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7D363E" w14:textId="77777777" w:rsidR="00C92FC0" w:rsidRPr="009A4FE5" w:rsidRDefault="00C92FC0">
      <w:pPr>
        <w:spacing w:line="360" w:lineRule="auto"/>
        <w:rPr>
          <w:sz w:val="32"/>
        </w:rPr>
      </w:pPr>
    </w:p>
    <w:p w14:paraId="75968A9D" w14:textId="77777777" w:rsidR="00C92FC0" w:rsidRPr="009A4FE5" w:rsidRDefault="00C92FC0">
      <w:pPr>
        <w:spacing w:line="360" w:lineRule="auto"/>
        <w:rPr>
          <w:sz w:val="32"/>
        </w:rPr>
      </w:pPr>
    </w:p>
    <w:p w14:paraId="2B509BAD" w14:textId="77777777" w:rsidR="00C92FC0" w:rsidRPr="009A4FE5" w:rsidRDefault="00C92FC0">
      <w:pPr>
        <w:spacing w:line="360" w:lineRule="auto"/>
        <w:rPr>
          <w:sz w:val="32"/>
        </w:rPr>
      </w:pPr>
    </w:p>
    <w:p w14:paraId="4E711264" w14:textId="44BA7F4B" w:rsidR="00C92FC0" w:rsidRPr="005435A1" w:rsidRDefault="005955CB">
      <w:pPr>
        <w:spacing w:line="360" w:lineRule="auto"/>
        <w:jc w:val="center"/>
        <w:rPr>
          <w:sz w:val="32"/>
        </w:rPr>
      </w:pPr>
      <w:r w:rsidRPr="005435A1">
        <w:rPr>
          <w:noProof/>
        </w:rPr>
        <w:drawing>
          <wp:inline distT="0" distB="0" distL="0" distR="0" wp14:anchorId="4541D4A4" wp14:editId="7398B73C">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2DB584C" w14:textId="77777777" w:rsidR="00C92FC0" w:rsidRPr="005435A1" w:rsidRDefault="00C92FC0">
      <w:pPr>
        <w:spacing w:line="360" w:lineRule="auto"/>
        <w:jc w:val="center"/>
        <w:rPr>
          <w:b/>
          <w:sz w:val="32"/>
        </w:rPr>
      </w:pPr>
    </w:p>
    <w:p w14:paraId="13D750E0" w14:textId="77777777" w:rsidR="00032B65" w:rsidRPr="005435A1" w:rsidRDefault="00032B65">
      <w:pPr>
        <w:spacing w:line="360" w:lineRule="auto"/>
        <w:jc w:val="center"/>
        <w:rPr>
          <w:b/>
          <w:sz w:val="32"/>
        </w:rPr>
      </w:pPr>
    </w:p>
    <w:p w14:paraId="46465F1E" w14:textId="77777777" w:rsidR="00C92FC0" w:rsidRPr="005435A1" w:rsidRDefault="00C92FC0" w:rsidP="001B46A1">
      <w:pPr>
        <w:spacing w:line="360" w:lineRule="auto"/>
        <w:rPr>
          <w:b/>
          <w:sz w:val="44"/>
        </w:rPr>
      </w:pPr>
    </w:p>
    <w:p w14:paraId="28B83AAF" w14:textId="77777777" w:rsidR="00FA6625" w:rsidRDefault="00C92FC0" w:rsidP="00C90DEF">
      <w:pPr>
        <w:adjustRightInd w:val="0"/>
        <w:snapToGrid w:val="0"/>
        <w:spacing w:line="360" w:lineRule="auto"/>
        <w:jc w:val="center"/>
        <w:rPr>
          <w:rFonts w:hAnsi="宋体"/>
          <w:b/>
          <w:sz w:val="44"/>
        </w:rPr>
      </w:pPr>
      <w:r w:rsidRPr="005435A1">
        <w:rPr>
          <w:rFonts w:hAnsi="宋体"/>
          <w:b/>
          <w:sz w:val="44"/>
        </w:rPr>
        <w:t>交银施罗德</w:t>
      </w:r>
      <w:r w:rsidR="00E77AA8">
        <w:rPr>
          <w:rFonts w:hint="eastAsia"/>
          <w:b/>
          <w:sz w:val="44"/>
          <w:szCs w:val="44"/>
        </w:rPr>
        <w:t>内核驱动</w:t>
      </w:r>
      <w:r w:rsidR="00C90067">
        <w:rPr>
          <w:rFonts w:hint="eastAsia"/>
          <w:b/>
          <w:sz w:val="44"/>
          <w:szCs w:val="44"/>
        </w:rPr>
        <w:t>混合型</w:t>
      </w:r>
      <w:r w:rsidRPr="005435A1">
        <w:rPr>
          <w:rFonts w:hAnsi="宋体"/>
          <w:b/>
          <w:sz w:val="44"/>
        </w:rPr>
        <w:t>证券投资基金</w:t>
      </w:r>
    </w:p>
    <w:p w14:paraId="0406C910" w14:textId="5100C310" w:rsidR="00C92FC0" w:rsidRPr="005435A1" w:rsidRDefault="00FA6625" w:rsidP="00C90DEF">
      <w:pPr>
        <w:adjustRightInd w:val="0"/>
        <w:snapToGrid w:val="0"/>
        <w:spacing w:line="360" w:lineRule="auto"/>
        <w:jc w:val="center"/>
        <w:rPr>
          <w:sz w:val="24"/>
        </w:rPr>
      </w:pPr>
      <w:r>
        <w:rPr>
          <w:rFonts w:hAnsi="宋体" w:hint="eastAsia"/>
          <w:b/>
          <w:sz w:val="44"/>
        </w:rPr>
        <w:t>（更新）</w:t>
      </w:r>
      <w:r w:rsidR="00C92FC0" w:rsidRPr="005435A1">
        <w:rPr>
          <w:rFonts w:hAnsi="宋体"/>
          <w:b/>
          <w:sz w:val="44"/>
        </w:rPr>
        <w:t>招募说明书</w:t>
      </w:r>
    </w:p>
    <w:p w14:paraId="50368C3A" w14:textId="77777777" w:rsidR="00032B65" w:rsidRPr="005435A1" w:rsidRDefault="00032B65">
      <w:pPr>
        <w:spacing w:line="360" w:lineRule="auto"/>
        <w:rPr>
          <w:b/>
          <w:sz w:val="28"/>
        </w:rPr>
      </w:pPr>
    </w:p>
    <w:p w14:paraId="6F3DF896" w14:textId="77777777" w:rsidR="00EF2796" w:rsidRPr="007D4F49" w:rsidRDefault="00EF2796" w:rsidP="00EF2796">
      <w:pPr>
        <w:spacing w:line="360" w:lineRule="auto"/>
        <w:jc w:val="center"/>
        <w:rPr>
          <w:rFonts w:eastAsia="黑体"/>
          <w:b/>
          <w:sz w:val="32"/>
          <w:szCs w:val="32"/>
        </w:rPr>
      </w:pPr>
      <w:r>
        <w:rPr>
          <w:rFonts w:eastAsia="黑体"/>
          <w:b/>
          <w:sz w:val="32"/>
          <w:szCs w:val="32"/>
        </w:rPr>
        <w:t>（</w:t>
      </w:r>
      <w:r>
        <w:rPr>
          <w:rFonts w:eastAsia="黑体"/>
          <w:b/>
          <w:sz w:val="32"/>
          <w:szCs w:val="32"/>
        </w:rPr>
        <w:t>2020</w:t>
      </w:r>
      <w:r>
        <w:rPr>
          <w:rFonts w:eastAsia="黑体"/>
          <w:b/>
          <w:sz w:val="32"/>
          <w:szCs w:val="32"/>
        </w:rPr>
        <w:t>年第</w:t>
      </w:r>
      <w:r>
        <w:rPr>
          <w:rFonts w:eastAsia="黑体"/>
          <w:b/>
          <w:sz w:val="32"/>
          <w:szCs w:val="32"/>
        </w:rPr>
        <w:t>1</w:t>
      </w:r>
      <w:r>
        <w:rPr>
          <w:rFonts w:eastAsia="黑体"/>
          <w:b/>
          <w:sz w:val="32"/>
          <w:szCs w:val="32"/>
        </w:rPr>
        <w:t>号）</w:t>
      </w:r>
    </w:p>
    <w:p w14:paraId="58FF46B2" w14:textId="77777777" w:rsidR="00032B65" w:rsidRDefault="00032B65">
      <w:pPr>
        <w:spacing w:line="360" w:lineRule="auto"/>
        <w:rPr>
          <w:b/>
          <w:sz w:val="28"/>
        </w:rPr>
      </w:pPr>
    </w:p>
    <w:p w14:paraId="1AE539AE" w14:textId="77777777" w:rsidR="00F217A6" w:rsidRPr="005435A1" w:rsidRDefault="00F217A6">
      <w:pPr>
        <w:spacing w:line="360" w:lineRule="auto"/>
        <w:rPr>
          <w:rFonts w:hint="eastAsia"/>
          <w:b/>
          <w:sz w:val="28"/>
        </w:rPr>
      </w:pPr>
      <w:bookmarkStart w:id="0" w:name="_GoBack"/>
      <w:bookmarkEnd w:id="0"/>
    </w:p>
    <w:p w14:paraId="5447F3C1" w14:textId="77777777" w:rsidR="00032B65" w:rsidRPr="005435A1" w:rsidRDefault="00032B65">
      <w:pPr>
        <w:spacing w:line="360" w:lineRule="auto"/>
        <w:rPr>
          <w:b/>
          <w:sz w:val="28"/>
        </w:rPr>
      </w:pPr>
    </w:p>
    <w:p w14:paraId="675F0BD4" w14:textId="77777777" w:rsidR="00C92FC0" w:rsidRPr="005435A1" w:rsidRDefault="00C92FC0">
      <w:pPr>
        <w:spacing w:line="360" w:lineRule="auto"/>
        <w:ind w:leftChars="942" w:left="1978"/>
        <w:rPr>
          <w:b/>
          <w:sz w:val="28"/>
        </w:rPr>
      </w:pPr>
      <w:r w:rsidRPr="005435A1">
        <w:rPr>
          <w:rFonts w:hAnsi="宋体"/>
          <w:b/>
          <w:sz w:val="28"/>
        </w:rPr>
        <w:t>基金管理人：交银施罗德基金管理有限公司</w:t>
      </w:r>
    </w:p>
    <w:p w14:paraId="4455A041" w14:textId="2ADD739C" w:rsidR="00C92FC0" w:rsidRPr="005435A1" w:rsidRDefault="00C92FC0">
      <w:pPr>
        <w:spacing w:line="360" w:lineRule="auto"/>
        <w:ind w:leftChars="942" w:left="1978"/>
        <w:rPr>
          <w:b/>
          <w:sz w:val="28"/>
        </w:rPr>
      </w:pPr>
      <w:r w:rsidRPr="005435A1">
        <w:rPr>
          <w:rFonts w:hAnsi="宋体"/>
          <w:b/>
          <w:sz w:val="28"/>
        </w:rPr>
        <w:t>基金托管人：</w:t>
      </w:r>
      <w:r w:rsidR="0057377B" w:rsidRPr="005435A1">
        <w:rPr>
          <w:rFonts w:hAnsi="宋体" w:hint="eastAsia"/>
          <w:b/>
          <w:sz w:val="28"/>
        </w:rPr>
        <w:t>中国</w:t>
      </w:r>
      <w:r w:rsidR="0057377B">
        <w:rPr>
          <w:rFonts w:hAnsi="宋体" w:hint="eastAsia"/>
          <w:b/>
          <w:sz w:val="28"/>
        </w:rPr>
        <w:t>建设</w:t>
      </w:r>
      <w:r w:rsidR="008854F2" w:rsidRPr="005435A1">
        <w:rPr>
          <w:rFonts w:hAnsi="宋体"/>
          <w:b/>
          <w:sz w:val="28"/>
        </w:rPr>
        <w:t>银行</w:t>
      </w:r>
      <w:r w:rsidRPr="005435A1">
        <w:rPr>
          <w:rFonts w:hAnsi="宋体"/>
          <w:b/>
          <w:sz w:val="28"/>
        </w:rPr>
        <w:t>股份有限公司</w:t>
      </w:r>
    </w:p>
    <w:p w14:paraId="23F1A818" w14:textId="77777777" w:rsidR="00C92FC0" w:rsidRPr="005435A1" w:rsidRDefault="00C92FC0">
      <w:pPr>
        <w:widowControl/>
        <w:spacing w:line="360" w:lineRule="auto"/>
        <w:ind w:firstLineChars="200" w:firstLine="420"/>
        <w:rPr>
          <w:rFonts w:ascii="宋体" w:hAnsi="宋体"/>
          <w:kern w:val="0"/>
        </w:rPr>
      </w:pPr>
    </w:p>
    <w:p w14:paraId="08CA6954" w14:textId="77777777" w:rsidR="00D3608D" w:rsidRPr="005435A1" w:rsidRDefault="00D3608D">
      <w:pPr>
        <w:widowControl/>
        <w:spacing w:line="360" w:lineRule="auto"/>
        <w:ind w:firstLineChars="200" w:firstLine="420"/>
        <w:rPr>
          <w:rFonts w:ascii="宋体" w:hAnsi="宋体"/>
          <w:kern w:val="0"/>
        </w:rPr>
      </w:pPr>
    </w:p>
    <w:p w14:paraId="58376F5D" w14:textId="600759C9" w:rsidR="00C92FC0" w:rsidRPr="005435A1" w:rsidRDefault="00567B83">
      <w:pPr>
        <w:autoSpaceDE w:val="0"/>
        <w:autoSpaceDN w:val="0"/>
        <w:spacing w:line="360" w:lineRule="auto"/>
        <w:ind w:left="2996" w:hanging="2996"/>
        <w:jc w:val="center"/>
        <w:textAlignment w:val="bottom"/>
        <w:rPr>
          <w:rFonts w:hAnsi="宋体"/>
          <w:b/>
          <w:sz w:val="28"/>
        </w:rPr>
      </w:pPr>
      <w:r w:rsidRPr="005435A1">
        <w:rPr>
          <w:rFonts w:hAnsi="宋体"/>
          <w:b/>
          <w:sz w:val="28"/>
        </w:rPr>
        <w:t>二〇</w:t>
      </w:r>
      <w:r w:rsidR="00EF2796" w:rsidRPr="005435A1">
        <w:rPr>
          <w:rFonts w:hAnsi="宋体"/>
          <w:b/>
          <w:sz w:val="28"/>
        </w:rPr>
        <w:t>二〇</w:t>
      </w:r>
      <w:r w:rsidRPr="005435A1">
        <w:rPr>
          <w:rFonts w:hAnsi="宋体"/>
          <w:b/>
          <w:sz w:val="28"/>
        </w:rPr>
        <w:t>年</w:t>
      </w:r>
      <w:r w:rsidR="007F142D">
        <w:rPr>
          <w:rFonts w:hAnsi="宋体" w:hint="eastAsia"/>
          <w:b/>
          <w:sz w:val="28"/>
        </w:rPr>
        <w:t>十</w:t>
      </w:r>
      <w:r w:rsidR="00EF2796">
        <w:rPr>
          <w:rFonts w:hAnsi="宋体" w:hint="eastAsia"/>
          <w:b/>
          <w:sz w:val="28"/>
        </w:rPr>
        <w:t>一</w:t>
      </w:r>
      <w:r w:rsidRPr="005435A1">
        <w:rPr>
          <w:rFonts w:hAnsi="宋体"/>
          <w:b/>
          <w:sz w:val="28"/>
        </w:rPr>
        <w:t>月</w:t>
      </w:r>
    </w:p>
    <w:p w14:paraId="61B8374C" w14:textId="77777777" w:rsidR="00DE4720" w:rsidRPr="005435A1" w:rsidRDefault="00DE4720">
      <w:pPr>
        <w:autoSpaceDE w:val="0"/>
        <w:autoSpaceDN w:val="0"/>
        <w:spacing w:line="360" w:lineRule="auto"/>
        <w:ind w:left="2996" w:hanging="2996"/>
        <w:jc w:val="center"/>
        <w:textAlignment w:val="bottom"/>
        <w:rPr>
          <w:b/>
          <w:sz w:val="24"/>
        </w:rPr>
      </w:pPr>
    </w:p>
    <w:p w14:paraId="732E49C1" w14:textId="6AE30578" w:rsidR="00FF1437" w:rsidRDefault="00FF1437">
      <w:pPr>
        <w:widowControl/>
        <w:spacing w:line="360" w:lineRule="auto"/>
        <w:jc w:val="left"/>
        <w:rPr>
          <w:rFonts w:hAnsi="宋体"/>
          <w:kern w:val="0"/>
        </w:rPr>
      </w:pPr>
    </w:p>
    <w:p w14:paraId="29E99AAC" w14:textId="77777777" w:rsidR="00613A1C" w:rsidRPr="005435A1" w:rsidRDefault="00613A1C">
      <w:pPr>
        <w:widowControl/>
        <w:spacing w:line="360" w:lineRule="auto"/>
        <w:jc w:val="left"/>
        <w:rPr>
          <w:kern w:val="0"/>
        </w:rPr>
      </w:pPr>
    </w:p>
    <w:p w14:paraId="51D06793" w14:textId="77777777" w:rsidR="00C92FC0" w:rsidRPr="005435A1" w:rsidRDefault="00C92FC0">
      <w:pPr>
        <w:widowControl/>
        <w:spacing w:line="360" w:lineRule="auto"/>
        <w:jc w:val="center"/>
        <w:rPr>
          <w:rFonts w:ascii="宋体" w:hAnsi="宋体"/>
          <w:b/>
          <w:kern w:val="0"/>
          <w:sz w:val="30"/>
        </w:rPr>
      </w:pPr>
      <w:r w:rsidRPr="005435A1">
        <w:rPr>
          <w:rFonts w:ascii="宋体" w:hAnsi="宋体" w:hint="eastAsia"/>
          <w:b/>
          <w:kern w:val="0"/>
          <w:sz w:val="30"/>
        </w:rPr>
        <w:lastRenderedPageBreak/>
        <w:t>【</w:t>
      </w:r>
      <w:r w:rsidRPr="005435A1">
        <w:rPr>
          <w:rFonts w:ascii="宋体" w:hAnsi="宋体"/>
          <w:b/>
          <w:kern w:val="0"/>
          <w:sz w:val="30"/>
        </w:rPr>
        <w:t>重要提示】</w:t>
      </w:r>
    </w:p>
    <w:p w14:paraId="432252FC" w14:textId="628F4A87"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交银施罗德</w:t>
      </w:r>
      <w:r w:rsidR="00E77AA8">
        <w:rPr>
          <w:rFonts w:hint="eastAsia"/>
          <w:bCs/>
          <w:sz w:val="24"/>
        </w:rPr>
        <w:t>内核驱动</w:t>
      </w:r>
      <w:r w:rsidR="00C90067">
        <w:rPr>
          <w:rFonts w:hint="eastAsia"/>
          <w:bCs/>
          <w:sz w:val="24"/>
        </w:rPr>
        <w:t>混合型</w:t>
      </w:r>
      <w:r w:rsidRPr="005435A1">
        <w:rPr>
          <w:kern w:val="0"/>
          <w:sz w:val="24"/>
        </w:rPr>
        <w:t>证券投资基金（以下简称</w:t>
      </w:r>
      <w:r w:rsidRPr="005435A1">
        <w:rPr>
          <w:rFonts w:ascii="宋体" w:hAnsi="宋体"/>
          <w:kern w:val="0"/>
          <w:sz w:val="24"/>
        </w:rPr>
        <w:t>“本基金”</w:t>
      </w:r>
      <w:r w:rsidRPr="005435A1">
        <w:rPr>
          <w:rFonts w:hAnsi="宋体"/>
          <w:kern w:val="0"/>
          <w:sz w:val="24"/>
        </w:rPr>
        <w:t>）经</w:t>
      </w:r>
      <w:r w:rsidR="00567B83">
        <w:rPr>
          <w:kern w:val="0"/>
          <w:sz w:val="24"/>
        </w:rPr>
        <w:t>2019</w:t>
      </w:r>
      <w:r w:rsidR="0033398B" w:rsidRPr="005435A1">
        <w:rPr>
          <w:rFonts w:hAnsi="宋体"/>
          <w:kern w:val="0"/>
          <w:sz w:val="24"/>
        </w:rPr>
        <w:t>年</w:t>
      </w:r>
      <w:r w:rsidR="008F1C33">
        <w:rPr>
          <w:rFonts w:hAnsi="宋体" w:hint="eastAsia"/>
          <w:kern w:val="0"/>
          <w:sz w:val="24"/>
        </w:rPr>
        <w:t>11</w:t>
      </w:r>
      <w:r w:rsidR="008F1C33" w:rsidRPr="005435A1">
        <w:rPr>
          <w:rFonts w:hAnsi="宋体"/>
          <w:kern w:val="0"/>
          <w:sz w:val="24"/>
        </w:rPr>
        <w:t>月</w:t>
      </w:r>
      <w:r w:rsidR="008F1C33">
        <w:rPr>
          <w:rFonts w:hAnsi="宋体" w:hint="eastAsia"/>
          <w:kern w:val="0"/>
          <w:sz w:val="24"/>
        </w:rPr>
        <w:t>21</w:t>
      </w:r>
      <w:r w:rsidR="008F1C33" w:rsidRPr="005435A1">
        <w:rPr>
          <w:rFonts w:hAnsi="宋体"/>
          <w:kern w:val="0"/>
          <w:sz w:val="24"/>
        </w:rPr>
        <w:t>日</w:t>
      </w:r>
      <w:r w:rsidRPr="005435A1">
        <w:rPr>
          <w:rFonts w:hAnsi="宋体"/>
          <w:kern w:val="0"/>
          <w:sz w:val="24"/>
        </w:rPr>
        <w:t>中国证券监督管理委员会</w:t>
      </w:r>
      <w:r w:rsidR="00092E94" w:rsidRPr="005435A1">
        <w:rPr>
          <w:rFonts w:hAnsi="宋体"/>
          <w:kern w:val="0"/>
          <w:sz w:val="24"/>
        </w:rPr>
        <w:t>（以下简称</w:t>
      </w:r>
      <w:r w:rsidR="00092E94" w:rsidRPr="005435A1">
        <w:rPr>
          <w:rFonts w:ascii="宋体" w:hAnsi="宋体"/>
          <w:kern w:val="0"/>
          <w:sz w:val="24"/>
        </w:rPr>
        <w:t>“中国证监会”</w:t>
      </w:r>
      <w:r w:rsidR="00092E94" w:rsidRPr="005435A1">
        <w:rPr>
          <w:rFonts w:hAnsi="宋体"/>
          <w:kern w:val="0"/>
          <w:sz w:val="24"/>
        </w:rPr>
        <w:t>）</w:t>
      </w:r>
      <w:r w:rsidRPr="005435A1">
        <w:rPr>
          <w:rFonts w:hAnsi="宋体"/>
          <w:kern w:val="0"/>
          <w:sz w:val="24"/>
        </w:rPr>
        <w:t>证监</w:t>
      </w:r>
      <w:r w:rsidR="00486AEC" w:rsidRPr="005435A1">
        <w:rPr>
          <w:rFonts w:hAnsi="宋体"/>
          <w:kern w:val="0"/>
          <w:sz w:val="24"/>
        </w:rPr>
        <w:t>许可</w:t>
      </w:r>
      <w:r w:rsidR="005A5571" w:rsidRPr="005435A1">
        <w:rPr>
          <w:rFonts w:hAnsi="宋体"/>
          <w:kern w:val="0"/>
          <w:sz w:val="24"/>
        </w:rPr>
        <w:t>【</w:t>
      </w:r>
      <w:r w:rsidR="00567B83">
        <w:rPr>
          <w:kern w:val="0"/>
          <w:sz w:val="24"/>
        </w:rPr>
        <w:t>2019</w:t>
      </w:r>
      <w:r w:rsidR="0033398B" w:rsidRPr="005435A1">
        <w:rPr>
          <w:rFonts w:hAnsi="宋体"/>
          <w:kern w:val="0"/>
          <w:sz w:val="24"/>
        </w:rPr>
        <w:t>】</w:t>
      </w:r>
      <w:r w:rsidR="008F1C33">
        <w:rPr>
          <w:rFonts w:hAnsi="宋体" w:hint="eastAsia"/>
          <w:kern w:val="0"/>
          <w:sz w:val="24"/>
        </w:rPr>
        <w:t>2460</w:t>
      </w:r>
      <w:r w:rsidRPr="005435A1">
        <w:rPr>
          <w:rFonts w:hAnsi="宋体"/>
          <w:kern w:val="0"/>
          <w:sz w:val="24"/>
        </w:rPr>
        <w:t>号文</w:t>
      </w:r>
      <w:r w:rsidR="001B2567" w:rsidRPr="005435A1">
        <w:rPr>
          <w:rFonts w:hAnsi="宋体" w:hint="eastAsia"/>
          <w:kern w:val="0"/>
          <w:sz w:val="24"/>
        </w:rPr>
        <w:t>准予</w:t>
      </w:r>
      <w:r w:rsidRPr="005435A1">
        <w:rPr>
          <w:rFonts w:hAnsi="宋体"/>
          <w:kern w:val="0"/>
          <w:sz w:val="24"/>
        </w:rPr>
        <w:t>募集</w:t>
      </w:r>
      <w:r w:rsidR="00AC26EA" w:rsidRPr="005435A1">
        <w:rPr>
          <w:rFonts w:hAnsi="宋体" w:hint="eastAsia"/>
          <w:kern w:val="0"/>
          <w:sz w:val="24"/>
        </w:rPr>
        <w:t>注册</w:t>
      </w:r>
      <w:r w:rsidRPr="005435A1">
        <w:rPr>
          <w:rFonts w:hAnsi="宋体"/>
          <w:kern w:val="0"/>
          <w:sz w:val="24"/>
        </w:rPr>
        <w:t>。</w:t>
      </w:r>
    </w:p>
    <w:p w14:paraId="16D66C8F" w14:textId="4FF7C75B"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基金管理人保证招募说明书的内容真实、准确、完整。本招募说明书经中国证监会</w:t>
      </w:r>
      <w:r w:rsidR="00D042E4" w:rsidRPr="005435A1">
        <w:rPr>
          <w:rFonts w:hint="eastAsia"/>
          <w:kern w:val="0"/>
          <w:sz w:val="24"/>
        </w:rPr>
        <w:t>注册</w:t>
      </w:r>
      <w:r w:rsidRPr="005435A1">
        <w:rPr>
          <w:kern w:val="0"/>
          <w:sz w:val="24"/>
        </w:rPr>
        <w:t>，但中国证监会对本基金募集的</w:t>
      </w:r>
      <w:r w:rsidR="00D042E4" w:rsidRPr="005435A1">
        <w:rPr>
          <w:rFonts w:hint="eastAsia"/>
          <w:kern w:val="0"/>
          <w:sz w:val="24"/>
        </w:rPr>
        <w:t>注册</w:t>
      </w:r>
      <w:r w:rsidRPr="005435A1">
        <w:rPr>
          <w:kern w:val="0"/>
          <w:sz w:val="24"/>
        </w:rPr>
        <w:t>，并不表明其对本基金的</w:t>
      </w:r>
      <w:r w:rsidR="00BE304E">
        <w:rPr>
          <w:kern w:val="0"/>
          <w:sz w:val="24"/>
        </w:rPr>
        <w:t>投资</w:t>
      </w:r>
      <w:r w:rsidRPr="005435A1">
        <w:rPr>
          <w:kern w:val="0"/>
          <w:sz w:val="24"/>
        </w:rPr>
        <w:t>价值和</w:t>
      </w:r>
      <w:r w:rsidR="00BE304E">
        <w:rPr>
          <w:rFonts w:hint="eastAsia"/>
          <w:kern w:val="0"/>
          <w:sz w:val="24"/>
        </w:rPr>
        <w:t>市场前景</w:t>
      </w:r>
      <w:r w:rsidRPr="005435A1">
        <w:rPr>
          <w:kern w:val="0"/>
          <w:sz w:val="24"/>
        </w:rPr>
        <w:t>作出实质性判断或保证，也不表明投资于本基金没有风险。</w:t>
      </w:r>
    </w:p>
    <w:p w14:paraId="3B0F69B7" w14:textId="14F9D9B8"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基金管理人依照恪尽职守、诚实信用、</w:t>
      </w:r>
      <w:r w:rsidR="00F47BB4">
        <w:rPr>
          <w:kern w:val="0"/>
          <w:sz w:val="24"/>
        </w:rPr>
        <w:t>谨慎</w:t>
      </w:r>
      <w:r w:rsidRPr="005435A1">
        <w:rPr>
          <w:kern w:val="0"/>
          <w:sz w:val="24"/>
        </w:rPr>
        <w:t>勤勉的原则管理和运用基金财产，但不保证投资本基金一定盈利，也不保证基金份额持有人的最低收益；因基金价格可升可跌，亦不保证基金份额持有人能全数取回其原本投资。</w:t>
      </w:r>
    </w:p>
    <w:p w14:paraId="59575B0F" w14:textId="50221A1F" w:rsidR="00DC7C4C" w:rsidRDefault="00C90BEB" w:rsidP="004509A7">
      <w:pPr>
        <w:widowControl/>
        <w:adjustRightInd w:val="0"/>
        <w:snapToGrid w:val="0"/>
        <w:spacing w:line="360" w:lineRule="auto"/>
        <w:ind w:firstLineChars="200" w:firstLine="480"/>
        <w:rPr>
          <w:kern w:val="0"/>
          <w:sz w:val="24"/>
        </w:rPr>
      </w:pPr>
      <w:r w:rsidRPr="005435A1">
        <w:rPr>
          <w:kern w:val="0"/>
          <w:sz w:val="24"/>
        </w:rPr>
        <w:t>本基金投资于证券市场，基金净值会因为证券市场波动等因素产生波动。投资</w:t>
      </w:r>
      <w:r w:rsidR="00172632" w:rsidRPr="005435A1">
        <w:rPr>
          <w:kern w:val="0"/>
          <w:sz w:val="24"/>
        </w:rPr>
        <w:t>人</w:t>
      </w:r>
      <w:r w:rsidRPr="005435A1">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5435A1">
        <w:rPr>
          <w:kern w:val="0"/>
          <w:sz w:val="24"/>
        </w:rPr>
        <w:t>人</w:t>
      </w:r>
      <w:r w:rsidRPr="005435A1">
        <w:rPr>
          <w:kern w:val="0"/>
          <w:sz w:val="24"/>
        </w:rPr>
        <w:t>根据所持有份额享受基金的收益，但同时也需承担相应的投资风险。投资本基金可能遇到的风险包括：</w:t>
      </w:r>
      <w:r w:rsidR="00AC26EA" w:rsidRPr="005435A1">
        <w:rPr>
          <w:rFonts w:ascii="宋体" w:hAnsi="宋体"/>
          <w:kern w:val="0"/>
          <w:sz w:val="24"/>
        </w:rPr>
        <w:t>因受到经济因素、政治因素、投资心理和交易制度等各种因素的影响而引起的</w:t>
      </w:r>
      <w:r w:rsidR="00AC26EA" w:rsidRPr="005435A1">
        <w:rPr>
          <w:rFonts w:ascii="宋体" w:hAnsi="宋体" w:hint="eastAsia"/>
          <w:kern w:val="0"/>
          <w:sz w:val="24"/>
        </w:rPr>
        <w:t>市场风险；基金管理人在基金管理</w:t>
      </w:r>
      <w:r w:rsidR="006621AB">
        <w:rPr>
          <w:rFonts w:ascii="宋体" w:hAnsi="宋体" w:hint="eastAsia"/>
          <w:kern w:val="0"/>
          <w:sz w:val="24"/>
        </w:rPr>
        <w:t>运作</w:t>
      </w:r>
      <w:r w:rsidR="00AC26EA" w:rsidRPr="005435A1">
        <w:rPr>
          <w:rFonts w:ascii="宋体" w:hAnsi="宋体" w:hint="eastAsia"/>
          <w:kern w:val="0"/>
          <w:sz w:val="24"/>
        </w:rPr>
        <w:t>过程中产生的基金管理风险；流动性风险；</w:t>
      </w:r>
      <w:r w:rsidR="006621AB">
        <w:rPr>
          <w:rFonts w:ascii="宋体" w:hAnsi="宋体" w:hint="eastAsia"/>
          <w:kern w:val="0"/>
          <w:sz w:val="24"/>
        </w:rPr>
        <w:t>信用风险</w:t>
      </w:r>
      <w:r w:rsidR="00AC26EA" w:rsidRPr="005435A1">
        <w:rPr>
          <w:rFonts w:ascii="宋体" w:hAnsi="宋体" w:hint="eastAsia"/>
          <w:kern w:val="0"/>
          <w:sz w:val="24"/>
        </w:rPr>
        <w:t>；</w:t>
      </w:r>
      <w:r w:rsidR="00E23843" w:rsidRPr="005435A1">
        <w:rPr>
          <w:rFonts w:ascii="宋体" w:hAnsi="宋体" w:hint="eastAsia"/>
          <w:kern w:val="0"/>
          <w:sz w:val="24"/>
        </w:rPr>
        <w:t>投资股指期货的特定风险</w:t>
      </w:r>
      <w:r w:rsidR="00E23843">
        <w:rPr>
          <w:rFonts w:ascii="宋体" w:hAnsi="宋体" w:hint="eastAsia"/>
          <w:kern w:val="0"/>
          <w:sz w:val="24"/>
        </w:rPr>
        <w:t>；</w:t>
      </w:r>
      <w:r w:rsidR="0095444F" w:rsidRPr="0095444F">
        <w:rPr>
          <w:rFonts w:ascii="宋体" w:hAnsi="宋体" w:hint="eastAsia"/>
          <w:kern w:val="0"/>
          <w:sz w:val="24"/>
        </w:rPr>
        <w:t>投资资产支持证券的特定风险；</w:t>
      </w:r>
      <w:r w:rsidR="00B128E2" w:rsidRPr="0095444F">
        <w:rPr>
          <w:rFonts w:ascii="宋体" w:hAnsi="宋体" w:hint="eastAsia"/>
          <w:kern w:val="0"/>
          <w:sz w:val="24"/>
        </w:rPr>
        <w:t>投资</w:t>
      </w:r>
      <w:r w:rsidR="00B128E2">
        <w:rPr>
          <w:rFonts w:ascii="宋体" w:hAnsi="宋体" w:hint="eastAsia"/>
          <w:kern w:val="0"/>
          <w:sz w:val="24"/>
        </w:rPr>
        <w:t>流通受限</w:t>
      </w:r>
      <w:r w:rsidR="00B128E2" w:rsidRPr="0095444F">
        <w:rPr>
          <w:rFonts w:ascii="宋体" w:hAnsi="宋体" w:hint="eastAsia"/>
          <w:kern w:val="0"/>
          <w:sz w:val="24"/>
        </w:rPr>
        <w:t>证券的特定风险；</w:t>
      </w:r>
      <w:r w:rsidR="00EF34AA" w:rsidRPr="009C6E4E">
        <w:rPr>
          <w:rFonts w:ascii="宋体" w:hAnsi="宋体" w:hint="eastAsia"/>
          <w:kern w:val="0"/>
          <w:sz w:val="24"/>
        </w:rPr>
        <w:t>连续</w:t>
      </w:r>
      <w:r w:rsidR="00613A1C">
        <w:rPr>
          <w:rFonts w:ascii="宋体" w:hAnsi="宋体" w:hint="eastAsia"/>
          <w:kern w:val="0"/>
          <w:sz w:val="24"/>
        </w:rPr>
        <w:t>50</w:t>
      </w:r>
      <w:r w:rsidR="00EF34AA" w:rsidRPr="009C6E4E">
        <w:rPr>
          <w:rFonts w:ascii="宋体" w:hAnsi="宋体" w:hint="eastAsia"/>
          <w:kern w:val="0"/>
          <w:sz w:val="24"/>
        </w:rPr>
        <w:t>个工作日出现基金份额持有人数量不满200人或基金资产净值低于5000万元情形时基金管理人可依基金合同约定提前终止基金合同的风险；</w:t>
      </w:r>
      <w:r w:rsidR="00AC26EA" w:rsidRPr="005435A1">
        <w:rPr>
          <w:rFonts w:ascii="宋体" w:hAnsi="宋体" w:hint="eastAsia"/>
          <w:kern w:val="0"/>
          <w:sz w:val="24"/>
        </w:rPr>
        <w:t>投资本基金的其他风险等等</w:t>
      </w:r>
      <w:r w:rsidR="00AC26EA" w:rsidRPr="005435A1">
        <w:rPr>
          <w:kern w:val="0"/>
          <w:sz w:val="24"/>
        </w:rPr>
        <w:t>。</w:t>
      </w:r>
      <w:r w:rsidR="00DC7C4C" w:rsidRPr="005435A1">
        <w:rPr>
          <w:rFonts w:hint="eastAsia"/>
          <w:kern w:val="0"/>
          <w:sz w:val="24"/>
        </w:rPr>
        <w:t>本基金是一只混合型基金，其</w:t>
      </w:r>
      <w:r w:rsidR="003D0EF7">
        <w:rPr>
          <w:rFonts w:hint="eastAsia"/>
          <w:kern w:val="0"/>
          <w:sz w:val="24"/>
        </w:rPr>
        <w:t>预期</w:t>
      </w:r>
      <w:r w:rsidR="00DC7C4C" w:rsidRPr="005435A1">
        <w:rPr>
          <w:rFonts w:hint="eastAsia"/>
          <w:kern w:val="0"/>
          <w:sz w:val="24"/>
        </w:rPr>
        <w:t>风险和预期收益高于债券型基金和货币市场基金，低于股票型基金。</w:t>
      </w:r>
    </w:p>
    <w:p w14:paraId="40356C85" w14:textId="6698CA46" w:rsidR="00E1341D" w:rsidRDefault="00E1341D" w:rsidP="004509A7">
      <w:pPr>
        <w:widowControl/>
        <w:adjustRightInd w:val="0"/>
        <w:snapToGrid w:val="0"/>
        <w:spacing w:line="360" w:lineRule="auto"/>
        <w:ind w:firstLineChars="200" w:firstLine="480"/>
        <w:rPr>
          <w:rFonts w:hAnsi="宋体"/>
          <w:sz w:val="24"/>
        </w:rPr>
      </w:pPr>
      <w:r w:rsidRPr="005A030B">
        <w:rPr>
          <w:rFonts w:hAnsi="宋体" w:hint="eastAsia"/>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14:paraId="0BC0E30D" w14:textId="77777777" w:rsidR="005A030B" w:rsidRPr="005A030B" w:rsidRDefault="005A030B" w:rsidP="005A030B">
      <w:pPr>
        <w:widowControl/>
        <w:adjustRightInd w:val="0"/>
        <w:snapToGrid w:val="0"/>
        <w:spacing w:line="360" w:lineRule="auto"/>
        <w:ind w:firstLineChars="200" w:firstLine="480"/>
        <w:rPr>
          <w:rFonts w:hAnsi="宋体"/>
          <w:sz w:val="24"/>
        </w:rPr>
      </w:pPr>
      <w:r w:rsidRPr="005A030B">
        <w:rPr>
          <w:rFonts w:hAnsi="宋体" w:hint="eastAsia"/>
          <w:sz w:val="24"/>
        </w:rPr>
        <w:lastRenderedPageBreak/>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5E730CDD" w14:textId="77777777" w:rsidR="005F31FB" w:rsidRDefault="005A030B" w:rsidP="005F31FB">
      <w:pPr>
        <w:widowControl/>
        <w:adjustRightInd w:val="0"/>
        <w:snapToGrid w:val="0"/>
        <w:spacing w:line="360" w:lineRule="auto"/>
        <w:ind w:firstLineChars="200" w:firstLine="480"/>
        <w:rPr>
          <w:rFonts w:hAnsi="宋体"/>
          <w:sz w:val="24"/>
        </w:rPr>
      </w:pPr>
      <w:r w:rsidRPr="005A030B">
        <w:rPr>
          <w:rFonts w:hAnsi="宋体" w:hint="eastAsia"/>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7EC15745" w14:textId="77777777" w:rsidR="005F31FB" w:rsidRPr="004B59FC" w:rsidRDefault="005F31FB" w:rsidP="005F31FB">
      <w:pPr>
        <w:widowControl/>
        <w:adjustRightInd w:val="0"/>
        <w:snapToGrid w:val="0"/>
        <w:spacing w:line="360" w:lineRule="auto"/>
        <w:ind w:firstLineChars="200" w:firstLine="480"/>
        <w:rPr>
          <w:rFonts w:hAnsi="宋体"/>
          <w:bCs/>
          <w:sz w:val="24"/>
        </w:rPr>
      </w:pPr>
      <w:r w:rsidRPr="004B59FC">
        <w:rPr>
          <w:rFonts w:hAnsi="宋体"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sidRPr="004B59FC">
        <w:rPr>
          <w:rFonts w:hAnsi="宋体"/>
          <w:bCs/>
          <w:sz w:val="24"/>
        </w:rPr>
        <w:t>“</w:t>
      </w:r>
      <w:r w:rsidRPr="004B59FC">
        <w:rPr>
          <w:rFonts w:hAnsi="宋体" w:hint="eastAsia"/>
          <w:bCs/>
          <w:sz w:val="24"/>
        </w:rPr>
        <w:t>风险揭示</w:t>
      </w:r>
      <w:r w:rsidRPr="004B59FC">
        <w:rPr>
          <w:rFonts w:hAnsi="宋体"/>
          <w:bCs/>
          <w:sz w:val="24"/>
        </w:rPr>
        <w:t>”</w:t>
      </w:r>
      <w:r w:rsidRPr="004B59FC">
        <w:rPr>
          <w:rFonts w:hAnsi="宋体" w:hint="eastAsia"/>
          <w:bCs/>
          <w:sz w:val="24"/>
        </w:rPr>
        <w:t>章节内容。</w:t>
      </w:r>
    </w:p>
    <w:p w14:paraId="0EFB37C9" w14:textId="5A3DDBDD" w:rsidR="00C73A63" w:rsidRPr="005A030B" w:rsidRDefault="005F31FB" w:rsidP="005F31FB">
      <w:pPr>
        <w:widowControl/>
        <w:adjustRightInd w:val="0"/>
        <w:snapToGrid w:val="0"/>
        <w:spacing w:line="360" w:lineRule="auto"/>
        <w:ind w:firstLineChars="200" w:firstLine="480"/>
        <w:rPr>
          <w:rFonts w:hAnsi="宋体"/>
          <w:sz w:val="24"/>
        </w:rPr>
      </w:pPr>
      <w:r w:rsidRPr="004B59FC">
        <w:rPr>
          <w:rFonts w:hAnsi="宋体" w:hint="eastAsia"/>
          <w:bCs/>
          <w:sz w:val="24"/>
        </w:rPr>
        <w:t>本基金可根据投资策略需要或市场环境的变化，选择将部分基金资产投资于存托凭证或选择不将基金资产投资于存托凭证，基金资产并非必然投资存托凭证。</w:t>
      </w:r>
    </w:p>
    <w:p w14:paraId="074D3687" w14:textId="77777777" w:rsidR="00C92FC0" w:rsidRDefault="00C92FC0" w:rsidP="0058033F">
      <w:pPr>
        <w:widowControl/>
        <w:adjustRightInd w:val="0"/>
        <w:snapToGrid w:val="0"/>
        <w:spacing w:line="360" w:lineRule="auto"/>
        <w:ind w:firstLineChars="200" w:firstLine="480"/>
        <w:rPr>
          <w:kern w:val="0"/>
          <w:sz w:val="24"/>
        </w:rPr>
      </w:pPr>
      <w:r w:rsidRPr="005435A1">
        <w:rPr>
          <w:kern w:val="0"/>
          <w:sz w:val="24"/>
        </w:rPr>
        <w:t>投资有风险，投资人在</w:t>
      </w:r>
      <w:r w:rsidR="005120D4" w:rsidRPr="005435A1">
        <w:rPr>
          <w:kern w:val="0"/>
          <w:sz w:val="24"/>
        </w:rPr>
        <w:t>投资</w:t>
      </w:r>
      <w:r w:rsidRPr="005435A1">
        <w:rPr>
          <w:kern w:val="0"/>
          <w:sz w:val="24"/>
        </w:rPr>
        <w:t>本基金前应认真阅读本</w:t>
      </w:r>
      <w:r w:rsidR="0045195C" w:rsidRPr="005435A1">
        <w:rPr>
          <w:kern w:val="0"/>
          <w:sz w:val="24"/>
        </w:rPr>
        <w:t>基金的</w:t>
      </w:r>
      <w:r w:rsidRPr="005435A1">
        <w:rPr>
          <w:kern w:val="0"/>
          <w:sz w:val="24"/>
        </w:rPr>
        <w:t>招募说明书</w:t>
      </w:r>
      <w:r w:rsidR="0059638A" w:rsidRPr="005435A1">
        <w:rPr>
          <w:kern w:val="0"/>
          <w:sz w:val="24"/>
        </w:rPr>
        <w:t>、</w:t>
      </w:r>
      <w:r w:rsidR="0045195C" w:rsidRPr="005435A1">
        <w:rPr>
          <w:kern w:val="0"/>
          <w:sz w:val="24"/>
        </w:rPr>
        <w:t>基金合同</w:t>
      </w:r>
      <w:r w:rsidR="0059638A" w:rsidRPr="005435A1">
        <w:rPr>
          <w:kern w:val="0"/>
          <w:sz w:val="24"/>
        </w:rPr>
        <w:t>等信息披露文件</w:t>
      </w:r>
      <w:r w:rsidR="00583F3A">
        <w:rPr>
          <w:rFonts w:hint="eastAsia"/>
          <w:kern w:val="0"/>
          <w:sz w:val="24"/>
        </w:rPr>
        <w:t>，自主判断基金的投资价值，自主作出投资决策，自行承担投资风险</w:t>
      </w:r>
      <w:r w:rsidRPr="005435A1">
        <w:rPr>
          <w:kern w:val="0"/>
          <w:sz w:val="24"/>
        </w:rPr>
        <w:t>。基金的过往业绩并不代表未来表现。基金管理人管理的其他基金的业绩并不构成对本基金业绩表现的保证。</w:t>
      </w:r>
      <w:r w:rsidR="00D042E4" w:rsidRPr="005435A1">
        <w:rPr>
          <w:rFonts w:hint="eastAsia"/>
          <w:kern w:val="0"/>
          <w:sz w:val="24"/>
        </w:rPr>
        <w:t>基金管理人提醒投资者基金投资的“买者自负”原则，在投资者作出投资决策后，基金运营状况与基金净值变化引致的投资风险，由投资者自行负责。</w:t>
      </w:r>
    </w:p>
    <w:p w14:paraId="61CA5B92" w14:textId="77777777" w:rsidR="008D0F82" w:rsidRDefault="008D0F82" w:rsidP="0058033F">
      <w:pPr>
        <w:widowControl/>
        <w:adjustRightInd w:val="0"/>
        <w:snapToGrid w:val="0"/>
        <w:spacing w:line="360" w:lineRule="auto"/>
        <w:ind w:firstLineChars="200" w:firstLine="480"/>
        <w:rPr>
          <w:rFonts w:ascii="宋体" w:hAnsi="宋体"/>
          <w:kern w:val="0"/>
          <w:sz w:val="24"/>
        </w:rPr>
      </w:pPr>
      <w:r w:rsidRPr="008D0F82">
        <w:rPr>
          <w:rFonts w:ascii="宋体" w:hAnsi="宋体" w:hint="eastAsia"/>
          <w:kern w:val="0"/>
          <w:sz w:val="24"/>
        </w:rPr>
        <w:t>本基金单一投资者持有基金份额数不得超过基金份额总数的50%，但在基金运作过程中因基金份额赎回等情形导致被动超过前述50%比例的除外。</w:t>
      </w:r>
    </w:p>
    <w:p w14:paraId="2A99CD35" w14:textId="374049B0" w:rsidR="00496FF0" w:rsidRDefault="00217B49" w:rsidP="0058033F">
      <w:pPr>
        <w:widowControl/>
        <w:adjustRightInd w:val="0"/>
        <w:snapToGrid w:val="0"/>
        <w:spacing w:line="360" w:lineRule="auto"/>
        <w:ind w:firstLineChars="200" w:firstLine="480"/>
        <w:rPr>
          <w:rFonts w:ascii="宋体" w:hAnsi="宋体"/>
          <w:kern w:val="0"/>
          <w:sz w:val="24"/>
        </w:rPr>
      </w:pPr>
      <w:r w:rsidRPr="00217B49">
        <w:rPr>
          <w:rFonts w:ascii="宋体" w:hAnsi="宋体" w:hint="eastAsia"/>
          <w:kern w:val="0"/>
          <w:sz w:val="24"/>
        </w:rPr>
        <w:t>本招募说明书关于基金产品资料概要的编制、披露及更新等内容，将不晚于2020年9月1日起执行。</w:t>
      </w:r>
    </w:p>
    <w:p w14:paraId="0F663253" w14:textId="1429A894" w:rsidR="005F31FB" w:rsidRPr="005F31FB" w:rsidRDefault="005F31FB" w:rsidP="005F31FB">
      <w:pPr>
        <w:widowControl/>
        <w:adjustRightInd w:val="0"/>
        <w:snapToGrid w:val="0"/>
        <w:spacing w:line="360" w:lineRule="auto"/>
        <w:ind w:firstLineChars="200" w:firstLine="480"/>
        <w:rPr>
          <w:rFonts w:ascii="宋体" w:hAnsi="宋体"/>
          <w:kern w:val="0"/>
          <w:sz w:val="24"/>
        </w:rPr>
      </w:pPr>
      <w:r w:rsidRPr="00DB4301">
        <w:rPr>
          <w:rFonts w:ascii="宋体" w:hAnsi="宋体" w:hint="eastAsia"/>
          <w:iCs/>
          <w:kern w:val="0"/>
          <w:sz w:val="24"/>
          <w:u w:val="single"/>
        </w:rPr>
        <w:t>本基金本次更新招募说明书对基金合同变更的相关信息进行更新，基金合同变更相关信息截止日为 2020年</w:t>
      </w:r>
      <w:r w:rsidR="00C414BF">
        <w:rPr>
          <w:rFonts w:ascii="宋体" w:hAnsi="宋体"/>
          <w:iCs/>
          <w:kern w:val="0"/>
          <w:sz w:val="24"/>
          <w:u w:val="single"/>
        </w:rPr>
        <w:t>11</w:t>
      </w:r>
      <w:r w:rsidRPr="00DB4301">
        <w:rPr>
          <w:rFonts w:ascii="宋体" w:hAnsi="宋体" w:hint="eastAsia"/>
          <w:iCs/>
          <w:kern w:val="0"/>
          <w:sz w:val="24"/>
          <w:u w:val="single"/>
        </w:rPr>
        <w:t>月</w:t>
      </w:r>
      <w:r w:rsidR="00C414BF">
        <w:rPr>
          <w:rFonts w:ascii="宋体" w:hAnsi="宋体"/>
          <w:iCs/>
          <w:kern w:val="0"/>
          <w:sz w:val="24"/>
          <w:u w:val="single"/>
        </w:rPr>
        <w:t>19</w:t>
      </w:r>
      <w:r w:rsidRPr="00DB4301">
        <w:rPr>
          <w:rFonts w:ascii="宋体" w:hAnsi="宋体" w:hint="eastAsia"/>
          <w:iCs/>
          <w:kern w:val="0"/>
          <w:sz w:val="24"/>
          <w:u w:val="single"/>
        </w:rPr>
        <w:t>日。</w:t>
      </w:r>
    </w:p>
    <w:p w14:paraId="2B27D139" w14:textId="50CADF8A" w:rsidR="00E22450" w:rsidRPr="005435A1" w:rsidRDefault="00C92FC0" w:rsidP="00A450C8">
      <w:pPr>
        <w:widowControl/>
        <w:adjustRightInd w:val="0"/>
        <w:snapToGrid w:val="0"/>
        <w:spacing w:line="360" w:lineRule="auto"/>
        <w:jc w:val="center"/>
        <w:rPr>
          <w:sz w:val="24"/>
          <w:szCs w:val="18"/>
        </w:rPr>
      </w:pPr>
      <w:r w:rsidRPr="005435A1">
        <w:rPr>
          <w:rFonts w:ascii="宋体" w:hAnsi="宋体"/>
          <w:kern w:val="0"/>
          <w:sz w:val="30"/>
        </w:rPr>
        <w:br w:type="page"/>
      </w:r>
      <w:r w:rsidRPr="005435A1">
        <w:rPr>
          <w:rFonts w:ascii="宋体" w:hAnsi="宋体"/>
          <w:b/>
          <w:kern w:val="0"/>
          <w:sz w:val="30"/>
        </w:rPr>
        <w:lastRenderedPageBreak/>
        <w:t xml:space="preserve">目 </w:t>
      </w:r>
      <w:r w:rsidR="0033022C">
        <w:rPr>
          <w:rFonts w:ascii="宋体" w:hAnsi="宋体"/>
          <w:b/>
          <w:kern w:val="0"/>
          <w:sz w:val="30"/>
        </w:rPr>
        <w:t xml:space="preserve"> </w:t>
      </w:r>
      <w:r w:rsidRPr="005435A1">
        <w:rPr>
          <w:rFonts w:ascii="宋体" w:hAnsi="宋体"/>
          <w:b/>
          <w:kern w:val="0"/>
          <w:sz w:val="30"/>
        </w:rPr>
        <w:t>录</w:t>
      </w:r>
    </w:p>
    <w:bookmarkStart w:id="1" w:name="_Toc109537379"/>
    <w:p w14:paraId="319241BD" w14:textId="77777777" w:rsidR="00ED62BD" w:rsidRPr="005435A1" w:rsidRDefault="00A60F46" w:rsidP="007D124E">
      <w:pPr>
        <w:pStyle w:val="10"/>
        <w:snapToGrid w:val="0"/>
        <w:spacing w:beforeLines="50" w:before="143" w:line="276" w:lineRule="auto"/>
        <w:ind w:firstLineChars="200" w:firstLine="480"/>
        <w:jc w:val="center"/>
        <w:rPr>
          <w:rFonts w:ascii="宋体" w:eastAsia="宋体"/>
          <w:b/>
          <w:noProof/>
          <w:kern w:val="0"/>
          <w:szCs w:val="24"/>
        </w:rPr>
      </w:pPr>
      <w:r w:rsidRPr="005435A1">
        <w:rPr>
          <w:rFonts w:ascii="宋体" w:eastAsia="宋体"/>
          <w:kern w:val="0"/>
          <w:szCs w:val="24"/>
        </w:rPr>
        <w:fldChar w:fldCharType="begin"/>
      </w:r>
      <w:r w:rsidR="00C92FC0" w:rsidRPr="005435A1">
        <w:rPr>
          <w:rFonts w:ascii="宋体" w:eastAsia="宋体"/>
          <w:kern w:val="0"/>
          <w:szCs w:val="24"/>
        </w:rPr>
        <w:instrText xml:space="preserve"> TOC \o "1-1" \h \z \u </w:instrText>
      </w:r>
      <w:r w:rsidRPr="005435A1">
        <w:rPr>
          <w:rFonts w:ascii="宋体" w:eastAsia="宋体"/>
          <w:kern w:val="0"/>
          <w:szCs w:val="24"/>
        </w:rPr>
        <w:fldChar w:fldCharType="separate"/>
      </w:r>
      <w:hyperlink w:anchor="_Toc367104000" w:history="1">
        <w:r w:rsidR="00ED62BD" w:rsidRPr="005435A1">
          <w:rPr>
            <w:rFonts w:hint="eastAsia"/>
            <w:noProof/>
          </w:rPr>
          <w:t>一、绪言</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_Toc367104000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C414BF">
          <w:rPr>
            <w:rFonts w:ascii="宋体" w:eastAsia="宋体"/>
            <w:b/>
            <w:noProof/>
            <w:webHidden/>
            <w:kern w:val="0"/>
            <w:szCs w:val="24"/>
          </w:rPr>
          <w:t>5</w:t>
        </w:r>
        <w:r w:rsidR="00ED62BD" w:rsidRPr="005435A1">
          <w:rPr>
            <w:rFonts w:ascii="宋体" w:eastAsia="宋体"/>
            <w:b/>
            <w:noProof/>
            <w:webHidden/>
            <w:kern w:val="0"/>
            <w:szCs w:val="24"/>
          </w:rPr>
          <w:fldChar w:fldCharType="end"/>
        </w:r>
      </w:hyperlink>
    </w:p>
    <w:p w14:paraId="52F0B4D1" w14:textId="77777777" w:rsidR="00ED62BD" w:rsidRPr="005435A1" w:rsidRDefault="00F217A6"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1" w:history="1">
        <w:r w:rsidR="00ED62BD" w:rsidRPr="005435A1">
          <w:rPr>
            <w:rFonts w:hint="eastAsia"/>
            <w:noProof/>
          </w:rPr>
          <w:t>二、释义</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_Toc367104001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C414BF">
          <w:rPr>
            <w:rFonts w:ascii="宋体" w:eastAsia="宋体"/>
            <w:b/>
            <w:noProof/>
            <w:webHidden/>
            <w:kern w:val="0"/>
            <w:szCs w:val="24"/>
          </w:rPr>
          <w:t>6</w:t>
        </w:r>
        <w:r w:rsidR="00ED62BD" w:rsidRPr="005435A1">
          <w:rPr>
            <w:rFonts w:ascii="宋体" w:eastAsia="宋体"/>
            <w:b/>
            <w:noProof/>
            <w:webHidden/>
            <w:kern w:val="0"/>
            <w:szCs w:val="24"/>
          </w:rPr>
          <w:fldChar w:fldCharType="end"/>
        </w:r>
      </w:hyperlink>
    </w:p>
    <w:p w14:paraId="7755A8DD" w14:textId="77777777" w:rsidR="00ED62BD" w:rsidRPr="005435A1" w:rsidRDefault="00F217A6"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2" w:history="1">
        <w:r w:rsidR="00ED62BD" w:rsidRPr="005435A1">
          <w:rPr>
            <w:rFonts w:hint="eastAsia"/>
            <w:noProof/>
          </w:rPr>
          <w:t>三、基金管理人</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_Toc367104002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C414BF">
          <w:rPr>
            <w:rFonts w:ascii="宋体" w:eastAsia="宋体"/>
            <w:b/>
            <w:noProof/>
            <w:webHidden/>
            <w:kern w:val="0"/>
            <w:szCs w:val="24"/>
          </w:rPr>
          <w:t>11</w:t>
        </w:r>
        <w:r w:rsidR="00ED62BD" w:rsidRPr="005435A1">
          <w:rPr>
            <w:rFonts w:ascii="宋体" w:eastAsia="宋体"/>
            <w:b/>
            <w:noProof/>
            <w:webHidden/>
            <w:kern w:val="0"/>
            <w:szCs w:val="24"/>
          </w:rPr>
          <w:fldChar w:fldCharType="end"/>
        </w:r>
      </w:hyperlink>
    </w:p>
    <w:p w14:paraId="2C3C188D" w14:textId="5EBCF0DA" w:rsidR="00ED62BD" w:rsidRPr="005435A1" w:rsidRDefault="00F217A6"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3" w:history="1">
        <w:r w:rsidR="00ED62BD" w:rsidRPr="005435A1">
          <w:rPr>
            <w:rFonts w:hint="eastAsia"/>
            <w:noProof/>
          </w:rPr>
          <w:t>四、基金托管人</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_Toc367104003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C414BF">
          <w:rPr>
            <w:rFonts w:ascii="宋体" w:eastAsia="宋体"/>
            <w:b/>
            <w:noProof/>
            <w:webHidden/>
            <w:kern w:val="0"/>
            <w:szCs w:val="24"/>
          </w:rPr>
          <w:t>19</w:t>
        </w:r>
        <w:r w:rsidR="00ED62BD" w:rsidRPr="005435A1">
          <w:rPr>
            <w:rFonts w:ascii="宋体" w:eastAsia="宋体"/>
            <w:b/>
            <w:noProof/>
            <w:webHidden/>
            <w:kern w:val="0"/>
            <w:szCs w:val="24"/>
          </w:rPr>
          <w:fldChar w:fldCharType="end"/>
        </w:r>
      </w:hyperlink>
    </w:p>
    <w:p w14:paraId="1886B337" w14:textId="1170D0E9" w:rsidR="00ED62BD" w:rsidRPr="005435A1" w:rsidRDefault="00F217A6"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4" w:history="1">
        <w:r w:rsidR="00ED62BD" w:rsidRPr="005435A1">
          <w:rPr>
            <w:rFonts w:hint="eastAsia"/>
            <w:noProof/>
          </w:rPr>
          <w:t>五、相关服务机构</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_Toc367104004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C414BF">
          <w:rPr>
            <w:rFonts w:ascii="宋体" w:eastAsia="宋体"/>
            <w:b/>
            <w:noProof/>
            <w:webHidden/>
            <w:kern w:val="0"/>
            <w:szCs w:val="24"/>
          </w:rPr>
          <w:t>23</w:t>
        </w:r>
        <w:r w:rsidR="00ED62BD" w:rsidRPr="005435A1">
          <w:rPr>
            <w:rFonts w:ascii="宋体" w:eastAsia="宋体"/>
            <w:b/>
            <w:noProof/>
            <w:webHidden/>
            <w:kern w:val="0"/>
            <w:szCs w:val="24"/>
          </w:rPr>
          <w:fldChar w:fldCharType="end"/>
        </w:r>
      </w:hyperlink>
    </w:p>
    <w:p w14:paraId="0295FE3B" w14:textId="2E2AF995" w:rsidR="00ED62BD" w:rsidRPr="005435A1" w:rsidRDefault="00F217A6"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5" w:history="1">
        <w:r w:rsidR="00ED62BD" w:rsidRPr="005435A1">
          <w:rPr>
            <w:rFonts w:hint="eastAsia"/>
            <w:noProof/>
          </w:rPr>
          <w:t>六、基金的募集</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_Toc367104005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C414BF">
          <w:rPr>
            <w:rFonts w:ascii="宋体" w:eastAsia="宋体"/>
            <w:b/>
            <w:noProof/>
            <w:webHidden/>
            <w:kern w:val="0"/>
            <w:szCs w:val="24"/>
          </w:rPr>
          <w:t>41</w:t>
        </w:r>
        <w:r w:rsidR="00ED62BD" w:rsidRPr="005435A1">
          <w:rPr>
            <w:rFonts w:ascii="宋体" w:eastAsia="宋体"/>
            <w:b/>
            <w:noProof/>
            <w:webHidden/>
            <w:kern w:val="0"/>
            <w:szCs w:val="24"/>
          </w:rPr>
          <w:fldChar w:fldCharType="end"/>
        </w:r>
      </w:hyperlink>
    </w:p>
    <w:p w14:paraId="4F46C838" w14:textId="41B5891E" w:rsidR="00ED62BD" w:rsidRPr="005435A1" w:rsidRDefault="00F217A6"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6" w:history="1">
        <w:r w:rsidR="00ED62BD" w:rsidRPr="005435A1">
          <w:rPr>
            <w:rFonts w:hint="eastAsia"/>
            <w:noProof/>
          </w:rPr>
          <w:t>七、基金合同的生效</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_Toc367104006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C414BF">
          <w:rPr>
            <w:rFonts w:ascii="宋体" w:eastAsia="宋体"/>
            <w:b/>
            <w:noProof/>
            <w:webHidden/>
            <w:kern w:val="0"/>
            <w:szCs w:val="24"/>
          </w:rPr>
          <w:t>46</w:t>
        </w:r>
        <w:r w:rsidR="00ED62BD" w:rsidRPr="005435A1">
          <w:rPr>
            <w:rFonts w:ascii="宋体" w:eastAsia="宋体"/>
            <w:b/>
            <w:noProof/>
            <w:webHidden/>
            <w:kern w:val="0"/>
            <w:szCs w:val="24"/>
          </w:rPr>
          <w:fldChar w:fldCharType="end"/>
        </w:r>
      </w:hyperlink>
    </w:p>
    <w:p w14:paraId="697BDB51" w14:textId="6C5A2261" w:rsidR="00ED62BD" w:rsidRPr="005435A1" w:rsidRDefault="00F217A6"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7" w:history="1">
        <w:r w:rsidR="00ED62BD" w:rsidRPr="005435A1">
          <w:rPr>
            <w:rFonts w:hint="eastAsia"/>
            <w:noProof/>
          </w:rPr>
          <w:t>八、基金份额的申购与赎回</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_Toc367104007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C414BF">
          <w:rPr>
            <w:rFonts w:ascii="宋体" w:eastAsia="宋体"/>
            <w:b/>
            <w:noProof/>
            <w:webHidden/>
            <w:kern w:val="0"/>
            <w:szCs w:val="24"/>
          </w:rPr>
          <w:t>47</w:t>
        </w:r>
        <w:r w:rsidR="00ED62BD" w:rsidRPr="005435A1">
          <w:rPr>
            <w:rFonts w:ascii="宋体" w:eastAsia="宋体"/>
            <w:b/>
            <w:noProof/>
            <w:webHidden/>
            <w:kern w:val="0"/>
            <w:szCs w:val="24"/>
          </w:rPr>
          <w:fldChar w:fldCharType="end"/>
        </w:r>
      </w:hyperlink>
    </w:p>
    <w:p w14:paraId="4F99B480" w14:textId="58E5E550" w:rsidR="00ED62BD" w:rsidRPr="005435A1" w:rsidRDefault="00F217A6"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8" w:history="1">
        <w:r w:rsidR="00ED62BD" w:rsidRPr="005435A1">
          <w:rPr>
            <w:rFonts w:hint="eastAsia"/>
            <w:noProof/>
          </w:rPr>
          <w:t>九、基金的投资</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_Toc367104008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C414BF">
          <w:rPr>
            <w:rFonts w:ascii="宋体" w:eastAsia="宋体"/>
            <w:b/>
            <w:noProof/>
            <w:webHidden/>
            <w:kern w:val="0"/>
            <w:szCs w:val="24"/>
          </w:rPr>
          <w:t>60</w:t>
        </w:r>
        <w:r w:rsidR="00ED62BD" w:rsidRPr="005435A1">
          <w:rPr>
            <w:rFonts w:ascii="宋体" w:eastAsia="宋体"/>
            <w:b/>
            <w:noProof/>
            <w:webHidden/>
            <w:kern w:val="0"/>
            <w:szCs w:val="24"/>
          </w:rPr>
          <w:fldChar w:fldCharType="end"/>
        </w:r>
      </w:hyperlink>
    </w:p>
    <w:p w14:paraId="56AE78ED" w14:textId="069B147E" w:rsidR="00ED62BD" w:rsidRPr="005435A1" w:rsidRDefault="00F217A6"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9" w:history="1">
        <w:r w:rsidR="00ED62BD" w:rsidRPr="005435A1">
          <w:rPr>
            <w:rFonts w:hint="eastAsia"/>
            <w:noProof/>
          </w:rPr>
          <w:t>十、基金的财产</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_Toc367104009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C414BF">
          <w:rPr>
            <w:rFonts w:ascii="宋体" w:eastAsia="宋体"/>
            <w:b/>
            <w:noProof/>
            <w:webHidden/>
            <w:kern w:val="0"/>
            <w:szCs w:val="24"/>
          </w:rPr>
          <w:t>69</w:t>
        </w:r>
        <w:r w:rsidR="00ED62BD" w:rsidRPr="005435A1">
          <w:rPr>
            <w:rFonts w:ascii="宋体" w:eastAsia="宋体"/>
            <w:b/>
            <w:noProof/>
            <w:webHidden/>
            <w:kern w:val="0"/>
            <w:szCs w:val="24"/>
          </w:rPr>
          <w:fldChar w:fldCharType="end"/>
        </w:r>
      </w:hyperlink>
    </w:p>
    <w:p w14:paraId="7E62018C" w14:textId="066DE4DE" w:rsidR="00ED62BD" w:rsidRPr="005435A1" w:rsidRDefault="00F217A6"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0" w:history="1">
        <w:r w:rsidR="00ED62BD" w:rsidRPr="005435A1">
          <w:rPr>
            <w:rFonts w:hint="eastAsia"/>
            <w:noProof/>
          </w:rPr>
          <w:t>十一、基金资产的估值</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_Toc367104010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C414BF">
          <w:rPr>
            <w:rFonts w:ascii="宋体" w:eastAsia="宋体"/>
            <w:b/>
            <w:noProof/>
            <w:webHidden/>
            <w:kern w:val="0"/>
            <w:szCs w:val="24"/>
          </w:rPr>
          <w:t>70</w:t>
        </w:r>
        <w:r w:rsidR="00ED62BD" w:rsidRPr="005435A1">
          <w:rPr>
            <w:rFonts w:ascii="宋体" w:eastAsia="宋体"/>
            <w:b/>
            <w:noProof/>
            <w:webHidden/>
            <w:kern w:val="0"/>
            <w:szCs w:val="24"/>
          </w:rPr>
          <w:fldChar w:fldCharType="end"/>
        </w:r>
      </w:hyperlink>
    </w:p>
    <w:p w14:paraId="10E255D1" w14:textId="40F1C9E0" w:rsidR="00ED62BD" w:rsidRPr="005435A1" w:rsidRDefault="00F217A6"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1" w:history="1">
        <w:r w:rsidR="00ED62BD" w:rsidRPr="005435A1">
          <w:rPr>
            <w:rFonts w:hint="eastAsia"/>
            <w:noProof/>
          </w:rPr>
          <w:t>十二、基金收益与分配</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_Toc367104011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C414BF">
          <w:rPr>
            <w:rFonts w:ascii="宋体" w:eastAsia="宋体"/>
            <w:b/>
            <w:noProof/>
            <w:webHidden/>
            <w:kern w:val="0"/>
            <w:szCs w:val="24"/>
          </w:rPr>
          <w:t>76</w:t>
        </w:r>
        <w:r w:rsidR="00ED62BD" w:rsidRPr="005435A1">
          <w:rPr>
            <w:rFonts w:ascii="宋体" w:eastAsia="宋体"/>
            <w:b/>
            <w:noProof/>
            <w:webHidden/>
            <w:kern w:val="0"/>
            <w:szCs w:val="24"/>
          </w:rPr>
          <w:fldChar w:fldCharType="end"/>
        </w:r>
      </w:hyperlink>
    </w:p>
    <w:p w14:paraId="5602F370" w14:textId="16DA7D2E" w:rsidR="00ED62BD" w:rsidRPr="005435A1" w:rsidRDefault="00F217A6"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2" w:history="1">
        <w:r w:rsidR="00ED62BD" w:rsidRPr="005435A1">
          <w:rPr>
            <w:rFonts w:hint="eastAsia"/>
            <w:noProof/>
          </w:rPr>
          <w:t>十三、基金的费用与税收</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_Toc367104012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C414BF">
          <w:rPr>
            <w:rFonts w:ascii="宋体" w:eastAsia="宋体"/>
            <w:b/>
            <w:noProof/>
            <w:webHidden/>
            <w:kern w:val="0"/>
            <w:szCs w:val="24"/>
          </w:rPr>
          <w:t>78</w:t>
        </w:r>
        <w:r w:rsidR="00ED62BD" w:rsidRPr="005435A1">
          <w:rPr>
            <w:rFonts w:ascii="宋体" w:eastAsia="宋体"/>
            <w:b/>
            <w:noProof/>
            <w:webHidden/>
            <w:kern w:val="0"/>
            <w:szCs w:val="24"/>
          </w:rPr>
          <w:fldChar w:fldCharType="end"/>
        </w:r>
      </w:hyperlink>
    </w:p>
    <w:p w14:paraId="4A41F896" w14:textId="57010947" w:rsidR="00ED62BD" w:rsidRPr="005435A1" w:rsidRDefault="00F217A6"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3" w:history="1">
        <w:r w:rsidR="00ED62BD" w:rsidRPr="005435A1">
          <w:rPr>
            <w:rFonts w:hint="eastAsia"/>
            <w:noProof/>
          </w:rPr>
          <w:t>十四、基金的会计与审计</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_Toc367104013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C414BF">
          <w:rPr>
            <w:rFonts w:ascii="宋体" w:eastAsia="宋体"/>
            <w:b/>
            <w:noProof/>
            <w:webHidden/>
            <w:kern w:val="0"/>
            <w:szCs w:val="24"/>
          </w:rPr>
          <w:t>80</w:t>
        </w:r>
        <w:r w:rsidR="00ED62BD" w:rsidRPr="005435A1">
          <w:rPr>
            <w:rFonts w:ascii="宋体" w:eastAsia="宋体"/>
            <w:b/>
            <w:noProof/>
            <w:webHidden/>
            <w:kern w:val="0"/>
            <w:szCs w:val="24"/>
          </w:rPr>
          <w:fldChar w:fldCharType="end"/>
        </w:r>
      </w:hyperlink>
    </w:p>
    <w:p w14:paraId="5FEA77B8" w14:textId="5DCDD224" w:rsidR="00ED62BD" w:rsidRPr="005435A1" w:rsidRDefault="00F217A6"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4" w:history="1">
        <w:r w:rsidR="00ED62BD" w:rsidRPr="005435A1">
          <w:rPr>
            <w:rFonts w:hint="eastAsia"/>
            <w:noProof/>
          </w:rPr>
          <w:t>十五、基金的信息披露</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_Toc367104014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C414BF">
          <w:rPr>
            <w:rFonts w:ascii="宋体" w:eastAsia="宋体"/>
            <w:b/>
            <w:noProof/>
            <w:webHidden/>
            <w:kern w:val="0"/>
            <w:szCs w:val="24"/>
          </w:rPr>
          <w:t>81</w:t>
        </w:r>
        <w:r w:rsidR="00ED62BD" w:rsidRPr="005435A1">
          <w:rPr>
            <w:rFonts w:ascii="宋体" w:eastAsia="宋体"/>
            <w:b/>
            <w:noProof/>
            <w:webHidden/>
            <w:kern w:val="0"/>
            <w:szCs w:val="24"/>
          </w:rPr>
          <w:fldChar w:fldCharType="end"/>
        </w:r>
      </w:hyperlink>
    </w:p>
    <w:p w14:paraId="40FFB6E5" w14:textId="3C0397C1" w:rsidR="00ED62BD" w:rsidRPr="005435A1" w:rsidRDefault="00F217A6"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5" w:history="1">
        <w:r w:rsidR="00ED62BD" w:rsidRPr="005435A1">
          <w:rPr>
            <w:rFonts w:hint="eastAsia"/>
            <w:noProof/>
          </w:rPr>
          <w:t>十六、风险揭示</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_Toc367104015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C414BF">
          <w:rPr>
            <w:rFonts w:ascii="宋体" w:eastAsia="宋体"/>
            <w:b/>
            <w:noProof/>
            <w:webHidden/>
            <w:kern w:val="0"/>
            <w:szCs w:val="24"/>
          </w:rPr>
          <w:t>88</w:t>
        </w:r>
        <w:r w:rsidR="00ED62BD" w:rsidRPr="005435A1">
          <w:rPr>
            <w:rFonts w:ascii="宋体" w:eastAsia="宋体"/>
            <w:b/>
            <w:noProof/>
            <w:webHidden/>
            <w:kern w:val="0"/>
            <w:szCs w:val="24"/>
          </w:rPr>
          <w:fldChar w:fldCharType="end"/>
        </w:r>
      </w:hyperlink>
    </w:p>
    <w:p w14:paraId="2D183BFF" w14:textId="1D34FD40" w:rsidR="00ED62BD" w:rsidRPr="005435A1" w:rsidRDefault="00F217A6"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6" w:history="1">
        <w:r w:rsidR="00ED62BD" w:rsidRPr="005435A1">
          <w:rPr>
            <w:rFonts w:hint="eastAsia"/>
            <w:noProof/>
          </w:rPr>
          <w:t>十七、基金合同的变更、终止与基金财产的清算</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_Toc367104016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C414BF">
          <w:rPr>
            <w:rFonts w:ascii="宋体" w:eastAsia="宋体"/>
            <w:b/>
            <w:noProof/>
            <w:webHidden/>
            <w:kern w:val="0"/>
            <w:szCs w:val="24"/>
          </w:rPr>
          <w:t>95</w:t>
        </w:r>
        <w:r w:rsidR="00ED62BD" w:rsidRPr="005435A1">
          <w:rPr>
            <w:rFonts w:ascii="宋体" w:eastAsia="宋体"/>
            <w:b/>
            <w:noProof/>
            <w:webHidden/>
            <w:kern w:val="0"/>
            <w:szCs w:val="24"/>
          </w:rPr>
          <w:fldChar w:fldCharType="end"/>
        </w:r>
      </w:hyperlink>
    </w:p>
    <w:p w14:paraId="15C26015" w14:textId="14E43EAB" w:rsidR="00ED62BD" w:rsidRPr="005435A1" w:rsidRDefault="00F217A6"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7" w:history="1">
        <w:r w:rsidR="00ED62BD" w:rsidRPr="005435A1">
          <w:rPr>
            <w:rFonts w:hint="eastAsia"/>
            <w:noProof/>
          </w:rPr>
          <w:t>十八、基金合同内容摘要</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_Toc367104017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C414BF">
          <w:rPr>
            <w:rFonts w:ascii="宋体" w:eastAsia="宋体"/>
            <w:b/>
            <w:noProof/>
            <w:webHidden/>
            <w:kern w:val="0"/>
            <w:szCs w:val="24"/>
          </w:rPr>
          <w:t>97</w:t>
        </w:r>
        <w:r w:rsidR="00ED62BD" w:rsidRPr="005435A1">
          <w:rPr>
            <w:rFonts w:ascii="宋体" w:eastAsia="宋体"/>
            <w:b/>
            <w:noProof/>
            <w:webHidden/>
            <w:kern w:val="0"/>
            <w:szCs w:val="24"/>
          </w:rPr>
          <w:fldChar w:fldCharType="end"/>
        </w:r>
      </w:hyperlink>
    </w:p>
    <w:p w14:paraId="5CECD32E" w14:textId="1344E55D" w:rsidR="00ED62BD" w:rsidRPr="005435A1" w:rsidRDefault="00F217A6"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8" w:history="1">
        <w:r w:rsidR="00ED62BD" w:rsidRPr="005435A1">
          <w:rPr>
            <w:rFonts w:hint="eastAsia"/>
            <w:noProof/>
          </w:rPr>
          <w:t>十九、托管协议的内容摘要</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_Toc367104018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C414BF">
          <w:rPr>
            <w:rFonts w:ascii="宋体" w:eastAsia="宋体"/>
            <w:b/>
            <w:noProof/>
            <w:webHidden/>
            <w:kern w:val="0"/>
            <w:szCs w:val="24"/>
          </w:rPr>
          <w:t>114</w:t>
        </w:r>
        <w:r w:rsidR="00ED62BD" w:rsidRPr="005435A1">
          <w:rPr>
            <w:rFonts w:ascii="宋体" w:eastAsia="宋体"/>
            <w:b/>
            <w:noProof/>
            <w:webHidden/>
            <w:kern w:val="0"/>
            <w:szCs w:val="24"/>
          </w:rPr>
          <w:fldChar w:fldCharType="end"/>
        </w:r>
      </w:hyperlink>
    </w:p>
    <w:p w14:paraId="046E657B" w14:textId="551FDFF3" w:rsidR="00ED62BD" w:rsidRPr="005435A1" w:rsidRDefault="00F217A6"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9" w:history="1">
        <w:r w:rsidR="00ED62BD" w:rsidRPr="005435A1">
          <w:rPr>
            <w:rFonts w:hint="eastAsia"/>
            <w:noProof/>
          </w:rPr>
          <w:t>二十、对基金份额持有人的服务</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_Toc367104019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C414BF">
          <w:rPr>
            <w:rFonts w:ascii="宋体" w:eastAsia="宋体"/>
            <w:b/>
            <w:noProof/>
            <w:webHidden/>
            <w:kern w:val="0"/>
            <w:szCs w:val="24"/>
          </w:rPr>
          <w:t>129</w:t>
        </w:r>
        <w:r w:rsidR="00ED62BD" w:rsidRPr="005435A1">
          <w:rPr>
            <w:rFonts w:ascii="宋体" w:eastAsia="宋体"/>
            <w:b/>
            <w:noProof/>
            <w:webHidden/>
            <w:kern w:val="0"/>
            <w:szCs w:val="24"/>
          </w:rPr>
          <w:fldChar w:fldCharType="end"/>
        </w:r>
      </w:hyperlink>
    </w:p>
    <w:p w14:paraId="1A37C407" w14:textId="42DF4BD6" w:rsidR="00ED62BD" w:rsidRPr="005435A1" w:rsidRDefault="00F217A6"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20" w:history="1">
        <w:r w:rsidR="00ED62BD" w:rsidRPr="005435A1">
          <w:rPr>
            <w:rFonts w:hint="eastAsia"/>
            <w:noProof/>
          </w:rPr>
          <w:t>二十一、其他应披露事项</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_Toc367104020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C414BF">
          <w:rPr>
            <w:rFonts w:ascii="宋体" w:eastAsia="宋体"/>
            <w:b/>
            <w:noProof/>
            <w:webHidden/>
            <w:kern w:val="0"/>
            <w:szCs w:val="24"/>
          </w:rPr>
          <w:t>131</w:t>
        </w:r>
        <w:r w:rsidR="00ED62BD" w:rsidRPr="005435A1">
          <w:rPr>
            <w:rFonts w:ascii="宋体" w:eastAsia="宋体"/>
            <w:b/>
            <w:noProof/>
            <w:webHidden/>
            <w:kern w:val="0"/>
            <w:szCs w:val="24"/>
          </w:rPr>
          <w:fldChar w:fldCharType="end"/>
        </w:r>
      </w:hyperlink>
    </w:p>
    <w:p w14:paraId="6867F7B0" w14:textId="0B6D336D" w:rsidR="00ED62BD" w:rsidRPr="005435A1" w:rsidRDefault="00F217A6"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21" w:history="1">
        <w:r w:rsidR="00ED62BD" w:rsidRPr="005435A1">
          <w:rPr>
            <w:rFonts w:hint="eastAsia"/>
            <w:noProof/>
          </w:rPr>
          <w:t>二十二、招募说明书的存放及查阅方式</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_Toc367104021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C414BF">
          <w:rPr>
            <w:rFonts w:ascii="宋体" w:eastAsia="宋体"/>
            <w:b/>
            <w:noProof/>
            <w:webHidden/>
            <w:kern w:val="0"/>
            <w:szCs w:val="24"/>
          </w:rPr>
          <w:t>132</w:t>
        </w:r>
        <w:r w:rsidR="00ED62BD" w:rsidRPr="005435A1">
          <w:rPr>
            <w:rFonts w:ascii="宋体" w:eastAsia="宋体"/>
            <w:b/>
            <w:noProof/>
            <w:webHidden/>
            <w:kern w:val="0"/>
            <w:szCs w:val="24"/>
          </w:rPr>
          <w:fldChar w:fldCharType="end"/>
        </w:r>
      </w:hyperlink>
    </w:p>
    <w:p w14:paraId="77960F26" w14:textId="775A988A" w:rsidR="00ED62BD" w:rsidRPr="005435A1" w:rsidRDefault="00F217A6"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22" w:history="1">
        <w:r w:rsidR="00ED62BD" w:rsidRPr="005435A1">
          <w:rPr>
            <w:rFonts w:hint="eastAsia"/>
            <w:noProof/>
          </w:rPr>
          <w:t>二十三、备查文件</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_Toc367104022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C414BF">
          <w:rPr>
            <w:rFonts w:ascii="宋体" w:eastAsia="宋体"/>
            <w:b/>
            <w:noProof/>
            <w:webHidden/>
            <w:kern w:val="0"/>
            <w:szCs w:val="24"/>
          </w:rPr>
          <w:t>133</w:t>
        </w:r>
        <w:r w:rsidR="00ED62BD" w:rsidRPr="005435A1">
          <w:rPr>
            <w:rFonts w:ascii="宋体" w:eastAsia="宋体"/>
            <w:b/>
            <w:noProof/>
            <w:webHidden/>
            <w:kern w:val="0"/>
            <w:szCs w:val="24"/>
          </w:rPr>
          <w:fldChar w:fldCharType="end"/>
        </w:r>
      </w:hyperlink>
    </w:p>
    <w:p w14:paraId="52D01A71" w14:textId="77777777" w:rsidR="00C92FC0" w:rsidRPr="005435A1" w:rsidRDefault="00A60F46" w:rsidP="000C2DD2">
      <w:r w:rsidRPr="005435A1">
        <w:fldChar w:fldCharType="end"/>
      </w:r>
    </w:p>
    <w:p w14:paraId="149341C9" w14:textId="77777777" w:rsidR="00053490" w:rsidRPr="005435A1" w:rsidRDefault="00C92FC0" w:rsidP="009145E2">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kern w:val="0"/>
          <w:sz w:val="24"/>
        </w:rPr>
        <w:br w:type="page"/>
      </w:r>
      <w:bookmarkStart w:id="2" w:name="_Toc367104000"/>
      <w:r w:rsidRPr="005435A1">
        <w:rPr>
          <w:rFonts w:ascii="宋体" w:hAnsi="宋体" w:hint="eastAsia"/>
          <w:b/>
          <w:kern w:val="0"/>
          <w:sz w:val="30"/>
        </w:rPr>
        <w:t>一、绪言</w:t>
      </w:r>
      <w:bookmarkEnd w:id="1"/>
      <w:bookmarkEnd w:id="2"/>
    </w:p>
    <w:p w14:paraId="704F8299" w14:textId="068EEC03" w:rsidR="00C92FC0" w:rsidRPr="005435A1" w:rsidRDefault="00C92FC0" w:rsidP="008B7A5D">
      <w:pPr>
        <w:widowControl/>
        <w:adjustRightInd w:val="0"/>
        <w:snapToGrid w:val="0"/>
        <w:spacing w:line="360" w:lineRule="auto"/>
        <w:ind w:firstLineChars="200" w:firstLine="480"/>
        <w:rPr>
          <w:kern w:val="0"/>
          <w:sz w:val="24"/>
        </w:rPr>
      </w:pPr>
      <w:r w:rsidRPr="005435A1">
        <w:rPr>
          <w:rFonts w:ascii="宋体" w:hAnsi="宋体"/>
          <w:kern w:val="0"/>
          <w:sz w:val="24"/>
        </w:rPr>
        <w:t>《交银施罗德</w:t>
      </w:r>
      <w:r w:rsidR="00E77AA8">
        <w:rPr>
          <w:rFonts w:ascii="宋体" w:hAnsi="宋体" w:hint="eastAsia"/>
          <w:bCs/>
          <w:sz w:val="24"/>
        </w:rPr>
        <w:t>内核驱动</w:t>
      </w:r>
      <w:r w:rsidR="00C90067">
        <w:rPr>
          <w:rFonts w:ascii="宋体" w:hAnsi="宋体" w:hint="eastAsia"/>
          <w:bCs/>
          <w:sz w:val="24"/>
        </w:rPr>
        <w:t>混合型</w:t>
      </w:r>
      <w:r w:rsidRPr="005435A1">
        <w:rPr>
          <w:rFonts w:ascii="宋体" w:hAnsi="宋体"/>
          <w:kern w:val="0"/>
          <w:sz w:val="24"/>
        </w:rPr>
        <w:t>证券投资基金招募说明书》（以下简称“本招募说明书”）依据《中华人民共和国证券投资基金法》</w:t>
      </w:r>
      <w:r w:rsidR="00D042E4" w:rsidRPr="005435A1">
        <w:rPr>
          <w:rFonts w:ascii="宋体" w:hAnsi="宋体" w:hint="eastAsia"/>
          <w:kern w:val="0"/>
          <w:sz w:val="24"/>
        </w:rPr>
        <w:t>（以下简称“《基金法》”）</w:t>
      </w:r>
      <w:r w:rsidRPr="005435A1">
        <w:rPr>
          <w:rFonts w:ascii="宋体" w:hAnsi="宋体"/>
          <w:kern w:val="0"/>
          <w:sz w:val="24"/>
        </w:rPr>
        <w:t>、《</w:t>
      </w:r>
      <w:r w:rsidR="00A07BC4" w:rsidRPr="005435A1">
        <w:rPr>
          <w:rFonts w:ascii="宋体" w:hAnsi="宋体" w:hint="eastAsia"/>
          <w:kern w:val="0"/>
          <w:sz w:val="24"/>
        </w:rPr>
        <w:t>公开募集</w:t>
      </w:r>
      <w:r w:rsidRPr="005435A1">
        <w:rPr>
          <w:rFonts w:ascii="宋体" w:hAnsi="宋体"/>
          <w:kern w:val="0"/>
          <w:sz w:val="24"/>
        </w:rPr>
        <w:t>证券投资基金运作管理办法》</w:t>
      </w:r>
      <w:r w:rsidR="00D042E4" w:rsidRPr="005435A1">
        <w:rPr>
          <w:rFonts w:ascii="宋体" w:hAnsi="宋体" w:hint="eastAsia"/>
          <w:kern w:val="0"/>
          <w:sz w:val="24"/>
        </w:rPr>
        <w:t>（以下简称“《运作办法》”）</w:t>
      </w:r>
      <w:r w:rsidRPr="005435A1">
        <w:rPr>
          <w:rFonts w:ascii="宋体" w:hAnsi="宋体"/>
          <w:kern w:val="0"/>
          <w:sz w:val="24"/>
        </w:rPr>
        <w:t>、《证券投资基金销售管理办法》</w:t>
      </w:r>
      <w:r w:rsidR="00D042E4" w:rsidRPr="005435A1">
        <w:rPr>
          <w:rFonts w:ascii="宋体" w:hAnsi="宋体" w:hint="eastAsia"/>
          <w:kern w:val="0"/>
          <w:sz w:val="24"/>
        </w:rPr>
        <w:t>（以下简称“《销售办法》”）</w:t>
      </w:r>
      <w:r w:rsidRPr="005435A1">
        <w:rPr>
          <w:rFonts w:ascii="宋体" w:hAnsi="宋体"/>
          <w:kern w:val="0"/>
          <w:sz w:val="24"/>
        </w:rPr>
        <w:t>、《</w:t>
      </w:r>
      <w:r w:rsidR="00613A1C">
        <w:rPr>
          <w:rFonts w:ascii="宋体" w:hAnsi="宋体" w:hint="eastAsia"/>
          <w:kern w:val="0"/>
          <w:sz w:val="24"/>
        </w:rPr>
        <w:t>公开募集</w:t>
      </w:r>
      <w:r w:rsidRPr="005435A1">
        <w:rPr>
          <w:rFonts w:ascii="宋体" w:hAnsi="宋体"/>
          <w:kern w:val="0"/>
          <w:sz w:val="24"/>
        </w:rPr>
        <w:t>证券投资基金信息披露管理办法》</w:t>
      </w:r>
      <w:r w:rsidR="00D042E4" w:rsidRPr="005435A1">
        <w:rPr>
          <w:rFonts w:ascii="宋体" w:hAnsi="宋体" w:hint="eastAsia"/>
          <w:kern w:val="0"/>
          <w:sz w:val="24"/>
        </w:rPr>
        <w:t>（以下简称“《信息披露办法》”）</w:t>
      </w:r>
      <w:r w:rsidR="008D0F82" w:rsidRPr="008D0F82">
        <w:rPr>
          <w:rFonts w:ascii="宋体" w:hAnsi="宋体" w:hint="eastAsia"/>
          <w:kern w:val="0"/>
          <w:sz w:val="24"/>
        </w:rPr>
        <w:t>、《公开募集开放式证券投资基金流动性风险管理规定》（以下简称“《流动性</w:t>
      </w:r>
      <w:r w:rsidR="00567B83">
        <w:rPr>
          <w:rFonts w:hAnsi="宋体" w:hint="eastAsia"/>
          <w:kern w:val="0"/>
          <w:sz w:val="24"/>
        </w:rPr>
        <w:t>风险管理</w:t>
      </w:r>
      <w:r w:rsidR="008D0F82" w:rsidRPr="008D0F82">
        <w:rPr>
          <w:rFonts w:ascii="宋体" w:hAnsi="宋体" w:hint="eastAsia"/>
          <w:kern w:val="0"/>
          <w:sz w:val="24"/>
        </w:rPr>
        <w:t>规定》”）</w:t>
      </w:r>
      <w:r w:rsidRPr="005435A1">
        <w:rPr>
          <w:rFonts w:ascii="宋体" w:hAnsi="宋体"/>
          <w:kern w:val="0"/>
          <w:sz w:val="24"/>
        </w:rPr>
        <w:t>和其他相关法律法规的规定以及《交银施罗德</w:t>
      </w:r>
      <w:r w:rsidR="00E77AA8">
        <w:rPr>
          <w:rFonts w:ascii="宋体" w:hAnsi="宋体" w:hint="eastAsia"/>
          <w:kern w:val="0"/>
          <w:sz w:val="24"/>
        </w:rPr>
        <w:t>内核驱动</w:t>
      </w:r>
      <w:r w:rsidR="00C90067">
        <w:rPr>
          <w:rFonts w:ascii="宋体" w:hAnsi="宋体" w:hint="eastAsia"/>
          <w:kern w:val="0"/>
          <w:sz w:val="24"/>
        </w:rPr>
        <w:t>混合型</w:t>
      </w:r>
      <w:r w:rsidRPr="005435A1">
        <w:rPr>
          <w:rFonts w:ascii="宋体" w:hAnsi="宋体"/>
          <w:kern w:val="0"/>
          <w:sz w:val="24"/>
        </w:rPr>
        <w:t>证券投资基金基金合同》（以下简称“基金合同”）</w:t>
      </w:r>
      <w:r w:rsidRPr="005435A1">
        <w:rPr>
          <w:rFonts w:hAnsi="宋体"/>
          <w:kern w:val="0"/>
          <w:sz w:val="24"/>
        </w:rPr>
        <w:t>编写。</w:t>
      </w:r>
    </w:p>
    <w:p w14:paraId="35522BD5" w14:textId="4BF0539C"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5435A1">
        <w:rPr>
          <w:rFonts w:ascii="宋体" w:hAnsi="宋体" w:hint="eastAsia"/>
          <w:kern w:val="0"/>
          <w:sz w:val="24"/>
        </w:rPr>
        <w:t>，</w:t>
      </w:r>
      <w:r w:rsidRPr="005435A1">
        <w:rPr>
          <w:rFonts w:hAnsi="宋体"/>
          <w:kern w:val="0"/>
          <w:sz w:val="24"/>
        </w:rPr>
        <w:t>或对本招募说明书作任何解释或者说明。</w:t>
      </w:r>
    </w:p>
    <w:p w14:paraId="2C6854C9" w14:textId="5DC45A2B"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本招募说明书根据本基金的基金合同编写，并经中国证监会</w:t>
      </w:r>
      <w:r w:rsidR="00D042E4" w:rsidRPr="005435A1">
        <w:rPr>
          <w:rFonts w:hAnsi="宋体" w:hint="eastAsia"/>
          <w:kern w:val="0"/>
          <w:sz w:val="24"/>
        </w:rPr>
        <w:t>注册</w:t>
      </w:r>
      <w:r w:rsidRPr="005435A1">
        <w:rPr>
          <w:rFonts w:hAnsi="宋体"/>
          <w:kern w:val="0"/>
          <w:sz w:val="24"/>
        </w:rPr>
        <w:t>。基金合同是约定基金</w:t>
      </w:r>
      <w:r w:rsidR="00B7113B" w:rsidRPr="005435A1">
        <w:rPr>
          <w:rFonts w:hAnsi="宋体" w:hint="eastAsia"/>
          <w:kern w:val="0"/>
          <w:sz w:val="24"/>
        </w:rPr>
        <w:t>合同</w:t>
      </w:r>
      <w:r w:rsidRPr="005435A1">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398964A8" w14:textId="77777777" w:rsidR="00C92FC0" w:rsidRPr="005435A1" w:rsidRDefault="00C92FC0">
      <w:pPr>
        <w:widowControl/>
        <w:spacing w:line="360" w:lineRule="auto"/>
        <w:ind w:firstLineChars="200" w:firstLine="482"/>
        <w:rPr>
          <w:rFonts w:ascii="宋体" w:hAnsi="宋体"/>
          <w:b/>
          <w:kern w:val="0"/>
          <w:sz w:val="24"/>
        </w:rPr>
      </w:pPr>
    </w:p>
    <w:p w14:paraId="66E75F5D" w14:textId="77777777" w:rsidR="0005349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3" w:name="_Toc109537380"/>
      <w:bookmarkStart w:id="4" w:name="_Toc367104001"/>
      <w:r>
        <w:rPr>
          <w:rFonts w:ascii="宋体" w:hAnsi="宋体"/>
          <w:b/>
          <w:kern w:val="0"/>
          <w:sz w:val="30"/>
        </w:rPr>
        <w:br w:type="page"/>
      </w:r>
      <w:r w:rsidR="00C92FC0" w:rsidRPr="005435A1">
        <w:rPr>
          <w:rFonts w:ascii="宋体" w:hAnsi="宋体" w:hint="eastAsia"/>
          <w:b/>
          <w:kern w:val="0"/>
          <w:sz w:val="30"/>
        </w:rPr>
        <w:t>二、释义</w:t>
      </w:r>
      <w:bookmarkEnd w:id="3"/>
      <w:bookmarkEnd w:id="4"/>
    </w:p>
    <w:p w14:paraId="554266EC" w14:textId="77777777" w:rsidR="006E1DD9" w:rsidRPr="005435A1" w:rsidRDefault="00C90BEB">
      <w:pPr>
        <w:adjustRightInd w:val="0"/>
        <w:snapToGrid w:val="0"/>
        <w:spacing w:line="360" w:lineRule="auto"/>
        <w:ind w:firstLineChars="200" w:firstLine="480"/>
        <w:rPr>
          <w:spacing w:val="8"/>
          <w:sz w:val="24"/>
        </w:rPr>
      </w:pPr>
      <w:r w:rsidRPr="005435A1">
        <w:rPr>
          <w:rFonts w:hAnsi="宋体"/>
          <w:sz w:val="24"/>
        </w:rPr>
        <w:t>在本</w:t>
      </w:r>
      <w:r w:rsidR="005778A7" w:rsidRPr="005435A1">
        <w:rPr>
          <w:rFonts w:hAnsi="宋体"/>
          <w:sz w:val="24"/>
        </w:rPr>
        <w:t>招募说明书</w:t>
      </w:r>
      <w:r w:rsidRPr="005435A1">
        <w:rPr>
          <w:rFonts w:hAnsi="宋体"/>
          <w:sz w:val="24"/>
        </w:rPr>
        <w:t>中，除非文意另有所指，下列词语或简称具有如下含义：</w:t>
      </w:r>
    </w:p>
    <w:p w14:paraId="163BC7B7" w14:textId="3400D0F5"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Pr="00567B83">
        <w:rPr>
          <w:rFonts w:hint="eastAsia"/>
          <w:bCs/>
          <w:sz w:val="24"/>
        </w:rPr>
        <w:t>、基金或本基金：指交银施罗德</w:t>
      </w:r>
      <w:r w:rsidR="00E77AA8">
        <w:rPr>
          <w:rFonts w:hint="eastAsia"/>
          <w:bCs/>
          <w:sz w:val="24"/>
        </w:rPr>
        <w:t>内核驱动</w:t>
      </w:r>
      <w:r w:rsidRPr="00567B83">
        <w:rPr>
          <w:rFonts w:hint="eastAsia"/>
          <w:bCs/>
          <w:sz w:val="24"/>
        </w:rPr>
        <w:t>混合型证券投资基金</w:t>
      </w:r>
    </w:p>
    <w:p w14:paraId="0E697141" w14:textId="77777777"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2</w:t>
      </w:r>
      <w:r w:rsidRPr="00567B83">
        <w:rPr>
          <w:rFonts w:hint="eastAsia"/>
          <w:bCs/>
          <w:sz w:val="24"/>
        </w:rPr>
        <w:t>、基金管理人：指交银施罗德基金管理有限公司</w:t>
      </w:r>
    </w:p>
    <w:p w14:paraId="7E2A7FCF" w14:textId="1E5D24BE"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3</w:t>
      </w:r>
      <w:r w:rsidRPr="00567B83">
        <w:rPr>
          <w:rFonts w:hint="eastAsia"/>
          <w:bCs/>
          <w:sz w:val="24"/>
        </w:rPr>
        <w:t>、基金托管人：指</w:t>
      </w:r>
      <w:r w:rsidR="0057377B">
        <w:rPr>
          <w:rFonts w:hint="eastAsia"/>
          <w:bCs/>
          <w:sz w:val="24"/>
        </w:rPr>
        <w:t>中国建设</w:t>
      </w:r>
      <w:r w:rsidRPr="00567B83">
        <w:rPr>
          <w:rFonts w:hint="eastAsia"/>
          <w:bCs/>
          <w:sz w:val="24"/>
        </w:rPr>
        <w:t>银行股份有限公司</w:t>
      </w:r>
    </w:p>
    <w:p w14:paraId="3F76270E" w14:textId="7657496A"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4</w:t>
      </w:r>
      <w:r>
        <w:rPr>
          <w:rFonts w:hint="eastAsia"/>
          <w:bCs/>
          <w:sz w:val="24"/>
        </w:rPr>
        <w:t>、基金合同</w:t>
      </w:r>
      <w:r w:rsidRPr="00567B83">
        <w:rPr>
          <w:rFonts w:hint="eastAsia"/>
          <w:bCs/>
          <w:sz w:val="24"/>
        </w:rPr>
        <w:t>：指《交银施罗德</w:t>
      </w:r>
      <w:r w:rsidR="00E77AA8">
        <w:rPr>
          <w:rFonts w:hint="eastAsia"/>
          <w:bCs/>
          <w:sz w:val="24"/>
        </w:rPr>
        <w:t>内核驱动</w:t>
      </w:r>
      <w:r w:rsidRPr="00567B83">
        <w:rPr>
          <w:rFonts w:hint="eastAsia"/>
          <w:bCs/>
          <w:sz w:val="24"/>
        </w:rPr>
        <w:t>混合型证券投资基金基金合同》及对基金合同的任何有效修订和补充</w:t>
      </w:r>
    </w:p>
    <w:p w14:paraId="32C50B7E" w14:textId="0DA850C9"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5</w:t>
      </w:r>
      <w:r w:rsidRPr="00567B83">
        <w:rPr>
          <w:rFonts w:hint="eastAsia"/>
          <w:bCs/>
          <w:sz w:val="24"/>
        </w:rPr>
        <w:t>、托管协议：指基金管理人与基金托管人就本基金签订之《交银施罗德</w:t>
      </w:r>
      <w:r w:rsidR="00E77AA8">
        <w:rPr>
          <w:rFonts w:hint="eastAsia"/>
          <w:bCs/>
          <w:sz w:val="24"/>
        </w:rPr>
        <w:t>内核驱动</w:t>
      </w:r>
      <w:r w:rsidRPr="00567B83">
        <w:rPr>
          <w:rFonts w:hint="eastAsia"/>
          <w:bCs/>
          <w:sz w:val="24"/>
        </w:rPr>
        <w:t>混合型证券投资基金托管协议》及对该托管协议的任何有效修订和补充</w:t>
      </w:r>
    </w:p>
    <w:p w14:paraId="4C56BE95" w14:textId="0241A61B"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6</w:t>
      </w:r>
      <w:r w:rsidRPr="00567B83">
        <w:rPr>
          <w:rFonts w:hint="eastAsia"/>
          <w:bCs/>
          <w:sz w:val="24"/>
        </w:rPr>
        <w:t>、招募说明书</w:t>
      </w:r>
      <w:r>
        <w:rPr>
          <w:rFonts w:hint="eastAsia"/>
          <w:bCs/>
          <w:sz w:val="24"/>
        </w:rPr>
        <w:t>或</w:t>
      </w:r>
      <w:r w:rsidRPr="00567B83">
        <w:rPr>
          <w:rFonts w:hint="eastAsia"/>
          <w:bCs/>
          <w:sz w:val="24"/>
        </w:rPr>
        <w:t>本招募说明书：指《交银施罗德</w:t>
      </w:r>
      <w:r w:rsidR="00E77AA8">
        <w:rPr>
          <w:rFonts w:hint="eastAsia"/>
          <w:bCs/>
          <w:sz w:val="24"/>
        </w:rPr>
        <w:t>内核驱动</w:t>
      </w:r>
      <w:r w:rsidRPr="00567B83">
        <w:rPr>
          <w:rFonts w:hint="eastAsia"/>
          <w:bCs/>
          <w:sz w:val="24"/>
        </w:rPr>
        <w:t>混合型证券投资基金招募说明书》及其更新</w:t>
      </w:r>
    </w:p>
    <w:p w14:paraId="5EDAC8FB" w14:textId="3ED7EBD3" w:rsidR="00F259B1" w:rsidRPr="00F259B1" w:rsidRDefault="00567B83" w:rsidP="00F259B1">
      <w:pPr>
        <w:adjustRightInd w:val="0"/>
        <w:snapToGrid w:val="0"/>
        <w:spacing w:line="360" w:lineRule="auto"/>
        <w:ind w:firstLineChars="200" w:firstLine="480"/>
        <w:rPr>
          <w:bCs/>
          <w:sz w:val="24"/>
        </w:rPr>
      </w:pPr>
      <w:r w:rsidRPr="00567B83">
        <w:rPr>
          <w:rFonts w:hint="eastAsia"/>
          <w:bCs/>
          <w:sz w:val="24"/>
        </w:rPr>
        <w:t>7</w:t>
      </w:r>
      <w:r w:rsidRPr="00567B83">
        <w:rPr>
          <w:rFonts w:hint="eastAsia"/>
          <w:bCs/>
          <w:sz w:val="24"/>
        </w:rPr>
        <w:t>、</w:t>
      </w:r>
      <w:r w:rsidR="00F259B1" w:rsidRPr="00F259B1">
        <w:rPr>
          <w:rFonts w:hint="eastAsia"/>
          <w:bCs/>
          <w:sz w:val="24"/>
        </w:rPr>
        <w:t>基金产品资料概要：指《交银施罗德内核驱动混合型证券投资基金基金产品资料概要》及其更新</w:t>
      </w:r>
      <w:r w:rsidR="00217B49" w:rsidRPr="00217B49">
        <w:rPr>
          <w:rFonts w:hint="eastAsia"/>
          <w:bCs/>
          <w:sz w:val="24"/>
        </w:rPr>
        <w:t>（基金合同关于基金产品资料概要的编制、披露及更新等内容，将不晚于</w:t>
      </w:r>
      <w:r w:rsidR="00217B49" w:rsidRPr="00217B49">
        <w:rPr>
          <w:rFonts w:hint="eastAsia"/>
          <w:bCs/>
          <w:sz w:val="24"/>
        </w:rPr>
        <w:t>2020</w:t>
      </w:r>
      <w:r w:rsidR="00217B49" w:rsidRPr="00217B49">
        <w:rPr>
          <w:rFonts w:hint="eastAsia"/>
          <w:bCs/>
          <w:sz w:val="24"/>
        </w:rPr>
        <w:t>年</w:t>
      </w:r>
      <w:r w:rsidR="00217B49" w:rsidRPr="00217B49">
        <w:rPr>
          <w:rFonts w:hint="eastAsia"/>
          <w:bCs/>
          <w:sz w:val="24"/>
        </w:rPr>
        <w:t>9</w:t>
      </w:r>
      <w:r w:rsidR="00217B49" w:rsidRPr="00217B49">
        <w:rPr>
          <w:rFonts w:hint="eastAsia"/>
          <w:bCs/>
          <w:sz w:val="24"/>
        </w:rPr>
        <w:t>月</w:t>
      </w:r>
      <w:r w:rsidR="00217B49" w:rsidRPr="00217B49">
        <w:rPr>
          <w:rFonts w:hint="eastAsia"/>
          <w:bCs/>
          <w:sz w:val="24"/>
        </w:rPr>
        <w:t>1</w:t>
      </w:r>
      <w:r w:rsidR="00217B49" w:rsidRPr="00217B49">
        <w:rPr>
          <w:rFonts w:hint="eastAsia"/>
          <w:bCs/>
          <w:sz w:val="24"/>
        </w:rPr>
        <w:t>日起执行）</w:t>
      </w:r>
    </w:p>
    <w:p w14:paraId="36DA43DB" w14:textId="2B8DFE00" w:rsidR="00567B83" w:rsidRPr="00567B83" w:rsidRDefault="00F259B1" w:rsidP="00F259B1">
      <w:pPr>
        <w:adjustRightInd w:val="0"/>
        <w:snapToGrid w:val="0"/>
        <w:spacing w:line="360" w:lineRule="auto"/>
        <w:ind w:firstLineChars="200" w:firstLine="480"/>
        <w:rPr>
          <w:bCs/>
          <w:sz w:val="24"/>
        </w:rPr>
      </w:pPr>
      <w:r w:rsidRPr="00F259B1">
        <w:rPr>
          <w:rFonts w:hint="eastAsia"/>
          <w:bCs/>
          <w:sz w:val="24"/>
        </w:rPr>
        <w:t>8</w:t>
      </w:r>
      <w:r w:rsidRPr="00F259B1">
        <w:rPr>
          <w:rFonts w:hint="eastAsia"/>
          <w:bCs/>
          <w:sz w:val="24"/>
        </w:rPr>
        <w:t>、</w:t>
      </w:r>
      <w:r w:rsidR="00567B83" w:rsidRPr="00567B83">
        <w:rPr>
          <w:rFonts w:hint="eastAsia"/>
          <w:bCs/>
          <w:sz w:val="24"/>
        </w:rPr>
        <w:t>基金份额发售公告：指《交银施罗德</w:t>
      </w:r>
      <w:r w:rsidR="00E77AA8">
        <w:rPr>
          <w:rFonts w:hint="eastAsia"/>
          <w:bCs/>
          <w:sz w:val="24"/>
        </w:rPr>
        <w:t>内核驱动</w:t>
      </w:r>
      <w:r w:rsidR="00567B83" w:rsidRPr="00567B83">
        <w:rPr>
          <w:rFonts w:hint="eastAsia"/>
          <w:bCs/>
          <w:sz w:val="24"/>
        </w:rPr>
        <w:t>混合型证券投资基金基金份额发售公告》</w:t>
      </w:r>
    </w:p>
    <w:p w14:paraId="6E69E759" w14:textId="01561595" w:rsidR="00567B83" w:rsidRPr="00567B83" w:rsidRDefault="00F259B1" w:rsidP="00567B83">
      <w:pPr>
        <w:adjustRightInd w:val="0"/>
        <w:snapToGrid w:val="0"/>
        <w:spacing w:line="360" w:lineRule="auto"/>
        <w:ind w:firstLineChars="200" w:firstLine="480"/>
        <w:rPr>
          <w:bCs/>
          <w:sz w:val="24"/>
        </w:rPr>
      </w:pPr>
      <w:r>
        <w:rPr>
          <w:bCs/>
          <w:sz w:val="24"/>
        </w:rPr>
        <w:t>9</w:t>
      </w:r>
      <w:r w:rsidR="00567B83" w:rsidRPr="00567B83">
        <w:rPr>
          <w:rFonts w:hint="eastAsia"/>
          <w:bCs/>
          <w:sz w:val="24"/>
        </w:rPr>
        <w:t>、法律法规：指中国现行有效并公布实施的法律、行政法规、规范性文件、司法解释、行政规章以及其他对基金合同当事人有约束力的决定、决议、通知等</w:t>
      </w:r>
    </w:p>
    <w:p w14:paraId="6FDD2369" w14:textId="5E86957F" w:rsidR="00567B83" w:rsidRPr="00567B83" w:rsidRDefault="00F259B1" w:rsidP="00567B83">
      <w:pPr>
        <w:adjustRightInd w:val="0"/>
        <w:snapToGrid w:val="0"/>
        <w:spacing w:line="360" w:lineRule="auto"/>
        <w:ind w:firstLineChars="200" w:firstLine="480"/>
        <w:rPr>
          <w:bCs/>
          <w:sz w:val="24"/>
        </w:rPr>
      </w:pPr>
      <w:r>
        <w:rPr>
          <w:bCs/>
          <w:sz w:val="24"/>
        </w:rPr>
        <w:t>10</w:t>
      </w:r>
      <w:r w:rsidR="00567B83" w:rsidRPr="00567B83">
        <w:rPr>
          <w:rFonts w:hint="eastAsia"/>
          <w:bCs/>
          <w:sz w:val="24"/>
        </w:rPr>
        <w:t>、《基金法》：指《中华人民共和国证券投资基金法》及颁布机关对其不时做出的修订</w:t>
      </w:r>
    </w:p>
    <w:p w14:paraId="11A46A82" w14:textId="6C2214F5"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1</w:t>
      </w:r>
      <w:r w:rsidRPr="00567B83">
        <w:rPr>
          <w:rFonts w:hint="eastAsia"/>
          <w:bCs/>
          <w:sz w:val="24"/>
        </w:rPr>
        <w:t>、《销售办法》：指《证券投资基金销售管理办法》及颁布机关对其不时做出的修订</w:t>
      </w:r>
    </w:p>
    <w:p w14:paraId="6B96BE56" w14:textId="728AEEEA"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2</w:t>
      </w:r>
      <w:r w:rsidRPr="00567B83">
        <w:rPr>
          <w:rFonts w:hint="eastAsia"/>
          <w:bCs/>
          <w:sz w:val="24"/>
        </w:rPr>
        <w:t>、《信息披露办法》：指《</w:t>
      </w:r>
      <w:r w:rsidR="00613A1C">
        <w:rPr>
          <w:rFonts w:hint="eastAsia"/>
          <w:bCs/>
          <w:sz w:val="24"/>
        </w:rPr>
        <w:t>公开募集</w:t>
      </w:r>
      <w:r w:rsidRPr="00567B83">
        <w:rPr>
          <w:rFonts w:hint="eastAsia"/>
          <w:bCs/>
          <w:sz w:val="24"/>
        </w:rPr>
        <w:t>证券投资基金信息披露管理办法》及颁布机关对其不时做出的修订</w:t>
      </w:r>
    </w:p>
    <w:p w14:paraId="1110E387" w14:textId="56FC8736"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3</w:t>
      </w:r>
      <w:r w:rsidRPr="00567B83">
        <w:rPr>
          <w:rFonts w:hint="eastAsia"/>
          <w:bCs/>
          <w:sz w:val="24"/>
        </w:rPr>
        <w:t>、《运作办法》：指《公开募集证券投资基金运作管理办法》及颁布机关对其不时做出的修订</w:t>
      </w:r>
    </w:p>
    <w:p w14:paraId="4FF5764D" w14:textId="30DBF45D"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4</w:t>
      </w:r>
      <w:r w:rsidRPr="00567B83">
        <w:rPr>
          <w:rFonts w:hint="eastAsia"/>
          <w:bCs/>
          <w:sz w:val="24"/>
        </w:rPr>
        <w:t>、《流动性风险管理规定》：指《公开募集开放式证券投资基金流动性风险管理规定》及颁布机关对其不时做出的修订</w:t>
      </w:r>
    </w:p>
    <w:p w14:paraId="16C85406" w14:textId="013A7426"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5</w:t>
      </w:r>
      <w:r w:rsidRPr="00567B83">
        <w:rPr>
          <w:rFonts w:hint="eastAsia"/>
          <w:bCs/>
          <w:sz w:val="24"/>
        </w:rPr>
        <w:t>、中国证监会：指中国证券监督管理委员会</w:t>
      </w:r>
    </w:p>
    <w:p w14:paraId="1E4C1ACF" w14:textId="3A86798C"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6</w:t>
      </w:r>
      <w:r w:rsidRPr="00567B83">
        <w:rPr>
          <w:rFonts w:hint="eastAsia"/>
          <w:bCs/>
          <w:sz w:val="24"/>
        </w:rPr>
        <w:t>、银行业监督管理机构：指中国人民银行和</w:t>
      </w:r>
      <w:r w:rsidRPr="00567B83">
        <w:rPr>
          <w:rFonts w:hint="eastAsia"/>
          <w:bCs/>
          <w:sz w:val="24"/>
        </w:rPr>
        <w:t>/</w:t>
      </w:r>
      <w:r w:rsidRPr="00567B83">
        <w:rPr>
          <w:rFonts w:hint="eastAsia"/>
          <w:bCs/>
          <w:sz w:val="24"/>
        </w:rPr>
        <w:t>或中国银行保险监督管理委员会</w:t>
      </w:r>
    </w:p>
    <w:p w14:paraId="732620F4" w14:textId="53F1BBFD"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1</w:t>
      </w:r>
      <w:r w:rsidR="00F259B1">
        <w:rPr>
          <w:bCs/>
          <w:sz w:val="24"/>
        </w:rPr>
        <w:t>7</w:t>
      </w:r>
      <w:r w:rsidRPr="00613A1C">
        <w:rPr>
          <w:rFonts w:hint="eastAsia"/>
          <w:bCs/>
          <w:sz w:val="24"/>
        </w:rPr>
        <w:t>、基金合同当事人：指受基金合同约束，根据基金合同享有权利并承担义务的法律主体，包括基金管理人、基金托管人和基金份额持有人</w:t>
      </w:r>
    </w:p>
    <w:p w14:paraId="18CB1A5E" w14:textId="7BC5ACD4"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1</w:t>
      </w:r>
      <w:r w:rsidR="00F259B1">
        <w:rPr>
          <w:bCs/>
          <w:sz w:val="24"/>
        </w:rPr>
        <w:t>8</w:t>
      </w:r>
      <w:r w:rsidRPr="00613A1C">
        <w:rPr>
          <w:rFonts w:hint="eastAsia"/>
          <w:bCs/>
          <w:sz w:val="24"/>
        </w:rPr>
        <w:t>、个人投资者：指依据有关法律法规规定可投资于证券投资基金的自然人</w:t>
      </w:r>
    </w:p>
    <w:p w14:paraId="42BF4703" w14:textId="69842BA3"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1</w:t>
      </w:r>
      <w:r w:rsidR="00F259B1">
        <w:rPr>
          <w:bCs/>
          <w:sz w:val="24"/>
        </w:rPr>
        <w:t>9</w:t>
      </w:r>
      <w:r w:rsidRPr="00613A1C">
        <w:rPr>
          <w:rFonts w:hint="eastAsia"/>
          <w:bCs/>
          <w:sz w:val="24"/>
        </w:rPr>
        <w:t>、机构投资者：指依法可以投资证券投资基金的、在中华人民共和国境内合法登记并存续或经有关政府部门批准设立并存续的企业法人、事业法人、社会团体或其他组织</w:t>
      </w:r>
    </w:p>
    <w:p w14:paraId="3F142724" w14:textId="0E8AF857" w:rsidR="00613A1C" w:rsidRPr="00613A1C" w:rsidRDefault="00F259B1" w:rsidP="00613A1C">
      <w:pPr>
        <w:adjustRightInd w:val="0"/>
        <w:snapToGrid w:val="0"/>
        <w:spacing w:line="360" w:lineRule="auto"/>
        <w:ind w:firstLineChars="200" w:firstLine="480"/>
        <w:rPr>
          <w:bCs/>
          <w:sz w:val="24"/>
        </w:rPr>
      </w:pPr>
      <w:r>
        <w:rPr>
          <w:bCs/>
          <w:sz w:val="24"/>
        </w:rPr>
        <w:t>20</w:t>
      </w:r>
      <w:r w:rsidR="00613A1C" w:rsidRPr="00613A1C">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032E5CE2" w14:textId="0465D935"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1</w:t>
      </w:r>
      <w:r w:rsidRPr="00613A1C">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24AE048C" w14:textId="524A7130"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2</w:t>
      </w:r>
      <w:r w:rsidRPr="00613A1C">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42F13C6A" w14:textId="0CE51B5A"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3</w:t>
      </w:r>
      <w:r w:rsidRPr="00613A1C">
        <w:rPr>
          <w:rFonts w:hint="eastAsia"/>
          <w:bCs/>
          <w:sz w:val="24"/>
        </w:rPr>
        <w:t>、基金份额持有人：指依基金合同和招募说明书合法取得基金份额的投资人</w:t>
      </w:r>
    </w:p>
    <w:p w14:paraId="3BA778EA" w14:textId="4C570829"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4</w:t>
      </w:r>
      <w:r w:rsidRPr="00613A1C">
        <w:rPr>
          <w:rFonts w:hint="eastAsia"/>
          <w:bCs/>
          <w:sz w:val="24"/>
        </w:rPr>
        <w:t>、基金销售业务：指基金管理人或销售机构宣传推介基金，发售基金份额，办理基金份额的申购、赎回、转换、转托管及定期定额投资等业务</w:t>
      </w:r>
    </w:p>
    <w:p w14:paraId="22D66AA6" w14:textId="41E0FD23"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5</w:t>
      </w:r>
      <w:r w:rsidRPr="00613A1C">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16C61A47" w14:textId="6F5C054C"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6</w:t>
      </w:r>
      <w:r w:rsidRPr="00613A1C">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8EAE391" w14:textId="38442FCB"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7</w:t>
      </w:r>
      <w:r w:rsidRPr="00613A1C">
        <w:rPr>
          <w:rFonts w:hint="eastAsia"/>
          <w:bCs/>
          <w:sz w:val="24"/>
        </w:rPr>
        <w:t>、登记机构：指办理登记业务的机构。基金的登记机构为交银施罗德基金管理有限公司或接受交银施罗德基金管理有限公司委托代为办理登记业务的机构</w:t>
      </w:r>
    </w:p>
    <w:p w14:paraId="76292058" w14:textId="2AEA49E7"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8</w:t>
      </w:r>
      <w:r w:rsidRPr="00613A1C">
        <w:rPr>
          <w:rFonts w:hint="eastAsia"/>
          <w:bCs/>
          <w:sz w:val="24"/>
        </w:rPr>
        <w:t>、基金账户：指登记机构为投资人开立的、记录其持有的、基金管理人所管理的基金份额余额及其变动情况的账户</w:t>
      </w:r>
    </w:p>
    <w:p w14:paraId="22CAB4AD" w14:textId="7921DD82"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9</w:t>
      </w:r>
      <w:r w:rsidRPr="00613A1C">
        <w:rPr>
          <w:rFonts w:hint="eastAsia"/>
          <w:bCs/>
          <w:sz w:val="24"/>
        </w:rPr>
        <w:t>、基金交易账户：指销售机构为投资人开立的、记录投资人通过该销售机构办理认购、申购、赎回、转换及转托管等业务而引起的基金份额变动及结余情况的账户</w:t>
      </w:r>
    </w:p>
    <w:p w14:paraId="5582091E" w14:textId="233BC614" w:rsidR="00613A1C" w:rsidRPr="00613A1C" w:rsidRDefault="00F259B1" w:rsidP="00613A1C">
      <w:pPr>
        <w:adjustRightInd w:val="0"/>
        <w:snapToGrid w:val="0"/>
        <w:spacing w:line="360" w:lineRule="auto"/>
        <w:ind w:firstLineChars="200" w:firstLine="480"/>
        <w:rPr>
          <w:bCs/>
          <w:sz w:val="24"/>
        </w:rPr>
      </w:pPr>
      <w:r>
        <w:rPr>
          <w:bCs/>
          <w:sz w:val="24"/>
        </w:rPr>
        <w:t>30</w:t>
      </w:r>
      <w:r w:rsidR="00613A1C" w:rsidRPr="00613A1C">
        <w:rPr>
          <w:rFonts w:hint="eastAsia"/>
          <w:bCs/>
          <w:sz w:val="24"/>
        </w:rPr>
        <w:t>、基金合同生效日：指基金募集达到法律法规规定及基金合同规定的条件，基金管理人向中国证监会办理基金备案手续完毕，并获得中国证监会书面确认的日期</w:t>
      </w:r>
    </w:p>
    <w:p w14:paraId="78A4AD8B" w14:textId="472ABEDD"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1</w:t>
      </w:r>
      <w:r w:rsidRPr="00613A1C">
        <w:rPr>
          <w:rFonts w:hint="eastAsia"/>
          <w:bCs/>
          <w:sz w:val="24"/>
        </w:rPr>
        <w:t>、基金合同终止日：指基金合同规定的基金合同终止事由出现后，基金财产清算完毕，清算结果报中国证监会备案并予以公告的日期</w:t>
      </w:r>
    </w:p>
    <w:p w14:paraId="60A2B20B" w14:textId="4DE8F6B5"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2</w:t>
      </w:r>
      <w:r w:rsidRPr="00613A1C">
        <w:rPr>
          <w:rFonts w:hint="eastAsia"/>
          <w:bCs/>
          <w:sz w:val="24"/>
        </w:rPr>
        <w:t>、基金募集期：指自基金份额发售之日起至发售结束之日止的期间，最长不得超过</w:t>
      </w:r>
      <w:r w:rsidRPr="00613A1C">
        <w:rPr>
          <w:rFonts w:hint="eastAsia"/>
          <w:bCs/>
          <w:sz w:val="24"/>
        </w:rPr>
        <w:t>3</w:t>
      </w:r>
      <w:r w:rsidRPr="00613A1C">
        <w:rPr>
          <w:rFonts w:hint="eastAsia"/>
          <w:bCs/>
          <w:sz w:val="24"/>
        </w:rPr>
        <w:t>个月</w:t>
      </w:r>
    </w:p>
    <w:p w14:paraId="5C953646" w14:textId="7D4D5019"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3</w:t>
      </w:r>
      <w:r w:rsidRPr="00613A1C">
        <w:rPr>
          <w:rFonts w:hint="eastAsia"/>
          <w:bCs/>
          <w:sz w:val="24"/>
        </w:rPr>
        <w:t>、存续期：指基金合同生效至终止之间的不定期期限</w:t>
      </w:r>
    </w:p>
    <w:p w14:paraId="634FF2F2" w14:textId="1A06C0D3"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4</w:t>
      </w:r>
      <w:r w:rsidRPr="00613A1C">
        <w:rPr>
          <w:rFonts w:hint="eastAsia"/>
          <w:bCs/>
          <w:sz w:val="24"/>
        </w:rPr>
        <w:t>、工作日：指上海证券交易所、深圳证券交易所的正常交易日</w:t>
      </w:r>
    </w:p>
    <w:p w14:paraId="0D280DC0" w14:textId="10202E4E"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5</w:t>
      </w:r>
      <w:r w:rsidRPr="00613A1C">
        <w:rPr>
          <w:rFonts w:hint="eastAsia"/>
          <w:bCs/>
          <w:sz w:val="24"/>
        </w:rPr>
        <w:t>、</w:t>
      </w:r>
      <w:r w:rsidRPr="00613A1C">
        <w:rPr>
          <w:rFonts w:hint="eastAsia"/>
          <w:bCs/>
          <w:sz w:val="24"/>
        </w:rPr>
        <w:t>T</w:t>
      </w:r>
      <w:r w:rsidRPr="00613A1C">
        <w:rPr>
          <w:rFonts w:hint="eastAsia"/>
          <w:bCs/>
          <w:sz w:val="24"/>
        </w:rPr>
        <w:t>日：指销售机构在规定时间受理投资人申购、赎回或其他业务申请的开放日</w:t>
      </w:r>
    </w:p>
    <w:p w14:paraId="54A43E70" w14:textId="3D9D1D09"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6</w:t>
      </w:r>
      <w:r w:rsidRPr="00613A1C">
        <w:rPr>
          <w:rFonts w:hint="eastAsia"/>
          <w:bCs/>
          <w:sz w:val="24"/>
        </w:rPr>
        <w:t>、</w:t>
      </w:r>
      <w:r w:rsidRPr="00613A1C">
        <w:rPr>
          <w:rFonts w:hint="eastAsia"/>
          <w:bCs/>
          <w:sz w:val="24"/>
        </w:rPr>
        <w:t>T+n</w:t>
      </w:r>
      <w:r w:rsidRPr="00613A1C">
        <w:rPr>
          <w:rFonts w:hint="eastAsia"/>
          <w:bCs/>
          <w:sz w:val="24"/>
        </w:rPr>
        <w:t>日：指自</w:t>
      </w:r>
      <w:r w:rsidRPr="00613A1C">
        <w:rPr>
          <w:rFonts w:hint="eastAsia"/>
          <w:bCs/>
          <w:sz w:val="24"/>
        </w:rPr>
        <w:t>T</w:t>
      </w:r>
      <w:r w:rsidRPr="00613A1C">
        <w:rPr>
          <w:rFonts w:hint="eastAsia"/>
          <w:bCs/>
          <w:sz w:val="24"/>
        </w:rPr>
        <w:t>日起第</w:t>
      </w:r>
      <w:r w:rsidRPr="00613A1C">
        <w:rPr>
          <w:rFonts w:hint="eastAsia"/>
          <w:bCs/>
          <w:sz w:val="24"/>
        </w:rPr>
        <w:t>n</w:t>
      </w:r>
      <w:r w:rsidRPr="00613A1C">
        <w:rPr>
          <w:rFonts w:hint="eastAsia"/>
          <w:bCs/>
          <w:sz w:val="24"/>
        </w:rPr>
        <w:t>个工作日（不包含</w:t>
      </w:r>
      <w:r w:rsidRPr="00613A1C">
        <w:rPr>
          <w:rFonts w:hint="eastAsia"/>
          <w:bCs/>
          <w:sz w:val="24"/>
        </w:rPr>
        <w:t>T</w:t>
      </w:r>
      <w:r w:rsidRPr="00613A1C">
        <w:rPr>
          <w:rFonts w:hint="eastAsia"/>
          <w:bCs/>
          <w:sz w:val="24"/>
        </w:rPr>
        <w:t>日）</w:t>
      </w:r>
    </w:p>
    <w:p w14:paraId="3BFC37AA" w14:textId="4F6FACAC"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7</w:t>
      </w:r>
      <w:r w:rsidRPr="00613A1C">
        <w:rPr>
          <w:rFonts w:hint="eastAsia"/>
          <w:bCs/>
          <w:sz w:val="24"/>
        </w:rPr>
        <w:t>、开放日：指为投资人办理基金份额申购、赎回或其他业务的工作日</w:t>
      </w:r>
    </w:p>
    <w:p w14:paraId="55F03A97" w14:textId="0A402A7D"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8</w:t>
      </w:r>
      <w:r w:rsidRPr="00613A1C">
        <w:rPr>
          <w:rFonts w:hint="eastAsia"/>
          <w:bCs/>
          <w:sz w:val="24"/>
        </w:rPr>
        <w:t>、开放时间：指开放日基金接受申购、赎回或其他交易的时间段</w:t>
      </w:r>
    </w:p>
    <w:p w14:paraId="7C0497C8" w14:textId="5AAAB561"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9</w:t>
      </w:r>
      <w:r w:rsidRPr="00613A1C">
        <w:rPr>
          <w:rFonts w:hint="eastAsia"/>
          <w:bCs/>
          <w:sz w:val="24"/>
        </w:rPr>
        <w:t>、《业务规则》：指中国证券登记结算有限责任公司相关业务规则及其不时做出的修订</w:t>
      </w:r>
    </w:p>
    <w:p w14:paraId="573FC732" w14:textId="61FD3E60" w:rsidR="00613A1C" w:rsidRPr="00613A1C" w:rsidRDefault="00F259B1" w:rsidP="00613A1C">
      <w:pPr>
        <w:adjustRightInd w:val="0"/>
        <w:snapToGrid w:val="0"/>
        <w:spacing w:line="360" w:lineRule="auto"/>
        <w:ind w:firstLineChars="200" w:firstLine="480"/>
        <w:rPr>
          <w:bCs/>
          <w:sz w:val="24"/>
        </w:rPr>
      </w:pPr>
      <w:r>
        <w:rPr>
          <w:bCs/>
          <w:sz w:val="24"/>
        </w:rPr>
        <w:t>40</w:t>
      </w:r>
      <w:r w:rsidR="00613A1C" w:rsidRPr="00613A1C">
        <w:rPr>
          <w:rFonts w:hint="eastAsia"/>
          <w:bCs/>
          <w:sz w:val="24"/>
        </w:rPr>
        <w:t>、认购：指在基金募集期内，投资人根据基金合同和招募说明书的规定申请购买基金份额的行为</w:t>
      </w:r>
    </w:p>
    <w:p w14:paraId="44C9A69A" w14:textId="4B4ED78B"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1</w:t>
      </w:r>
      <w:r w:rsidRPr="00613A1C">
        <w:rPr>
          <w:rFonts w:hint="eastAsia"/>
          <w:bCs/>
          <w:sz w:val="24"/>
        </w:rPr>
        <w:t>、申购：指基金合同生效后，投资人根据基金合同和招募说明书的规定申请购买基金份额的行为</w:t>
      </w:r>
    </w:p>
    <w:p w14:paraId="070928D5" w14:textId="2AAFD434"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2</w:t>
      </w:r>
      <w:r w:rsidRPr="00613A1C">
        <w:rPr>
          <w:rFonts w:hint="eastAsia"/>
          <w:bCs/>
          <w:sz w:val="24"/>
        </w:rPr>
        <w:t>、赎回：指基金合同生效后，基金份额持有人按基金合同和招募说明书规定的条件要求将基金份额兑换为现金的行为</w:t>
      </w:r>
    </w:p>
    <w:p w14:paraId="0570206A" w14:textId="366C872A"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3</w:t>
      </w:r>
      <w:r w:rsidRPr="00613A1C">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39983C5A" w14:textId="7C8A198A"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4</w:t>
      </w:r>
      <w:r w:rsidRPr="00613A1C">
        <w:rPr>
          <w:rFonts w:hint="eastAsia"/>
          <w:bCs/>
          <w:sz w:val="24"/>
        </w:rPr>
        <w:t>、转托管：指基金份额持有人在本基金的不同销售机构之间实施的变更所持基金份额销售机构的操作</w:t>
      </w:r>
    </w:p>
    <w:p w14:paraId="20502B3A" w14:textId="5902C7AE"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5</w:t>
      </w:r>
      <w:r w:rsidRPr="00613A1C">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E972471" w14:textId="5AB3447D"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6</w:t>
      </w:r>
      <w:r w:rsidRPr="00613A1C">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613A1C">
        <w:rPr>
          <w:rFonts w:hint="eastAsia"/>
          <w:bCs/>
          <w:sz w:val="24"/>
        </w:rPr>
        <w:t>10%</w:t>
      </w:r>
      <w:r w:rsidRPr="00613A1C">
        <w:rPr>
          <w:rFonts w:hint="eastAsia"/>
          <w:bCs/>
          <w:sz w:val="24"/>
        </w:rPr>
        <w:t>的情形</w:t>
      </w:r>
    </w:p>
    <w:p w14:paraId="475DCAC2" w14:textId="2A5746EE"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7</w:t>
      </w:r>
      <w:r w:rsidRPr="00613A1C">
        <w:rPr>
          <w:rFonts w:hint="eastAsia"/>
          <w:bCs/>
          <w:sz w:val="24"/>
        </w:rPr>
        <w:t>、元：指人民币元</w:t>
      </w:r>
    </w:p>
    <w:p w14:paraId="743847CB" w14:textId="7148D1EE"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8</w:t>
      </w:r>
      <w:r w:rsidRPr="00613A1C">
        <w:rPr>
          <w:rFonts w:hint="eastAsia"/>
          <w:bCs/>
          <w:sz w:val="24"/>
        </w:rPr>
        <w:t>、基金收益：指基金投资所得红利、股息、债券利息、买卖证券价差、银行存款利息、已实现的其他合法收入及因运用基金财产带来的成本和费用的节约</w:t>
      </w:r>
    </w:p>
    <w:p w14:paraId="2E27365A" w14:textId="11AA7D84"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9</w:t>
      </w:r>
      <w:r w:rsidRPr="00613A1C">
        <w:rPr>
          <w:rFonts w:hint="eastAsia"/>
          <w:bCs/>
          <w:sz w:val="24"/>
        </w:rPr>
        <w:t>、基金资产总值：指基金拥有的各类有价证券、股指期货合约、银行存款本息、基金应收申购款及其他资产的价值总和</w:t>
      </w:r>
    </w:p>
    <w:p w14:paraId="315CDB0F" w14:textId="549DF3B7" w:rsidR="00613A1C" w:rsidRPr="00613A1C" w:rsidRDefault="00F259B1" w:rsidP="00613A1C">
      <w:pPr>
        <w:adjustRightInd w:val="0"/>
        <w:snapToGrid w:val="0"/>
        <w:spacing w:line="360" w:lineRule="auto"/>
        <w:ind w:firstLineChars="200" w:firstLine="480"/>
        <w:rPr>
          <w:bCs/>
          <w:sz w:val="24"/>
        </w:rPr>
      </w:pPr>
      <w:r>
        <w:rPr>
          <w:bCs/>
          <w:sz w:val="24"/>
        </w:rPr>
        <w:t>50</w:t>
      </w:r>
      <w:r w:rsidR="00613A1C" w:rsidRPr="00613A1C">
        <w:rPr>
          <w:rFonts w:hint="eastAsia"/>
          <w:bCs/>
          <w:sz w:val="24"/>
        </w:rPr>
        <w:t>、基金资产净值：指基金资产总值减去基金负债后的价值</w:t>
      </w:r>
    </w:p>
    <w:p w14:paraId="524CA969" w14:textId="4A9B8740"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5</w:t>
      </w:r>
      <w:r w:rsidR="00F259B1">
        <w:rPr>
          <w:bCs/>
          <w:sz w:val="24"/>
        </w:rPr>
        <w:t>1</w:t>
      </w:r>
      <w:r w:rsidRPr="00613A1C">
        <w:rPr>
          <w:rFonts w:hint="eastAsia"/>
          <w:bCs/>
          <w:sz w:val="24"/>
        </w:rPr>
        <w:t>、基金份额净值：指计算日基金资产净值除以计算日基金份额总数</w:t>
      </w:r>
    </w:p>
    <w:p w14:paraId="24656A37" w14:textId="4BA07EF0" w:rsidR="00567B83" w:rsidRPr="00567B83" w:rsidRDefault="00613A1C" w:rsidP="00613A1C">
      <w:pPr>
        <w:adjustRightInd w:val="0"/>
        <w:snapToGrid w:val="0"/>
        <w:spacing w:line="360" w:lineRule="auto"/>
        <w:ind w:firstLineChars="200" w:firstLine="480"/>
        <w:rPr>
          <w:bCs/>
          <w:sz w:val="24"/>
        </w:rPr>
      </w:pPr>
      <w:r w:rsidRPr="00613A1C">
        <w:rPr>
          <w:rFonts w:hint="eastAsia"/>
          <w:bCs/>
          <w:sz w:val="24"/>
        </w:rPr>
        <w:t>5</w:t>
      </w:r>
      <w:r w:rsidR="00F259B1">
        <w:rPr>
          <w:bCs/>
          <w:sz w:val="24"/>
        </w:rPr>
        <w:t>2</w:t>
      </w:r>
      <w:r w:rsidRPr="00613A1C">
        <w:rPr>
          <w:rFonts w:hint="eastAsia"/>
          <w:bCs/>
          <w:sz w:val="24"/>
        </w:rPr>
        <w:t>、基金资产估值：指计算评估基金资产和负债的价值，以确定基金资产净值和基金份额净值的过程</w:t>
      </w:r>
    </w:p>
    <w:p w14:paraId="61A883F0" w14:textId="190FADC8"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5</w:t>
      </w:r>
      <w:r w:rsidR="00F259B1">
        <w:rPr>
          <w:bCs/>
          <w:sz w:val="24"/>
        </w:rPr>
        <w:t>3</w:t>
      </w:r>
      <w:r w:rsidRPr="00567B83">
        <w:rPr>
          <w:rFonts w:hint="eastAsia"/>
          <w:bCs/>
          <w:sz w:val="24"/>
        </w:rPr>
        <w:t>、指定媒介：</w:t>
      </w:r>
      <w:r w:rsidR="00613A1C">
        <w:rPr>
          <w:bCs/>
          <w:sz w:val="24"/>
        </w:rPr>
        <w:t>指中国证监会指定的用以进行信息披露的</w:t>
      </w:r>
      <w:r w:rsidR="00613A1C" w:rsidRPr="00E4762D">
        <w:rPr>
          <w:rFonts w:hint="eastAsia"/>
          <w:bCs/>
          <w:sz w:val="24"/>
        </w:rPr>
        <w:t>全国性</w:t>
      </w:r>
      <w:r w:rsidR="00613A1C">
        <w:rPr>
          <w:bCs/>
          <w:sz w:val="24"/>
        </w:rPr>
        <w:t>报刊</w:t>
      </w:r>
      <w:r w:rsidR="00613A1C" w:rsidRPr="00E4762D">
        <w:rPr>
          <w:rFonts w:hint="eastAsia"/>
          <w:bCs/>
          <w:sz w:val="24"/>
        </w:rPr>
        <w:t>及指定</w:t>
      </w:r>
      <w:r w:rsidR="00613A1C">
        <w:rPr>
          <w:bCs/>
          <w:sz w:val="24"/>
        </w:rPr>
        <w:t>互联网网站</w:t>
      </w:r>
      <w:r w:rsidR="00613A1C" w:rsidRPr="00E4762D">
        <w:rPr>
          <w:rFonts w:hint="eastAsia"/>
          <w:bCs/>
          <w:sz w:val="24"/>
        </w:rPr>
        <w:t>（包括基金管理人网站、基金托管人网站、中国证监会基金电子披露网站）等</w:t>
      </w:r>
      <w:r w:rsidR="00613A1C">
        <w:rPr>
          <w:rFonts w:hint="eastAsia"/>
          <w:bCs/>
          <w:sz w:val="24"/>
        </w:rPr>
        <w:t>媒介</w:t>
      </w:r>
    </w:p>
    <w:p w14:paraId="18DA84BA" w14:textId="098A87C2"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5</w:t>
      </w:r>
      <w:r w:rsidR="00F259B1">
        <w:rPr>
          <w:bCs/>
          <w:sz w:val="24"/>
        </w:rPr>
        <w:t>4</w:t>
      </w:r>
      <w:r w:rsidRPr="00567B83">
        <w:rPr>
          <w:rFonts w:hint="eastAsia"/>
          <w:bCs/>
          <w:sz w:val="24"/>
        </w:rPr>
        <w:t>、流动性受限资产：指由于法律法规、监管、合同或操作障碍等原因无法以合理价格予以变现的资产，包括但不限于到期日在</w:t>
      </w:r>
      <w:r w:rsidRPr="00567B83">
        <w:rPr>
          <w:rFonts w:hint="eastAsia"/>
          <w:bCs/>
          <w:sz w:val="24"/>
        </w:rPr>
        <w:t>10</w:t>
      </w:r>
      <w:r w:rsidRPr="00567B83">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22294B0" w14:textId="2286D680"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5</w:t>
      </w:r>
      <w:r w:rsidR="00F259B1">
        <w:rPr>
          <w:bCs/>
          <w:sz w:val="24"/>
        </w:rPr>
        <w:t>5</w:t>
      </w:r>
      <w:r w:rsidRPr="00567B83">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65D6F2BF" w14:textId="29DFA8BE" w:rsidR="00482082" w:rsidRPr="005435A1" w:rsidRDefault="00567B83" w:rsidP="0045443A">
      <w:pPr>
        <w:adjustRightInd w:val="0"/>
        <w:snapToGrid w:val="0"/>
        <w:spacing w:line="360" w:lineRule="auto"/>
        <w:ind w:firstLineChars="200" w:firstLine="480"/>
        <w:rPr>
          <w:rFonts w:ascii="宋体" w:hAnsi="宋体"/>
          <w:sz w:val="24"/>
        </w:rPr>
      </w:pPr>
      <w:r w:rsidRPr="00567B83">
        <w:rPr>
          <w:rFonts w:hint="eastAsia"/>
          <w:bCs/>
          <w:sz w:val="24"/>
        </w:rPr>
        <w:t>5</w:t>
      </w:r>
      <w:r w:rsidR="00F259B1">
        <w:rPr>
          <w:bCs/>
          <w:sz w:val="24"/>
        </w:rPr>
        <w:t>6</w:t>
      </w:r>
      <w:r w:rsidRPr="00567B83">
        <w:rPr>
          <w:rFonts w:hint="eastAsia"/>
          <w:bCs/>
          <w:sz w:val="24"/>
        </w:rPr>
        <w:t>、不可抗力：指基金合同当事人不能预见、不能避免且不能克服的客观事件</w:t>
      </w:r>
    </w:p>
    <w:p w14:paraId="022B7B35" w14:textId="77777777" w:rsidR="00763B7C" w:rsidRPr="005435A1" w:rsidRDefault="00763B7C">
      <w:pPr>
        <w:spacing w:line="360" w:lineRule="auto"/>
        <w:ind w:firstLineChars="200" w:firstLine="480"/>
        <w:rPr>
          <w:rFonts w:ascii="宋体" w:hAnsi="宋体"/>
          <w:sz w:val="24"/>
        </w:rPr>
      </w:pPr>
    </w:p>
    <w:p w14:paraId="5922505B" w14:textId="77777777" w:rsidR="00384D22" w:rsidRPr="005435A1" w:rsidRDefault="00CD63A1" w:rsidP="00ED62BD">
      <w:pPr>
        <w:spacing w:line="360" w:lineRule="auto"/>
        <w:jc w:val="center"/>
        <w:outlineLvl w:val="0"/>
        <w:rPr>
          <w:rFonts w:ascii="宋体" w:hAnsi="宋体"/>
          <w:b/>
          <w:kern w:val="0"/>
          <w:sz w:val="30"/>
        </w:rPr>
      </w:pPr>
      <w:bookmarkStart w:id="5" w:name="_Hlt80961854"/>
      <w:bookmarkStart w:id="6" w:name="_Hlt81034163"/>
      <w:bookmarkStart w:id="7" w:name="_Toc109537381"/>
      <w:bookmarkStart w:id="8" w:name="_Toc367104002"/>
      <w:bookmarkEnd w:id="5"/>
      <w:bookmarkEnd w:id="6"/>
      <w:r>
        <w:rPr>
          <w:rFonts w:ascii="宋体" w:hAnsi="宋体"/>
          <w:b/>
          <w:kern w:val="0"/>
          <w:sz w:val="30"/>
        </w:rPr>
        <w:br w:type="page"/>
      </w:r>
      <w:r w:rsidR="00B21A7B" w:rsidRPr="005435A1">
        <w:rPr>
          <w:rFonts w:ascii="宋体" w:hAnsi="宋体" w:hint="eastAsia"/>
          <w:b/>
          <w:kern w:val="0"/>
          <w:sz w:val="30"/>
        </w:rPr>
        <w:t>三、基金管理人</w:t>
      </w:r>
      <w:bookmarkEnd w:id="7"/>
      <w:bookmarkEnd w:id="8"/>
    </w:p>
    <w:p w14:paraId="1471A46E" w14:textId="77777777" w:rsidR="006E1DD9" w:rsidRPr="005435A1" w:rsidRDefault="00A60F46" w:rsidP="005723FD">
      <w:pPr>
        <w:widowControl/>
        <w:adjustRightInd w:val="0"/>
        <w:snapToGrid w:val="0"/>
        <w:spacing w:line="360" w:lineRule="auto"/>
        <w:ind w:firstLineChars="200" w:firstLine="482"/>
        <w:rPr>
          <w:rFonts w:hAnsi="宋体"/>
          <w:b/>
          <w:kern w:val="0"/>
          <w:sz w:val="24"/>
        </w:rPr>
      </w:pPr>
      <w:r w:rsidRPr="005435A1">
        <w:rPr>
          <w:rFonts w:hAnsi="宋体"/>
          <w:b/>
          <w:kern w:val="0"/>
          <w:sz w:val="24"/>
        </w:rPr>
        <w:t>（一）基金管理人概况</w:t>
      </w:r>
    </w:p>
    <w:p w14:paraId="1184093F"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1637608" w14:textId="479D2BC6"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sidR="00613A1C">
        <w:rPr>
          <w:rFonts w:hAnsi="宋体"/>
          <w:kern w:val="0"/>
          <w:sz w:val="24"/>
        </w:rPr>
        <w:t>（</w:t>
      </w:r>
      <w:r>
        <w:rPr>
          <w:rFonts w:hAnsi="宋体" w:hint="eastAsia"/>
          <w:kern w:val="0"/>
          <w:sz w:val="24"/>
        </w:rPr>
        <w:t>上海</w:t>
      </w:r>
      <w:r w:rsidR="00613A1C">
        <w:rPr>
          <w:rFonts w:hAnsi="宋体" w:hint="eastAsia"/>
          <w:kern w:val="0"/>
          <w:sz w:val="24"/>
        </w:rPr>
        <w:t>）</w:t>
      </w:r>
      <w:r>
        <w:rPr>
          <w:rFonts w:hAnsi="宋体" w:hint="eastAsia"/>
          <w:kern w:val="0"/>
          <w:sz w:val="24"/>
        </w:rPr>
        <w:t>自由</w:t>
      </w:r>
      <w:r>
        <w:rPr>
          <w:rFonts w:hAnsi="宋体"/>
          <w:kern w:val="0"/>
          <w:sz w:val="24"/>
        </w:rPr>
        <w:t>贸易试验区银城中路</w:t>
      </w:r>
      <w:r>
        <w:rPr>
          <w:kern w:val="0"/>
          <w:sz w:val="24"/>
        </w:rPr>
        <w:t>188</w:t>
      </w:r>
      <w:r>
        <w:rPr>
          <w:rFonts w:hAnsi="宋体"/>
          <w:kern w:val="0"/>
          <w:sz w:val="24"/>
        </w:rPr>
        <w:t>号交通银行大楼二层（裙）</w:t>
      </w:r>
    </w:p>
    <w:p w14:paraId="2FB3C79B" w14:textId="77777777" w:rsidR="00567B83" w:rsidRPr="00A90770" w:rsidRDefault="00567B83" w:rsidP="00567B83">
      <w:pPr>
        <w:widowControl/>
        <w:adjustRightInd w:val="0"/>
        <w:snapToGrid w:val="0"/>
        <w:spacing w:line="360" w:lineRule="auto"/>
        <w:ind w:firstLineChars="200" w:firstLine="480"/>
        <w:rPr>
          <w:kern w:val="0"/>
          <w:sz w:val="24"/>
        </w:rPr>
      </w:pPr>
      <w:r w:rsidRPr="00A40502">
        <w:rPr>
          <w:rFonts w:hAnsi="宋体"/>
          <w:kern w:val="0"/>
          <w:sz w:val="24"/>
        </w:rPr>
        <w:t>办公地址：</w:t>
      </w:r>
      <w:r w:rsidRPr="00A40502">
        <w:rPr>
          <w:rFonts w:ascii="宋体" w:hAnsi="宋体" w:cs="宋体" w:hint="eastAsia"/>
          <w:kern w:val="0"/>
          <w:sz w:val="24"/>
        </w:rPr>
        <w:t>上海市浦东</w:t>
      </w:r>
      <w:r w:rsidRPr="00584FF9">
        <w:rPr>
          <w:rFonts w:ascii="宋体" w:hAnsi="宋体" w:cs="宋体"/>
          <w:kern w:val="0"/>
          <w:sz w:val="24"/>
        </w:rPr>
        <w:t>新区</w:t>
      </w:r>
      <w:r w:rsidRPr="00584FF9">
        <w:rPr>
          <w:rFonts w:ascii="宋体" w:hAnsi="宋体" w:cs="宋体" w:hint="eastAsia"/>
          <w:kern w:val="0"/>
          <w:sz w:val="24"/>
        </w:rPr>
        <w:t>世纪大道8号国金中心二期</w:t>
      </w:r>
      <w:r w:rsidRPr="00A90770">
        <w:rPr>
          <w:rFonts w:ascii="宋体" w:hAnsi="宋体" w:cs="宋体" w:hint="eastAsia"/>
          <w:kern w:val="0"/>
          <w:sz w:val="24"/>
        </w:rPr>
        <w:t>21-22楼</w:t>
      </w:r>
    </w:p>
    <w:p w14:paraId="1EFD4FB7" w14:textId="77777777" w:rsidR="00567B83" w:rsidRPr="00A90770" w:rsidRDefault="00567B83" w:rsidP="00567B83">
      <w:pPr>
        <w:widowControl/>
        <w:adjustRightInd w:val="0"/>
        <w:snapToGrid w:val="0"/>
        <w:spacing w:line="360" w:lineRule="auto"/>
        <w:ind w:firstLineChars="200" w:firstLine="480"/>
        <w:rPr>
          <w:kern w:val="0"/>
          <w:sz w:val="24"/>
        </w:rPr>
      </w:pPr>
      <w:r w:rsidRPr="00A90770">
        <w:rPr>
          <w:rFonts w:hAnsi="宋体"/>
          <w:sz w:val="24"/>
        </w:rPr>
        <w:t>邮政编码：</w:t>
      </w:r>
      <w:r w:rsidRPr="00A90770">
        <w:rPr>
          <w:sz w:val="24"/>
        </w:rPr>
        <w:t>200120</w:t>
      </w:r>
    </w:p>
    <w:p w14:paraId="76E7E11D" w14:textId="09CB4A73" w:rsidR="00567B83" w:rsidRDefault="00567B83" w:rsidP="00567B83">
      <w:pPr>
        <w:widowControl/>
        <w:adjustRightInd w:val="0"/>
        <w:snapToGrid w:val="0"/>
        <w:spacing w:line="360" w:lineRule="auto"/>
        <w:ind w:firstLineChars="200" w:firstLine="480"/>
        <w:rPr>
          <w:kern w:val="0"/>
          <w:sz w:val="24"/>
        </w:rPr>
      </w:pPr>
      <w:r w:rsidRPr="00A90770">
        <w:rPr>
          <w:rFonts w:hAnsi="宋体"/>
          <w:kern w:val="0"/>
          <w:sz w:val="24"/>
        </w:rPr>
        <w:t>法定代表人：</w:t>
      </w:r>
      <w:r w:rsidRPr="00A90770">
        <w:rPr>
          <w:rFonts w:hAnsi="宋体" w:hint="eastAsia"/>
          <w:kern w:val="0"/>
          <w:sz w:val="24"/>
        </w:rPr>
        <w:t>阮红</w:t>
      </w:r>
    </w:p>
    <w:p w14:paraId="38B41A3C"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705F3DA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0CCD89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存续期间：持续经营</w:t>
      </w:r>
    </w:p>
    <w:p w14:paraId="1D9D8680" w14:textId="56F3C749" w:rsidR="00567B83" w:rsidRDefault="00567B83" w:rsidP="00567B83">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p>
    <w:p w14:paraId="3F3DA31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3AA63A84"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161FA449"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567B83" w14:paraId="12DE7C98" w14:textId="77777777" w:rsidTr="00567B83">
        <w:trPr>
          <w:trHeight w:val="402"/>
        </w:trPr>
        <w:tc>
          <w:tcPr>
            <w:tcW w:w="5400" w:type="dxa"/>
          </w:tcPr>
          <w:p w14:paraId="56EE3F30" w14:textId="77777777" w:rsidR="00567B83" w:rsidRDefault="00567B83" w:rsidP="00567B83">
            <w:pPr>
              <w:widowControl/>
              <w:jc w:val="center"/>
              <w:rPr>
                <w:kern w:val="0"/>
                <w:sz w:val="24"/>
              </w:rPr>
            </w:pPr>
            <w:r>
              <w:rPr>
                <w:rFonts w:hAnsi="宋体"/>
                <w:kern w:val="0"/>
                <w:sz w:val="24"/>
              </w:rPr>
              <w:t>股东名称</w:t>
            </w:r>
          </w:p>
        </w:tc>
        <w:tc>
          <w:tcPr>
            <w:tcW w:w="3060" w:type="dxa"/>
          </w:tcPr>
          <w:p w14:paraId="0CFAF6E6" w14:textId="77777777" w:rsidR="00567B83" w:rsidRDefault="00567B83" w:rsidP="00567B83">
            <w:pPr>
              <w:widowControl/>
              <w:jc w:val="center"/>
              <w:rPr>
                <w:kern w:val="0"/>
                <w:sz w:val="24"/>
              </w:rPr>
            </w:pPr>
            <w:r>
              <w:rPr>
                <w:rFonts w:hAnsi="宋体"/>
                <w:kern w:val="0"/>
                <w:sz w:val="24"/>
              </w:rPr>
              <w:t>股权比例</w:t>
            </w:r>
          </w:p>
        </w:tc>
      </w:tr>
      <w:tr w:rsidR="00567B83" w14:paraId="3DB0272C" w14:textId="77777777" w:rsidTr="00567B83">
        <w:trPr>
          <w:trHeight w:val="950"/>
        </w:trPr>
        <w:tc>
          <w:tcPr>
            <w:tcW w:w="5400" w:type="dxa"/>
          </w:tcPr>
          <w:p w14:paraId="7C5E9F0B" w14:textId="77777777" w:rsidR="00567B83" w:rsidRDefault="00567B83" w:rsidP="00567B83">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5508624E" w14:textId="77777777" w:rsidR="00567B83" w:rsidRDefault="00567B83" w:rsidP="00567B83">
            <w:pPr>
              <w:widowControl/>
              <w:jc w:val="center"/>
              <w:rPr>
                <w:kern w:val="0"/>
                <w:sz w:val="24"/>
              </w:rPr>
            </w:pPr>
            <w:r>
              <w:rPr>
                <w:kern w:val="0"/>
                <w:sz w:val="24"/>
              </w:rPr>
              <w:t>65%</w:t>
            </w:r>
          </w:p>
        </w:tc>
      </w:tr>
      <w:tr w:rsidR="00567B83" w14:paraId="17E4A098" w14:textId="77777777" w:rsidTr="00567B83">
        <w:tc>
          <w:tcPr>
            <w:tcW w:w="5400" w:type="dxa"/>
          </w:tcPr>
          <w:p w14:paraId="29DB9ED9" w14:textId="77777777" w:rsidR="00567B83" w:rsidRDefault="00567B83" w:rsidP="00567B83">
            <w:pPr>
              <w:widowControl/>
              <w:rPr>
                <w:kern w:val="0"/>
                <w:sz w:val="24"/>
              </w:rPr>
            </w:pPr>
            <w:r>
              <w:rPr>
                <w:rFonts w:hAnsi="宋体"/>
                <w:kern w:val="0"/>
                <w:sz w:val="24"/>
              </w:rPr>
              <w:t>施罗德投资管理有限公司</w:t>
            </w:r>
          </w:p>
        </w:tc>
        <w:tc>
          <w:tcPr>
            <w:tcW w:w="3060" w:type="dxa"/>
            <w:vAlign w:val="center"/>
          </w:tcPr>
          <w:p w14:paraId="6969B8D5" w14:textId="77777777" w:rsidR="00567B83" w:rsidRDefault="00567B83" w:rsidP="00567B83">
            <w:pPr>
              <w:widowControl/>
              <w:jc w:val="center"/>
              <w:rPr>
                <w:kern w:val="0"/>
                <w:sz w:val="24"/>
              </w:rPr>
            </w:pPr>
            <w:r>
              <w:rPr>
                <w:kern w:val="0"/>
                <w:sz w:val="24"/>
              </w:rPr>
              <w:t>30%</w:t>
            </w:r>
          </w:p>
        </w:tc>
      </w:tr>
      <w:tr w:rsidR="00567B83" w14:paraId="320A26D2" w14:textId="77777777" w:rsidTr="00567B83">
        <w:trPr>
          <w:trHeight w:val="58"/>
        </w:trPr>
        <w:tc>
          <w:tcPr>
            <w:tcW w:w="5400" w:type="dxa"/>
          </w:tcPr>
          <w:p w14:paraId="38F19932" w14:textId="77777777" w:rsidR="00567B83" w:rsidRDefault="00567B83" w:rsidP="00567B83">
            <w:pPr>
              <w:widowControl/>
              <w:rPr>
                <w:kern w:val="0"/>
                <w:sz w:val="24"/>
              </w:rPr>
            </w:pPr>
            <w:r>
              <w:rPr>
                <w:rFonts w:hAnsi="宋体"/>
                <w:kern w:val="0"/>
                <w:sz w:val="24"/>
              </w:rPr>
              <w:t>中国国际海运集装箱（集团）股份有限公司</w:t>
            </w:r>
          </w:p>
        </w:tc>
        <w:tc>
          <w:tcPr>
            <w:tcW w:w="3060" w:type="dxa"/>
            <w:vAlign w:val="center"/>
          </w:tcPr>
          <w:p w14:paraId="278EF2ED" w14:textId="77777777" w:rsidR="00567B83" w:rsidRDefault="00567B83" w:rsidP="00567B83">
            <w:pPr>
              <w:widowControl/>
              <w:jc w:val="center"/>
              <w:rPr>
                <w:kern w:val="0"/>
                <w:sz w:val="24"/>
              </w:rPr>
            </w:pPr>
            <w:r>
              <w:rPr>
                <w:kern w:val="0"/>
                <w:sz w:val="24"/>
              </w:rPr>
              <w:t>5%</w:t>
            </w:r>
          </w:p>
        </w:tc>
      </w:tr>
    </w:tbl>
    <w:p w14:paraId="32603475" w14:textId="77777777" w:rsidR="00B65E77" w:rsidRPr="005435A1" w:rsidRDefault="00B65E77" w:rsidP="001C5648">
      <w:pPr>
        <w:adjustRightInd w:val="0"/>
        <w:snapToGrid w:val="0"/>
        <w:spacing w:line="360" w:lineRule="auto"/>
        <w:ind w:firstLineChars="200" w:firstLine="480"/>
        <w:rPr>
          <w:rFonts w:hAnsi="宋体"/>
          <w:kern w:val="0"/>
          <w:sz w:val="24"/>
        </w:rPr>
      </w:pPr>
    </w:p>
    <w:p w14:paraId="2FC93BDB" w14:textId="61312D7C" w:rsidR="00C92FC0" w:rsidRPr="005435A1" w:rsidRDefault="00C92FC0" w:rsidP="00482082">
      <w:pPr>
        <w:widowControl/>
        <w:adjustRightInd w:val="0"/>
        <w:snapToGrid w:val="0"/>
        <w:spacing w:line="360" w:lineRule="auto"/>
        <w:ind w:firstLineChars="200" w:firstLine="482"/>
        <w:rPr>
          <w:rFonts w:hAnsi="宋体"/>
          <w:b/>
          <w:kern w:val="0"/>
          <w:sz w:val="24"/>
        </w:rPr>
      </w:pPr>
      <w:r w:rsidRPr="005435A1">
        <w:rPr>
          <w:rFonts w:hAnsi="宋体"/>
          <w:b/>
          <w:kern w:val="0"/>
          <w:sz w:val="24"/>
        </w:rPr>
        <w:t>（二）主要成员情况</w:t>
      </w:r>
    </w:p>
    <w:p w14:paraId="1DAC4B70"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1</w:t>
      </w:r>
      <w:r w:rsidRPr="006F1A15">
        <w:rPr>
          <w:rFonts w:hint="eastAsia"/>
          <w:kern w:val="0"/>
          <w:sz w:val="24"/>
        </w:rPr>
        <w:t>、基金管理人董事会成员</w:t>
      </w:r>
      <w:r w:rsidRPr="006F1A15">
        <w:rPr>
          <w:rFonts w:hint="eastAsia"/>
          <w:kern w:val="0"/>
          <w:sz w:val="24"/>
        </w:rPr>
        <w:t xml:space="preserve"> </w:t>
      </w:r>
    </w:p>
    <w:p w14:paraId="75D6CE31"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4CB12B15"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14:paraId="43CE9314"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周曦女士，董事，硕士。现任交通银行总行个人金融业务部副总经理兼风险管理部（资产保全部）副总经理。历任交通银行湖南省分行风险管理部、资产保全部、法律合规部、个人金融业务部总经理，交通银行总行个人金融业务部总经理助理。</w:t>
      </w:r>
    </w:p>
    <w:p w14:paraId="66ED46EC"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孙荣俊先生，董事，硕士。现任交通银行总行风险管理部（资产保全部）副总经理。历任交通银行总行风险管理部副高级经理、高级经理，交通银行广西区柳州分行副行长、交通银行内蒙古区分行行长助理。</w:t>
      </w:r>
    </w:p>
    <w:p w14:paraId="37C6B1B6"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谢卫先生，董事，总经理，博士，高级经济师，民盟中央委员、全国政协委员。现任交银施罗德基金管理有限公司总经理，兼任交银施罗德资产管理</w:t>
      </w:r>
      <w:r w:rsidRPr="006F1A15">
        <w:rPr>
          <w:rFonts w:hint="eastAsia"/>
          <w:kern w:val="0"/>
          <w:sz w:val="24"/>
        </w:rPr>
        <w:t>(</w:t>
      </w:r>
      <w:r w:rsidRPr="006F1A15">
        <w:rPr>
          <w:rFonts w:hint="eastAsia"/>
          <w:kern w:val="0"/>
          <w:sz w:val="24"/>
        </w:rPr>
        <w:t>香港</w:t>
      </w:r>
      <w:r w:rsidRPr="006F1A15">
        <w:rPr>
          <w:rFonts w:hint="eastAsia"/>
          <w:kern w:val="0"/>
          <w:sz w:val="24"/>
        </w:rPr>
        <w:t>)</w:t>
      </w:r>
      <w:r w:rsidRPr="006F1A15">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5C9C751F"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李定邦（</w:t>
      </w:r>
      <w:r w:rsidRPr="006F1A15">
        <w:rPr>
          <w:rFonts w:hint="eastAsia"/>
          <w:kern w:val="0"/>
          <w:sz w:val="24"/>
        </w:rPr>
        <w:t>Lieven Debruyne</w:t>
      </w:r>
      <w:r w:rsidRPr="006F1A15">
        <w:rPr>
          <w:rFonts w:hint="eastAsia"/>
          <w:kern w:val="0"/>
          <w:sz w:val="24"/>
        </w:rPr>
        <w:t>）先生，董事，硕士。现任施罗德集团亚太区行政总裁。历任施罗德投资管理有限公司亚洲投资产品总监，施罗德投资管理（香港）有限公司行政总裁兼亚太区基金业务拓展总监。</w:t>
      </w:r>
    </w:p>
    <w:p w14:paraId="79461693"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14:paraId="10DD1053"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0BC7EAA4"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0F8148AF"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2</w:t>
      </w:r>
      <w:r w:rsidRPr="006F1A15">
        <w:rPr>
          <w:rFonts w:hint="eastAsia"/>
          <w:kern w:val="0"/>
          <w:sz w:val="24"/>
        </w:rPr>
        <w:t>、基金管理人监事会成员</w:t>
      </w:r>
      <w:r w:rsidRPr="006F1A15">
        <w:rPr>
          <w:rFonts w:hint="eastAsia"/>
          <w:kern w:val="0"/>
          <w:sz w:val="24"/>
        </w:rPr>
        <w:t xml:space="preserve"> </w:t>
      </w:r>
    </w:p>
    <w:p w14:paraId="6DCE1067"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15582D6A"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章骏翔先生，监事，硕士，志奋领学者，美国特许金融分析师</w:t>
      </w:r>
      <w:r w:rsidRPr="006F1A15">
        <w:rPr>
          <w:rFonts w:hint="eastAsia"/>
          <w:kern w:val="0"/>
          <w:sz w:val="24"/>
        </w:rPr>
        <w:t>(CFA)</w:t>
      </w:r>
      <w:r w:rsidRPr="006F1A15">
        <w:rPr>
          <w:rFonts w:hint="eastAsia"/>
          <w:kern w:val="0"/>
          <w:sz w:val="24"/>
        </w:rPr>
        <w:t>持证人。现任施罗德投资管理</w:t>
      </w:r>
      <w:r w:rsidRPr="006F1A15">
        <w:rPr>
          <w:rFonts w:hint="eastAsia"/>
          <w:kern w:val="0"/>
          <w:sz w:val="24"/>
        </w:rPr>
        <w:t>(</w:t>
      </w:r>
      <w:r w:rsidRPr="006F1A15">
        <w:rPr>
          <w:rFonts w:hint="eastAsia"/>
          <w:kern w:val="0"/>
          <w:sz w:val="24"/>
        </w:rPr>
        <w:t>香港</w:t>
      </w:r>
      <w:r w:rsidRPr="006F1A15">
        <w:rPr>
          <w:rFonts w:hint="eastAsia"/>
          <w:kern w:val="0"/>
          <w:sz w:val="24"/>
        </w:rPr>
        <w:t>)</w:t>
      </w:r>
      <w:r w:rsidRPr="006F1A15">
        <w:rPr>
          <w:rFonts w:hint="eastAsia"/>
          <w:kern w:val="0"/>
          <w:sz w:val="24"/>
        </w:rPr>
        <w:t>有限公司亚洲投资风险主管。历任法国安盛投资管理（香港）有限公司亚洲风险经理、华宝兴业基金管理有限公司风险管理部总经理</w:t>
      </w:r>
      <w:r w:rsidRPr="006F1A15">
        <w:rPr>
          <w:rFonts w:hint="eastAsia"/>
          <w:kern w:val="0"/>
          <w:sz w:val="24"/>
        </w:rPr>
        <w:t>,</w:t>
      </w:r>
      <w:r w:rsidRPr="006F1A15">
        <w:rPr>
          <w:rFonts w:hint="eastAsia"/>
          <w:kern w:val="0"/>
          <w:sz w:val="24"/>
        </w:rPr>
        <w:t>渣打银行（香港）交易风险监控等职。</w:t>
      </w:r>
    </w:p>
    <w:p w14:paraId="72D307DB"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24E16049"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75379095"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3</w:t>
      </w:r>
      <w:r w:rsidRPr="006F1A15">
        <w:rPr>
          <w:rFonts w:hint="eastAsia"/>
          <w:kern w:val="0"/>
          <w:sz w:val="24"/>
        </w:rPr>
        <w:t>、基金管理人高级管理人员</w:t>
      </w:r>
      <w:r w:rsidRPr="006F1A15">
        <w:rPr>
          <w:rFonts w:hint="eastAsia"/>
          <w:kern w:val="0"/>
          <w:sz w:val="24"/>
        </w:rPr>
        <w:t xml:space="preserve"> </w:t>
      </w:r>
    </w:p>
    <w:p w14:paraId="6FB28994"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谢卫先生，总经理。简历同上。</w:t>
      </w:r>
      <w:r w:rsidRPr="006F1A15">
        <w:rPr>
          <w:rFonts w:hint="eastAsia"/>
          <w:kern w:val="0"/>
          <w:sz w:val="24"/>
        </w:rPr>
        <w:t xml:space="preserve"> </w:t>
      </w:r>
    </w:p>
    <w:p w14:paraId="2F54F0DF"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68A96976"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463FB486"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57253509" w14:textId="77777777" w:rsidR="006F1A15" w:rsidRDefault="006F1A15" w:rsidP="008B7A5D">
      <w:pPr>
        <w:widowControl/>
        <w:adjustRightInd w:val="0"/>
        <w:snapToGrid w:val="0"/>
        <w:spacing w:line="360" w:lineRule="auto"/>
        <w:ind w:firstLineChars="200" w:firstLine="480"/>
        <w:rPr>
          <w:kern w:val="0"/>
          <w:sz w:val="24"/>
        </w:rPr>
      </w:pPr>
      <w:r w:rsidRPr="006F1A15">
        <w:rPr>
          <w:rFonts w:hint="eastAsia"/>
          <w:kern w:val="0"/>
          <w:sz w:val="24"/>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20C4F625" w14:textId="2DC3DE30" w:rsidR="00C92FC0" w:rsidRPr="005435A1" w:rsidRDefault="00C92FC0" w:rsidP="008B7A5D">
      <w:pPr>
        <w:widowControl/>
        <w:adjustRightInd w:val="0"/>
        <w:snapToGrid w:val="0"/>
        <w:spacing w:line="360" w:lineRule="auto"/>
        <w:ind w:firstLineChars="200" w:firstLine="480"/>
        <w:rPr>
          <w:kern w:val="0"/>
          <w:sz w:val="24"/>
        </w:rPr>
      </w:pPr>
      <w:r w:rsidRPr="005435A1">
        <w:rPr>
          <w:kern w:val="0"/>
          <w:sz w:val="24"/>
        </w:rPr>
        <w:t>4</w:t>
      </w:r>
      <w:r w:rsidRPr="005435A1">
        <w:rPr>
          <w:rFonts w:hAnsi="宋体"/>
          <w:kern w:val="0"/>
          <w:sz w:val="24"/>
        </w:rPr>
        <w:t>、本基金基金经理</w:t>
      </w:r>
    </w:p>
    <w:p w14:paraId="3F23A6F5" w14:textId="315316AD" w:rsidR="00724315" w:rsidRDefault="00643AD4" w:rsidP="00C84995">
      <w:pPr>
        <w:adjustRightInd w:val="0"/>
        <w:snapToGrid w:val="0"/>
        <w:spacing w:line="360" w:lineRule="auto"/>
        <w:ind w:firstLineChars="200" w:firstLine="480"/>
        <w:rPr>
          <w:rFonts w:hAnsi="宋体"/>
          <w:kern w:val="0"/>
          <w:sz w:val="24"/>
        </w:rPr>
      </w:pPr>
      <w:r w:rsidRPr="00643AD4">
        <w:rPr>
          <w:rFonts w:hAnsi="宋体" w:hint="eastAsia"/>
          <w:kern w:val="0"/>
          <w:sz w:val="24"/>
        </w:rPr>
        <w:t>杨浩先生，北京邮电大学通信与信息系统专业硕士，</w:t>
      </w:r>
      <w:r w:rsidRPr="00643AD4">
        <w:rPr>
          <w:rFonts w:hAnsi="宋体" w:hint="eastAsia"/>
          <w:kern w:val="0"/>
          <w:sz w:val="24"/>
        </w:rPr>
        <w:t>9</w:t>
      </w:r>
      <w:r w:rsidRPr="00643AD4">
        <w:rPr>
          <w:rFonts w:hAnsi="宋体" w:hint="eastAsia"/>
          <w:kern w:val="0"/>
          <w:sz w:val="24"/>
        </w:rPr>
        <w:t>年基金行业从业经验。</w:t>
      </w:r>
      <w:r w:rsidRPr="00643AD4">
        <w:rPr>
          <w:rFonts w:hAnsi="宋体" w:hint="eastAsia"/>
          <w:kern w:val="0"/>
          <w:sz w:val="24"/>
        </w:rPr>
        <w:t>2010</w:t>
      </w:r>
      <w:r w:rsidRPr="00643AD4">
        <w:rPr>
          <w:rFonts w:hAnsi="宋体" w:hint="eastAsia"/>
          <w:kern w:val="0"/>
          <w:sz w:val="24"/>
        </w:rPr>
        <w:t>年加入交银施罗德基金管理有限公司，曾任行业分析师。</w:t>
      </w:r>
      <w:r w:rsidRPr="00643AD4">
        <w:rPr>
          <w:rFonts w:hAnsi="宋体" w:hint="eastAsia"/>
          <w:kern w:val="0"/>
          <w:sz w:val="24"/>
        </w:rPr>
        <w:t>2015</w:t>
      </w:r>
      <w:r w:rsidRPr="00643AD4">
        <w:rPr>
          <w:rFonts w:hAnsi="宋体" w:hint="eastAsia"/>
          <w:kern w:val="0"/>
          <w:sz w:val="24"/>
        </w:rPr>
        <w:t>年</w:t>
      </w:r>
      <w:r w:rsidRPr="00643AD4">
        <w:rPr>
          <w:rFonts w:hAnsi="宋体" w:hint="eastAsia"/>
          <w:kern w:val="0"/>
          <w:sz w:val="24"/>
        </w:rPr>
        <w:t>8</w:t>
      </w:r>
      <w:r w:rsidRPr="00643AD4">
        <w:rPr>
          <w:rFonts w:hAnsi="宋体" w:hint="eastAsia"/>
          <w:kern w:val="0"/>
          <w:sz w:val="24"/>
        </w:rPr>
        <w:t>月</w:t>
      </w:r>
      <w:r w:rsidRPr="00643AD4">
        <w:rPr>
          <w:rFonts w:hAnsi="宋体" w:hint="eastAsia"/>
          <w:kern w:val="0"/>
          <w:sz w:val="24"/>
        </w:rPr>
        <w:t>15</w:t>
      </w:r>
      <w:r w:rsidRPr="00643AD4">
        <w:rPr>
          <w:rFonts w:hAnsi="宋体" w:hint="eastAsia"/>
          <w:kern w:val="0"/>
          <w:sz w:val="24"/>
        </w:rPr>
        <w:t>日起担任交银施罗德定期支付双息平衡混合型证券投资基金基金经理至今，</w:t>
      </w:r>
      <w:r w:rsidRPr="00643AD4">
        <w:rPr>
          <w:rFonts w:hAnsi="宋体" w:hint="eastAsia"/>
          <w:kern w:val="0"/>
          <w:sz w:val="24"/>
        </w:rPr>
        <w:t>2016</w:t>
      </w:r>
      <w:r w:rsidRPr="00643AD4">
        <w:rPr>
          <w:rFonts w:hAnsi="宋体" w:hint="eastAsia"/>
          <w:kern w:val="0"/>
          <w:sz w:val="24"/>
        </w:rPr>
        <w:t>年</w:t>
      </w:r>
      <w:r w:rsidRPr="00643AD4">
        <w:rPr>
          <w:rFonts w:hAnsi="宋体" w:hint="eastAsia"/>
          <w:kern w:val="0"/>
          <w:sz w:val="24"/>
        </w:rPr>
        <w:t>11</w:t>
      </w:r>
      <w:r w:rsidRPr="00643AD4">
        <w:rPr>
          <w:rFonts w:hAnsi="宋体" w:hint="eastAsia"/>
          <w:kern w:val="0"/>
          <w:sz w:val="24"/>
        </w:rPr>
        <w:t>月</w:t>
      </w:r>
      <w:r w:rsidRPr="00643AD4">
        <w:rPr>
          <w:rFonts w:hAnsi="宋体" w:hint="eastAsia"/>
          <w:kern w:val="0"/>
          <w:sz w:val="24"/>
        </w:rPr>
        <w:t>11</w:t>
      </w:r>
      <w:r w:rsidRPr="00643AD4">
        <w:rPr>
          <w:rFonts w:hAnsi="宋体" w:hint="eastAsia"/>
          <w:kern w:val="0"/>
          <w:sz w:val="24"/>
        </w:rPr>
        <w:t>日起担任交银施罗德新生活力灵活配置混合型证券投资基金基金经理。</w:t>
      </w:r>
    </w:p>
    <w:p w14:paraId="55C8E3B6" w14:textId="4E2F93AE" w:rsidR="00C92FC0" w:rsidRPr="005435A1" w:rsidRDefault="00C92FC0" w:rsidP="008B7A5D">
      <w:pPr>
        <w:widowControl/>
        <w:adjustRightInd w:val="0"/>
        <w:snapToGrid w:val="0"/>
        <w:spacing w:line="360" w:lineRule="auto"/>
        <w:ind w:firstLineChars="200" w:firstLine="480"/>
        <w:rPr>
          <w:rFonts w:hAnsi="宋体"/>
          <w:kern w:val="0"/>
          <w:sz w:val="24"/>
        </w:rPr>
      </w:pPr>
      <w:r w:rsidRPr="005435A1">
        <w:rPr>
          <w:rFonts w:hAnsi="宋体"/>
          <w:kern w:val="0"/>
          <w:sz w:val="24"/>
        </w:rPr>
        <w:t>5</w:t>
      </w:r>
      <w:r w:rsidRPr="005435A1">
        <w:rPr>
          <w:rFonts w:hAnsi="宋体"/>
          <w:kern w:val="0"/>
          <w:sz w:val="24"/>
        </w:rPr>
        <w:t>、投资决策委员会成员</w:t>
      </w:r>
    </w:p>
    <w:p w14:paraId="16D4ADBD" w14:textId="1C6E9768" w:rsidR="00F62810" w:rsidRPr="00F62810" w:rsidRDefault="00757CF4" w:rsidP="00F62810">
      <w:pPr>
        <w:adjustRightInd w:val="0"/>
        <w:snapToGrid w:val="0"/>
        <w:spacing w:line="360" w:lineRule="auto"/>
        <w:ind w:firstLineChars="200" w:firstLine="480"/>
        <w:rPr>
          <w:kern w:val="0"/>
          <w:sz w:val="24"/>
        </w:rPr>
      </w:pPr>
      <w:r w:rsidRPr="006A1ED6">
        <w:rPr>
          <w:kern w:val="0"/>
          <w:sz w:val="24"/>
        </w:rPr>
        <w:t>委员：</w:t>
      </w:r>
      <w:r w:rsidR="00EA0374" w:rsidRPr="00070FCE">
        <w:rPr>
          <w:rFonts w:hint="eastAsia"/>
          <w:kern w:val="0"/>
          <w:sz w:val="24"/>
        </w:rPr>
        <w:t>谢卫（总经理）</w:t>
      </w:r>
    </w:p>
    <w:p w14:paraId="7819DF5C"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王少成（权益投资总监、基金经理）</w:t>
      </w:r>
    </w:p>
    <w:p w14:paraId="30D1D41A"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于海颖（固定收益（公募）投资总监、基金经理）</w:t>
      </w:r>
    </w:p>
    <w:p w14:paraId="7CC2BFC2" w14:textId="77777777" w:rsidR="00F62810" w:rsidRDefault="007A446D" w:rsidP="006F576D">
      <w:pPr>
        <w:adjustRightInd w:val="0"/>
        <w:snapToGrid w:val="0"/>
        <w:spacing w:line="360" w:lineRule="auto"/>
        <w:ind w:firstLineChars="500" w:firstLine="1200"/>
        <w:rPr>
          <w:kern w:val="0"/>
          <w:sz w:val="24"/>
          <w:szCs w:val="24"/>
        </w:rPr>
      </w:pPr>
      <w:r>
        <w:rPr>
          <w:rFonts w:hint="eastAsia"/>
          <w:kern w:val="0"/>
          <w:sz w:val="24"/>
        </w:rPr>
        <w:t>马</w:t>
      </w:r>
      <w:r>
        <w:rPr>
          <w:kern w:val="0"/>
          <w:sz w:val="24"/>
        </w:rPr>
        <w:t>俊</w:t>
      </w:r>
      <w:r w:rsidR="00F62810" w:rsidRPr="00F62810">
        <w:rPr>
          <w:rFonts w:hint="eastAsia"/>
          <w:kern w:val="0"/>
          <w:sz w:val="24"/>
        </w:rPr>
        <w:t>（研究</w:t>
      </w:r>
      <w:r>
        <w:rPr>
          <w:rFonts w:hint="eastAsia"/>
          <w:kern w:val="0"/>
          <w:sz w:val="24"/>
        </w:rPr>
        <w:t>总监</w:t>
      </w:r>
      <w:r w:rsidR="00F62810" w:rsidRPr="00F62810">
        <w:rPr>
          <w:rFonts w:hint="eastAsia"/>
          <w:kern w:val="0"/>
          <w:sz w:val="24"/>
        </w:rPr>
        <w:t>）</w:t>
      </w:r>
    </w:p>
    <w:p w14:paraId="56437F45" w14:textId="77777777" w:rsidR="00606059" w:rsidRPr="005435A1" w:rsidRDefault="00606059" w:rsidP="006F576D">
      <w:pPr>
        <w:adjustRightInd w:val="0"/>
        <w:snapToGrid w:val="0"/>
        <w:spacing w:line="360" w:lineRule="auto"/>
        <w:ind w:firstLineChars="500" w:firstLine="1200"/>
        <w:rPr>
          <w:rFonts w:ascii="宋体" w:hAnsi="宋体"/>
          <w:kern w:val="0"/>
          <w:sz w:val="24"/>
        </w:rPr>
      </w:pPr>
      <w:r w:rsidRPr="005435A1">
        <w:rPr>
          <w:rFonts w:ascii="宋体" w:hAnsi="宋体"/>
          <w:kern w:val="0"/>
          <w:sz w:val="24"/>
        </w:rPr>
        <w:t>上述人员之间</w:t>
      </w:r>
      <w:r w:rsidRPr="005435A1">
        <w:rPr>
          <w:rFonts w:ascii="宋体" w:hAnsi="宋体" w:hint="eastAsia"/>
          <w:kern w:val="0"/>
          <w:sz w:val="24"/>
        </w:rPr>
        <w:t>不存在</w:t>
      </w:r>
      <w:r w:rsidRPr="005435A1">
        <w:rPr>
          <w:rFonts w:ascii="宋体" w:hAnsi="宋体"/>
          <w:kern w:val="0"/>
          <w:sz w:val="24"/>
        </w:rPr>
        <w:t>近亲属关系。</w:t>
      </w:r>
    </w:p>
    <w:p w14:paraId="76765567" w14:textId="1241558D"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（三）基金管理人的职责</w:t>
      </w:r>
    </w:p>
    <w:p w14:paraId="34B73A5E" w14:textId="6F7BC5C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、依法募集资金，办理或者委托经中国证监会认定的其他机构办理基金份额的发售、申购、赎回和登记事宜；</w:t>
      </w:r>
    </w:p>
    <w:p w14:paraId="7446FBFE" w14:textId="7A6069E4"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、办理基金备案手续；</w:t>
      </w:r>
    </w:p>
    <w:p w14:paraId="623E22ED" w14:textId="5FCB4BFC"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、对所管理的不同基金财产分别管理、分别记账，进行证券投资；</w:t>
      </w:r>
    </w:p>
    <w:p w14:paraId="04CECE6B" w14:textId="152EDBA4"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、按照基金合同的约定确定基金收益分配方案，及时向基金份额持有人分配收益；</w:t>
      </w:r>
    </w:p>
    <w:p w14:paraId="0CD19D11" w14:textId="41ACD4E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、进行基金会计核算并编制基金财务会计报告；</w:t>
      </w:r>
    </w:p>
    <w:p w14:paraId="60833F82" w14:textId="48072F36"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6</w:t>
      </w:r>
      <w:r w:rsidRPr="005435A1">
        <w:rPr>
          <w:sz w:val="24"/>
          <w:szCs w:val="24"/>
        </w:rPr>
        <w:t>、编制季度</w:t>
      </w:r>
      <w:r w:rsidR="00C10758">
        <w:rPr>
          <w:rFonts w:hint="eastAsia"/>
          <w:sz w:val="24"/>
          <w:szCs w:val="24"/>
        </w:rPr>
        <w:t>报告</w:t>
      </w:r>
      <w:r w:rsidR="00C10758" w:rsidRPr="005435A1">
        <w:rPr>
          <w:sz w:val="24"/>
          <w:szCs w:val="24"/>
        </w:rPr>
        <w:t>、</w:t>
      </w:r>
      <w:r w:rsidR="00C10758">
        <w:rPr>
          <w:rFonts w:hint="eastAsia"/>
          <w:sz w:val="24"/>
          <w:szCs w:val="24"/>
        </w:rPr>
        <w:t>中期</w:t>
      </w:r>
      <w:r w:rsidR="00C10758">
        <w:rPr>
          <w:sz w:val="24"/>
          <w:szCs w:val="24"/>
        </w:rPr>
        <w:t>报告</w:t>
      </w:r>
      <w:r w:rsidRPr="005435A1">
        <w:rPr>
          <w:sz w:val="24"/>
          <w:szCs w:val="24"/>
        </w:rPr>
        <w:t>和年度报告；</w:t>
      </w:r>
    </w:p>
    <w:p w14:paraId="2628501F" w14:textId="56AAF565"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7</w:t>
      </w:r>
      <w:r w:rsidRPr="005435A1">
        <w:rPr>
          <w:sz w:val="24"/>
          <w:szCs w:val="24"/>
        </w:rPr>
        <w:t>、计算并公告基金</w:t>
      </w:r>
      <w:r w:rsidR="0037714B" w:rsidRPr="007D6F44">
        <w:rPr>
          <w:rFonts w:hint="eastAsia"/>
          <w:bCs/>
          <w:sz w:val="24"/>
        </w:rPr>
        <w:t>净值信息</w:t>
      </w:r>
      <w:r w:rsidRPr="005435A1">
        <w:rPr>
          <w:sz w:val="24"/>
          <w:szCs w:val="24"/>
        </w:rPr>
        <w:t>，确定基金份额申购、赎回价格；</w:t>
      </w:r>
    </w:p>
    <w:p w14:paraId="73966C55" w14:textId="09D9A6D6"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8</w:t>
      </w:r>
      <w:r w:rsidRPr="005435A1">
        <w:rPr>
          <w:sz w:val="24"/>
          <w:szCs w:val="24"/>
        </w:rPr>
        <w:t>、办理与基金财产管理业务活动有关的信息披露事项；</w:t>
      </w:r>
    </w:p>
    <w:p w14:paraId="6CC6E61F" w14:textId="7DE2139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9</w:t>
      </w:r>
      <w:r w:rsidRPr="005435A1">
        <w:rPr>
          <w:sz w:val="24"/>
          <w:szCs w:val="24"/>
        </w:rPr>
        <w:t>、按照规定召集基金份额持有人大会；</w:t>
      </w:r>
    </w:p>
    <w:p w14:paraId="25772D2C" w14:textId="65167C5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10</w:t>
      </w:r>
      <w:r w:rsidRPr="005435A1">
        <w:rPr>
          <w:sz w:val="24"/>
          <w:szCs w:val="24"/>
        </w:rPr>
        <w:t>、保存基金财产管理业务活动的记录、账册、报表和其他相关资料；</w:t>
      </w:r>
    </w:p>
    <w:p w14:paraId="680CB8D7" w14:textId="2AAE0D5F"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11</w:t>
      </w:r>
      <w:r w:rsidRPr="005435A1">
        <w:rPr>
          <w:sz w:val="24"/>
          <w:szCs w:val="24"/>
        </w:rPr>
        <w:t>、以基金管理人名义，代表基金份额持有人利益行使诉讼权利或者实施其他法律行为；</w:t>
      </w:r>
    </w:p>
    <w:p w14:paraId="4B1BF15D" w14:textId="7243CC93"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12</w:t>
      </w:r>
      <w:r w:rsidRPr="005435A1">
        <w:rPr>
          <w:sz w:val="24"/>
          <w:szCs w:val="24"/>
        </w:rPr>
        <w:t>、有关法律法规和中国证监会规定的其他职责。</w:t>
      </w:r>
    </w:p>
    <w:p w14:paraId="0A074DC9" w14:textId="2E0C2627"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（四）基金管理人的承诺</w:t>
      </w:r>
    </w:p>
    <w:p w14:paraId="553FD90E" w14:textId="23207EA9"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、基金管理人承诺不从事违反《中华人民共和国证券法》的行为，并承诺建立健全内部控制制度，采取有效措施，防止违反《中华人民共和国证券法》行为的发生；</w:t>
      </w:r>
    </w:p>
    <w:p w14:paraId="0D76E167"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、基金管理人承诺不从事违反《基金法》的行为，并承诺建立健全内部风险控制制度，采取有效措施，防止下列行为的发生：</w:t>
      </w:r>
    </w:p>
    <w:p w14:paraId="24B1F4C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1</w:t>
      </w:r>
      <w:r w:rsidRPr="005435A1">
        <w:rPr>
          <w:sz w:val="24"/>
          <w:szCs w:val="24"/>
        </w:rPr>
        <w:t>）将基金管理人固有财产或者他人财产混同于基金财产从事证券投资；</w:t>
      </w:r>
    </w:p>
    <w:p w14:paraId="5A0921C8"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2</w:t>
      </w:r>
      <w:r w:rsidRPr="005435A1">
        <w:rPr>
          <w:sz w:val="24"/>
          <w:szCs w:val="24"/>
        </w:rPr>
        <w:t>）不公平地对待管理的不同基金财产；</w:t>
      </w:r>
    </w:p>
    <w:p w14:paraId="2B61D02C"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3</w:t>
      </w:r>
      <w:r w:rsidRPr="005435A1">
        <w:rPr>
          <w:sz w:val="24"/>
          <w:szCs w:val="24"/>
        </w:rPr>
        <w:t>）利用基金财产为基金份额持有人以外的第三人牟取利益；</w:t>
      </w:r>
    </w:p>
    <w:p w14:paraId="627BEBA5"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4</w:t>
      </w:r>
      <w:r w:rsidRPr="005435A1">
        <w:rPr>
          <w:sz w:val="24"/>
          <w:szCs w:val="24"/>
        </w:rPr>
        <w:t>）向基金份额持有人违规承诺收益或者承担损失；</w:t>
      </w:r>
    </w:p>
    <w:p w14:paraId="470BF39B" w14:textId="77777777" w:rsidR="00606059" w:rsidRPr="005435A1" w:rsidRDefault="00606059" w:rsidP="00606059">
      <w:pPr>
        <w:adjustRightInd w:val="0"/>
        <w:snapToGrid w:val="0"/>
        <w:spacing w:line="360" w:lineRule="auto"/>
        <w:ind w:firstLineChars="200" w:firstLine="480"/>
        <w:rPr>
          <w:sz w:val="24"/>
          <w:szCs w:val="24"/>
        </w:rPr>
      </w:pPr>
      <w:r w:rsidRPr="005435A1">
        <w:rPr>
          <w:rFonts w:hint="eastAsia"/>
          <w:sz w:val="24"/>
          <w:szCs w:val="24"/>
        </w:rPr>
        <w:t>（</w:t>
      </w:r>
      <w:r w:rsidRPr="005435A1">
        <w:rPr>
          <w:sz w:val="24"/>
          <w:szCs w:val="24"/>
        </w:rPr>
        <w:t>5</w:t>
      </w:r>
      <w:r w:rsidRPr="005435A1">
        <w:rPr>
          <w:rFonts w:hint="eastAsia"/>
          <w:sz w:val="24"/>
          <w:szCs w:val="24"/>
        </w:rPr>
        <w:t>）侵占、挪用基金财产；</w:t>
      </w:r>
    </w:p>
    <w:p w14:paraId="308D52E8" w14:textId="30A7E0BA"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6</w:t>
      </w:r>
      <w:r w:rsidRPr="005435A1">
        <w:rPr>
          <w:sz w:val="24"/>
          <w:szCs w:val="24"/>
        </w:rPr>
        <w:t>）法律</w:t>
      </w:r>
      <w:r w:rsidRPr="005435A1">
        <w:rPr>
          <w:rFonts w:hint="eastAsia"/>
          <w:sz w:val="24"/>
          <w:szCs w:val="24"/>
        </w:rPr>
        <w:t>、行政</w:t>
      </w:r>
      <w:r w:rsidRPr="005435A1">
        <w:rPr>
          <w:sz w:val="24"/>
          <w:szCs w:val="24"/>
        </w:rPr>
        <w:t>法规</w:t>
      </w:r>
      <w:r w:rsidRPr="005435A1">
        <w:rPr>
          <w:rFonts w:hint="eastAsia"/>
          <w:sz w:val="24"/>
          <w:szCs w:val="24"/>
        </w:rPr>
        <w:t>和</w:t>
      </w:r>
      <w:r w:rsidRPr="005435A1">
        <w:rPr>
          <w:sz w:val="24"/>
          <w:szCs w:val="24"/>
        </w:rPr>
        <w:t>中国证监会禁止的其他行为。</w:t>
      </w:r>
    </w:p>
    <w:p w14:paraId="38B260B4" w14:textId="3365166A"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、基金管理人承诺严格遵守基金合同，并承诺建立健全内部控制制度，采取有效措施，防止违反基金合同行为的发生；</w:t>
      </w:r>
    </w:p>
    <w:p w14:paraId="2E34ABBD" w14:textId="4819A7FD"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、基金管理人承诺加强人员管理，强化职业操守，督促和约束员工遵守国家有关法律法规及行业规范，诚实信用、勤勉尽责；</w:t>
      </w:r>
    </w:p>
    <w:p w14:paraId="35AD3D0A" w14:textId="1B4E79B1"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、基金管理人承诺不从事其他法规规定禁止从事的行为。</w:t>
      </w:r>
    </w:p>
    <w:p w14:paraId="520B7822" w14:textId="2C9F3A8B"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（五）基金经理承诺</w:t>
      </w:r>
    </w:p>
    <w:p w14:paraId="1D0C7F7A" w14:textId="7395A5A8"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、依照有关法律法规和基金合同的规定，本着谨慎的原则为基金份额持有人谋取最大利益；</w:t>
      </w:r>
    </w:p>
    <w:p w14:paraId="03833DF8" w14:textId="4F0122F4"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、不利用职务之便为自己、受雇人或任何第三者谋取利益；</w:t>
      </w:r>
    </w:p>
    <w:p w14:paraId="5CED13FB" w14:textId="79A6CD78" w:rsidR="00251677" w:rsidRPr="005435A1" w:rsidRDefault="00606059" w:rsidP="00606059">
      <w:pPr>
        <w:widowControl/>
        <w:adjustRightInd w:val="0"/>
        <w:snapToGrid w:val="0"/>
        <w:spacing w:line="360" w:lineRule="auto"/>
        <w:ind w:firstLineChars="200" w:firstLine="480"/>
        <w:rPr>
          <w:sz w:val="24"/>
          <w:szCs w:val="24"/>
        </w:rPr>
      </w:pPr>
      <w:r w:rsidRPr="005435A1">
        <w:rPr>
          <w:sz w:val="24"/>
          <w:szCs w:val="24"/>
        </w:rPr>
        <w:t>3</w:t>
      </w:r>
      <w:r w:rsidRPr="005435A1">
        <w:rPr>
          <w:sz w:val="24"/>
          <w:szCs w:val="24"/>
        </w:rPr>
        <w:t>、不泄露在任职期间知悉的有关证券、基金的商业秘密，尚未依法公开的基金投资内容、基金投资计划等信息，或利用该信息从事或者明示、暗示他人从事相关的交易活动；</w:t>
      </w:r>
    </w:p>
    <w:p w14:paraId="0E246991" w14:textId="0F2564D7" w:rsidR="00606059" w:rsidRPr="005435A1" w:rsidRDefault="00606059" w:rsidP="00606059">
      <w:pPr>
        <w:widowControl/>
        <w:adjustRightInd w:val="0"/>
        <w:snapToGrid w:val="0"/>
        <w:spacing w:line="360" w:lineRule="auto"/>
        <w:ind w:firstLineChars="200" w:firstLine="480"/>
        <w:rPr>
          <w:kern w:val="0"/>
          <w:sz w:val="24"/>
          <w:szCs w:val="24"/>
        </w:rPr>
      </w:pPr>
      <w:r w:rsidRPr="005435A1">
        <w:rPr>
          <w:sz w:val="24"/>
          <w:szCs w:val="24"/>
        </w:rPr>
        <w:t>4</w:t>
      </w:r>
      <w:r w:rsidRPr="005435A1">
        <w:rPr>
          <w:sz w:val="24"/>
          <w:szCs w:val="24"/>
        </w:rPr>
        <w:t>、不以任何形式为其他组织或个人进行证券交易。</w:t>
      </w:r>
    </w:p>
    <w:p w14:paraId="25F289F0" w14:textId="289A437B"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（六）基金管理人的内部控制制度</w:t>
      </w:r>
    </w:p>
    <w:p w14:paraId="64A280BF" w14:textId="411B821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kern w:val="0"/>
          <w:sz w:val="24"/>
          <w:szCs w:val="24"/>
        </w:rPr>
        <w:t>、风险管理的原则</w:t>
      </w:r>
    </w:p>
    <w:p w14:paraId="493200F1" w14:textId="5759FC2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）全面性原则</w:t>
      </w:r>
    </w:p>
    <w:p w14:paraId="1E5B0A6D" w14:textId="322C2C0E"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公司风险管理必须覆盖公司的所有部门和岗位，渗透各项业务过程和业务环节。</w:t>
      </w:r>
    </w:p>
    <w:p w14:paraId="25ABA827" w14:textId="63A2E98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）独立性原则</w:t>
      </w:r>
    </w:p>
    <w:p w14:paraId="455EAE9E" w14:textId="7BE5D51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公司设立独立的风险管理部，风险管理部保持高度的独立性和权威性，负责对公司各部门风险控制工作进行监督和检查。</w:t>
      </w:r>
    </w:p>
    <w:p w14:paraId="5C5DC40E" w14:textId="3B2C55D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）相互制约原则</w:t>
      </w:r>
    </w:p>
    <w:p w14:paraId="14373311" w14:textId="2EE57FB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公司及各部门在内部组织结构的设计上要形成一种相互制约的机制，建立不同岗位之间的制衡体系。</w:t>
      </w:r>
    </w:p>
    <w:p w14:paraId="24AECED2" w14:textId="3561067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）定性和定量相结合原则</w:t>
      </w:r>
    </w:p>
    <w:p w14:paraId="6141183E" w14:textId="6642CB0A"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建立完备的风险管理指标体系，使风险管理更具客观性和操作性。</w:t>
      </w:r>
    </w:p>
    <w:p w14:paraId="194BE714" w14:textId="2B743279"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kern w:val="0"/>
          <w:sz w:val="24"/>
          <w:szCs w:val="24"/>
        </w:rPr>
        <w:t>、风险管理和内部风险控制体系结构</w:t>
      </w:r>
    </w:p>
    <w:p w14:paraId="0FECBAF7" w14:textId="23C11EC1"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07CD6143" w14:textId="42C5A0F0"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）董事会</w:t>
      </w:r>
    </w:p>
    <w:p w14:paraId="6D18FE69" w14:textId="32BBF45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负责制定公司的风险管理政策，对风险管理负完全的和最终的责任。</w:t>
      </w:r>
    </w:p>
    <w:p w14:paraId="72E4EF6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）监事会</w:t>
      </w:r>
    </w:p>
    <w:p w14:paraId="53C0A2DF"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是公司常设的监事机构，对股东会负责。监事会对公司财务、公司董事、总经理及其他高级管理人员进行监督。</w:t>
      </w:r>
    </w:p>
    <w:p w14:paraId="2035333C"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）合规审核及风险管理委员会</w:t>
      </w:r>
    </w:p>
    <w:p w14:paraId="33FB3FB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8C73A4C" w14:textId="6F98E586"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）风险控制委员会</w:t>
      </w:r>
    </w:p>
    <w:p w14:paraId="1E145D03" w14:textId="57AA298F"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0E41090B" w14:textId="19C5CA86" w:rsidR="00606059" w:rsidRPr="005435A1" w:rsidRDefault="00606059" w:rsidP="00606059">
      <w:pPr>
        <w:widowControl/>
        <w:adjustRightInd w:val="0"/>
        <w:snapToGrid w:val="0"/>
        <w:spacing w:line="360" w:lineRule="auto"/>
        <w:ind w:firstLineChars="150" w:firstLine="360"/>
        <w:rPr>
          <w:kern w:val="0"/>
          <w:sz w:val="24"/>
          <w:szCs w:val="24"/>
        </w:rPr>
      </w:pPr>
      <w:r w:rsidRPr="005435A1">
        <w:rPr>
          <w:kern w:val="0"/>
          <w:sz w:val="24"/>
          <w:szCs w:val="24"/>
        </w:rPr>
        <w:t>（</w:t>
      </w:r>
      <w:r w:rsidRPr="005435A1">
        <w:rPr>
          <w:kern w:val="0"/>
          <w:sz w:val="24"/>
          <w:szCs w:val="24"/>
        </w:rPr>
        <w:t>5</w:t>
      </w:r>
      <w:r w:rsidRPr="005435A1">
        <w:rPr>
          <w:kern w:val="0"/>
          <w:sz w:val="24"/>
          <w:szCs w:val="24"/>
        </w:rPr>
        <w:t>）督察长</w:t>
      </w:r>
    </w:p>
    <w:p w14:paraId="7004B360" w14:textId="53F7264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独立行使督察权利；直接对董事会负责；就内部控制制度和执行情况独立地履行检查、评价、报告、建议职能；定期和不定期地向董事会报告公司内部控制执行情况。</w:t>
      </w:r>
    </w:p>
    <w:p w14:paraId="7F62558B" w14:textId="4B8398E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）风险管理部</w:t>
      </w:r>
    </w:p>
    <w:p w14:paraId="7A78B672" w14:textId="128EABF8"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03FC247C"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7B106044"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E4A0BE3"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39B6CE9E" w14:textId="77777777" w:rsidR="00125194" w:rsidRDefault="00125194" w:rsidP="00606059">
      <w:pPr>
        <w:widowControl/>
        <w:adjustRightInd w:val="0"/>
        <w:snapToGrid w:val="0"/>
        <w:spacing w:line="360" w:lineRule="auto"/>
        <w:ind w:firstLineChars="200" w:firstLine="480"/>
        <w:rPr>
          <w:kern w:val="0"/>
          <w:sz w:val="24"/>
          <w:szCs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3521645B" w14:textId="11EE9491"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9</w:t>
      </w:r>
      <w:r w:rsidRPr="005435A1">
        <w:rPr>
          <w:kern w:val="0"/>
          <w:sz w:val="24"/>
          <w:szCs w:val="24"/>
        </w:rPr>
        <w:t>）业务部门</w:t>
      </w:r>
    </w:p>
    <w:p w14:paraId="5D13D28B" w14:textId="08C6339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p>
    <w:p w14:paraId="5C811661" w14:textId="36B5716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kern w:val="0"/>
          <w:sz w:val="24"/>
          <w:szCs w:val="24"/>
        </w:rPr>
        <w:t>、风险管理和内部风险控制的措施</w:t>
      </w:r>
    </w:p>
    <w:p w14:paraId="5F44790E" w14:textId="69CB946A"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p>
    <w:p w14:paraId="60E4E48D" w14:textId="06A0ED8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14:paraId="4820E697" w14:textId="66C5FE5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p>
    <w:p w14:paraId="313B01E1" w14:textId="54BAE0F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p>
    <w:p w14:paraId="3FC3D21B" w14:textId="2056292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p>
    <w:p w14:paraId="56602695" w14:textId="2475451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p>
    <w:p w14:paraId="41B4F4A0" w14:textId="41E926C0"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p>
    <w:p w14:paraId="56197770" w14:textId="28807CF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2A07F14F" w14:textId="6446510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p>
    <w:p w14:paraId="0DC13393" w14:textId="789EDF0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p>
    <w:p w14:paraId="47E45A01" w14:textId="01DE911F"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p>
    <w:p w14:paraId="1E5DBCC5" w14:textId="5271FEB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14:paraId="0D1F9455" w14:textId="7A44C17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p>
    <w:p w14:paraId="0F8A2E4A" w14:textId="77777777" w:rsidR="00905DDB" w:rsidRPr="004A6FB2" w:rsidRDefault="00606059" w:rsidP="004A6FB2">
      <w:pPr>
        <w:widowControl/>
        <w:adjustRightInd w:val="0"/>
        <w:snapToGrid w:val="0"/>
        <w:spacing w:line="360" w:lineRule="auto"/>
        <w:ind w:firstLineChars="200" w:firstLine="480"/>
        <w:rPr>
          <w:kern w:val="0"/>
          <w:sz w:val="24"/>
          <w:szCs w:val="24"/>
        </w:rPr>
      </w:pPr>
      <w:r w:rsidRPr="005435A1">
        <w:rPr>
          <w:kern w:val="0"/>
          <w:sz w:val="24"/>
          <w:szCs w:val="24"/>
        </w:rPr>
        <w:t>制定了完整的培训计划，为所有员工提供足够和适当的培训，使员工明确其职责所在，控制风险。</w:t>
      </w:r>
      <w:bookmarkStart w:id="9" w:name="_Toc109537382"/>
      <w:bookmarkStart w:id="10" w:name="_Toc367104003"/>
    </w:p>
    <w:p w14:paraId="431E8335" w14:textId="77777777" w:rsidR="006E4820" w:rsidRPr="005435A1" w:rsidRDefault="00CD63A1" w:rsidP="00ED62BD">
      <w:pPr>
        <w:spacing w:line="360" w:lineRule="auto"/>
        <w:jc w:val="center"/>
        <w:outlineLvl w:val="0"/>
        <w:rPr>
          <w:rFonts w:ascii="宋体" w:hAnsi="宋体"/>
          <w:b/>
          <w:kern w:val="0"/>
          <w:sz w:val="30"/>
        </w:rPr>
      </w:pPr>
      <w:r w:rsidRPr="0056490B">
        <w:rPr>
          <w:rFonts w:ascii="宋体" w:hAnsi="宋体"/>
          <w:sz w:val="30"/>
        </w:rPr>
        <w:br w:type="page"/>
      </w:r>
      <w:r w:rsidR="00C92FC0" w:rsidRPr="005435A1">
        <w:rPr>
          <w:rFonts w:ascii="宋体" w:hAnsi="宋体" w:hint="eastAsia"/>
          <w:b/>
          <w:kern w:val="0"/>
          <w:sz w:val="30"/>
        </w:rPr>
        <w:t>四、基金托管人</w:t>
      </w:r>
      <w:bookmarkEnd w:id="9"/>
      <w:bookmarkEnd w:id="10"/>
    </w:p>
    <w:p w14:paraId="049C562F" w14:textId="77777777" w:rsidR="00D53368" w:rsidRPr="005435A1" w:rsidRDefault="005D50DE" w:rsidP="00D566F5">
      <w:pPr>
        <w:adjustRightInd w:val="0"/>
        <w:snapToGrid w:val="0"/>
        <w:spacing w:line="360" w:lineRule="auto"/>
        <w:ind w:firstLineChars="200" w:firstLine="482"/>
        <w:rPr>
          <w:b/>
          <w:sz w:val="24"/>
          <w:szCs w:val="24"/>
        </w:rPr>
      </w:pPr>
      <w:r w:rsidRPr="005435A1">
        <w:rPr>
          <w:rFonts w:hint="eastAsia"/>
          <w:b/>
          <w:sz w:val="24"/>
          <w:szCs w:val="24"/>
        </w:rPr>
        <w:t>（</w:t>
      </w:r>
      <w:r w:rsidR="00B9566F" w:rsidRPr="005435A1">
        <w:rPr>
          <w:rFonts w:hAnsi="宋体"/>
          <w:b/>
          <w:sz w:val="24"/>
          <w:szCs w:val="24"/>
        </w:rPr>
        <w:t>一</w:t>
      </w:r>
      <w:r w:rsidRPr="005435A1">
        <w:rPr>
          <w:rFonts w:hint="eastAsia"/>
          <w:b/>
          <w:sz w:val="24"/>
          <w:szCs w:val="24"/>
        </w:rPr>
        <w:t>）</w:t>
      </w:r>
      <w:r w:rsidR="00B9566F" w:rsidRPr="005435A1">
        <w:rPr>
          <w:rFonts w:hAnsi="宋体"/>
          <w:b/>
          <w:sz w:val="24"/>
          <w:szCs w:val="24"/>
        </w:rPr>
        <w:t>基金托管人情况</w:t>
      </w:r>
    </w:p>
    <w:p w14:paraId="7CA2F8F3"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int="eastAsia"/>
          <w:kern w:val="0"/>
          <w:sz w:val="24"/>
          <w:szCs w:val="24"/>
        </w:rPr>
        <w:t>、基本情况</w:t>
      </w:r>
    </w:p>
    <w:p w14:paraId="3458A26F" w14:textId="6641067D"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名称：中国建设银行股份有限公司</w:t>
      </w:r>
      <w:r>
        <w:rPr>
          <w:rFonts w:hint="eastAsia"/>
          <w:kern w:val="0"/>
          <w:sz w:val="24"/>
          <w:szCs w:val="24"/>
        </w:rPr>
        <w:t>（</w:t>
      </w:r>
      <w:r w:rsidRPr="001C3695">
        <w:rPr>
          <w:rFonts w:hint="eastAsia"/>
          <w:kern w:val="0"/>
          <w:sz w:val="24"/>
          <w:szCs w:val="24"/>
        </w:rPr>
        <w:t>简称：中国建设银行</w:t>
      </w:r>
      <w:r>
        <w:rPr>
          <w:rFonts w:hint="eastAsia"/>
          <w:kern w:val="0"/>
          <w:sz w:val="24"/>
          <w:szCs w:val="24"/>
        </w:rPr>
        <w:t>）</w:t>
      </w:r>
    </w:p>
    <w:p w14:paraId="475C51E4"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住所：北京市西城区金融大街</w:t>
      </w:r>
      <w:r w:rsidRPr="001C3695">
        <w:rPr>
          <w:rFonts w:hint="eastAsia"/>
          <w:kern w:val="0"/>
          <w:sz w:val="24"/>
          <w:szCs w:val="24"/>
        </w:rPr>
        <w:t>25</w:t>
      </w:r>
      <w:r w:rsidRPr="001C3695">
        <w:rPr>
          <w:rFonts w:hint="eastAsia"/>
          <w:kern w:val="0"/>
          <w:sz w:val="24"/>
          <w:szCs w:val="24"/>
        </w:rPr>
        <w:t>号</w:t>
      </w:r>
    </w:p>
    <w:p w14:paraId="3BBE824D"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办公地址：北京市西城区闹市口大街</w:t>
      </w:r>
      <w:r w:rsidRPr="001C3695">
        <w:rPr>
          <w:rFonts w:hint="eastAsia"/>
          <w:kern w:val="0"/>
          <w:sz w:val="24"/>
          <w:szCs w:val="24"/>
        </w:rPr>
        <w:t>1</w:t>
      </w:r>
      <w:r w:rsidRPr="001C3695">
        <w:rPr>
          <w:rFonts w:hint="eastAsia"/>
          <w:kern w:val="0"/>
          <w:sz w:val="24"/>
          <w:szCs w:val="24"/>
        </w:rPr>
        <w:t>号院</w:t>
      </w:r>
      <w:r w:rsidRPr="001C3695">
        <w:rPr>
          <w:rFonts w:hint="eastAsia"/>
          <w:kern w:val="0"/>
          <w:sz w:val="24"/>
          <w:szCs w:val="24"/>
        </w:rPr>
        <w:t>1</w:t>
      </w:r>
      <w:r w:rsidRPr="001C3695">
        <w:rPr>
          <w:rFonts w:hint="eastAsia"/>
          <w:kern w:val="0"/>
          <w:sz w:val="24"/>
          <w:szCs w:val="24"/>
        </w:rPr>
        <w:t>号楼</w:t>
      </w:r>
    </w:p>
    <w:p w14:paraId="1699A216"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法定代表人：田国立</w:t>
      </w:r>
    </w:p>
    <w:p w14:paraId="1EEBDEDD"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成立时间：</w:t>
      </w:r>
      <w:r w:rsidRPr="001C3695">
        <w:rPr>
          <w:rFonts w:hint="eastAsia"/>
          <w:kern w:val="0"/>
          <w:sz w:val="24"/>
          <w:szCs w:val="24"/>
        </w:rPr>
        <w:t>2004</w:t>
      </w:r>
      <w:r w:rsidRPr="001C3695">
        <w:rPr>
          <w:rFonts w:hint="eastAsia"/>
          <w:kern w:val="0"/>
          <w:sz w:val="24"/>
          <w:szCs w:val="24"/>
        </w:rPr>
        <w:t>年</w:t>
      </w:r>
      <w:r w:rsidRPr="001C3695">
        <w:rPr>
          <w:rFonts w:hint="eastAsia"/>
          <w:kern w:val="0"/>
          <w:sz w:val="24"/>
          <w:szCs w:val="24"/>
        </w:rPr>
        <w:t>09</w:t>
      </w:r>
      <w:r w:rsidRPr="001C3695">
        <w:rPr>
          <w:rFonts w:hint="eastAsia"/>
          <w:kern w:val="0"/>
          <w:sz w:val="24"/>
          <w:szCs w:val="24"/>
        </w:rPr>
        <w:t>月</w:t>
      </w:r>
      <w:r w:rsidRPr="001C3695">
        <w:rPr>
          <w:rFonts w:hint="eastAsia"/>
          <w:kern w:val="0"/>
          <w:sz w:val="24"/>
          <w:szCs w:val="24"/>
        </w:rPr>
        <w:t>17</w:t>
      </w:r>
      <w:r w:rsidRPr="001C3695">
        <w:rPr>
          <w:rFonts w:hint="eastAsia"/>
          <w:kern w:val="0"/>
          <w:sz w:val="24"/>
          <w:szCs w:val="24"/>
        </w:rPr>
        <w:t>日</w:t>
      </w:r>
    </w:p>
    <w:p w14:paraId="59D198F4"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组织形式：股份有限公司</w:t>
      </w:r>
    </w:p>
    <w:p w14:paraId="58E5AC38"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注册资本：贰仟伍佰亿壹仟零玖拾柒万柒仟肆佰捌拾陆元整</w:t>
      </w:r>
    </w:p>
    <w:p w14:paraId="7E0CC98A"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存续期间：持续经营</w:t>
      </w:r>
    </w:p>
    <w:p w14:paraId="4B9CB43C"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基金托管资格批文及文号：中国证监会证监基字</w:t>
      </w:r>
      <w:r w:rsidRPr="001C3695">
        <w:rPr>
          <w:rFonts w:hint="eastAsia"/>
          <w:kern w:val="0"/>
          <w:sz w:val="24"/>
          <w:szCs w:val="24"/>
        </w:rPr>
        <w:t>[1998]12</w:t>
      </w:r>
      <w:r w:rsidRPr="001C3695">
        <w:rPr>
          <w:rFonts w:hint="eastAsia"/>
          <w:kern w:val="0"/>
          <w:sz w:val="24"/>
          <w:szCs w:val="24"/>
        </w:rPr>
        <w:t>号</w:t>
      </w:r>
    </w:p>
    <w:p w14:paraId="55BB3A70"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联系人：田</w:t>
      </w:r>
      <w:r w:rsidRPr="001C3695">
        <w:rPr>
          <w:rFonts w:hint="eastAsia"/>
          <w:kern w:val="0"/>
          <w:sz w:val="24"/>
          <w:szCs w:val="24"/>
        </w:rPr>
        <w:t xml:space="preserve">  </w:t>
      </w:r>
      <w:r w:rsidRPr="001C3695">
        <w:rPr>
          <w:rFonts w:hint="eastAsia"/>
          <w:kern w:val="0"/>
          <w:sz w:val="24"/>
          <w:szCs w:val="24"/>
        </w:rPr>
        <w:t>青</w:t>
      </w:r>
    </w:p>
    <w:p w14:paraId="0ABDAFF6"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联系电话：</w:t>
      </w:r>
      <w:r w:rsidRPr="001C3695">
        <w:rPr>
          <w:rFonts w:hint="eastAsia"/>
          <w:kern w:val="0"/>
          <w:sz w:val="24"/>
          <w:szCs w:val="24"/>
        </w:rPr>
        <w:t>(010)6759 5096</w:t>
      </w:r>
    </w:p>
    <w:p w14:paraId="2A14189B"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中国建设银行成立于</w:t>
      </w:r>
      <w:r w:rsidRPr="001C3695">
        <w:rPr>
          <w:rFonts w:hint="eastAsia"/>
          <w:kern w:val="0"/>
          <w:sz w:val="24"/>
          <w:szCs w:val="24"/>
        </w:rPr>
        <w:t>1954</w:t>
      </w:r>
      <w:r w:rsidRPr="001C3695">
        <w:rPr>
          <w:rFonts w:hint="eastAsia"/>
          <w:kern w:val="0"/>
          <w:sz w:val="24"/>
          <w:szCs w:val="24"/>
        </w:rPr>
        <w:t>年</w:t>
      </w:r>
      <w:r w:rsidRPr="001C3695">
        <w:rPr>
          <w:rFonts w:hint="eastAsia"/>
          <w:kern w:val="0"/>
          <w:sz w:val="24"/>
          <w:szCs w:val="24"/>
        </w:rPr>
        <w:t>10</w:t>
      </w:r>
      <w:r w:rsidRPr="001C3695">
        <w:rPr>
          <w:rFonts w:hint="eastAsia"/>
          <w:kern w:val="0"/>
          <w:sz w:val="24"/>
          <w:szCs w:val="24"/>
        </w:rPr>
        <w:t>月，是一家国内领先、国际知名的大型股份制商业银行，总部设在北京。本行于</w:t>
      </w:r>
      <w:r w:rsidRPr="001C3695">
        <w:rPr>
          <w:rFonts w:hint="eastAsia"/>
          <w:kern w:val="0"/>
          <w:sz w:val="24"/>
          <w:szCs w:val="24"/>
        </w:rPr>
        <w:t>2005</w:t>
      </w:r>
      <w:r w:rsidRPr="001C3695">
        <w:rPr>
          <w:rFonts w:hint="eastAsia"/>
          <w:kern w:val="0"/>
          <w:sz w:val="24"/>
          <w:szCs w:val="24"/>
        </w:rPr>
        <w:t>年</w:t>
      </w:r>
      <w:r w:rsidRPr="001C3695">
        <w:rPr>
          <w:rFonts w:hint="eastAsia"/>
          <w:kern w:val="0"/>
          <w:sz w:val="24"/>
          <w:szCs w:val="24"/>
        </w:rPr>
        <w:t>10</w:t>
      </w:r>
      <w:r w:rsidRPr="001C3695">
        <w:rPr>
          <w:rFonts w:hint="eastAsia"/>
          <w:kern w:val="0"/>
          <w:sz w:val="24"/>
          <w:szCs w:val="24"/>
        </w:rPr>
        <w:t>月在香港联合交易所挂牌上市</w:t>
      </w:r>
      <w:r w:rsidRPr="001C3695">
        <w:rPr>
          <w:rFonts w:hint="eastAsia"/>
          <w:kern w:val="0"/>
          <w:sz w:val="24"/>
          <w:szCs w:val="24"/>
        </w:rPr>
        <w:t>(</w:t>
      </w:r>
      <w:r w:rsidRPr="001C3695">
        <w:rPr>
          <w:rFonts w:hint="eastAsia"/>
          <w:kern w:val="0"/>
          <w:sz w:val="24"/>
          <w:szCs w:val="24"/>
        </w:rPr>
        <w:t>股票代码</w:t>
      </w:r>
      <w:r w:rsidRPr="001C3695">
        <w:rPr>
          <w:rFonts w:hint="eastAsia"/>
          <w:kern w:val="0"/>
          <w:sz w:val="24"/>
          <w:szCs w:val="24"/>
        </w:rPr>
        <w:t>939)</w:t>
      </w:r>
      <w:r w:rsidRPr="001C3695">
        <w:rPr>
          <w:rFonts w:hint="eastAsia"/>
          <w:kern w:val="0"/>
          <w:sz w:val="24"/>
          <w:szCs w:val="24"/>
        </w:rPr>
        <w:t>，于</w:t>
      </w:r>
      <w:r w:rsidRPr="001C3695">
        <w:rPr>
          <w:rFonts w:hint="eastAsia"/>
          <w:kern w:val="0"/>
          <w:sz w:val="24"/>
          <w:szCs w:val="24"/>
        </w:rPr>
        <w:t>2007</w:t>
      </w:r>
      <w:r w:rsidRPr="001C3695">
        <w:rPr>
          <w:rFonts w:hint="eastAsia"/>
          <w:kern w:val="0"/>
          <w:sz w:val="24"/>
          <w:szCs w:val="24"/>
        </w:rPr>
        <w:t>年</w:t>
      </w:r>
      <w:r w:rsidRPr="001C3695">
        <w:rPr>
          <w:rFonts w:hint="eastAsia"/>
          <w:kern w:val="0"/>
          <w:sz w:val="24"/>
          <w:szCs w:val="24"/>
        </w:rPr>
        <w:t>9</w:t>
      </w:r>
      <w:r w:rsidRPr="001C3695">
        <w:rPr>
          <w:rFonts w:hint="eastAsia"/>
          <w:kern w:val="0"/>
          <w:sz w:val="24"/>
          <w:szCs w:val="24"/>
        </w:rPr>
        <w:t>月在上海证券交易所挂牌上市</w:t>
      </w:r>
      <w:r w:rsidRPr="001C3695">
        <w:rPr>
          <w:rFonts w:hint="eastAsia"/>
          <w:kern w:val="0"/>
          <w:sz w:val="24"/>
          <w:szCs w:val="24"/>
        </w:rPr>
        <w:t>(</w:t>
      </w:r>
      <w:r w:rsidRPr="001C3695">
        <w:rPr>
          <w:rFonts w:hint="eastAsia"/>
          <w:kern w:val="0"/>
          <w:sz w:val="24"/>
          <w:szCs w:val="24"/>
        </w:rPr>
        <w:t>股票代码</w:t>
      </w:r>
      <w:r w:rsidRPr="001C3695">
        <w:rPr>
          <w:rFonts w:hint="eastAsia"/>
          <w:kern w:val="0"/>
          <w:sz w:val="24"/>
          <w:szCs w:val="24"/>
        </w:rPr>
        <w:t>601939)</w:t>
      </w:r>
      <w:r w:rsidRPr="001C3695">
        <w:rPr>
          <w:rFonts w:hint="eastAsia"/>
          <w:kern w:val="0"/>
          <w:sz w:val="24"/>
          <w:szCs w:val="24"/>
        </w:rPr>
        <w:t>。</w:t>
      </w:r>
    </w:p>
    <w:p w14:paraId="6000BA8A"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2018</w:t>
      </w:r>
      <w:r w:rsidRPr="001C3695">
        <w:rPr>
          <w:rFonts w:hint="eastAsia"/>
          <w:kern w:val="0"/>
          <w:sz w:val="24"/>
          <w:szCs w:val="24"/>
        </w:rPr>
        <w:t>年</w:t>
      </w:r>
      <w:r w:rsidRPr="001C3695">
        <w:rPr>
          <w:rFonts w:hint="eastAsia"/>
          <w:kern w:val="0"/>
          <w:sz w:val="24"/>
          <w:szCs w:val="24"/>
        </w:rPr>
        <w:t>6</w:t>
      </w:r>
      <w:r w:rsidRPr="001C3695">
        <w:rPr>
          <w:rFonts w:hint="eastAsia"/>
          <w:kern w:val="0"/>
          <w:sz w:val="24"/>
          <w:szCs w:val="24"/>
        </w:rPr>
        <w:t>月末，本集团资产总额</w:t>
      </w:r>
      <w:r w:rsidRPr="001C3695">
        <w:rPr>
          <w:rFonts w:hint="eastAsia"/>
          <w:kern w:val="0"/>
          <w:sz w:val="24"/>
          <w:szCs w:val="24"/>
        </w:rPr>
        <w:t>228,051.82</w:t>
      </w:r>
      <w:r w:rsidRPr="001C3695">
        <w:rPr>
          <w:rFonts w:hint="eastAsia"/>
          <w:kern w:val="0"/>
          <w:sz w:val="24"/>
          <w:szCs w:val="24"/>
        </w:rPr>
        <w:t>亿元，较上年末增加</w:t>
      </w:r>
      <w:r w:rsidRPr="001C3695">
        <w:rPr>
          <w:rFonts w:hint="eastAsia"/>
          <w:kern w:val="0"/>
          <w:sz w:val="24"/>
          <w:szCs w:val="24"/>
        </w:rPr>
        <w:t>6,807.99</w:t>
      </w:r>
      <w:r w:rsidRPr="001C3695">
        <w:rPr>
          <w:rFonts w:hint="eastAsia"/>
          <w:kern w:val="0"/>
          <w:sz w:val="24"/>
          <w:szCs w:val="24"/>
        </w:rPr>
        <w:t>亿元，增幅</w:t>
      </w:r>
      <w:r w:rsidRPr="001C3695">
        <w:rPr>
          <w:rFonts w:hint="eastAsia"/>
          <w:kern w:val="0"/>
          <w:sz w:val="24"/>
          <w:szCs w:val="24"/>
        </w:rPr>
        <w:t>3.08%</w:t>
      </w:r>
      <w:r w:rsidRPr="001C3695">
        <w:rPr>
          <w:rFonts w:hint="eastAsia"/>
          <w:kern w:val="0"/>
          <w:sz w:val="24"/>
          <w:szCs w:val="24"/>
        </w:rPr>
        <w:t>。上半年，本集团盈利平稳增长，利润总额较上年同期增加</w:t>
      </w:r>
      <w:r w:rsidRPr="001C3695">
        <w:rPr>
          <w:rFonts w:hint="eastAsia"/>
          <w:kern w:val="0"/>
          <w:sz w:val="24"/>
          <w:szCs w:val="24"/>
        </w:rPr>
        <w:t>93.27</w:t>
      </w:r>
      <w:r w:rsidRPr="001C3695">
        <w:rPr>
          <w:rFonts w:hint="eastAsia"/>
          <w:kern w:val="0"/>
          <w:sz w:val="24"/>
          <w:szCs w:val="24"/>
        </w:rPr>
        <w:t>亿元至</w:t>
      </w:r>
      <w:r w:rsidRPr="001C3695">
        <w:rPr>
          <w:rFonts w:hint="eastAsia"/>
          <w:kern w:val="0"/>
          <w:sz w:val="24"/>
          <w:szCs w:val="24"/>
        </w:rPr>
        <w:t>1,814.20</w:t>
      </w:r>
      <w:r w:rsidRPr="001C3695">
        <w:rPr>
          <w:rFonts w:hint="eastAsia"/>
          <w:kern w:val="0"/>
          <w:sz w:val="24"/>
          <w:szCs w:val="24"/>
        </w:rPr>
        <w:t>亿元，增幅</w:t>
      </w:r>
      <w:r w:rsidRPr="001C3695">
        <w:rPr>
          <w:rFonts w:hint="eastAsia"/>
          <w:kern w:val="0"/>
          <w:sz w:val="24"/>
          <w:szCs w:val="24"/>
        </w:rPr>
        <w:t>5.42%</w:t>
      </w:r>
      <w:r w:rsidRPr="001C3695">
        <w:rPr>
          <w:rFonts w:hint="eastAsia"/>
          <w:kern w:val="0"/>
          <w:sz w:val="24"/>
          <w:szCs w:val="24"/>
        </w:rPr>
        <w:t>；净利润较上年同期增加</w:t>
      </w:r>
      <w:r w:rsidRPr="001C3695">
        <w:rPr>
          <w:rFonts w:hint="eastAsia"/>
          <w:kern w:val="0"/>
          <w:sz w:val="24"/>
          <w:szCs w:val="24"/>
        </w:rPr>
        <w:t>84.56</w:t>
      </w:r>
      <w:r w:rsidRPr="001C3695">
        <w:rPr>
          <w:rFonts w:hint="eastAsia"/>
          <w:kern w:val="0"/>
          <w:sz w:val="24"/>
          <w:szCs w:val="24"/>
        </w:rPr>
        <w:t>亿元至</w:t>
      </w:r>
      <w:r w:rsidRPr="001C3695">
        <w:rPr>
          <w:rFonts w:hint="eastAsia"/>
          <w:kern w:val="0"/>
          <w:sz w:val="24"/>
          <w:szCs w:val="24"/>
        </w:rPr>
        <w:t>1,474.65</w:t>
      </w:r>
      <w:r w:rsidRPr="001C3695">
        <w:rPr>
          <w:rFonts w:hint="eastAsia"/>
          <w:kern w:val="0"/>
          <w:sz w:val="24"/>
          <w:szCs w:val="24"/>
        </w:rPr>
        <w:t>亿元，增幅</w:t>
      </w:r>
      <w:r w:rsidRPr="001C3695">
        <w:rPr>
          <w:rFonts w:hint="eastAsia"/>
          <w:kern w:val="0"/>
          <w:sz w:val="24"/>
          <w:szCs w:val="24"/>
        </w:rPr>
        <w:t>6.08%</w:t>
      </w:r>
      <w:r w:rsidRPr="001C3695">
        <w:rPr>
          <w:rFonts w:hint="eastAsia"/>
          <w:kern w:val="0"/>
          <w:sz w:val="24"/>
          <w:szCs w:val="24"/>
        </w:rPr>
        <w:t>。</w:t>
      </w:r>
    </w:p>
    <w:p w14:paraId="17011DDF"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2017</w:t>
      </w:r>
      <w:r w:rsidRPr="001C3695">
        <w:rPr>
          <w:rFonts w:hint="eastAsia"/>
          <w:kern w:val="0"/>
          <w:sz w:val="24"/>
          <w:szCs w:val="24"/>
        </w:rPr>
        <w:t>年，本集团先后荣获香港《亚洲货币》“</w:t>
      </w:r>
      <w:r w:rsidRPr="001C3695">
        <w:rPr>
          <w:rFonts w:hint="eastAsia"/>
          <w:kern w:val="0"/>
          <w:sz w:val="24"/>
          <w:szCs w:val="24"/>
        </w:rPr>
        <w:t>2017</w:t>
      </w:r>
      <w:r w:rsidRPr="001C3695">
        <w:rPr>
          <w:rFonts w:hint="eastAsia"/>
          <w:kern w:val="0"/>
          <w:sz w:val="24"/>
          <w:szCs w:val="24"/>
        </w:rPr>
        <w:t>年中国最佳银行”，美国《环球金融》“</w:t>
      </w:r>
      <w:r w:rsidRPr="001C3695">
        <w:rPr>
          <w:rFonts w:hint="eastAsia"/>
          <w:kern w:val="0"/>
          <w:sz w:val="24"/>
          <w:szCs w:val="24"/>
        </w:rPr>
        <w:t>2017</w:t>
      </w:r>
      <w:r w:rsidRPr="001C3695">
        <w:rPr>
          <w:rFonts w:hint="eastAsia"/>
          <w:kern w:val="0"/>
          <w:sz w:val="24"/>
          <w:szCs w:val="24"/>
        </w:rPr>
        <w:t>最佳转型银行”、新加坡《亚洲银行家》“</w:t>
      </w:r>
      <w:r w:rsidRPr="001C3695">
        <w:rPr>
          <w:rFonts w:hint="eastAsia"/>
          <w:kern w:val="0"/>
          <w:sz w:val="24"/>
          <w:szCs w:val="24"/>
        </w:rPr>
        <w:t>2017</w:t>
      </w:r>
      <w:r w:rsidRPr="001C3695">
        <w:rPr>
          <w:rFonts w:hint="eastAsia"/>
          <w:kern w:val="0"/>
          <w:sz w:val="24"/>
          <w:szCs w:val="24"/>
        </w:rPr>
        <w:t>年中国最佳数字银行”、“</w:t>
      </w:r>
      <w:r w:rsidRPr="001C3695">
        <w:rPr>
          <w:rFonts w:hint="eastAsia"/>
          <w:kern w:val="0"/>
          <w:sz w:val="24"/>
          <w:szCs w:val="24"/>
        </w:rPr>
        <w:t>2017</w:t>
      </w:r>
      <w:r w:rsidRPr="001C3695">
        <w:rPr>
          <w:rFonts w:hint="eastAsia"/>
          <w:kern w:val="0"/>
          <w:sz w:val="24"/>
          <w:szCs w:val="24"/>
        </w:rPr>
        <w:t>年中国最佳大型零售银行奖”、《银行家》“</w:t>
      </w:r>
      <w:r w:rsidRPr="001C3695">
        <w:rPr>
          <w:rFonts w:hint="eastAsia"/>
          <w:kern w:val="0"/>
          <w:sz w:val="24"/>
          <w:szCs w:val="24"/>
        </w:rPr>
        <w:t>2017</w:t>
      </w:r>
      <w:r w:rsidRPr="001C3695">
        <w:rPr>
          <w:rFonts w:hint="eastAsia"/>
          <w:kern w:val="0"/>
          <w:sz w:val="24"/>
          <w:szCs w:val="24"/>
        </w:rPr>
        <w:t>最佳金融创新奖”及中国银行业协会“年度最具社会责任金融机构”等多项重要奖项。本集团在英国《银行家》“</w:t>
      </w:r>
      <w:r w:rsidRPr="001C3695">
        <w:rPr>
          <w:rFonts w:hint="eastAsia"/>
          <w:kern w:val="0"/>
          <w:sz w:val="24"/>
          <w:szCs w:val="24"/>
        </w:rPr>
        <w:t>2017</w:t>
      </w:r>
      <w:r w:rsidRPr="001C3695">
        <w:rPr>
          <w:rFonts w:hint="eastAsia"/>
          <w:kern w:val="0"/>
          <w:sz w:val="24"/>
          <w:szCs w:val="24"/>
        </w:rPr>
        <w:t>全球银行</w:t>
      </w:r>
      <w:r w:rsidRPr="001C3695">
        <w:rPr>
          <w:rFonts w:hint="eastAsia"/>
          <w:kern w:val="0"/>
          <w:sz w:val="24"/>
          <w:szCs w:val="24"/>
        </w:rPr>
        <w:t>1000</w:t>
      </w:r>
      <w:r w:rsidRPr="001C3695">
        <w:rPr>
          <w:rFonts w:hint="eastAsia"/>
          <w:kern w:val="0"/>
          <w:sz w:val="24"/>
          <w:szCs w:val="24"/>
        </w:rPr>
        <w:t>强”中列第</w:t>
      </w:r>
      <w:r w:rsidRPr="001C3695">
        <w:rPr>
          <w:rFonts w:hint="eastAsia"/>
          <w:kern w:val="0"/>
          <w:sz w:val="24"/>
          <w:szCs w:val="24"/>
        </w:rPr>
        <w:t>2</w:t>
      </w:r>
      <w:r w:rsidRPr="001C3695">
        <w:rPr>
          <w:rFonts w:hint="eastAsia"/>
          <w:kern w:val="0"/>
          <w:sz w:val="24"/>
          <w:szCs w:val="24"/>
        </w:rPr>
        <w:t>位；在美国《财富》“</w:t>
      </w:r>
      <w:r w:rsidRPr="001C3695">
        <w:rPr>
          <w:rFonts w:hint="eastAsia"/>
          <w:kern w:val="0"/>
          <w:sz w:val="24"/>
          <w:szCs w:val="24"/>
        </w:rPr>
        <w:t>2017</w:t>
      </w:r>
      <w:r w:rsidRPr="001C3695">
        <w:rPr>
          <w:rFonts w:hint="eastAsia"/>
          <w:kern w:val="0"/>
          <w:sz w:val="24"/>
          <w:szCs w:val="24"/>
        </w:rPr>
        <w:t>年世界</w:t>
      </w:r>
      <w:r w:rsidRPr="001C3695">
        <w:rPr>
          <w:rFonts w:hint="eastAsia"/>
          <w:kern w:val="0"/>
          <w:sz w:val="24"/>
          <w:szCs w:val="24"/>
        </w:rPr>
        <w:t>500</w:t>
      </w:r>
      <w:r w:rsidRPr="001C3695">
        <w:rPr>
          <w:rFonts w:hint="eastAsia"/>
          <w:kern w:val="0"/>
          <w:sz w:val="24"/>
          <w:szCs w:val="24"/>
        </w:rPr>
        <w:t>强排行榜”中列第</w:t>
      </w:r>
      <w:r w:rsidRPr="001C3695">
        <w:rPr>
          <w:rFonts w:hint="eastAsia"/>
          <w:kern w:val="0"/>
          <w:sz w:val="24"/>
          <w:szCs w:val="24"/>
        </w:rPr>
        <w:t>28</w:t>
      </w:r>
      <w:r w:rsidRPr="001C3695">
        <w:rPr>
          <w:rFonts w:hint="eastAsia"/>
          <w:kern w:val="0"/>
          <w:sz w:val="24"/>
          <w:szCs w:val="24"/>
        </w:rPr>
        <w:t>名。</w:t>
      </w:r>
    </w:p>
    <w:p w14:paraId="20E3B068"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中国建设银行总行设资产托管业务部，下设综合与合规管理处、基金市场处、证券保险资产市场处、理财信托股权市场处、</w:t>
      </w:r>
      <w:r w:rsidRPr="001C3695">
        <w:rPr>
          <w:rFonts w:hint="eastAsia"/>
          <w:kern w:val="0"/>
          <w:sz w:val="24"/>
          <w:szCs w:val="24"/>
        </w:rPr>
        <w:t>QFII</w:t>
      </w:r>
      <w:r w:rsidRPr="001C3695">
        <w:rPr>
          <w:rFonts w:hint="eastAsia"/>
          <w:kern w:val="0"/>
          <w:sz w:val="24"/>
          <w:szCs w:val="24"/>
        </w:rPr>
        <w:t>托管处、养老金托管处、清算处、核算处、跨境托管运营处、监督稽核处等</w:t>
      </w:r>
      <w:r w:rsidRPr="001C3695">
        <w:rPr>
          <w:rFonts w:hint="eastAsia"/>
          <w:kern w:val="0"/>
          <w:sz w:val="24"/>
          <w:szCs w:val="24"/>
        </w:rPr>
        <w:t>10</w:t>
      </w:r>
      <w:r w:rsidRPr="001C3695">
        <w:rPr>
          <w:rFonts w:hint="eastAsia"/>
          <w:kern w:val="0"/>
          <w:sz w:val="24"/>
          <w:szCs w:val="24"/>
        </w:rPr>
        <w:t>个职能处室，在安徽合肥设有托管运营中心，在上海设有托管运营中心上海分中心，共有员工</w:t>
      </w:r>
      <w:r w:rsidRPr="001C3695">
        <w:rPr>
          <w:rFonts w:hint="eastAsia"/>
          <w:kern w:val="0"/>
          <w:sz w:val="24"/>
          <w:szCs w:val="24"/>
        </w:rPr>
        <w:t>315</w:t>
      </w:r>
      <w:r w:rsidRPr="001C3695">
        <w:rPr>
          <w:rFonts w:hint="eastAsia"/>
          <w:kern w:val="0"/>
          <w:sz w:val="24"/>
          <w:szCs w:val="24"/>
        </w:rPr>
        <w:t>余人。自</w:t>
      </w:r>
      <w:r w:rsidRPr="001C3695">
        <w:rPr>
          <w:rFonts w:hint="eastAsia"/>
          <w:kern w:val="0"/>
          <w:sz w:val="24"/>
          <w:szCs w:val="24"/>
        </w:rPr>
        <w:t>2007</w:t>
      </w:r>
      <w:r w:rsidRPr="001C3695">
        <w:rPr>
          <w:rFonts w:hint="eastAsia"/>
          <w:kern w:val="0"/>
          <w:sz w:val="24"/>
          <w:szCs w:val="24"/>
        </w:rPr>
        <w:t>年起，托管部连续聘请外部会计师事务所对托管业务进行内部控制审计，并已经成为常规化的内控工作手段。</w:t>
      </w:r>
    </w:p>
    <w:p w14:paraId="59F348B1"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2</w:t>
      </w:r>
      <w:r w:rsidRPr="001C3695">
        <w:rPr>
          <w:rFonts w:hint="eastAsia"/>
          <w:kern w:val="0"/>
          <w:sz w:val="24"/>
          <w:szCs w:val="24"/>
        </w:rPr>
        <w:t>、主要人员情况</w:t>
      </w:r>
    </w:p>
    <w:p w14:paraId="65389001"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纪伟，资产托管业务部总经理，曾先后在中国建设银行南通分行、总行计划财务部、信贷经营部任职，并在总行公司业务部、投资托管业务部、授信审批部担任领导职务。其拥有八年托管从业经历，熟悉各项托管业务，具有丰富的客户服务和业务管理经验。</w:t>
      </w:r>
    </w:p>
    <w:p w14:paraId="45F9712C"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龚毅，资产托管业务部资深经理（专业技术一级），曾就职于中国建设银行北京市分行国际部、营业部并担任副行长，长期从事信贷业务和集团客户业务等工作，具有丰富的客户服务和业务管理经验。</w:t>
      </w:r>
    </w:p>
    <w:p w14:paraId="0D7773AA"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黄秀莲，资产托管业务部资深经理（专业技术一级），曾就职于中国建设银行总行会计部，长期从事托管业务管理等工作，具有丰富的客户服务和业务管理经验。</w:t>
      </w:r>
    </w:p>
    <w:p w14:paraId="3A9CE998"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郑绍平，资产托管业务部副总经理，曾就职于中国建设银行总行投资部、委托代理部、战略客户部，长期从事客户服务、信贷业务管理等工作，具有丰富的客户服务和业务管理经验。</w:t>
      </w:r>
    </w:p>
    <w:p w14:paraId="30BA45D6"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7515DF82"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3</w:t>
      </w:r>
      <w:r w:rsidRPr="001C3695">
        <w:rPr>
          <w:rFonts w:hint="eastAsia"/>
          <w:kern w:val="0"/>
          <w:sz w:val="24"/>
          <w:szCs w:val="24"/>
        </w:rPr>
        <w:t>、基金托管业务经营情况</w:t>
      </w:r>
    </w:p>
    <w:p w14:paraId="3904616F" w14:textId="77777777" w:rsidR="001C3695" w:rsidRDefault="001C3695" w:rsidP="004A6FB2">
      <w:pPr>
        <w:adjustRightInd w:val="0"/>
        <w:snapToGrid w:val="0"/>
        <w:spacing w:line="360" w:lineRule="auto"/>
        <w:ind w:firstLineChars="200" w:firstLine="480"/>
        <w:rPr>
          <w:kern w:val="0"/>
          <w:sz w:val="24"/>
          <w:szCs w:val="24"/>
        </w:rPr>
      </w:pPr>
      <w:r w:rsidRPr="001C3695">
        <w:rPr>
          <w:rFonts w:hint="eastAsia"/>
          <w:kern w:val="0"/>
          <w:sz w:val="24"/>
          <w:szCs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1C3695">
        <w:rPr>
          <w:rFonts w:hint="eastAsia"/>
          <w:kern w:val="0"/>
          <w:sz w:val="24"/>
          <w:szCs w:val="24"/>
        </w:rPr>
        <w:t>(R)QFII</w:t>
      </w:r>
      <w:r w:rsidRPr="001C3695">
        <w:rPr>
          <w:rFonts w:hint="eastAsia"/>
          <w:kern w:val="0"/>
          <w:sz w:val="24"/>
          <w:szCs w:val="24"/>
        </w:rPr>
        <w:t>、</w:t>
      </w:r>
      <w:r w:rsidRPr="001C3695">
        <w:rPr>
          <w:rFonts w:hint="eastAsia"/>
          <w:kern w:val="0"/>
          <w:sz w:val="24"/>
          <w:szCs w:val="24"/>
        </w:rPr>
        <w:t>(R)QDII</w:t>
      </w:r>
      <w:r w:rsidRPr="001C3695">
        <w:rPr>
          <w:rFonts w:hint="eastAsia"/>
          <w:kern w:val="0"/>
          <w:sz w:val="24"/>
          <w:szCs w:val="24"/>
        </w:rPr>
        <w:t>、企业年金等产品在内的托管业务体系，是目前国内托管业务品种最齐全的商业银行之一。截至</w:t>
      </w:r>
      <w:r w:rsidRPr="001C3695">
        <w:rPr>
          <w:rFonts w:hint="eastAsia"/>
          <w:kern w:val="0"/>
          <w:sz w:val="24"/>
          <w:szCs w:val="24"/>
        </w:rPr>
        <w:t>2018</w:t>
      </w:r>
      <w:r w:rsidRPr="001C3695">
        <w:rPr>
          <w:rFonts w:hint="eastAsia"/>
          <w:kern w:val="0"/>
          <w:sz w:val="24"/>
          <w:szCs w:val="24"/>
        </w:rPr>
        <w:t>年二季度末，中国建设银行已托管</w:t>
      </w:r>
      <w:r w:rsidRPr="001C3695">
        <w:rPr>
          <w:rFonts w:hint="eastAsia"/>
          <w:kern w:val="0"/>
          <w:sz w:val="24"/>
          <w:szCs w:val="24"/>
        </w:rPr>
        <w:t>857</w:t>
      </w:r>
      <w:r w:rsidRPr="001C3695">
        <w:rPr>
          <w:rFonts w:hint="eastAsia"/>
          <w:kern w:val="0"/>
          <w:sz w:val="24"/>
          <w:szCs w:val="24"/>
        </w:rPr>
        <w:t>只证券投资基金。中国建设银行专业高效的托管服务能力和业务水平，赢得了业内的高度认同。中国建设银行先后</w:t>
      </w:r>
      <w:r w:rsidRPr="001C3695">
        <w:rPr>
          <w:rFonts w:hint="eastAsia"/>
          <w:kern w:val="0"/>
          <w:sz w:val="24"/>
          <w:szCs w:val="24"/>
        </w:rPr>
        <w:t>9</w:t>
      </w:r>
      <w:r w:rsidRPr="001C3695">
        <w:rPr>
          <w:rFonts w:hint="eastAsia"/>
          <w:kern w:val="0"/>
          <w:sz w:val="24"/>
          <w:szCs w:val="24"/>
        </w:rPr>
        <w:t>次获得《全球托管人》“中国最佳托管银行”、</w:t>
      </w:r>
      <w:r w:rsidRPr="001C3695">
        <w:rPr>
          <w:rFonts w:hint="eastAsia"/>
          <w:kern w:val="0"/>
          <w:sz w:val="24"/>
          <w:szCs w:val="24"/>
        </w:rPr>
        <w:t>4</w:t>
      </w:r>
      <w:r w:rsidRPr="001C3695">
        <w:rPr>
          <w:rFonts w:hint="eastAsia"/>
          <w:kern w:val="0"/>
          <w:sz w:val="24"/>
          <w:szCs w:val="24"/>
        </w:rPr>
        <w:t>次获得《财资》“中国最佳次托管银行”、连续</w:t>
      </w:r>
      <w:r w:rsidRPr="001C3695">
        <w:rPr>
          <w:rFonts w:hint="eastAsia"/>
          <w:kern w:val="0"/>
          <w:sz w:val="24"/>
          <w:szCs w:val="24"/>
        </w:rPr>
        <w:t>5</w:t>
      </w:r>
      <w:r w:rsidRPr="001C3695">
        <w:rPr>
          <w:rFonts w:hint="eastAsia"/>
          <w:kern w:val="0"/>
          <w:sz w:val="24"/>
          <w:szCs w:val="24"/>
        </w:rPr>
        <w:t>年获得中债登“优秀资产托管机构”等奖项，并在</w:t>
      </w:r>
      <w:r w:rsidRPr="001C3695">
        <w:rPr>
          <w:rFonts w:hint="eastAsia"/>
          <w:kern w:val="0"/>
          <w:sz w:val="24"/>
          <w:szCs w:val="24"/>
        </w:rPr>
        <w:t>2016</w:t>
      </w:r>
      <w:r w:rsidRPr="001C3695">
        <w:rPr>
          <w:rFonts w:hint="eastAsia"/>
          <w:kern w:val="0"/>
          <w:sz w:val="24"/>
          <w:szCs w:val="24"/>
        </w:rPr>
        <w:t>年被《环球金融》评为中国市场唯一一家“最佳托管银行”、在</w:t>
      </w:r>
      <w:r w:rsidRPr="001C3695">
        <w:rPr>
          <w:rFonts w:hint="eastAsia"/>
          <w:kern w:val="0"/>
          <w:sz w:val="24"/>
          <w:szCs w:val="24"/>
        </w:rPr>
        <w:t>2017</w:t>
      </w:r>
      <w:r w:rsidRPr="001C3695">
        <w:rPr>
          <w:rFonts w:hint="eastAsia"/>
          <w:kern w:val="0"/>
          <w:sz w:val="24"/>
          <w:szCs w:val="24"/>
        </w:rPr>
        <w:t>年荣获《亚洲银行家》“最佳托管系统实施奖”。</w:t>
      </w:r>
    </w:p>
    <w:p w14:paraId="6BA2C7BC" w14:textId="77777777" w:rsidR="00C507DD" w:rsidRPr="004A6FB2" w:rsidRDefault="00C507DD" w:rsidP="004A6FB2">
      <w:pPr>
        <w:adjustRightInd w:val="0"/>
        <w:snapToGrid w:val="0"/>
        <w:spacing w:line="360" w:lineRule="auto"/>
        <w:ind w:firstLineChars="200" w:firstLine="482"/>
        <w:rPr>
          <w:b/>
          <w:sz w:val="24"/>
          <w:szCs w:val="24"/>
        </w:rPr>
      </w:pPr>
      <w:r w:rsidRPr="004A6FB2">
        <w:rPr>
          <w:rFonts w:hint="eastAsia"/>
          <w:b/>
          <w:sz w:val="24"/>
          <w:szCs w:val="24"/>
        </w:rPr>
        <w:t>（二）基金托管人的内部风险控制制度说明</w:t>
      </w:r>
    </w:p>
    <w:p w14:paraId="08F2F7A0"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1</w:t>
      </w:r>
      <w:r w:rsidRPr="001C3695">
        <w:rPr>
          <w:rFonts w:hint="eastAsia"/>
          <w:kern w:val="0"/>
          <w:sz w:val="24"/>
          <w:szCs w:val="24"/>
        </w:rPr>
        <w:t>、内部控制目标</w:t>
      </w:r>
    </w:p>
    <w:p w14:paraId="6C126EBE"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1A2F6304"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2</w:t>
      </w:r>
      <w:r w:rsidRPr="001C3695">
        <w:rPr>
          <w:rFonts w:hint="eastAsia"/>
          <w:kern w:val="0"/>
          <w:sz w:val="24"/>
          <w:szCs w:val="24"/>
        </w:rPr>
        <w:t>、内部控制组织结构</w:t>
      </w:r>
    </w:p>
    <w:p w14:paraId="26F64AD3"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51A1473C"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3</w:t>
      </w:r>
      <w:r w:rsidRPr="001C3695">
        <w:rPr>
          <w:rFonts w:hint="eastAsia"/>
          <w:kern w:val="0"/>
          <w:sz w:val="24"/>
          <w:szCs w:val="24"/>
        </w:rPr>
        <w:t>、内部控制制度及措施</w:t>
      </w:r>
    </w:p>
    <w:p w14:paraId="67EC08D8" w14:textId="68231B19" w:rsidR="00C507DD" w:rsidRPr="005435A1" w:rsidRDefault="001C3695" w:rsidP="004A6FB2">
      <w:pPr>
        <w:widowControl/>
        <w:adjustRightInd w:val="0"/>
        <w:snapToGrid w:val="0"/>
        <w:spacing w:line="360" w:lineRule="auto"/>
        <w:ind w:firstLineChars="200" w:firstLine="480"/>
        <w:rPr>
          <w:rFonts w:ascii="宋体" w:hAnsi="宋体" w:cs="宋体"/>
          <w:sz w:val="24"/>
          <w:szCs w:val="24"/>
        </w:rPr>
      </w:pPr>
      <w:r w:rsidRPr="001C3695">
        <w:rPr>
          <w:rFonts w:hint="eastAsia"/>
          <w:kern w:val="0"/>
          <w:sz w:val="24"/>
          <w:szCs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651C4013" w14:textId="77777777" w:rsidR="00C507DD" w:rsidRPr="004A6FB2" w:rsidRDefault="00C507DD" w:rsidP="004A6FB2">
      <w:pPr>
        <w:adjustRightInd w:val="0"/>
        <w:snapToGrid w:val="0"/>
        <w:spacing w:line="360" w:lineRule="auto"/>
        <w:ind w:firstLineChars="200" w:firstLine="482"/>
        <w:rPr>
          <w:b/>
          <w:sz w:val="24"/>
          <w:szCs w:val="24"/>
        </w:rPr>
      </w:pPr>
      <w:r w:rsidRPr="004A6FB2">
        <w:rPr>
          <w:rFonts w:hint="eastAsia"/>
          <w:b/>
          <w:sz w:val="24"/>
          <w:szCs w:val="24"/>
        </w:rPr>
        <w:t>（三）基金托管人对基金管理人运作基金进行监督的方法和程序</w:t>
      </w:r>
    </w:p>
    <w:p w14:paraId="55CF15BE"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1</w:t>
      </w:r>
      <w:r w:rsidRPr="001C3695">
        <w:rPr>
          <w:rFonts w:hint="eastAsia"/>
          <w:kern w:val="0"/>
          <w:sz w:val="24"/>
          <w:szCs w:val="24"/>
        </w:rPr>
        <w:t>、监督方法</w:t>
      </w:r>
    </w:p>
    <w:p w14:paraId="0481EC73"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0758A3C4"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2</w:t>
      </w:r>
      <w:r w:rsidRPr="001C3695">
        <w:rPr>
          <w:rFonts w:hint="eastAsia"/>
          <w:kern w:val="0"/>
          <w:sz w:val="24"/>
          <w:szCs w:val="24"/>
        </w:rPr>
        <w:t>、监督流程</w:t>
      </w:r>
    </w:p>
    <w:p w14:paraId="6E8F3B37"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1</w:t>
      </w:r>
      <w:r w:rsidRPr="001C3695">
        <w:rPr>
          <w:rFonts w:hint="eastAsia"/>
          <w:kern w:val="0"/>
          <w:sz w:val="24"/>
          <w:szCs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07DFA2D9"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2</w:t>
      </w:r>
      <w:r w:rsidRPr="001C3695">
        <w:rPr>
          <w:rFonts w:hint="eastAsia"/>
          <w:kern w:val="0"/>
          <w:sz w:val="24"/>
          <w:szCs w:val="24"/>
        </w:rPr>
        <w:t>）收到基金管理人的划款指令后，对指令要素等内容进行核查。</w:t>
      </w:r>
    </w:p>
    <w:p w14:paraId="0E30B27A" w14:textId="48B66A56" w:rsidR="00C507DD" w:rsidRPr="004A6FB2" w:rsidRDefault="001C3695" w:rsidP="004A6FB2">
      <w:pPr>
        <w:widowControl/>
        <w:adjustRightInd w:val="0"/>
        <w:snapToGrid w:val="0"/>
        <w:spacing w:line="360" w:lineRule="auto"/>
        <w:ind w:firstLineChars="200" w:firstLine="480"/>
        <w:rPr>
          <w:kern w:val="0"/>
          <w:sz w:val="24"/>
          <w:szCs w:val="24"/>
        </w:rPr>
      </w:pPr>
      <w:r w:rsidRPr="001C3695">
        <w:rPr>
          <w:rFonts w:hint="eastAsia"/>
          <w:kern w:val="0"/>
          <w:sz w:val="24"/>
          <w:szCs w:val="24"/>
        </w:rPr>
        <w:t>3</w:t>
      </w:r>
      <w:r w:rsidRPr="001C3695">
        <w:rPr>
          <w:rFonts w:hint="eastAsia"/>
          <w:kern w:val="0"/>
          <w:sz w:val="24"/>
          <w:szCs w:val="24"/>
        </w:rPr>
        <w:t>）通过技术或非技术手段发现基金涉嫌违规交易，电话或书面要求基金管理人进行解释或举证，如有必要将及时报告中国证监会。</w:t>
      </w:r>
    </w:p>
    <w:p w14:paraId="7D3BA172" w14:textId="77777777" w:rsidR="00C92FC0" w:rsidRPr="004A6FB2" w:rsidRDefault="00C92FC0" w:rsidP="004A6FB2">
      <w:pPr>
        <w:widowControl/>
        <w:adjustRightInd w:val="0"/>
        <w:snapToGrid w:val="0"/>
        <w:spacing w:line="360" w:lineRule="auto"/>
        <w:ind w:firstLineChars="200" w:firstLine="480"/>
        <w:rPr>
          <w:kern w:val="0"/>
          <w:sz w:val="24"/>
          <w:szCs w:val="24"/>
        </w:rPr>
      </w:pPr>
    </w:p>
    <w:p w14:paraId="73AD9C47" w14:textId="77777777" w:rsidR="00053490" w:rsidRPr="005435A1" w:rsidRDefault="00CD63A1" w:rsidP="009145E2">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1" w:name="_Toc109537383"/>
      <w:bookmarkStart w:id="12" w:name="_Toc367104004"/>
      <w:r>
        <w:rPr>
          <w:rFonts w:ascii="宋体" w:hAnsi="宋体"/>
          <w:b/>
          <w:kern w:val="0"/>
          <w:sz w:val="30"/>
        </w:rPr>
        <w:br w:type="page"/>
      </w:r>
      <w:r w:rsidR="00C92FC0" w:rsidRPr="005435A1">
        <w:rPr>
          <w:rFonts w:ascii="宋体" w:hAnsi="宋体" w:hint="eastAsia"/>
          <w:b/>
          <w:kern w:val="0"/>
          <w:sz w:val="30"/>
        </w:rPr>
        <w:t>五、相关服务机构</w:t>
      </w:r>
      <w:bookmarkEnd w:id="11"/>
      <w:bookmarkEnd w:id="12"/>
    </w:p>
    <w:p w14:paraId="66515863" w14:textId="1D4218CF"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（一）基金份额销售机构</w:t>
      </w:r>
    </w:p>
    <w:p w14:paraId="59B8ACE6" w14:textId="7A09E362" w:rsidR="00C92FC0" w:rsidRPr="0033022C" w:rsidRDefault="00C92FC0" w:rsidP="0033022C">
      <w:pPr>
        <w:adjustRightInd w:val="0"/>
        <w:snapToGrid w:val="0"/>
        <w:spacing w:line="360" w:lineRule="auto"/>
        <w:ind w:firstLine="465"/>
        <w:rPr>
          <w:rFonts w:hAnsi="宋体"/>
          <w:sz w:val="24"/>
        </w:rPr>
      </w:pPr>
      <w:r w:rsidRPr="0033022C">
        <w:rPr>
          <w:rFonts w:hAnsi="宋体"/>
          <w:sz w:val="24"/>
        </w:rPr>
        <w:t>1</w:t>
      </w:r>
      <w:r w:rsidRPr="005435A1">
        <w:rPr>
          <w:rFonts w:hAnsi="宋体"/>
          <w:sz w:val="24"/>
        </w:rPr>
        <w:t>、直销机构</w:t>
      </w:r>
    </w:p>
    <w:p w14:paraId="1CCDD2B7" w14:textId="3272D2B3" w:rsidR="00C92FC0" w:rsidRPr="0033022C" w:rsidRDefault="00C92FC0" w:rsidP="0033022C">
      <w:pPr>
        <w:adjustRightInd w:val="0"/>
        <w:snapToGrid w:val="0"/>
        <w:spacing w:line="360" w:lineRule="auto"/>
        <w:ind w:firstLine="465"/>
        <w:rPr>
          <w:rFonts w:hAnsi="宋体"/>
          <w:sz w:val="24"/>
        </w:rPr>
      </w:pPr>
      <w:r w:rsidRPr="0033022C">
        <w:rPr>
          <w:rFonts w:hAnsi="宋体"/>
          <w:sz w:val="24"/>
        </w:rPr>
        <w:t>本基金直销机构为</w:t>
      </w:r>
      <w:r w:rsidR="00670F48" w:rsidRPr="0033022C">
        <w:rPr>
          <w:rFonts w:hAnsi="宋体" w:hint="eastAsia"/>
          <w:sz w:val="24"/>
        </w:rPr>
        <w:t>基金管理人</w:t>
      </w:r>
      <w:r w:rsidR="009227B3" w:rsidRPr="0033022C">
        <w:rPr>
          <w:rFonts w:hAnsi="宋体" w:hint="eastAsia"/>
          <w:sz w:val="24"/>
        </w:rPr>
        <w:t>直销柜台</w:t>
      </w:r>
      <w:r w:rsidRPr="0033022C">
        <w:rPr>
          <w:rFonts w:hAnsi="宋体"/>
          <w:sz w:val="24"/>
        </w:rPr>
        <w:t>以及</w:t>
      </w:r>
      <w:r w:rsidR="00670F48" w:rsidRPr="0033022C">
        <w:rPr>
          <w:rFonts w:hAnsi="宋体" w:hint="eastAsia"/>
          <w:sz w:val="24"/>
        </w:rPr>
        <w:t>基金管理人</w:t>
      </w:r>
      <w:r w:rsidRPr="0033022C">
        <w:rPr>
          <w:rFonts w:hAnsi="宋体"/>
          <w:sz w:val="24"/>
        </w:rPr>
        <w:t>的</w:t>
      </w:r>
      <w:r w:rsidR="009A7F7D" w:rsidRPr="0033022C">
        <w:rPr>
          <w:rFonts w:hAnsi="宋体"/>
          <w:sz w:val="24"/>
        </w:rPr>
        <w:t>网上</w:t>
      </w:r>
      <w:r w:rsidR="00F86646" w:rsidRPr="0033022C">
        <w:rPr>
          <w:rFonts w:hAnsi="宋体"/>
          <w:sz w:val="24"/>
        </w:rPr>
        <w:t>直销</w:t>
      </w:r>
      <w:r w:rsidR="009A7F7D" w:rsidRPr="0033022C">
        <w:rPr>
          <w:rFonts w:hAnsi="宋体"/>
          <w:sz w:val="24"/>
        </w:rPr>
        <w:t>交易平台</w:t>
      </w:r>
      <w:r w:rsidR="005A3655" w:rsidRPr="0033022C">
        <w:rPr>
          <w:rFonts w:hAnsi="宋体" w:hint="eastAsia"/>
          <w:sz w:val="24"/>
        </w:rPr>
        <w:t>（网站</w:t>
      </w:r>
      <w:r w:rsidR="005A3655" w:rsidRPr="0033022C">
        <w:rPr>
          <w:rFonts w:hAnsi="宋体"/>
          <w:sz w:val="24"/>
        </w:rPr>
        <w:t>及手机</w:t>
      </w:r>
      <w:r w:rsidR="005A3655" w:rsidRPr="0033022C">
        <w:rPr>
          <w:rFonts w:hAnsi="宋体"/>
          <w:sz w:val="24"/>
        </w:rPr>
        <w:t>APP</w:t>
      </w:r>
      <w:r w:rsidR="005A3655" w:rsidRPr="0033022C">
        <w:rPr>
          <w:rFonts w:hAnsi="宋体"/>
          <w:sz w:val="24"/>
        </w:rPr>
        <w:t>，下同）</w:t>
      </w:r>
      <w:r w:rsidRPr="0033022C">
        <w:rPr>
          <w:rFonts w:hAnsi="宋体"/>
          <w:sz w:val="24"/>
        </w:rPr>
        <w:t>。</w:t>
      </w:r>
    </w:p>
    <w:p w14:paraId="1F19842F"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名称：</w:t>
      </w:r>
      <w:r w:rsidR="008D2C09" w:rsidRPr="005435A1">
        <w:rPr>
          <w:rFonts w:hAnsi="宋体" w:hint="eastAsia"/>
          <w:sz w:val="24"/>
        </w:rPr>
        <w:t>交银施罗德基金管理有限公司</w:t>
      </w:r>
    </w:p>
    <w:p w14:paraId="30F0C06A" w14:textId="0F464853" w:rsidR="007222F5" w:rsidRPr="005435A1" w:rsidRDefault="007222F5" w:rsidP="00FE5338">
      <w:pPr>
        <w:adjustRightInd w:val="0"/>
        <w:snapToGrid w:val="0"/>
        <w:spacing w:line="360" w:lineRule="auto"/>
        <w:ind w:firstLine="465"/>
        <w:rPr>
          <w:rFonts w:hAnsi="宋体"/>
          <w:sz w:val="24"/>
        </w:rPr>
      </w:pPr>
      <w:r w:rsidRPr="005435A1">
        <w:rPr>
          <w:rFonts w:hAnsi="宋体"/>
          <w:sz w:val="24"/>
        </w:rPr>
        <w:t>住所：</w:t>
      </w:r>
      <w:r w:rsidR="00E43EED">
        <w:rPr>
          <w:rFonts w:hAnsi="宋体" w:hint="eastAsia"/>
          <w:kern w:val="0"/>
          <w:sz w:val="24"/>
        </w:rPr>
        <w:t>中国</w:t>
      </w:r>
      <w:r w:rsidR="00613A1C">
        <w:rPr>
          <w:rFonts w:hAnsi="宋体"/>
          <w:kern w:val="0"/>
          <w:sz w:val="24"/>
        </w:rPr>
        <w:t>（</w:t>
      </w:r>
      <w:r w:rsidR="00E43EED">
        <w:rPr>
          <w:rFonts w:hAnsi="宋体" w:hint="eastAsia"/>
          <w:kern w:val="0"/>
          <w:sz w:val="24"/>
        </w:rPr>
        <w:t>上海</w:t>
      </w:r>
      <w:r w:rsidR="00613A1C">
        <w:rPr>
          <w:rFonts w:hAnsi="宋体" w:hint="eastAsia"/>
          <w:kern w:val="0"/>
          <w:sz w:val="24"/>
        </w:rPr>
        <w:t>）</w:t>
      </w:r>
      <w:r w:rsidR="00E43EED">
        <w:rPr>
          <w:rFonts w:hAnsi="宋体" w:hint="eastAsia"/>
          <w:kern w:val="0"/>
          <w:sz w:val="24"/>
        </w:rPr>
        <w:t>自由</w:t>
      </w:r>
      <w:r w:rsidR="00E43EED">
        <w:rPr>
          <w:rFonts w:hAnsi="宋体"/>
          <w:kern w:val="0"/>
          <w:sz w:val="24"/>
        </w:rPr>
        <w:t>贸易试验区</w:t>
      </w:r>
      <w:r w:rsidR="008D2C09" w:rsidRPr="005435A1">
        <w:rPr>
          <w:rFonts w:hAnsi="宋体" w:hint="eastAsia"/>
          <w:sz w:val="24"/>
        </w:rPr>
        <w:t>银城中路</w:t>
      </w:r>
      <w:r w:rsidR="008D2C09" w:rsidRPr="005435A1">
        <w:rPr>
          <w:rFonts w:hAnsi="宋体" w:hint="eastAsia"/>
          <w:sz w:val="24"/>
        </w:rPr>
        <w:t>188</w:t>
      </w:r>
      <w:r w:rsidR="008D2C09" w:rsidRPr="005435A1">
        <w:rPr>
          <w:rFonts w:hAnsi="宋体" w:hint="eastAsia"/>
          <w:sz w:val="24"/>
        </w:rPr>
        <w:t>号交通银行大楼二层（裙）</w:t>
      </w:r>
    </w:p>
    <w:p w14:paraId="1F1264F9"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办公地址：</w:t>
      </w:r>
      <w:r w:rsidR="008D2C09" w:rsidRPr="005435A1">
        <w:rPr>
          <w:rFonts w:hAnsi="宋体" w:hint="eastAsia"/>
          <w:sz w:val="24"/>
        </w:rPr>
        <w:t>上海</w:t>
      </w:r>
      <w:r w:rsidR="00842F1A">
        <w:rPr>
          <w:rFonts w:hAnsi="宋体" w:hint="eastAsia"/>
          <w:sz w:val="24"/>
        </w:rPr>
        <w:t>市</w:t>
      </w:r>
      <w:r w:rsidR="008D2C09" w:rsidRPr="005435A1">
        <w:rPr>
          <w:rFonts w:hAnsi="宋体" w:hint="eastAsia"/>
          <w:sz w:val="24"/>
        </w:rPr>
        <w:t>浦东新区世纪大道</w:t>
      </w:r>
      <w:r w:rsidR="008D2C09" w:rsidRPr="005435A1">
        <w:rPr>
          <w:rFonts w:hAnsi="宋体" w:hint="eastAsia"/>
          <w:sz w:val="24"/>
        </w:rPr>
        <w:t>8</w:t>
      </w:r>
      <w:r w:rsidR="008D2C09" w:rsidRPr="005435A1">
        <w:rPr>
          <w:rFonts w:hAnsi="宋体" w:hint="eastAsia"/>
          <w:sz w:val="24"/>
        </w:rPr>
        <w:t>号国金中心二期</w:t>
      </w:r>
      <w:r w:rsidR="008D2C09" w:rsidRPr="005435A1">
        <w:rPr>
          <w:rFonts w:hAnsi="宋体" w:hint="eastAsia"/>
          <w:sz w:val="24"/>
        </w:rPr>
        <w:t>21-22</w:t>
      </w:r>
      <w:r w:rsidR="008D2C09" w:rsidRPr="005435A1">
        <w:rPr>
          <w:rFonts w:hAnsi="宋体" w:hint="eastAsia"/>
          <w:sz w:val="24"/>
        </w:rPr>
        <w:t>楼</w:t>
      </w:r>
    </w:p>
    <w:p w14:paraId="1FB85C5B" w14:textId="5EAE09E0" w:rsidR="007222F5" w:rsidRPr="005435A1" w:rsidRDefault="007222F5" w:rsidP="00FE5338">
      <w:pPr>
        <w:adjustRightInd w:val="0"/>
        <w:snapToGrid w:val="0"/>
        <w:spacing w:line="360" w:lineRule="auto"/>
        <w:ind w:firstLine="465"/>
        <w:rPr>
          <w:rFonts w:hAnsi="宋体"/>
          <w:sz w:val="24"/>
        </w:rPr>
      </w:pPr>
      <w:r w:rsidRPr="005435A1">
        <w:rPr>
          <w:rFonts w:hAnsi="宋体"/>
          <w:sz w:val="24"/>
        </w:rPr>
        <w:t>法定代表人：</w:t>
      </w:r>
      <w:r w:rsidR="00AC12A2">
        <w:rPr>
          <w:rFonts w:hAnsi="宋体" w:hint="eastAsia"/>
          <w:sz w:val="24"/>
        </w:rPr>
        <w:t>阮红</w:t>
      </w:r>
    </w:p>
    <w:p w14:paraId="7EBBD5DD"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成立时间：</w:t>
      </w:r>
      <w:r w:rsidR="008D2C09" w:rsidRPr="005435A1">
        <w:rPr>
          <w:rFonts w:hAnsi="宋体" w:hint="eastAsia"/>
          <w:sz w:val="24"/>
        </w:rPr>
        <w:t>2005</w:t>
      </w:r>
      <w:r w:rsidR="008D2C09" w:rsidRPr="005435A1">
        <w:rPr>
          <w:rFonts w:hAnsi="宋体" w:hint="eastAsia"/>
          <w:sz w:val="24"/>
        </w:rPr>
        <w:t>年</w:t>
      </w:r>
      <w:r w:rsidR="008D2C09" w:rsidRPr="005435A1">
        <w:rPr>
          <w:rFonts w:hAnsi="宋体" w:hint="eastAsia"/>
          <w:sz w:val="24"/>
        </w:rPr>
        <w:t>8</w:t>
      </w:r>
      <w:r w:rsidR="008D2C09" w:rsidRPr="005435A1">
        <w:rPr>
          <w:rFonts w:hAnsi="宋体" w:hint="eastAsia"/>
          <w:sz w:val="24"/>
        </w:rPr>
        <w:t>月</w:t>
      </w:r>
      <w:r w:rsidR="008D2C09" w:rsidRPr="005435A1">
        <w:rPr>
          <w:rFonts w:hAnsi="宋体" w:hint="eastAsia"/>
          <w:sz w:val="24"/>
        </w:rPr>
        <w:t>4</w:t>
      </w:r>
      <w:r w:rsidR="008D2C09" w:rsidRPr="005435A1">
        <w:rPr>
          <w:rFonts w:hAnsi="宋体" w:hint="eastAsia"/>
          <w:sz w:val="24"/>
        </w:rPr>
        <w:t>日</w:t>
      </w:r>
    </w:p>
    <w:p w14:paraId="07087214"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电话：</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786E0E" w:rsidRPr="005435A1">
        <w:rPr>
          <w:rFonts w:hAnsi="宋体" w:hint="eastAsia"/>
          <w:sz w:val="24"/>
        </w:rPr>
        <w:t>6105</w:t>
      </w:r>
      <w:r w:rsidR="00786E0E">
        <w:rPr>
          <w:rFonts w:hAnsi="宋体"/>
          <w:sz w:val="24"/>
        </w:rPr>
        <w:t>5724</w:t>
      </w:r>
    </w:p>
    <w:p w14:paraId="6A0D273B"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传真：</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61055054</w:t>
      </w:r>
    </w:p>
    <w:p w14:paraId="15A6E498"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联系人：</w:t>
      </w:r>
      <w:r w:rsidR="00786E0E">
        <w:rPr>
          <w:rFonts w:hAnsi="宋体" w:hint="eastAsia"/>
          <w:sz w:val="24"/>
        </w:rPr>
        <w:t>傅鲸</w:t>
      </w:r>
    </w:p>
    <w:p w14:paraId="3E9C4CBF"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客户服务电话：</w:t>
      </w:r>
      <w:r w:rsidR="008D2C09" w:rsidRPr="005435A1">
        <w:rPr>
          <w:rFonts w:hAnsi="宋体" w:hint="eastAsia"/>
          <w:sz w:val="24"/>
        </w:rPr>
        <w:t>400-700-5000</w:t>
      </w:r>
      <w:r w:rsidR="008D2C09" w:rsidRPr="005435A1">
        <w:rPr>
          <w:rFonts w:hAnsi="宋体" w:hint="eastAsia"/>
          <w:sz w:val="24"/>
        </w:rPr>
        <w:t>（免长途话费），（</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61055000</w:t>
      </w:r>
    </w:p>
    <w:p w14:paraId="0D3917B4" w14:textId="6B06A9AA" w:rsidR="007222F5" w:rsidRPr="005435A1" w:rsidRDefault="007222F5" w:rsidP="00FE5338">
      <w:pPr>
        <w:adjustRightInd w:val="0"/>
        <w:snapToGrid w:val="0"/>
        <w:spacing w:line="360" w:lineRule="auto"/>
        <w:ind w:firstLineChars="200" w:firstLine="480"/>
        <w:rPr>
          <w:rStyle w:val="a6"/>
          <w:color w:val="auto"/>
          <w:sz w:val="24"/>
          <w:u w:val="none"/>
        </w:rPr>
      </w:pPr>
      <w:r w:rsidRPr="005435A1">
        <w:rPr>
          <w:rFonts w:hAnsi="宋体"/>
          <w:sz w:val="24"/>
        </w:rPr>
        <w:t>网址：</w:t>
      </w:r>
      <w:r w:rsidR="008D2C09" w:rsidRPr="005435A1">
        <w:rPr>
          <w:rFonts w:hAnsi="宋体" w:hint="eastAsia"/>
          <w:sz w:val="24"/>
        </w:rPr>
        <w:t>www.fund001.com</w:t>
      </w:r>
    </w:p>
    <w:p w14:paraId="624EFF79" w14:textId="77777777" w:rsidR="00384AEF" w:rsidRPr="005435A1" w:rsidRDefault="00C92FC0" w:rsidP="00FE5338">
      <w:pPr>
        <w:widowControl/>
        <w:adjustRightInd w:val="0"/>
        <w:snapToGrid w:val="0"/>
        <w:spacing w:line="360" w:lineRule="auto"/>
        <w:ind w:firstLineChars="200" w:firstLine="480"/>
        <w:rPr>
          <w:kern w:val="0"/>
          <w:sz w:val="24"/>
        </w:rPr>
      </w:pPr>
      <w:r w:rsidRPr="005435A1">
        <w:rPr>
          <w:kern w:val="0"/>
          <w:sz w:val="24"/>
        </w:rPr>
        <w:t>个人投资者可以通过</w:t>
      </w:r>
      <w:r w:rsidR="00670F48" w:rsidRPr="005435A1">
        <w:rPr>
          <w:rFonts w:hAnsi="宋体" w:hint="eastAsia"/>
          <w:kern w:val="0"/>
          <w:sz w:val="24"/>
          <w:szCs w:val="24"/>
        </w:rPr>
        <w:t>基金管理人</w:t>
      </w:r>
      <w:r w:rsidR="00F86646" w:rsidRPr="005435A1">
        <w:rPr>
          <w:kern w:val="0"/>
          <w:sz w:val="24"/>
        </w:rPr>
        <w:t>网上直销交易平台</w:t>
      </w:r>
      <w:r w:rsidRPr="005435A1">
        <w:rPr>
          <w:kern w:val="0"/>
          <w:sz w:val="24"/>
        </w:rPr>
        <w:t>办理开户、</w:t>
      </w:r>
      <w:r w:rsidR="00F00549" w:rsidRPr="005435A1">
        <w:rPr>
          <w:kern w:val="0"/>
          <w:sz w:val="24"/>
        </w:rPr>
        <w:t>本基金的</w:t>
      </w:r>
      <w:r w:rsidR="001B65BB" w:rsidRPr="005435A1">
        <w:rPr>
          <w:kern w:val="0"/>
          <w:sz w:val="24"/>
        </w:rPr>
        <w:t>认购、</w:t>
      </w:r>
      <w:r w:rsidR="00A03254" w:rsidRPr="005435A1">
        <w:rPr>
          <w:kern w:val="0"/>
          <w:sz w:val="24"/>
        </w:rPr>
        <w:t>申购、</w:t>
      </w:r>
      <w:r w:rsidRPr="005435A1">
        <w:rPr>
          <w:kern w:val="0"/>
          <w:sz w:val="24"/>
        </w:rPr>
        <w:t>赎回等业务，具体交易细则请参阅</w:t>
      </w:r>
      <w:r w:rsidR="00670F48" w:rsidRPr="005435A1">
        <w:rPr>
          <w:rFonts w:hAnsi="宋体" w:hint="eastAsia"/>
          <w:kern w:val="0"/>
          <w:sz w:val="24"/>
          <w:szCs w:val="24"/>
        </w:rPr>
        <w:t>基金管理人</w:t>
      </w:r>
      <w:r w:rsidRPr="005435A1">
        <w:rPr>
          <w:kern w:val="0"/>
          <w:sz w:val="24"/>
        </w:rPr>
        <w:t>网站。</w:t>
      </w:r>
    </w:p>
    <w:p w14:paraId="0BABAFCF" w14:textId="08BAC8F6" w:rsidR="00C92FC0" w:rsidRPr="005435A1" w:rsidRDefault="0055062D" w:rsidP="00544D2E">
      <w:pPr>
        <w:widowControl/>
        <w:adjustRightInd w:val="0"/>
        <w:snapToGrid w:val="0"/>
        <w:spacing w:line="360" w:lineRule="auto"/>
        <w:ind w:firstLineChars="200" w:firstLine="480"/>
        <w:rPr>
          <w:rStyle w:val="a6"/>
          <w:color w:val="auto"/>
          <w:kern w:val="0"/>
          <w:sz w:val="24"/>
          <w:u w:val="none"/>
        </w:rPr>
      </w:pPr>
      <w:r w:rsidRPr="005435A1">
        <w:rPr>
          <w:kern w:val="0"/>
          <w:sz w:val="24"/>
        </w:rPr>
        <w:t>网上直销交易平台</w:t>
      </w:r>
      <w:r w:rsidR="00C92FC0" w:rsidRPr="005435A1">
        <w:rPr>
          <w:kern w:val="0"/>
          <w:sz w:val="24"/>
        </w:rPr>
        <w:t>网址：</w:t>
      </w:r>
      <w:hyperlink r:id="rId9" w:history="1">
        <w:r w:rsidR="00C92FC0" w:rsidRPr="005435A1">
          <w:rPr>
            <w:rStyle w:val="a6"/>
            <w:color w:val="auto"/>
            <w:sz w:val="24"/>
            <w:u w:val="none"/>
          </w:rPr>
          <w:t>www.</w:t>
        </w:r>
        <w:r w:rsidR="00384AEF" w:rsidRPr="005435A1">
          <w:rPr>
            <w:rStyle w:val="a6"/>
            <w:color w:val="auto"/>
            <w:sz w:val="24"/>
            <w:u w:val="none"/>
          </w:rPr>
          <w:t>fund001</w:t>
        </w:r>
        <w:r w:rsidR="00C92FC0" w:rsidRPr="005435A1">
          <w:rPr>
            <w:rStyle w:val="a6"/>
            <w:color w:val="auto"/>
            <w:sz w:val="24"/>
            <w:u w:val="none"/>
          </w:rPr>
          <w:t>.com</w:t>
        </w:r>
      </w:hyperlink>
      <w:r w:rsidR="00C92FC0" w:rsidRPr="005435A1">
        <w:rPr>
          <w:rStyle w:val="a6"/>
          <w:color w:val="auto"/>
          <w:sz w:val="24"/>
          <w:u w:val="none"/>
        </w:rPr>
        <w:t>。</w:t>
      </w:r>
    </w:p>
    <w:p w14:paraId="54844C6C" w14:textId="77777777" w:rsidR="008D2C09" w:rsidRPr="005435A1" w:rsidRDefault="00B073D5" w:rsidP="00FE5338">
      <w:pPr>
        <w:adjustRightInd w:val="0"/>
        <w:snapToGrid w:val="0"/>
        <w:spacing w:line="360" w:lineRule="auto"/>
        <w:ind w:firstLineChars="200" w:firstLine="480"/>
        <w:rPr>
          <w:sz w:val="24"/>
        </w:rPr>
      </w:pPr>
      <w:r w:rsidRPr="005435A1">
        <w:rPr>
          <w:rFonts w:hint="eastAsia"/>
          <w:sz w:val="24"/>
        </w:rPr>
        <w:t>2</w:t>
      </w:r>
      <w:r w:rsidRPr="005435A1">
        <w:rPr>
          <w:rFonts w:hint="eastAsia"/>
          <w:sz w:val="24"/>
        </w:rPr>
        <w:t>、</w:t>
      </w:r>
      <w:r w:rsidR="008D2C09" w:rsidRPr="005435A1">
        <w:rPr>
          <w:rFonts w:hint="eastAsia"/>
          <w:sz w:val="24"/>
        </w:rPr>
        <w:t>除基金管理人之外的其他销售机构</w:t>
      </w:r>
    </w:p>
    <w:p w14:paraId="1C5C2AA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1</w:t>
      </w:r>
      <w:r w:rsidRPr="00894CA7">
        <w:rPr>
          <w:rFonts w:hAnsi="宋体" w:hint="eastAsia"/>
          <w:sz w:val="24"/>
        </w:rPr>
        <w:t>）交通银行股份有限公司</w:t>
      </w:r>
    </w:p>
    <w:p w14:paraId="16DD1D3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住所：上海市浦东新区银城中路</w:t>
      </w:r>
      <w:r w:rsidRPr="00894CA7">
        <w:rPr>
          <w:rFonts w:hAnsi="宋体" w:hint="eastAsia"/>
          <w:sz w:val="24"/>
        </w:rPr>
        <w:t>188</w:t>
      </w:r>
      <w:r w:rsidRPr="00894CA7">
        <w:rPr>
          <w:rFonts w:hAnsi="宋体" w:hint="eastAsia"/>
          <w:sz w:val="24"/>
        </w:rPr>
        <w:t>号</w:t>
      </w:r>
    </w:p>
    <w:p w14:paraId="3BB5901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办公地址：上海市浦东新区银城中路</w:t>
      </w:r>
      <w:r w:rsidRPr="00894CA7">
        <w:rPr>
          <w:rFonts w:hAnsi="宋体" w:hint="eastAsia"/>
          <w:sz w:val="24"/>
        </w:rPr>
        <w:t>188</w:t>
      </w:r>
      <w:r w:rsidRPr="00894CA7">
        <w:rPr>
          <w:rFonts w:hAnsi="宋体" w:hint="eastAsia"/>
          <w:sz w:val="24"/>
        </w:rPr>
        <w:t>号</w:t>
      </w:r>
    </w:p>
    <w:p w14:paraId="3F6540B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法定代表人：彭纯</w:t>
      </w:r>
    </w:p>
    <w:p w14:paraId="2A7039BF"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021</w:t>
      </w:r>
      <w:r w:rsidRPr="00894CA7">
        <w:rPr>
          <w:rFonts w:hAnsi="宋体" w:hint="eastAsia"/>
          <w:sz w:val="24"/>
        </w:rPr>
        <w:t>）</w:t>
      </w:r>
      <w:r w:rsidRPr="00894CA7">
        <w:rPr>
          <w:rFonts w:hAnsi="宋体" w:hint="eastAsia"/>
          <w:sz w:val="24"/>
        </w:rPr>
        <w:t>58781234</w:t>
      </w:r>
    </w:p>
    <w:p w14:paraId="2E640DA2"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021</w:t>
      </w:r>
      <w:r w:rsidRPr="00894CA7">
        <w:rPr>
          <w:rFonts w:hAnsi="宋体" w:hint="eastAsia"/>
          <w:sz w:val="24"/>
        </w:rPr>
        <w:t>）</w:t>
      </w:r>
      <w:r w:rsidRPr="00894CA7">
        <w:rPr>
          <w:rFonts w:hAnsi="宋体" w:hint="eastAsia"/>
          <w:sz w:val="24"/>
        </w:rPr>
        <w:t>58408483</w:t>
      </w:r>
    </w:p>
    <w:p w14:paraId="4F6BD10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联系人：曹榕</w:t>
      </w:r>
    </w:p>
    <w:p w14:paraId="763DBBF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95559</w:t>
      </w:r>
    </w:p>
    <w:p w14:paraId="39612A8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www.bankcomm.com</w:t>
      </w:r>
    </w:p>
    <w:p w14:paraId="5FA96C9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2</w:t>
      </w:r>
      <w:r w:rsidRPr="00894CA7">
        <w:rPr>
          <w:rFonts w:hAnsi="宋体" w:hint="eastAsia"/>
          <w:sz w:val="24"/>
        </w:rPr>
        <w:t>）中国建设银行股份有限公司</w:t>
      </w:r>
    </w:p>
    <w:p w14:paraId="01B88846"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住所：北京市西城区金融大街</w:t>
      </w:r>
      <w:r w:rsidRPr="00894CA7">
        <w:rPr>
          <w:rFonts w:hAnsi="宋体" w:hint="eastAsia"/>
          <w:sz w:val="24"/>
        </w:rPr>
        <w:t>25</w:t>
      </w:r>
      <w:r w:rsidRPr="00894CA7">
        <w:rPr>
          <w:rFonts w:hAnsi="宋体" w:hint="eastAsia"/>
          <w:sz w:val="24"/>
        </w:rPr>
        <w:t>号</w:t>
      </w:r>
    </w:p>
    <w:p w14:paraId="1F50929D"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办公地址：北京市西城区闹市口大街</w:t>
      </w:r>
      <w:r w:rsidRPr="00894CA7">
        <w:rPr>
          <w:rFonts w:hAnsi="宋体" w:hint="eastAsia"/>
          <w:sz w:val="24"/>
        </w:rPr>
        <w:t>1</w:t>
      </w:r>
      <w:r w:rsidRPr="00894CA7">
        <w:rPr>
          <w:rFonts w:hAnsi="宋体" w:hint="eastAsia"/>
          <w:sz w:val="24"/>
        </w:rPr>
        <w:t>号院</w:t>
      </w:r>
      <w:r w:rsidRPr="00894CA7">
        <w:rPr>
          <w:rFonts w:hAnsi="宋体" w:hint="eastAsia"/>
          <w:sz w:val="24"/>
        </w:rPr>
        <w:t>1</w:t>
      </w:r>
      <w:r w:rsidRPr="00894CA7">
        <w:rPr>
          <w:rFonts w:hAnsi="宋体" w:hint="eastAsia"/>
          <w:sz w:val="24"/>
        </w:rPr>
        <w:t>号楼</w:t>
      </w:r>
    </w:p>
    <w:p w14:paraId="711558D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法定代表人：王洪章</w:t>
      </w:r>
    </w:p>
    <w:p w14:paraId="5AFD3B3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010</w:t>
      </w:r>
      <w:r w:rsidRPr="00894CA7">
        <w:rPr>
          <w:rFonts w:hAnsi="宋体" w:hint="eastAsia"/>
          <w:sz w:val="24"/>
        </w:rPr>
        <w:t>）</w:t>
      </w:r>
      <w:r w:rsidRPr="00894CA7">
        <w:rPr>
          <w:rFonts w:hAnsi="宋体" w:hint="eastAsia"/>
          <w:sz w:val="24"/>
        </w:rPr>
        <w:t>66275654</w:t>
      </w:r>
    </w:p>
    <w:p w14:paraId="3FD59F6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010</w:t>
      </w:r>
      <w:r w:rsidRPr="00894CA7">
        <w:rPr>
          <w:rFonts w:hAnsi="宋体" w:hint="eastAsia"/>
          <w:sz w:val="24"/>
        </w:rPr>
        <w:t>）</w:t>
      </w:r>
      <w:r w:rsidRPr="00894CA7">
        <w:rPr>
          <w:rFonts w:hAnsi="宋体" w:hint="eastAsia"/>
          <w:sz w:val="24"/>
        </w:rPr>
        <w:t>66275654</w:t>
      </w:r>
    </w:p>
    <w:p w14:paraId="0150CD8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95533</w:t>
      </w:r>
    </w:p>
    <w:p w14:paraId="13EA1DE6"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www.ccb.com</w:t>
      </w:r>
    </w:p>
    <w:p w14:paraId="1789B03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3</w:t>
      </w:r>
      <w:r w:rsidRPr="00894CA7">
        <w:rPr>
          <w:rFonts w:hAnsi="宋体" w:hint="eastAsia"/>
          <w:sz w:val="24"/>
        </w:rPr>
        <w:t>）招商银行股份有限公司</w:t>
      </w:r>
    </w:p>
    <w:p w14:paraId="1839DAA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住所：深圳市福田区深南大道</w:t>
      </w:r>
      <w:r w:rsidRPr="00894CA7">
        <w:rPr>
          <w:rFonts w:hAnsi="宋体" w:hint="eastAsia"/>
          <w:sz w:val="24"/>
        </w:rPr>
        <w:t>7088</w:t>
      </w:r>
      <w:r w:rsidRPr="00894CA7">
        <w:rPr>
          <w:rFonts w:hAnsi="宋体" w:hint="eastAsia"/>
          <w:sz w:val="24"/>
        </w:rPr>
        <w:t>号</w:t>
      </w:r>
    </w:p>
    <w:p w14:paraId="7E86F2E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办公地址：深圳市福田区深南大道</w:t>
      </w:r>
      <w:r w:rsidRPr="00894CA7">
        <w:rPr>
          <w:rFonts w:hAnsi="宋体" w:hint="eastAsia"/>
          <w:sz w:val="24"/>
        </w:rPr>
        <w:t>7088</w:t>
      </w:r>
      <w:r w:rsidRPr="00894CA7">
        <w:rPr>
          <w:rFonts w:hAnsi="宋体" w:hint="eastAsia"/>
          <w:sz w:val="24"/>
        </w:rPr>
        <w:t>号</w:t>
      </w:r>
    </w:p>
    <w:p w14:paraId="1A2083A2"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法定代表人：李建红</w:t>
      </w:r>
    </w:p>
    <w:p w14:paraId="6C66B0A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0755</w:t>
      </w:r>
      <w:r w:rsidRPr="00894CA7">
        <w:rPr>
          <w:rFonts w:hAnsi="宋体" w:hint="eastAsia"/>
          <w:sz w:val="24"/>
        </w:rPr>
        <w:t>）</w:t>
      </w:r>
      <w:r w:rsidRPr="00894CA7">
        <w:rPr>
          <w:rFonts w:hAnsi="宋体" w:hint="eastAsia"/>
          <w:sz w:val="24"/>
        </w:rPr>
        <w:t>83198888</w:t>
      </w:r>
    </w:p>
    <w:p w14:paraId="3A939F2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0755</w:t>
      </w:r>
      <w:r w:rsidRPr="00894CA7">
        <w:rPr>
          <w:rFonts w:hAnsi="宋体" w:hint="eastAsia"/>
          <w:sz w:val="24"/>
        </w:rPr>
        <w:t>）</w:t>
      </w:r>
      <w:r w:rsidRPr="00894CA7">
        <w:rPr>
          <w:rFonts w:hAnsi="宋体" w:hint="eastAsia"/>
          <w:sz w:val="24"/>
        </w:rPr>
        <w:t>83195109</w:t>
      </w:r>
    </w:p>
    <w:p w14:paraId="4C4C922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联系人：邓炯鹏</w:t>
      </w:r>
    </w:p>
    <w:p w14:paraId="308EA70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95555</w:t>
      </w:r>
    </w:p>
    <w:p w14:paraId="6BA96884"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www.cmbchina.com</w:t>
      </w:r>
    </w:p>
    <w:p w14:paraId="5D1B6EA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4</w:t>
      </w:r>
      <w:r w:rsidRPr="00894CA7">
        <w:rPr>
          <w:rFonts w:hAnsi="宋体" w:hint="eastAsia"/>
          <w:sz w:val="24"/>
        </w:rPr>
        <w:t>）中信银行股份有限公司</w:t>
      </w:r>
    </w:p>
    <w:p w14:paraId="00713A04"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住所：北京市东城区朝阳门北大街</w:t>
      </w:r>
      <w:r w:rsidRPr="00894CA7">
        <w:rPr>
          <w:rFonts w:hAnsi="宋体" w:hint="eastAsia"/>
          <w:sz w:val="24"/>
        </w:rPr>
        <w:t>9</w:t>
      </w:r>
      <w:r w:rsidRPr="00894CA7">
        <w:rPr>
          <w:rFonts w:hAnsi="宋体" w:hint="eastAsia"/>
          <w:sz w:val="24"/>
        </w:rPr>
        <w:t>号</w:t>
      </w:r>
    </w:p>
    <w:p w14:paraId="12CB5F2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办公地址：北京市东城区朝阳门北大街</w:t>
      </w:r>
      <w:r w:rsidRPr="00894CA7">
        <w:rPr>
          <w:rFonts w:hAnsi="宋体" w:hint="eastAsia"/>
          <w:sz w:val="24"/>
        </w:rPr>
        <w:t>9</w:t>
      </w:r>
      <w:r w:rsidRPr="00894CA7">
        <w:rPr>
          <w:rFonts w:hAnsi="宋体" w:hint="eastAsia"/>
          <w:sz w:val="24"/>
        </w:rPr>
        <w:t>号</w:t>
      </w:r>
    </w:p>
    <w:p w14:paraId="1F0E41C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法定代表人：李庆萍</w:t>
      </w:r>
    </w:p>
    <w:p w14:paraId="00FD14E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010</w:t>
      </w:r>
      <w:r w:rsidRPr="00894CA7">
        <w:rPr>
          <w:rFonts w:hAnsi="宋体" w:hint="eastAsia"/>
          <w:sz w:val="24"/>
        </w:rPr>
        <w:t>）</w:t>
      </w:r>
      <w:r w:rsidRPr="00894CA7">
        <w:rPr>
          <w:rFonts w:hAnsi="宋体" w:hint="eastAsia"/>
          <w:sz w:val="24"/>
        </w:rPr>
        <w:t>89936330</w:t>
      </w:r>
    </w:p>
    <w:p w14:paraId="08183302"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010</w:t>
      </w:r>
      <w:r w:rsidRPr="00894CA7">
        <w:rPr>
          <w:rFonts w:hAnsi="宋体" w:hint="eastAsia"/>
          <w:sz w:val="24"/>
        </w:rPr>
        <w:t>）</w:t>
      </w:r>
      <w:r w:rsidRPr="00894CA7">
        <w:rPr>
          <w:rFonts w:hAnsi="宋体" w:hint="eastAsia"/>
          <w:sz w:val="24"/>
        </w:rPr>
        <w:t>85230024</w:t>
      </w:r>
    </w:p>
    <w:p w14:paraId="23699554"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联系人：丰靖</w:t>
      </w:r>
    </w:p>
    <w:p w14:paraId="24928AB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95558</w:t>
      </w:r>
    </w:p>
    <w:p w14:paraId="24DF4D3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bank.ecitic.com</w:t>
      </w:r>
    </w:p>
    <w:p w14:paraId="25A30C0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5</w:t>
      </w:r>
      <w:r w:rsidRPr="00894CA7">
        <w:rPr>
          <w:rFonts w:hAnsi="宋体" w:hint="eastAsia"/>
          <w:sz w:val="24"/>
        </w:rPr>
        <w:t>）兴业证券股份有限公司</w:t>
      </w:r>
    </w:p>
    <w:p w14:paraId="7B124854"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住所：福州市湖东路</w:t>
      </w:r>
      <w:r w:rsidRPr="00894CA7">
        <w:rPr>
          <w:rFonts w:hAnsi="宋体" w:hint="eastAsia"/>
          <w:sz w:val="24"/>
        </w:rPr>
        <w:t>268</w:t>
      </w:r>
      <w:r w:rsidRPr="00894CA7">
        <w:rPr>
          <w:rFonts w:hAnsi="宋体" w:hint="eastAsia"/>
          <w:sz w:val="24"/>
        </w:rPr>
        <w:t>号</w:t>
      </w:r>
    </w:p>
    <w:p w14:paraId="076DB72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办公地址：上海浦东新区长柳路</w:t>
      </w:r>
      <w:r w:rsidRPr="00894CA7">
        <w:rPr>
          <w:rFonts w:hAnsi="宋体" w:hint="eastAsia"/>
          <w:sz w:val="24"/>
        </w:rPr>
        <w:t>36</w:t>
      </w:r>
      <w:r w:rsidRPr="00894CA7">
        <w:rPr>
          <w:rFonts w:hAnsi="宋体" w:hint="eastAsia"/>
          <w:sz w:val="24"/>
        </w:rPr>
        <w:t>号</w:t>
      </w:r>
    </w:p>
    <w:p w14:paraId="171817B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法定代表人：杨华辉</w:t>
      </w:r>
    </w:p>
    <w:p w14:paraId="12531C2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021</w:t>
      </w:r>
      <w:r w:rsidRPr="00894CA7">
        <w:rPr>
          <w:rFonts w:hAnsi="宋体" w:hint="eastAsia"/>
          <w:sz w:val="24"/>
        </w:rPr>
        <w:t>）</w:t>
      </w:r>
      <w:r w:rsidRPr="00894CA7">
        <w:rPr>
          <w:rFonts w:hAnsi="宋体" w:hint="eastAsia"/>
          <w:sz w:val="24"/>
        </w:rPr>
        <w:t>38565547</w:t>
      </w:r>
    </w:p>
    <w:p w14:paraId="196AE48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021</w:t>
      </w:r>
      <w:r w:rsidRPr="00894CA7">
        <w:rPr>
          <w:rFonts w:hAnsi="宋体" w:hint="eastAsia"/>
          <w:sz w:val="24"/>
        </w:rPr>
        <w:t>）</w:t>
      </w:r>
      <w:r w:rsidRPr="00894CA7">
        <w:rPr>
          <w:rFonts w:hAnsi="宋体" w:hint="eastAsia"/>
          <w:sz w:val="24"/>
        </w:rPr>
        <w:t>38565785</w:t>
      </w:r>
    </w:p>
    <w:p w14:paraId="34CCB30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联系人：乔琳雪</w:t>
      </w:r>
    </w:p>
    <w:p w14:paraId="2BFDEE8A"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95562</w:t>
      </w:r>
    </w:p>
    <w:p w14:paraId="47B4DE6D"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http://www.xyzq.com.cn</w:t>
      </w:r>
    </w:p>
    <w:p w14:paraId="00C5E194"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6</w:t>
      </w:r>
      <w:r w:rsidRPr="00894CA7">
        <w:rPr>
          <w:rFonts w:hAnsi="宋体" w:hint="eastAsia"/>
          <w:sz w:val="24"/>
        </w:rPr>
        <w:t>）中原证券股份有限公司</w:t>
      </w:r>
    </w:p>
    <w:p w14:paraId="426BA66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住所：郑州市郑东新区商务外环路</w:t>
      </w:r>
      <w:r w:rsidRPr="00894CA7">
        <w:rPr>
          <w:rFonts w:hAnsi="宋体" w:hint="eastAsia"/>
          <w:sz w:val="24"/>
        </w:rPr>
        <w:t>10</w:t>
      </w:r>
      <w:r w:rsidRPr="00894CA7">
        <w:rPr>
          <w:rFonts w:hAnsi="宋体" w:hint="eastAsia"/>
          <w:sz w:val="24"/>
        </w:rPr>
        <w:t>号</w:t>
      </w:r>
    </w:p>
    <w:p w14:paraId="36DBD41A"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办公地址：郑州市郑东新区商务外环路</w:t>
      </w:r>
      <w:r w:rsidRPr="00894CA7">
        <w:rPr>
          <w:rFonts w:hAnsi="宋体" w:hint="eastAsia"/>
          <w:sz w:val="24"/>
        </w:rPr>
        <w:t>10</w:t>
      </w:r>
      <w:r w:rsidRPr="00894CA7">
        <w:rPr>
          <w:rFonts w:hAnsi="宋体" w:hint="eastAsia"/>
          <w:sz w:val="24"/>
        </w:rPr>
        <w:t>号</w:t>
      </w:r>
    </w:p>
    <w:p w14:paraId="2A64B31A"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法定代表人：菅明军</w:t>
      </w:r>
    </w:p>
    <w:p w14:paraId="7437B51F"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0371-69099881/2</w:t>
      </w:r>
    </w:p>
    <w:p w14:paraId="182C6DCF"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联系人：程月艳、李盼盼</w:t>
      </w:r>
    </w:p>
    <w:p w14:paraId="7B7D684D"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95377</w:t>
      </w:r>
    </w:p>
    <w:p w14:paraId="4269BCA8" w14:textId="6F558F83" w:rsidR="00623F9F" w:rsidRDefault="00623F9F" w:rsidP="00894CA7">
      <w:pPr>
        <w:adjustRightInd w:val="0"/>
        <w:snapToGrid w:val="0"/>
        <w:spacing w:line="360" w:lineRule="auto"/>
        <w:ind w:firstLineChars="200" w:firstLine="480"/>
        <w:rPr>
          <w:rFonts w:hAnsi="宋体"/>
          <w:sz w:val="24"/>
        </w:rPr>
      </w:pPr>
      <w:r w:rsidRPr="00623F9F">
        <w:rPr>
          <w:rFonts w:hAnsi="宋体" w:hint="eastAsia"/>
          <w:sz w:val="24"/>
        </w:rPr>
        <w:t>网址：</w:t>
      </w:r>
      <w:hyperlink r:id="rId10" w:history="1">
        <w:r w:rsidRPr="00C54BFE">
          <w:rPr>
            <w:rFonts w:hAnsi="宋体" w:hint="eastAsia"/>
            <w:sz w:val="24"/>
          </w:rPr>
          <w:t>www.ccnew.com</w:t>
        </w:r>
      </w:hyperlink>
    </w:p>
    <w:p w14:paraId="15174477" w14:textId="6D774275"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7</w:t>
      </w:r>
      <w:r w:rsidRPr="00894CA7">
        <w:rPr>
          <w:rFonts w:hAnsi="宋体" w:hint="eastAsia"/>
          <w:sz w:val="24"/>
        </w:rPr>
        <w:t>）德邦证券股份有限公司</w:t>
      </w:r>
    </w:p>
    <w:p w14:paraId="38AA51B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住所：上海市普陀区曹杨路</w:t>
      </w:r>
      <w:r w:rsidRPr="00894CA7">
        <w:rPr>
          <w:rFonts w:hAnsi="宋体" w:hint="eastAsia"/>
          <w:sz w:val="24"/>
        </w:rPr>
        <w:t>510</w:t>
      </w:r>
      <w:r w:rsidRPr="00894CA7">
        <w:rPr>
          <w:rFonts w:hAnsi="宋体" w:hint="eastAsia"/>
          <w:sz w:val="24"/>
        </w:rPr>
        <w:t>号南半幢</w:t>
      </w:r>
      <w:r w:rsidRPr="00894CA7">
        <w:rPr>
          <w:rFonts w:hAnsi="宋体" w:hint="eastAsia"/>
          <w:sz w:val="24"/>
        </w:rPr>
        <w:t>9</w:t>
      </w:r>
      <w:r w:rsidRPr="00894CA7">
        <w:rPr>
          <w:rFonts w:hAnsi="宋体" w:hint="eastAsia"/>
          <w:sz w:val="24"/>
        </w:rPr>
        <w:t>楼</w:t>
      </w:r>
    </w:p>
    <w:p w14:paraId="790C9936"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办公地址：上海市福山路</w:t>
      </w:r>
      <w:r w:rsidRPr="00894CA7">
        <w:rPr>
          <w:rFonts w:hAnsi="宋体" w:hint="eastAsia"/>
          <w:sz w:val="24"/>
        </w:rPr>
        <w:t>500</w:t>
      </w:r>
      <w:r w:rsidRPr="00894CA7">
        <w:rPr>
          <w:rFonts w:hAnsi="宋体" w:hint="eastAsia"/>
          <w:sz w:val="24"/>
        </w:rPr>
        <w:t>号城建国际中心</w:t>
      </w:r>
      <w:r w:rsidRPr="00894CA7">
        <w:rPr>
          <w:rFonts w:hAnsi="宋体" w:hint="eastAsia"/>
          <w:sz w:val="24"/>
        </w:rPr>
        <w:t>29</w:t>
      </w:r>
      <w:r w:rsidRPr="00894CA7">
        <w:rPr>
          <w:rFonts w:hAnsi="宋体" w:hint="eastAsia"/>
          <w:sz w:val="24"/>
        </w:rPr>
        <w:t>楼</w:t>
      </w:r>
    </w:p>
    <w:p w14:paraId="735EA95F"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法定代表人：武晓春</w:t>
      </w:r>
    </w:p>
    <w:p w14:paraId="11948BFD"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021-68761616</w:t>
      </w:r>
    </w:p>
    <w:p w14:paraId="0ACB20B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021-68767880</w:t>
      </w:r>
    </w:p>
    <w:p w14:paraId="2DB38C2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联系人：刘熠</w:t>
      </w:r>
    </w:p>
    <w:p w14:paraId="5C13EB4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400-8888-128</w:t>
      </w:r>
    </w:p>
    <w:p w14:paraId="03354D4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http://www.tebon.com.cn</w:t>
      </w:r>
    </w:p>
    <w:p w14:paraId="2EE31BED"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8</w:t>
      </w:r>
      <w:r w:rsidRPr="00894CA7">
        <w:rPr>
          <w:rFonts w:hAnsi="宋体" w:hint="eastAsia"/>
          <w:sz w:val="24"/>
        </w:rPr>
        <w:t>）蚂蚁（杭州）基金销售有限公司</w:t>
      </w:r>
    </w:p>
    <w:p w14:paraId="59B3193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住所：杭州市余杭区仓前街道海曙路东</w:t>
      </w:r>
      <w:r w:rsidRPr="00894CA7">
        <w:rPr>
          <w:rFonts w:hAnsi="宋体" w:hint="eastAsia"/>
          <w:sz w:val="24"/>
        </w:rPr>
        <w:t>2</w:t>
      </w:r>
      <w:r w:rsidRPr="00894CA7">
        <w:rPr>
          <w:rFonts w:hAnsi="宋体" w:hint="eastAsia"/>
          <w:sz w:val="24"/>
        </w:rPr>
        <w:t>号</w:t>
      </w:r>
    </w:p>
    <w:p w14:paraId="46DBDDE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办公地址：浙江省杭州市滨江区江南大道</w:t>
      </w:r>
      <w:r w:rsidRPr="00894CA7">
        <w:rPr>
          <w:rFonts w:hAnsi="宋体" w:hint="eastAsia"/>
          <w:sz w:val="24"/>
        </w:rPr>
        <w:t>3588</w:t>
      </w:r>
      <w:r w:rsidRPr="00894CA7">
        <w:rPr>
          <w:rFonts w:hAnsi="宋体" w:hint="eastAsia"/>
          <w:sz w:val="24"/>
        </w:rPr>
        <w:t>号恒生大厦</w:t>
      </w:r>
      <w:r w:rsidRPr="00894CA7">
        <w:rPr>
          <w:rFonts w:hAnsi="宋体" w:hint="eastAsia"/>
          <w:sz w:val="24"/>
        </w:rPr>
        <w:t>12</w:t>
      </w:r>
      <w:r w:rsidRPr="00894CA7">
        <w:rPr>
          <w:rFonts w:hAnsi="宋体" w:hint="eastAsia"/>
          <w:sz w:val="24"/>
        </w:rPr>
        <w:t>楼</w:t>
      </w:r>
    </w:p>
    <w:p w14:paraId="7BDBB45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法定代表人：陈柏青</w:t>
      </w:r>
    </w:p>
    <w:p w14:paraId="36A3336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0571</w:t>
      </w:r>
      <w:r w:rsidRPr="00894CA7">
        <w:rPr>
          <w:rFonts w:hAnsi="宋体" w:hint="eastAsia"/>
          <w:sz w:val="24"/>
        </w:rPr>
        <w:t>）</w:t>
      </w:r>
      <w:r w:rsidRPr="00894CA7">
        <w:rPr>
          <w:rFonts w:hAnsi="宋体" w:hint="eastAsia"/>
          <w:sz w:val="24"/>
        </w:rPr>
        <w:t>28829790</w:t>
      </w:r>
      <w:r w:rsidRPr="00894CA7">
        <w:rPr>
          <w:rFonts w:hAnsi="宋体" w:hint="eastAsia"/>
          <w:sz w:val="24"/>
        </w:rPr>
        <w:t>，（</w:t>
      </w:r>
      <w:r w:rsidRPr="00894CA7">
        <w:rPr>
          <w:rFonts w:hAnsi="宋体" w:hint="eastAsia"/>
          <w:sz w:val="24"/>
        </w:rPr>
        <w:t>021</w:t>
      </w:r>
      <w:r w:rsidRPr="00894CA7">
        <w:rPr>
          <w:rFonts w:hAnsi="宋体" w:hint="eastAsia"/>
          <w:sz w:val="24"/>
        </w:rPr>
        <w:t>）</w:t>
      </w:r>
      <w:r w:rsidRPr="00894CA7">
        <w:rPr>
          <w:rFonts w:hAnsi="宋体" w:hint="eastAsia"/>
          <w:sz w:val="24"/>
        </w:rPr>
        <w:t>60897869</w:t>
      </w:r>
    </w:p>
    <w:p w14:paraId="2DF77AD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0571</w:t>
      </w:r>
      <w:r w:rsidRPr="00894CA7">
        <w:rPr>
          <w:rFonts w:hAnsi="宋体" w:hint="eastAsia"/>
          <w:sz w:val="24"/>
        </w:rPr>
        <w:t>）</w:t>
      </w:r>
      <w:r w:rsidRPr="00894CA7">
        <w:rPr>
          <w:rFonts w:hAnsi="宋体" w:hint="eastAsia"/>
          <w:sz w:val="24"/>
        </w:rPr>
        <w:t>26698533</w:t>
      </w:r>
    </w:p>
    <w:p w14:paraId="0A30591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联系人：周嬿旻</w:t>
      </w:r>
    </w:p>
    <w:p w14:paraId="7BD63F56"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4000-766-123</w:t>
      </w:r>
    </w:p>
    <w:p w14:paraId="6548B5B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www.fund123.cn</w:t>
      </w:r>
    </w:p>
    <w:p w14:paraId="3170D1ED"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9</w:t>
      </w:r>
      <w:r w:rsidRPr="00894CA7">
        <w:rPr>
          <w:rFonts w:hAnsi="宋体" w:hint="eastAsia"/>
          <w:sz w:val="24"/>
        </w:rPr>
        <w:t>）深圳众禄基金销售股份有限公司</w:t>
      </w:r>
    </w:p>
    <w:p w14:paraId="503248C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住所：深圳市罗湖区梨园路物资控股置地大厦</w:t>
      </w:r>
      <w:r w:rsidRPr="00894CA7">
        <w:rPr>
          <w:rFonts w:hAnsi="宋体" w:hint="eastAsia"/>
          <w:sz w:val="24"/>
        </w:rPr>
        <w:t>8</w:t>
      </w:r>
      <w:r w:rsidRPr="00894CA7">
        <w:rPr>
          <w:rFonts w:hAnsi="宋体" w:hint="eastAsia"/>
          <w:sz w:val="24"/>
        </w:rPr>
        <w:t>楼</w:t>
      </w:r>
    </w:p>
    <w:p w14:paraId="341E4E9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办公地址：深圳市罗湖区梨园路物资控股置地大厦</w:t>
      </w:r>
      <w:r w:rsidRPr="00894CA7">
        <w:rPr>
          <w:rFonts w:hAnsi="宋体" w:hint="eastAsia"/>
          <w:sz w:val="24"/>
        </w:rPr>
        <w:t>8</w:t>
      </w:r>
      <w:r w:rsidRPr="00894CA7">
        <w:rPr>
          <w:rFonts w:hAnsi="宋体" w:hint="eastAsia"/>
          <w:sz w:val="24"/>
        </w:rPr>
        <w:t>楼</w:t>
      </w:r>
    </w:p>
    <w:p w14:paraId="09BA947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法定代表人：薛峰</w:t>
      </w:r>
    </w:p>
    <w:p w14:paraId="55DF1C6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0755</w:t>
      </w:r>
      <w:r w:rsidRPr="00894CA7">
        <w:rPr>
          <w:rFonts w:hAnsi="宋体" w:hint="eastAsia"/>
          <w:sz w:val="24"/>
        </w:rPr>
        <w:t>）</w:t>
      </w:r>
      <w:r w:rsidRPr="00894CA7">
        <w:rPr>
          <w:rFonts w:hAnsi="宋体" w:hint="eastAsia"/>
          <w:sz w:val="24"/>
        </w:rPr>
        <w:t>33227953</w:t>
      </w:r>
    </w:p>
    <w:p w14:paraId="6B51A6EF"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0755</w:t>
      </w:r>
      <w:r w:rsidRPr="00894CA7">
        <w:rPr>
          <w:rFonts w:hAnsi="宋体" w:hint="eastAsia"/>
          <w:sz w:val="24"/>
        </w:rPr>
        <w:t>）</w:t>
      </w:r>
      <w:r w:rsidRPr="00894CA7">
        <w:rPr>
          <w:rFonts w:hAnsi="宋体" w:hint="eastAsia"/>
          <w:sz w:val="24"/>
        </w:rPr>
        <w:t>33227951</w:t>
      </w:r>
    </w:p>
    <w:p w14:paraId="367E00E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联系人：汤素娅</w:t>
      </w:r>
    </w:p>
    <w:p w14:paraId="1AF5954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4006-788-887</w:t>
      </w:r>
    </w:p>
    <w:p w14:paraId="5A6CAC3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www.zlfund.cn</w:t>
      </w:r>
      <w:r w:rsidRPr="00894CA7">
        <w:rPr>
          <w:rFonts w:hAnsi="宋体" w:hint="eastAsia"/>
          <w:sz w:val="24"/>
        </w:rPr>
        <w:t>，</w:t>
      </w:r>
      <w:r w:rsidRPr="00894CA7">
        <w:rPr>
          <w:rFonts w:hAnsi="宋体" w:hint="eastAsia"/>
          <w:sz w:val="24"/>
        </w:rPr>
        <w:t>www.jjmmw.com</w:t>
      </w:r>
    </w:p>
    <w:p w14:paraId="1616C71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10</w:t>
      </w:r>
      <w:r w:rsidRPr="00894CA7">
        <w:rPr>
          <w:rFonts w:hAnsi="宋体" w:hint="eastAsia"/>
          <w:sz w:val="24"/>
        </w:rPr>
        <w:t>）上海长量基金销售有限公司</w:t>
      </w:r>
    </w:p>
    <w:p w14:paraId="02E1924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住所：上海市浦东新区高翔路</w:t>
      </w:r>
      <w:r w:rsidRPr="00894CA7">
        <w:rPr>
          <w:rFonts w:hAnsi="宋体" w:hint="eastAsia"/>
          <w:sz w:val="24"/>
        </w:rPr>
        <w:t>526</w:t>
      </w:r>
      <w:r w:rsidRPr="00894CA7">
        <w:rPr>
          <w:rFonts w:hAnsi="宋体" w:hint="eastAsia"/>
          <w:sz w:val="24"/>
        </w:rPr>
        <w:t>号</w:t>
      </w:r>
      <w:r w:rsidRPr="00894CA7">
        <w:rPr>
          <w:rFonts w:hAnsi="宋体" w:hint="eastAsia"/>
          <w:sz w:val="24"/>
        </w:rPr>
        <w:t>2</w:t>
      </w:r>
      <w:r w:rsidRPr="00894CA7">
        <w:rPr>
          <w:rFonts w:hAnsi="宋体" w:hint="eastAsia"/>
          <w:sz w:val="24"/>
        </w:rPr>
        <w:t>幢</w:t>
      </w:r>
      <w:r w:rsidRPr="00894CA7">
        <w:rPr>
          <w:rFonts w:hAnsi="宋体" w:hint="eastAsia"/>
          <w:sz w:val="24"/>
        </w:rPr>
        <w:t>220</w:t>
      </w:r>
      <w:r w:rsidRPr="00894CA7">
        <w:rPr>
          <w:rFonts w:hAnsi="宋体" w:hint="eastAsia"/>
          <w:sz w:val="24"/>
        </w:rPr>
        <w:t>室</w:t>
      </w:r>
    </w:p>
    <w:p w14:paraId="22B5997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办公地址：上海市浦东新区浦东大道</w:t>
      </w:r>
      <w:r w:rsidRPr="00894CA7">
        <w:rPr>
          <w:rFonts w:hAnsi="宋体" w:hint="eastAsia"/>
          <w:sz w:val="24"/>
        </w:rPr>
        <w:t>555</w:t>
      </w:r>
      <w:r w:rsidRPr="00894CA7">
        <w:rPr>
          <w:rFonts w:hAnsi="宋体" w:hint="eastAsia"/>
          <w:sz w:val="24"/>
        </w:rPr>
        <w:t>号裕景国际</w:t>
      </w:r>
      <w:r w:rsidRPr="00894CA7">
        <w:rPr>
          <w:rFonts w:hAnsi="宋体" w:hint="eastAsia"/>
          <w:sz w:val="24"/>
        </w:rPr>
        <w:t>B</w:t>
      </w:r>
      <w:r w:rsidRPr="00894CA7">
        <w:rPr>
          <w:rFonts w:hAnsi="宋体" w:hint="eastAsia"/>
          <w:sz w:val="24"/>
        </w:rPr>
        <w:t>座</w:t>
      </w:r>
      <w:r w:rsidRPr="00894CA7">
        <w:rPr>
          <w:rFonts w:hAnsi="宋体" w:hint="eastAsia"/>
          <w:sz w:val="24"/>
        </w:rPr>
        <w:t>16</w:t>
      </w:r>
      <w:r w:rsidRPr="00894CA7">
        <w:rPr>
          <w:rFonts w:hAnsi="宋体" w:hint="eastAsia"/>
          <w:sz w:val="24"/>
        </w:rPr>
        <w:t>层</w:t>
      </w:r>
    </w:p>
    <w:p w14:paraId="2BCD44BF"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法定代表人：张跃伟</w:t>
      </w:r>
    </w:p>
    <w:p w14:paraId="7CD32E0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021</w:t>
      </w:r>
      <w:r w:rsidRPr="00894CA7">
        <w:rPr>
          <w:rFonts w:hAnsi="宋体" w:hint="eastAsia"/>
          <w:sz w:val="24"/>
        </w:rPr>
        <w:t>）</w:t>
      </w:r>
      <w:r w:rsidRPr="00894CA7">
        <w:rPr>
          <w:rFonts w:hAnsi="宋体" w:hint="eastAsia"/>
          <w:sz w:val="24"/>
        </w:rPr>
        <w:t>20691832</w:t>
      </w:r>
    </w:p>
    <w:p w14:paraId="4C9A7A52"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021</w:t>
      </w:r>
      <w:r w:rsidRPr="00894CA7">
        <w:rPr>
          <w:rFonts w:hAnsi="宋体" w:hint="eastAsia"/>
          <w:sz w:val="24"/>
        </w:rPr>
        <w:t>）</w:t>
      </w:r>
      <w:r w:rsidRPr="00894CA7">
        <w:rPr>
          <w:rFonts w:hAnsi="宋体" w:hint="eastAsia"/>
          <w:sz w:val="24"/>
        </w:rPr>
        <w:t>20691861</w:t>
      </w:r>
    </w:p>
    <w:p w14:paraId="5D536E4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联系人：单丙烨</w:t>
      </w:r>
    </w:p>
    <w:p w14:paraId="64BABFD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400-820-2899</w:t>
      </w:r>
    </w:p>
    <w:p w14:paraId="6B5E3BFF"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www.erichfund.com</w:t>
      </w:r>
    </w:p>
    <w:p w14:paraId="19309BE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11</w:t>
      </w:r>
      <w:r w:rsidRPr="00894CA7">
        <w:rPr>
          <w:rFonts w:hAnsi="宋体" w:hint="eastAsia"/>
          <w:sz w:val="24"/>
        </w:rPr>
        <w:t>）上海好买基金销售有限公司</w:t>
      </w:r>
    </w:p>
    <w:p w14:paraId="78D8AC2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住所：上海市虹口区场中路</w:t>
      </w:r>
      <w:r w:rsidRPr="00894CA7">
        <w:rPr>
          <w:rFonts w:hAnsi="宋体" w:hint="eastAsia"/>
          <w:sz w:val="24"/>
        </w:rPr>
        <w:t>685</w:t>
      </w:r>
      <w:r w:rsidRPr="00894CA7">
        <w:rPr>
          <w:rFonts w:hAnsi="宋体" w:hint="eastAsia"/>
          <w:sz w:val="24"/>
        </w:rPr>
        <w:t>弄</w:t>
      </w:r>
      <w:r w:rsidRPr="00894CA7">
        <w:rPr>
          <w:rFonts w:hAnsi="宋体" w:hint="eastAsia"/>
          <w:sz w:val="24"/>
        </w:rPr>
        <w:t>37</w:t>
      </w:r>
      <w:r w:rsidRPr="00894CA7">
        <w:rPr>
          <w:rFonts w:hAnsi="宋体" w:hint="eastAsia"/>
          <w:sz w:val="24"/>
        </w:rPr>
        <w:t>号</w:t>
      </w:r>
      <w:r w:rsidRPr="00894CA7">
        <w:rPr>
          <w:rFonts w:hAnsi="宋体" w:hint="eastAsia"/>
          <w:sz w:val="24"/>
        </w:rPr>
        <w:t>4</w:t>
      </w:r>
      <w:r w:rsidRPr="00894CA7">
        <w:rPr>
          <w:rFonts w:hAnsi="宋体" w:hint="eastAsia"/>
          <w:sz w:val="24"/>
        </w:rPr>
        <w:t>号楼</w:t>
      </w:r>
      <w:r w:rsidRPr="00894CA7">
        <w:rPr>
          <w:rFonts w:hAnsi="宋体" w:hint="eastAsia"/>
          <w:sz w:val="24"/>
        </w:rPr>
        <w:t>449</w:t>
      </w:r>
      <w:r w:rsidRPr="00894CA7">
        <w:rPr>
          <w:rFonts w:hAnsi="宋体" w:hint="eastAsia"/>
          <w:sz w:val="24"/>
        </w:rPr>
        <w:t>室</w:t>
      </w:r>
    </w:p>
    <w:p w14:paraId="2B5039F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办公地址：上海市浦东新区浦东南路</w:t>
      </w:r>
      <w:r w:rsidRPr="00894CA7">
        <w:rPr>
          <w:rFonts w:hAnsi="宋体" w:hint="eastAsia"/>
          <w:sz w:val="24"/>
        </w:rPr>
        <w:t>1118</w:t>
      </w:r>
      <w:r w:rsidRPr="00894CA7">
        <w:rPr>
          <w:rFonts w:hAnsi="宋体" w:hint="eastAsia"/>
          <w:sz w:val="24"/>
        </w:rPr>
        <w:t>号鄂尔多斯国际大厦</w:t>
      </w:r>
      <w:r w:rsidRPr="00894CA7">
        <w:rPr>
          <w:rFonts w:hAnsi="宋体" w:hint="eastAsia"/>
          <w:sz w:val="24"/>
        </w:rPr>
        <w:t>903-906</w:t>
      </w:r>
      <w:r w:rsidRPr="00894CA7">
        <w:rPr>
          <w:rFonts w:hAnsi="宋体" w:hint="eastAsia"/>
          <w:sz w:val="24"/>
        </w:rPr>
        <w:t>室</w:t>
      </w:r>
    </w:p>
    <w:p w14:paraId="3FCC99C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法定代表人：杨文斌</w:t>
      </w:r>
    </w:p>
    <w:p w14:paraId="2733B04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021</w:t>
      </w:r>
      <w:r w:rsidRPr="00894CA7">
        <w:rPr>
          <w:rFonts w:hAnsi="宋体" w:hint="eastAsia"/>
          <w:sz w:val="24"/>
        </w:rPr>
        <w:t>）</w:t>
      </w:r>
      <w:r w:rsidRPr="00894CA7">
        <w:rPr>
          <w:rFonts w:hAnsi="宋体" w:hint="eastAsia"/>
          <w:sz w:val="24"/>
        </w:rPr>
        <w:t>68596916</w:t>
      </w:r>
    </w:p>
    <w:p w14:paraId="04FF2104"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联系人：薛年</w:t>
      </w:r>
    </w:p>
    <w:p w14:paraId="4AA23BE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400-700-9665</w:t>
      </w:r>
    </w:p>
    <w:p w14:paraId="4CE1795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www.howbuy.com</w:t>
      </w:r>
    </w:p>
    <w:p w14:paraId="00F7F53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12</w:t>
      </w:r>
      <w:r w:rsidRPr="00894CA7">
        <w:rPr>
          <w:rFonts w:hAnsi="宋体" w:hint="eastAsia"/>
          <w:sz w:val="24"/>
        </w:rPr>
        <w:t>）诺亚正行（上海）基金销售投资顾问有限公司</w:t>
      </w:r>
    </w:p>
    <w:p w14:paraId="4386075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住所：上海市虹口区飞虹路</w:t>
      </w:r>
      <w:r w:rsidRPr="00894CA7">
        <w:rPr>
          <w:rFonts w:hAnsi="宋体" w:hint="eastAsia"/>
          <w:sz w:val="24"/>
        </w:rPr>
        <w:t>360</w:t>
      </w:r>
      <w:r w:rsidRPr="00894CA7">
        <w:rPr>
          <w:rFonts w:hAnsi="宋体" w:hint="eastAsia"/>
          <w:sz w:val="24"/>
        </w:rPr>
        <w:t>弄</w:t>
      </w:r>
      <w:r w:rsidRPr="00894CA7">
        <w:rPr>
          <w:rFonts w:hAnsi="宋体" w:hint="eastAsia"/>
          <w:sz w:val="24"/>
        </w:rPr>
        <w:t>9</w:t>
      </w:r>
      <w:r w:rsidRPr="00894CA7">
        <w:rPr>
          <w:rFonts w:hAnsi="宋体" w:hint="eastAsia"/>
          <w:sz w:val="24"/>
        </w:rPr>
        <w:t>号</w:t>
      </w:r>
      <w:r w:rsidRPr="00894CA7">
        <w:rPr>
          <w:rFonts w:hAnsi="宋体" w:hint="eastAsia"/>
          <w:sz w:val="24"/>
        </w:rPr>
        <w:t>3724</w:t>
      </w:r>
      <w:r w:rsidRPr="00894CA7">
        <w:rPr>
          <w:rFonts w:hAnsi="宋体" w:hint="eastAsia"/>
          <w:sz w:val="24"/>
        </w:rPr>
        <w:t>室</w:t>
      </w:r>
    </w:p>
    <w:p w14:paraId="07D41A0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办公地址：上海杨浦区秦皇岛路</w:t>
      </w:r>
      <w:r w:rsidRPr="00894CA7">
        <w:rPr>
          <w:rFonts w:hAnsi="宋体" w:hint="eastAsia"/>
          <w:sz w:val="24"/>
        </w:rPr>
        <w:t>32</w:t>
      </w:r>
      <w:r w:rsidRPr="00894CA7">
        <w:rPr>
          <w:rFonts w:hAnsi="宋体" w:hint="eastAsia"/>
          <w:sz w:val="24"/>
        </w:rPr>
        <w:t>号</w:t>
      </w:r>
      <w:r w:rsidRPr="00894CA7">
        <w:rPr>
          <w:rFonts w:hAnsi="宋体" w:hint="eastAsia"/>
          <w:sz w:val="24"/>
        </w:rPr>
        <w:t>C</w:t>
      </w:r>
      <w:r w:rsidRPr="00894CA7">
        <w:rPr>
          <w:rFonts w:hAnsi="宋体" w:hint="eastAsia"/>
          <w:sz w:val="24"/>
        </w:rPr>
        <w:t>栋</w:t>
      </w:r>
      <w:r w:rsidRPr="00894CA7">
        <w:rPr>
          <w:rFonts w:hAnsi="宋体" w:hint="eastAsia"/>
          <w:sz w:val="24"/>
        </w:rPr>
        <w:t>2</w:t>
      </w:r>
      <w:r w:rsidRPr="00894CA7">
        <w:rPr>
          <w:rFonts w:hAnsi="宋体" w:hint="eastAsia"/>
          <w:sz w:val="24"/>
        </w:rPr>
        <w:t>楼</w:t>
      </w:r>
    </w:p>
    <w:p w14:paraId="6EF65A4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法定代表人：汪静波</w:t>
      </w:r>
    </w:p>
    <w:p w14:paraId="7BF30FD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021</w:t>
      </w:r>
      <w:r w:rsidRPr="00894CA7">
        <w:rPr>
          <w:rFonts w:hAnsi="宋体" w:hint="eastAsia"/>
          <w:sz w:val="24"/>
        </w:rPr>
        <w:t>）</w:t>
      </w:r>
      <w:r w:rsidRPr="00894CA7">
        <w:rPr>
          <w:rFonts w:hAnsi="宋体" w:hint="eastAsia"/>
          <w:sz w:val="24"/>
        </w:rPr>
        <w:t>38600735</w:t>
      </w:r>
    </w:p>
    <w:p w14:paraId="36B2A8A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021</w:t>
      </w:r>
      <w:r w:rsidRPr="00894CA7">
        <w:rPr>
          <w:rFonts w:hAnsi="宋体" w:hint="eastAsia"/>
          <w:sz w:val="24"/>
        </w:rPr>
        <w:t>）</w:t>
      </w:r>
      <w:r w:rsidRPr="00894CA7">
        <w:rPr>
          <w:rFonts w:hAnsi="宋体" w:hint="eastAsia"/>
          <w:sz w:val="24"/>
        </w:rPr>
        <w:t>38509777</w:t>
      </w:r>
    </w:p>
    <w:p w14:paraId="7EFD05E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联系人：方成</w:t>
      </w:r>
    </w:p>
    <w:p w14:paraId="4BD76234"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400-821-5399</w:t>
      </w:r>
    </w:p>
    <w:p w14:paraId="20DF3A3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www.noah-fund.com</w:t>
      </w:r>
    </w:p>
    <w:p w14:paraId="2EC9E55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13</w:t>
      </w:r>
      <w:r w:rsidRPr="00894CA7">
        <w:rPr>
          <w:rFonts w:hAnsi="宋体" w:hint="eastAsia"/>
          <w:sz w:val="24"/>
        </w:rPr>
        <w:t>）和讯信息科技有限公司</w:t>
      </w:r>
    </w:p>
    <w:p w14:paraId="12710B4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住所：北京市朝阳区朝外大街</w:t>
      </w:r>
      <w:r w:rsidRPr="00894CA7">
        <w:rPr>
          <w:rFonts w:hAnsi="宋体" w:hint="eastAsia"/>
          <w:sz w:val="24"/>
        </w:rPr>
        <w:t>22</w:t>
      </w:r>
      <w:r w:rsidRPr="00894CA7">
        <w:rPr>
          <w:rFonts w:hAnsi="宋体" w:hint="eastAsia"/>
          <w:sz w:val="24"/>
        </w:rPr>
        <w:t>号泛利大厦</w:t>
      </w:r>
      <w:r w:rsidRPr="00894CA7">
        <w:rPr>
          <w:rFonts w:hAnsi="宋体" w:hint="eastAsia"/>
          <w:sz w:val="24"/>
        </w:rPr>
        <w:t>10</w:t>
      </w:r>
      <w:r w:rsidRPr="00894CA7">
        <w:rPr>
          <w:rFonts w:hAnsi="宋体" w:hint="eastAsia"/>
          <w:sz w:val="24"/>
        </w:rPr>
        <w:t>层</w:t>
      </w:r>
    </w:p>
    <w:p w14:paraId="15C9C11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办公地址：北京市朝阳区朝外大街</w:t>
      </w:r>
      <w:r w:rsidRPr="00894CA7">
        <w:rPr>
          <w:rFonts w:hAnsi="宋体" w:hint="eastAsia"/>
          <w:sz w:val="24"/>
        </w:rPr>
        <w:t>22</w:t>
      </w:r>
      <w:r w:rsidRPr="00894CA7">
        <w:rPr>
          <w:rFonts w:hAnsi="宋体" w:hint="eastAsia"/>
          <w:sz w:val="24"/>
        </w:rPr>
        <w:t>号泛利大厦</w:t>
      </w:r>
      <w:r w:rsidRPr="00894CA7">
        <w:rPr>
          <w:rFonts w:hAnsi="宋体" w:hint="eastAsia"/>
          <w:sz w:val="24"/>
        </w:rPr>
        <w:t>10</w:t>
      </w:r>
      <w:r w:rsidRPr="00894CA7">
        <w:rPr>
          <w:rFonts w:hAnsi="宋体" w:hint="eastAsia"/>
          <w:sz w:val="24"/>
        </w:rPr>
        <w:t>层</w:t>
      </w:r>
    </w:p>
    <w:p w14:paraId="7801483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法定代表人：王莉</w:t>
      </w:r>
    </w:p>
    <w:p w14:paraId="643CADBD"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021</w:t>
      </w:r>
      <w:r w:rsidRPr="00894CA7">
        <w:rPr>
          <w:rFonts w:hAnsi="宋体" w:hint="eastAsia"/>
          <w:sz w:val="24"/>
        </w:rPr>
        <w:t>）</w:t>
      </w:r>
      <w:r w:rsidRPr="00894CA7">
        <w:rPr>
          <w:rFonts w:hAnsi="宋体" w:hint="eastAsia"/>
          <w:sz w:val="24"/>
        </w:rPr>
        <w:t>20835789</w:t>
      </w:r>
    </w:p>
    <w:p w14:paraId="06E20F6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021</w:t>
      </w:r>
      <w:r w:rsidRPr="00894CA7">
        <w:rPr>
          <w:rFonts w:hAnsi="宋体" w:hint="eastAsia"/>
          <w:sz w:val="24"/>
        </w:rPr>
        <w:t>）</w:t>
      </w:r>
      <w:r w:rsidRPr="00894CA7">
        <w:rPr>
          <w:rFonts w:hAnsi="宋体" w:hint="eastAsia"/>
          <w:sz w:val="24"/>
        </w:rPr>
        <w:t>20835879</w:t>
      </w:r>
    </w:p>
    <w:p w14:paraId="2975401A"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联系人：周轶</w:t>
      </w:r>
    </w:p>
    <w:p w14:paraId="1228F7F2"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4009200022</w:t>
      </w:r>
    </w:p>
    <w:p w14:paraId="48BCB1DD"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http://licaike.hexun.com/</w:t>
      </w:r>
    </w:p>
    <w:p w14:paraId="0A0058E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14</w:t>
      </w:r>
      <w:r w:rsidRPr="00894CA7">
        <w:rPr>
          <w:rFonts w:hAnsi="宋体" w:hint="eastAsia"/>
          <w:sz w:val="24"/>
        </w:rPr>
        <w:t>）上海天天基金销售有限公司</w:t>
      </w:r>
    </w:p>
    <w:p w14:paraId="4A5F8C2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住所：上海市徐汇区龙田路</w:t>
      </w:r>
      <w:r w:rsidRPr="00894CA7">
        <w:rPr>
          <w:rFonts w:hAnsi="宋体" w:hint="eastAsia"/>
          <w:sz w:val="24"/>
        </w:rPr>
        <w:t>190</w:t>
      </w:r>
      <w:r w:rsidRPr="00894CA7">
        <w:rPr>
          <w:rFonts w:hAnsi="宋体" w:hint="eastAsia"/>
          <w:sz w:val="24"/>
        </w:rPr>
        <w:t>号</w:t>
      </w:r>
      <w:r w:rsidRPr="00894CA7">
        <w:rPr>
          <w:rFonts w:hAnsi="宋体" w:hint="eastAsia"/>
          <w:sz w:val="24"/>
        </w:rPr>
        <w:t>2</w:t>
      </w:r>
      <w:r w:rsidRPr="00894CA7">
        <w:rPr>
          <w:rFonts w:hAnsi="宋体" w:hint="eastAsia"/>
          <w:sz w:val="24"/>
        </w:rPr>
        <w:t>号楼</w:t>
      </w:r>
      <w:r w:rsidRPr="00894CA7">
        <w:rPr>
          <w:rFonts w:hAnsi="宋体" w:hint="eastAsia"/>
          <w:sz w:val="24"/>
        </w:rPr>
        <w:t>2</w:t>
      </w:r>
      <w:r w:rsidRPr="00894CA7">
        <w:rPr>
          <w:rFonts w:hAnsi="宋体" w:hint="eastAsia"/>
          <w:sz w:val="24"/>
        </w:rPr>
        <w:t>层</w:t>
      </w:r>
    </w:p>
    <w:p w14:paraId="4E90A622"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办公地址：上海市徐汇区龙田路</w:t>
      </w:r>
      <w:r w:rsidRPr="00894CA7">
        <w:rPr>
          <w:rFonts w:hAnsi="宋体" w:hint="eastAsia"/>
          <w:sz w:val="24"/>
        </w:rPr>
        <w:t>195</w:t>
      </w:r>
      <w:r w:rsidRPr="00894CA7">
        <w:rPr>
          <w:rFonts w:hAnsi="宋体" w:hint="eastAsia"/>
          <w:sz w:val="24"/>
        </w:rPr>
        <w:t>号</w:t>
      </w:r>
      <w:r w:rsidRPr="00894CA7">
        <w:rPr>
          <w:rFonts w:hAnsi="宋体" w:hint="eastAsia"/>
          <w:sz w:val="24"/>
        </w:rPr>
        <w:t>3C</w:t>
      </w:r>
      <w:r w:rsidRPr="00894CA7">
        <w:rPr>
          <w:rFonts w:hAnsi="宋体" w:hint="eastAsia"/>
          <w:sz w:val="24"/>
        </w:rPr>
        <w:t>座</w:t>
      </w:r>
      <w:r w:rsidRPr="00894CA7">
        <w:rPr>
          <w:rFonts w:hAnsi="宋体" w:hint="eastAsia"/>
          <w:sz w:val="24"/>
        </w:rPr>
        <w:t>10</w:t>
      </w:r>
      <w:r w:rsidRPr="00894CA7">
        <w:rPr>
          <w:rFonts w:hAnsi="宋体" w:hint="eastAsia"/>
          <w:sz w:val="24"/>
        </w:rPr>
        <w:t>楼</w:t>
      </w:r>
    </w:p>
    <w:p w14:paraId="1E424AC2"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法定代表人：其实</w:t>
      </w:r>
    </w:p>
    <w:p w14:paraId="703AB73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021</w:t>
      </w:r>
      <w:r w:rsidRPr="00894CA7">
        <w:rPr>
          <w:rFonts w:hAnsi="宋体" w:hint="eastAsia"/>
          <w:sz w:val="24"/>
        </w:rPr>
        <w:t>）</w:t>
      </w:r>
      <w:r w:rsidRPr="00894CA7">
        <w:rPr>
          <w:rFonts w:hAnsi="宋体" w:hint="eastAsia"/>
          <w:sz w:val="24"/>
        </w:rPr>
        <w:t>54509998</w:t>
      </w:r>
    </w:p>
    <w:p w14:paraId="179472EF"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021</w:t>
      </w:r>
      <w:r w:rsidRPr="00894CA7">
        <w:rPr>
          <w:rFonts w:hAnsi="宋体" w:hint="eastAsia"/>
          <w:sz w:val="24"/>
        </w:rPr>
        <w:t>）</w:t>
      </w:r>
      <w:r w:rsidRPr="00894CA7">
        <w:rPr>
          <w:rFonts w:hAnsi="宋体" w:hint="eastAsia"/>
          <w:sz w:val="24"/>
        </w:rPr>
        <w:t>64385308</w:t>
      </w:r>
    </w:p>
    <w:p w14:paraId="3509F14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联系人：潘世友</w:t>
      </w:r>
    </w:p>
    <w:p w14:paraId="597ACC7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400-1818-188</w:t>
      </w:r>
    </w:p>
    <w:p w14:paraId="57030BF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www.1234567.com.cn</w:t>
      </w:r>
    </w:p>
    <w:p w14:paraId="2AEE933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15</w:t>
      </w:r>
      <w:r w:rsidRPr="00894CA7">
        <w:rPr>
          <w:rFonts w:hAnsi="宋体" w:hint="eastAsia"/>
          <w:sz w:val="24"/>
        </w:rPr>
        <w:t>）深圳市新兰德证券投资咨询有限公司</w:t>
      </w:r>
    </w:p>
    <w:p w14:paraId="1D927D5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住所：深圳市福田区华强北路赛格科技园</w:t>
      </w:r>
      <w:r w:rsidRPr="00894CA7">
        <w:rPr>
          <w:rFonts w:hAnsi="宋体" w:hint="eastAsia"/>
          <w:sz w:val="24"/>
        </w:rPr>
        <w:t>4</w:t>
      </w:r>
      <w:r w:rsidRPr="00894CA7">
        <w:rPr>
          <w:rFonts w:hAnsi="宋体" w:hint="eastAsia"/>
          <w:sz w:val="24"/>
        </w:rPr>
        <w:t>栋</w:t>
      </w:r>
      <w:r w:rsidRPr="00894CA7">
        <w:rPr>
          <w:rFonts w:hAnsi="宋体" w:hint="eastAsia"/>
          <w:sz w:val="24"/>
        </w:rPr>
        <w:t>10</w:t>
      </w:r>
      <w:r w:rsidRPr="00894CA7">
        <w:rPr>
          <w:rFonts w:hAnsi="宋体" w:hint="eastAsia"/>
          <w:sz w:val="24"/>
        </w:rPr>
        <w:t>层</w:t>
      </w:r>
      <w:r w:rsidRPr="00894CA7">
        <w:rPr>
          <w:rFonts w:hAnsi="宋体" w:hint="eastAsia"/>
          <w:sz w:val="24"/>
        </w:rPr>
        <w:t>1006#</w:t>
      </w:r>
    </w:p>
    <w:p w14:paraId="17DE928D"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办公地址：北京市西城区金融大街</w:t>
      </w:r>
      <w:r w:rsidRPr="00894CA7">
        <w:rPr>
          <w:rFonts w:hAnsi="宋体" w:hint="eastAsia"/>
          <w:sz w:val="24"/>
        </w:rPr>
        <w:t>35</w:t>
      </w:r>
      <w:r w:rsidRPr="00894CA7">
        <w:rPr>
          <w:rFonts w:hAnsi="宋体" w:hint="eastAsia"/>
          <w:sz w:val="24"/>
        </w:rPr>
        <w:t>号国际企业大厦</w:t>
      </w:r>
      <w:r w:rsidRPr="00894CA7">
        <w:rPr>
          <w:rFonts w:hAnsi="宋体" w:hint="eastAsia"/>
          <w:sz w:val="24"/>
        </w:rPr>
        <w:t>C</w:t>
      </w:r>
      <w:r w:rsidRPr="00894CA7">
        <w:rPr>
          <w:rFonts w:hAnsi="宋体" w:hint="eastAsia"/>
          <w:sz w:val="24"/>
        </w:rPr>
        <w:t>座</w:t>
      </w:r>
      <w:r w:rsidRPr="00894CA7">
        <w:rPr>
          <w:rFonts w:hAnsi="宋体" w:hint="eastAsia"/>
          <w:sz w:val="24"/>
        </w:rPr>
        <w:t>9</w:t>
      </w:r>
      <w:r w:rsidRPr="00894CA7">
        <w:rPr>
          <w:rFonts w:hAnsi="宋体" w:hint="eastAsia"/>
          <w:sz w:val="24"/>
        </w:rPr>
        <w:t>层</w:t>
      </w:r>
    </w:p>
    <w:p w14:paraId="50A8E3F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法定代表人：陈操</w:t>
      </w:r>
    </w:p>
    <w:p w14:paraId="7A3D81A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010</w:t>
      </w:r>
      <w:r w:rsidRPr="00894CA7">
        <w:rPr>
          <w:rFonts w:hAnsi="宋体" w:hint="eastAsia"/>
          <w:sz w:val="24"/>
        </w:rPr>
        <w:t>）</w:t>
      </w:r>
      <w:r w:rsidRPr="00894CA7">
        <w:rPr>
          <w:rFonts w:hAnsi="宋体" w:hint="eastAsia"/>
          <w:sz w:val="24"/>
        </w:rPr>
        <w:t>58325395</w:t>
      </w:r>
    </w:p>
    <w:p w14:paraId="24A382C4"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010</w:t>
      </w:r>
      <w:r w:rsidRPr="00894CA7">
        <w:rPr>
          <w:rFonts w:hAnsi="宋体" w:hint="eastAsia"/>
          <w:sz w:val="24"/>
        </w:rPr>
        <w:t>）</w:t>
      </w:r>
      <w:r w:rsidRPr="00894CA7">
        <w:rPr>
          <w:rFonts w:hAnsi="宋体" w:hint="eastAsia"/>
          <w:sz w:val="24"/>
        </w:rPr>
        <w:t>58325282</w:t>
      </w:r>
    </w:p>
    <w:p w14:paraId="2FDC5B5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联系人：刘宝文</w:t>
      </w:r>
    </w:p>
    <w:p w14:paraId="33A9E78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400-850-7771</w:t>
      </w:r>
    </w:p>
    <w:p w14:paraId="18244A1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http://8.jrj.com.cn/</w:t>
      </w:r>
    </w:p>
    <w:p w14:paraId="433A12B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16</w:t>
      </w:r>
      <w:r w:rsidRPr="00894CA7">
        <w:rPr>
          <w:rFonts w:hAnsi="宋体" w:hint="eastAsia"/>
          <w:sz w:val="24"/>
        </w:rPr>
        <w:t>）北京展恒基金销售股份有限公司</w:t>
      </w:r>
    </w:p>
    <w:p w14:paraId="25EDCF14"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住所：北京市顺义区后沙峪镇安富街</w:t>
      </w:r>
      <w:r w:rsidRPr="00894CA7">
        <w:rPr>
          <w:rFonts w:hAnsi="宋体" w:hint="eastAsia"/>
          <w:sz w:val="24"/>
        </w:rPr>
        <w:t>6</w:t>
      </w:r>
      <w:r w:rsidRPr="00894CA7">
        <w:rPr>
          <w:rFonts w:hAnsi="宋体" w:hint="eastAsia"/>
          <w:sz w:val="24"/>
        </w:rPr>
        <w:t>号</w:t>
      </w:r>
    </w:p>
    <w:p w14:paraId="2F2DF3C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办公地址：北京市朝阳区安苑路</w:t>
      </w:r>
      <w:r w:rsidRPr="00894CA7">
        <w:rPr>
          <w:rFonts w:hAnsi="宋体" w:hint="eastAsia"/>
          <w:sz w:val="24"/>
        </w:rPr>
        <w:t>15-1</w:t>
      </w:r>
      <w:r w:rsidRPr="00894CA7">
        <w:rPr>
          <w:rFonts w:hAnsi="宋体" w:hint="eastAsia"/>
          <w:sz w:val="24"/>
        </w:rPr>
        <w:t>号邮电新闻大厦</w:t>
      </w:r>
      <w:r w:rsidRPr="00894CA7">
        <w:rPr>
          <w:rFonts w:hAnsi="宋体" w:hint="eastAsia"/>
          <w:sz w:val="24"/>
        </w:rPr>
        <w:t>2</w:t>
      </w:r>
      <w:r w:rsidRPr="00894CA7">
        <w:rPr>
          <w:rFonts w:hAnsi="宋体" w:hint="eastAsia"/>
          <w:sz w:val="24"/>
        </w:rPr>
        <w:t>层</w:t>
      </w:r>
    </w:p>
    <w:p w14:paraId="10ED0384"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法定代表人：闫振杰</w:t>
      </w:r>
    </w:p>
    <w:p w14:paraId="6FAC8E9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010</w:t>
      </w:r>
      <w:r w:rsidRPr="00894CA7">
        <w:rPr>
          <w:rFonts w:hAnsi="宋体" w:hint="eastAsia"/>
          <w:sz w:val="24"/>
        </w:rPr>
        <w:t>）</w:t>
      </w:r>
      <w:r w:rsidRPr="00894CA7">
        <w:rPr>
          <w:rFonts w:hAnsi="宋体" w:hint="eastAsia"/>
          <w:sz w:val="24"/>
        </w:rPr>
        <w:t>59601366-7024</w:t>
      </w:r>
    </w:p>
    <w:p w14:paraId="49E7BE3A"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010</w:t>
      </w:r>
      <w:r w:rsidRPr="00894CA7">
        <w:rPr>
          <w:rFonts w:hAnsi="宋体" w:hint="eastAsia"/>
          <w:sz w:val="24"/>
        </w:rPr>
        <w:t>）</w:t>
      </w:r>
      <w:r w:rsidRPr="00894CA7">
        <w:rPr>
          <w:rFonts w:hAnsi="宋体" w:hint="eastAsia"/>
          <w:sz w:val="24"/>
        </w:rPr>
        <w:t>62020355</w:t>
      </w:r>
    </w:p>
    <w:p w14:paraId="5A79A2E4"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联系人：马林</w:t>
      </w:r>
    </w:p>
    <w:p w14:paraId="076AED4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400-888-6661</w:t>
      </w:r>
    </w:p>
    <w:p w14:paraId="2C1D9E9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www.myfund.com</w:t>
      </w:r>
    </w:p>
    <w:p w14:paraId="075948D2"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17</w:t>
      </w:r>
      <w:r w:rsidRPr="00894CA7">
        <w:rPr>
          <w:rFonts w:hAnsi="宋体" w:hint="eastAsia"/>
          <w:sz w:val="24"/>
        </w:rPr>
        <w:t>）一路财富（北京）信息科技股份有限公司</w:t>
      </w:r>
    </w:p>
    <w:p w14:paraId="074B447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住所：北京市西城区车公庄大街</w:t>
      </w:r>
      <w:r w:rsidRPr="00894CA7">
        <w:rPr>
          <w:rFonts w:hAnsi="宋体" w:hint="eastAsia"/>
          <w:sz w:val="24"/>
        </w:rPr>
        <w:t>9</w:t>
      </w:r>
      <w:r w:rsidRPr="00894CA7">
        <w:rPr>
          <w:rFonts w:hAnsi="宋体" w:hint="eastAsia"/>
          <w:sz w:val="24"/>
        </w:rPr>
        <w:t>号五栋大楼</w:t>
      </w:r>
      <w:r w:rsidRPr="00894CA7">
        <w:rPr>
          <w:rFonts w:hAnsi="宋体" w:hint="eastAsia"/>
          <w:sz w:val="24"/>
        </w:rPr>
        <w:t>C</w:t>
      </w:r>
      <w:r w:rsidRPr="00894CA7">
        <w:rPr>
          <w:rFonts w:hAnsi="宋体" w:hint="eastAsia"/>
          <w:sz w:val="24"/>
        </w:rPr>
        <w:t>座</w:t>
      </w:r>
      <w:r w:rsidRPr="00894CA7">
        <w:rPr>
          <w:rFonts w:hAnsi="宋体" w:hint="eastAsia"/>
          <w:sz w:val="24"/>
        </w:rPr>
        <w:t>702</w:t>
      </w:r>
    </w:p>
    <w:p w14:paraId="6D8EF24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办公地址：北京西城区阜成门大街</w:t>
      </w:r>
      <w:r w:rsidRPr="00894CA7">
        <w:rPr>
          <w:rFonts w:hAnsi="宋体" w:hint="eastAsia"/>
          <w:sz w:val="24"/>
        </w:rPr>
        <w:t>2</w:t>
      </w:r>
      <w:r w:rsidRPr="00894CA7">
        <w:rPr>
          <w:rFonts w:hAnsi="宋体" w:hint="eastAsia"/>
          <w:sz w:val="24"/>
        </w:rPr>
        <w:t>号万通新世界广场</w:t>
      </w:r>
      <w:r w:rsidRPr="00894CA7">
        <w:rPr>
          <w:rFonts w:hAnsi="宋体" w:hint="eastAsia"/>
          <w:sz w:val="24"/>
        </w:rPr>
        <w:t>A</w:t>
      </w:r>
      <w:r w:rsidRPr="00894CA7">
        <w:rPr>
          <w:rFonts w:hAnsi="宋体" w:hint="eastAsia"/>
          <w:sz w:val="24"/>
        </w:rPr>
        <w:t>座</w:t>
      </w:r>
      <w:r w:rsidRPr="00894CA7">
        <w:rPr>
          <w:rFonts w:hAnsi="宋体" w:hint="eastAsia"/>
          <w:sz w:val="24"/>
        </w:rPr>
        <w:t>22</w:t>
      </w:r>
      <w:r w:rsidRPr="00894CA7">
        <w:rPr>
          <w:rFonts w:hAnsi="宋体" w:hint="eastAsia"/>
          <w:sz w:val="24"/>
        </w:rPr>
        <w:t>层</w:t>
      </w:r>
      <w:r w:rsidRPr="00894CA7">
        <w:rPr>
          <w:rFonts w:hAnsi="宋体" w:hint="eastAsia"/>
          <w:sz w:val="24"/>
        </w:rPr>
        <w:t>2208</w:t>
      </w:r>
    </w:p>
    <w:p w14:paraId="1FF0A412"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法定代表人：吴雪秀</w:t>
      </w:r>
    </w:p>
    <w:p w14:paraId="6DD3152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010-88312877</w:t>
      </w:r>
    </w:p>
    <w:p w14:paraId="55DECE4F"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010-88312099</w:t>
      </w:r>
    </w:p>
    <w:p w14:paraId="5F9D8A6F"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联系人：苏昊</w:t>
      </w:r>
    </w:p>
    <w:p w14:paraId="39D4A71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400-001-1566</w:t>
      </w:r>
    </w:p>
    <w:p w14:paraId="2E1A938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http://www.yilucaifu.com/</w:t>
      </w:r>
    </w:p>
    <w:p w14:paraId="4C9AF6D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18</w:t>
      </w:r>
      <w:r w:rsidRPr="00894CA7">
        <w:rPr>
          <w:rFonts w:hAnsi="宋体" w:hint="eastAsia"/>
          <w:sz w:val="24"/>
        </w:rPr>
        <w:t>）上海大智慧财富管理有限公司</w:t>
      </w:r>
    </w:p>
    <w:p w14:paraId="6FFC6A8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住所：上海市浦东新区杨高南路</w:t>
      </w:r>
      <w:r w:rsidRPr="00894CA7">
        <w:rPr>
          <w:rFonts w:hAnsi="宋体" w:hint="eastAsia"/>
          <w:sz w:val="24"/>
        </w:rPr>
        <w:t>428</w:t>
      </w:r>
      <w:r w:rsidRPr="00894CA7">
        <w:rPr>
          <w:rFonts w:hAnsi="宋体" w:hint="eastAsia"/>
          <w:sz w:val="24"/>
        </w:rPr>
        <w:t>号</w:t>
      </w:r>
      <w:r w:rsidRPr="00894CA7">
        <w:rPr>
          <w:rFonts w:hAnsi="宋体" w:hint="eastAsia"/>
          <w:sz w:val="24"/>
        </w:rPr>
        <w:t>1</w:t>
      </w:r>
      <w:r w:rsidRPr="00894CA7">
        <w:rPr>
          <w:rFonts w:hAnsi="宋体" w:hint="eastAsia"/>
          <w:sz w:val="24"/>
        </w:rPr>
        <w:t>号楼</w:t>
      </w:r>
      <w:r w:rsidRPr="00894CA7">
        <w:rPr>
          <w:rFonts w:hAnsi="宋体" w:hint="eastAsia"/>
          <w:sz w:val="24"/>
        </w:rPr>
        <w:t>10-11</w:t>
      </w:r>
      <w:r w:rsidRPr="00894CA7">
        <w:rPr>
          <w:rFonts w:hAnsi="宋体" w:hint="eastAsia"/>
          <w:sz w:val="24"/>
        </w:rPr>
        <w:t>层</w:t>
      </w:r>
    </w:p>
    <w:p w14:paraId="419071E6"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办公地址：上海市浦东新区杨高南路</w:t>
      </w:r>
      <w:r w:rsidRPr="00894CA7">
        <w:rPr>
          <w:rFonts w:hAnsi="宋体" w:hint="eastAsia"/>
          <w:sz w:val="24"/>
        </w:rPr>
        <w:t>428</w:t>
      </w:r>
      <w:r w:rsidRPr="00894CA7">
        <w:rPr>
          <w:rFonts w:hAnsi="宋体" w:hint="eastAsia"/>
          <w:sz w:val="24"/>
        </w:rPr>
        <w:t>号</w:t>
      </w:r>
      <w:r w:rsidRPr="00894CA7">
        <w:rPr>
          <w:rFonts w:hAnsi="宋体" w:hint="eastAsia"/>
          <w:sz w:val="24"/>
        </w:rPr>
        <w:t>1</w:t>
      </w:r>
      <w:r w:rsidRPr="00894CA7">
        <w:rPr>
          <w:rFonts w:hAnsi="宋体" w:hint="eastAsia"/>
          <w:sz w:val="24"/>
        </w:rPr>
        <w:t>号楼</w:t>
      </w:r>
      <w:r w:rsidRPr="00894CA7">
        <w:rPr>
          <w:rFonts w:hAnsi="宋体" w:hint="eastAsia"/>
          <w:sz w:val="24"/>
        </w:rPr>
        <w:t>10-11</w:t>
      </w:r>
      <w:r w:rsidRPr="00894CA7">
        <w:rPr>
          <w:rFonts w:hAnsi="宋体" w:hint="eastAsia"/>
          <w:sz w:val="24"/>
        </w:rPr>
        <w:t>层</w:t>
      </w:r>
    </w:p>
    <w:p w14:paraId="5D6E53E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法定代表人：申健</w:t>
      </w:r>
    </w:p>
    <w:p w14:paraId="6C95AC7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021-20219931</w:t>
      </w:r>
    </w:p>
    <w:p w14:paraId="4506527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021-20219923</w:t>
      </w:r>
    </w:p>
    <w:p w14:paraId="1E971F4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联系人：付江</w:t>
      </w:r>
    </w:p>
    <w:p w14:paraId="26971A5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021-20219931</w:t>
      </w:r>
    </w:p>
    <w:p w14:paraId="0DDB578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https://8.gw.com.cn</w:t>
      </w:r>
    </w:p>
    <w:p w14:paraId="32B88AB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19</w:t>
      </w:r>
      <w:r w:rsidRPr="00894CA7">
        <w:rPr>
          <w:rFonts w:hAnsi="宋体" w:hint="eastAsia"/>
          <w:sz w:val="24"/>
        </w:rPr>
        <w:t>）上海联泰基金销售有限公司</w:t>
      </w:r>
    </w:p>
    <w:p w14:paraId="6CAD5CD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住所：中国（上海）自由贸易试验区富特北路</w:t>
      </w:r>
      <w:r w:rsidRPr="00894CA7">
        <w:rPr>
          <w:rFonts w:hAnsi="宋体" w:hint="eastAsia"/>
          <w:sz w:val="24"/>
        </w:rPr>
        <w:t>277</w:t>
      </w:r>
      <w:r w:rsidRPr="00894CA7">
        <w:rPr>
          <w:rFonts w:hAnsi="宋体" w:hint="eastAsia"/>
          <w:sz w:val="24"/>
        </w:rPr>
        <w:t>号</w:t>
      </w:r>
      <w:r w:rsidRPr="00894CA7">
        <w:rPr>
          <w:rFonts w:hAnsi="宋体" w:hint="eastAsia"/>
          <w:sz w:val="24"/>
        </w:rPr>
        <w:t>3</w:t>
      </w:r>
      <w:r w:rsidRPr="00894CA7">
        <w:rPr>
          <w:rFonts w:hAnsi="宋体" w:hint="eastAsia"/>
          <w:sz w:val="24"/>
        </w:rPr>
        <w:t>层</w:t>
      </w:r>
      <w:r w:rsidRPr="00894CA7">
        <w:rPr>
          <w:rFonts w:hAnsi="宋体" w:hint="eastAsia"/>
          <w:sz w:val="24"/>
        </w:rPr>
        <w:t>310</w:t>
      </w:r>
      <w:r w:rsidRPr="00894CA7">
        <w:rPr>
          <w:rFonts w:hAnsi="宋体" w:hint="eastAsia"/>
          <w:sz w:val="24"/>
        </w:rPr>
        <w:t>室</w:t>
      </w:r>
    </w:p>
    <w:p w14:paraId="51CEF12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办公地址：上海市长宁区福泉北路</w:t>
      </w:r>
      <w:r w:rsidRPr="00894CA7">
        <w:rPr>
          <w:rFonts w:hAnsi="宋体" w:hint="eastAsia"/>
          <w:sz w:val="24"/>
        </w:rPr>
        <w:t>518</w:t>
      </w:r>
      <w:r w:rsidRPr="00894CA7">
        <w:rPr>
          <w:rFonts w:hAnsi="宋体" w:hint="eastAsia"/>
          <w:sz w:val="24"/>
        </w:rPr>
        <w:t>号</w:t>
      </w:r>
      <w:r w:rsidRPr="00894CA7">
        <w:rPr>
          <w:rFonts w:hAnsi="宋体" w:hint="eastAsia"/>
          <w:sz w:val="24"/>
        </w:rPr>
        <w:t>8</w:t>
      </w:r>
      <w:r w:rsidRPr="00894CA7">
        <w:rPr>
          <w:rFonts w:hAnsi="宋体" w:hint="eastAsia"/>
          <w:sz w:val="24"/>
        </w:rPr>
        <w:t>座</w:t>
      </w:r>
      <w:r w:rsidRPr="00894CA7">
        <w:rPr>
          <w:rFonts w:hAnsi="宋体" w:hint="eastAsia"/>
          <w:sz w:val="24"/>
        </w:rPr>
        <w:t>3</w:t>
      </w:r>
      <w:r w:rsidRPr="00894CA7">
        <w:rPr>
          <w:rFonts w:hAnsi="宋体" w:hint="eastAsia"/>
          <w:sz w:val="24"/>
        </w:rPr>
        <w:t>层</w:t>
      </w:r>
    </w:p>
    <w:p w14:paraId="0B06519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法定代表人：尹彬彬</w:t>
      </w:r>
    </w:p>
    <w:p w14:paraId="0C74E154"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021-52822063</w:t>
      </w:r>
    </w:p>
    <w:p w14:paraId="7AF5145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021-52975270</w:t>
      </w:r>
    </w:p>
    <w:p w14:paraId="2719B8ED"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联系人：兰敏</w:t>
      </w:r>
    </w:p>
    <w:p w14:paraId="20D830D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400-166-6788</w:t>
      </w:r>
    </w:p>
    <w:p w14:paraId="20D692A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www.66liantai.com</w:t>
      </w:r>
    </w:p>
    <w:p w14:paraId="62C4F5BF"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20</w:t>
      </w:r>
      <w:r w:rsidRPr="00894CA7">
        <w:rPr>
          <w:rFonts w:hAnsi="宋体" w:hint="eastAsia"/>
          <w:sz w:val="24"/>
        </w:rPr>
        <w:t>）宜信普泽投资顾问（北京）有限公司</w:t>
      </w:r>
    </w:p>
    <w:p w14:paraId="39147B8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住所：北京市朝阳区建国路</w:t>
      </w:r>
      <w:r w:rsidRPr="00894CA7">
        <w:rPr>
          <w:rFonts w:hAnsi="宋体" w:hint="eastAsia"/>
          <w:sz w:val="24"/>
        </w:rPr>
        <w:t>88</w:t>
      </w:r>
      <w:r w:rsidRPr="00894CA7">
        <w:rPr>
          <w:rFonts w:hAnsi="宋体" w:hint="eastAsia"/>
          <w:sz w:val="24"/>
        </w:rPr>
        <w:t>号</w:t>
      </w:r>
      <w:r w:rsidRPr="00894CA7">
        <w:rPr>
          <w:rFonts w:hAnsi="宋体" w:hint="eastAsia"/>
          <w:sz w:val="24"/>
        </w:rPr>
        <w:t>9</w:t>
      </w:r>
      <w:r w:rsidRPr="00894CA7">
        <w:rPr>
          <w:rFonts w:hAnsi="宋体" w:hint="eastAsia"/>
          <w:sz w:val="24"/>
        </w:rPr>
        <w:t>号楼</w:t>
      </w:r>
      <w:r w:rsidRPr="00894CA7">
        <w:rPr>
          <w:rFonts w:hAnsi="宋体" w:hint="eastAsia"/>
          <w:sz w:val="24"/>
        </w:rPr>
        <w:t>15</w:t>
      </w:r>
      <w:r w:rsidRPr="00894CA7">
        <w:rPr>
          <w:rFonts w:hAnsi="宋体" w:hint="eastAsia"/>
          <w:sz w:val="24"/>
        </w:rPr>
        <w:t>层</w:t>
      </w:r>
      <w:r w:rsidRPr="00894CA7">
        <w:rPr>
          <w:rFonts w:hAnsi="宋体" w:hint="eastAsia"/>
          <w:sz w:val="24"/>
        </w:rPr>
        <w:t>1809</w:t>
      </w:r>
    </w:p>
    <w:p w14:paraId="61D2B28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办公地址：北京市朝阳区建国路</w:t>
      </w:r>
      <w:r w:rsidRPr="00894CA7">
        <w:rPr>
          <w:rFonts w:hAnsi="宋体" w:hint="eastAsia"/>
          <w:sz w:val="24"/>
        </w:rPr>
        <w:t>88</w:t>
      </w:r>
      <w:r w:rsidRPr="00894CA7">
        <w:rPr>
          <w:rFonts w:hAnsi="宋体" w:hint="eastAsia"/>
          <w:sz w:val="24"/>
        </w:rPr>
        <w:t>号</w:t>
      </w:r>
      <w:r w:rsidRPr="00894CA7">
        <w:rPr>
          <w:rFonts w:hAnsi="宋体" w:hint="eastAsia"/>
          <w:sz w:val="24"/>
        </w:rPr>
        <w:t>SOHO</w:t>
      </w:r>
      <w:r w:rsidRPr="00894CA7">
        <w:rPr>
          <w:rFonts w:hAnsi="宋体" w:hint="eastAsia"/>
          <w:sz w:val="24"/>
        </w:rPr>
        <w:t>现代城</w:t>
      </w:r>
      <w:r w:rsidRPr="00894CA7">
        <w:rPr>
          <w:rFonts w:hAnsi="宋体" w:hint="eastAsia"/>
          <w:sz w:val="24"/>
        </w:rPr>
        <w:t>C</w:t>
      </w:r>
      <w:r w:rsidRPr="00894CA7">
        <w:rPr>
          <w:rFonts w:hAnsi="宋体" w:hint="eastAsia"/>
          <w:sz w:val="24"/>
        </w:rPr>
        <w:t>座</w:t>
      </w:r>
      <w:r w:rsidRPr="00894CA7">
        <w:rPr>
          <w:rFonts w:hAnsi="宋体" w:hint="eastAsia"/>
          <w:sz w:val="24"/>
        </w:rPr>
        <w:t>1809</w:t>
      </w:r>
    </w:p>
    <w:p w14:paraId="6B185E8D"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法定代表人：沈伟桦</w:t>
      </w:r>
    </w:p>
    <w:p w14:paraId="20F0422F"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010-52855713</w:t>
      </w:r>
    </w:p>
    <w:p w14:paraId="3C27BB66"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010-85894285</w:t>
      </w:r>
    </w:p>
    <w:p w14:paraId="5B4D05F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联系人：程刚</w:t>
      </w:r>
    </w:p>
    <w:p w14:paraId="34EB446D"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400-6099-200</w:t>
      </w:r>
    </w:p>
    <w:p w14:paraId="40ACE60F"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www.yixinfund.com</w:t>
      </w:r>
    </w:p>
    <w:p w14:paraId="4402ACD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21</w:t>
      </w:r>
      <w:r w:rsidRPr="00894CA7">
        <w:rPr>
          <w:rFonts w:hAnsi="宋体" w:hint="eastAsia"/>
          <w:sz w:val="24"/>
        </w:rPr>
        <w:t>）浙江同花顺基金销售有限公司</w:t>
      </w:r>
    </w:p>
    <w:p w14:paraId="35AD49F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住所：浙江省杭州市文二西路</w:t>
      </w:r>
      <w:r w:rsidRPr="00894CA7">
        <w:rPr>
          <w:rFonts w:hAnsi="宋体" w:hint="eastAsia"/>
          <w:sz w:val="24"/>
        </w:rPr>
        <w:t>1</w:t>
      </w:r>
      <w:r w:rsidRPr="00894CA7">
        <w:rPr>
          <w:rFonts w:hAnsi="宋体" w:hint="eastAsia"/>
          <w:sz w:val="24"/>
        </w:rPr>
        <w:t>号元茂大厦</w:t>
      </w:r>
      <w:r w:rsidRPr="00894CA7">
        <w:rPr>
          <w:rFonts w:hAnsi="宋体" w:hint="eastAsia"/>
          <w:sz w:val="24"/>
        </w:rPr>
        <w:t>903</w:t>
      </w:r>
    </w:p>
    <w:p w14:paraId="53FC23E2"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办公地址：浙江省杭州市西湖区翠柏路</w:t>
      </w:r>
      <w:r w:rsidRPr="00894CA7">
        <w:rPr>
          <w:rFonts w:hAnsi="宋体" w:hint="eastAsia"/>
          <w:sz w:val="24"/>
        </w:rPr>
        <w:t>7</w:t>
      </w:r>
      <w:r w:rsidRPr="00894CA7">
        <w:rPr>
          <w:rFonts w:hAnsi="宋体" w:hint="eastAsia"/>
          <w:sz w:val="24"/>
        </w:rPr>
        <w:t>号电子商务产业园</w:t>
      </w:r>
      <w:r w:rsidRPr="00894CA7">
        <w:rPr>
          <w:rFonts w:hAnsi="宋体" w:hint="eastAsia"/>
          <w:sz w:val="24"/>
        </w:rPr>
        <w:t>2</w:t>
      </w:r>
      <w:r w:rsidRPr="00894CA7">
        <w:rPr>
          <w:rFonts w:hAnsi="宋体" w:hint="eastAsia"/>
          <w:sz w:val="24"/>
        </w:rPr>
        <w:t>号楼</w:t>
      </w:r>
      <w:r w:rsidRPr="00894CA7">
        <w:rPr>
          <w:rFonts w:hAnsi="宋体" w:hint="eastAsia"/>
          <w:sz w:val="24"/>
        </w:rPr>
        <w:t>2</w:t>
      </w:r>
      <w:r w:rsidRPr="00894CA7">
        <w:rPr>
          <w:rFonts w:hAnsi="宋体" w:hint="eastAsia"/>
          <w:sz w:val="24"/>
        </w:rPr>
        <w:t>楼</w:t>
      </w:r>
    </w:p>
    <w:p w14:paraId="0AF97F0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法定代表人：凌顺平</w:t>
      </w:r>
    </w:p>
    <w:p w14:paraId="208BE96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0571</w:t>
      </w:r>
      <w:r w:rsidRPr="00894CA7">
        <w:rPr>
          <w:rFonts w:hAnsi="宋体" w:hint="eastAsia"/>
          <w:sz w:val="24"/>
        </w:rPr>
        <w:t>）</w:t>
      </w:r>
      <w:r w:rsidRPr="00894CA7">
        <w:rPr>
          <w:rFonts w:hAnsi="宋体" w:hint="eastAsia"/>
          <w:sz w:val="24"/>
        </w:rPr>
        <w:t>88911818</w:t>
      </w:r>
    </w:p>
    <w:p w14:paraId="3286839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0571</w:t>
      </w:r>
      <w:r w:rsidRPr="00894CA7">
        <w:rPr>
          <w:rFonts w:hAnsi="宋体" w:hint="eastAsia"/>
          <w:sz w:val="24"/>
        </w:rPr>
        <w:t>）</w:t>
      </w:r>
      <w:r w:rsidRPr="00894CA7">
        <w:rPr>
          <w:rFonts w:hAnsi="宋体" w:hint="eastAsia"/>
          <w:sz w:val="24"/>
        </w:rPr>
        <w:t>86800423</w:t>
      </w:r>
    </w:p>
    <w:p w14:paraId="6D7309E6"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联系人：吴强</w:t>
      </w:r>
    </w:p>
    <w:p w14:paraId="714FB8C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400-877-3772</w:t>
      </w:r>
    </w:p>
    <w:p w14:paraId="1A70D72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www.5ifund.com</w:t>
      </w:r>
    </w:p>
    <w:p w14:paraId="75FACECD"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22</w:t>
      </w:r>
      <w:r w:rsidRPr="00894CA7">
        <w:rPr>
          <w:rFonts w:hAnsi="宋体" w:hint="eastAsia"/>
          <w:sz w:val="24"/>
        </w:rPr>
        <w:t>）泰诚财富基金销售（大连）有限公司</w:t>
      </w:r>
    </w:p>
    <w:p w14:paraId="31DC944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住所：辽宁省大连市沙河口区星海中龙园</w:t>
      </w:r>
      <w:r w:rsidRPr="00894CA7">
        <w:rPr>
          <w:rFonts w:hAnsi="宋体" w:hint="eastAsia"/>
          <w:sz w:val="24"/>
        </w:rPr>
        <w:t>3</w:t>
      </w:r>
      <w:r w:rsidRPr="00894CA7">
        <w:rPr>
          <w:rFonts w:hAnsi="宋体" w:hint="eastAsia"/>
          <w:sz w:val="24"/>
        </w:rPr>
        <w:t>号</w:t>
      </w:r>
    </w:p>
    <w:p w14:paraId="7631EAF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办公地址：辽宁省大连市沙河口区星海中龙园</w:t>
      </w:r>
      <w:r w:rsidRPr="00894CA7">
        <w:rPr>
          <w:rFonts w:hAnsi="宋体" w:hint="eastAsia"/>
          <w:sz w:val="24"/>
        </w:rPr>
        <w:t>3</w:t>
      </w:r>
      <w:r w:rsidRPr="00894CA7">
        <w:rPr>
          <w:rFonts w:hAnsi="宋体" w:hint="eastAsia"/>
          <w:sz w:val="24"/>
        </w:rPr>
        <w:t>号</w:t>
      </w:r>
    </w:p>
    <w:p w14:paraId="7410113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法定代表人：林卓</w:t>
      </w:r>
    </w:p>
    <w:p w14:paraId="2772801F"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0411</w:t>
      </w:r>
      <w:r w:rsidRPr="00894CA7">
        <w:rPr>
          <w:rFonts w:hAnsi="宋体" w:hint="eastAsia"/>
          <w:sz w:val="24"/>
        </w:rPr>
        <w:t>）</w:t>
      </w:r>
      <w:r w:rsidRPr="00894CA7">
        <w:rPr>
          <w:rFonts w:hAnsi="宋体" w:hint="eastAsia"/>
          <w:sz w:val="24"/>
        </w:rPr>
        <w:t>88891212</w:t>
      </w:r>
    </w:p>
    <w:p w14:paraId="6EA9DDD4"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0411</w:t>
      </w:r>
      <w:r w:rsidRPr="00894CA7">
        <w:rPr>
          <w:rFonts w:hAnsi="宋体" w:hint="eastAsia"/>
          <w:sz w:val="24"/>
        </w:rPr>
        <w:t>）</w:t>
      </w:r>
      <w:r w:rsidRPr="00894CA7">
        <w:rPr>
          <w:rFonts w:hAnsi="宋体" w:hint="eastAsia"/>
          <w:sz w:val="24"/>
        </w:rPr>
        <w:t>84396536</w:t>
      </w:r>
    </w:p>
    <w:p w14:paraId="05B0138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联系人：薛长平</w:t>
      </w:r>
    </w:p>
    <w:p w14:paraId="4EEA62F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4006411999</w:t>
      </w:r>
    </w:p>
    <w:p w14:paraId="10E42CD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www.taichengcaifu.com</w:t>
      </w:r>
    </w:p>
    <w:p w14:paraId="1C9854E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23</w:t>
      </w:r>
      <w:r w:rsidRPr="00894CA7">
        <w:rPr>
          <w:rFonts w:hAnsi="宋体" w:hint="eastAsia"/>
          <w:sz w:val="24"/>
        </w:rPr>
        <w:t>）上海基煜基金销售有限公司</w:t>
      </w:r>
    </w:p>
    <w:p w14:paraId="1AFCCE06"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住所：上海市崇明县长兴镇路潘园公路</w:t>
      </w:r>
      <w:r w:rsidRPr="00894CA7">
        <w:rPr>
          <w:rFonts w:hAnsi="宋体" w:hint="eastAsia"/>
          <w:sz w:val="24"/>
        </w:rPr>
        <w:t>1800</w:t>
      </w:r>
      <w:r w:rsidRPr="00894CA7">
        <w:rPr>
          <w:rFonts w:hAnsi="宋体" w:hint="eastAsia"/>
          <w:sz w:val="24"/>
        </w:rPr>
        <w:t>号</w:t>
      </w:r>
      <w:r w:rsidRPr="00894CA7">
        <w:rPr>
          <w:rFonts w:hAnsi="宋体" w:hint="eastAsia"/>
          <w:sz w:val="24"/>
        </w:rPr>
        <w:t>2</w:t>
      </w:r>
      <w:r w:rsidRPr="00894CA7">
        <w:rPr>
          <w:rFonts w:hAnsi="宋体" w:hint="eastAsia"/>
          <w:sz w:val="24"/>
        </w:rPr>
        <w:t>号楼</w:t>
      </w:r>
      <w:r w:rsidRPr="00894CA7">
        <w:rPr>
          <w:rFonts w:hAnsi="宋体" w:hint="eastAsia"/>
          <w:sz w:val="24"/>
        </w:rPr>
        <w:t>6153</w:t>
      </w:r>
      <w:r w:rsidRPr="00894CA7">
        <w:rPr>
          <w:rFonts w:hAnsi="宋体" w:hint="eastAsia"/>
          <w:sz w:val="24"/>
        </w:rPr>
        <w:t>室（上海泰和经济发展区）</w:t>
      </w:r>
    </w:p>
    <w:p w14:paraId="6F787BF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办公地址：上海市杨浦区昆明路</w:t>
      </w:r>
      <w:r w:rsidRPr="00894CA7">
        <w:rPr>
          <w:rFonts w:hAnsi="宋体" w:hint="eastAsia"/>
          <w:sz w:val="24"/>
        </w:rPr>
        <w:t>518</w:t>
      </w:r>
      <w:r w:rsidRPr="00894CA7">
        <w:rPr>
          <w:rFonts w:hAnsi="宋体" w:hint="eastAsia"/>
          <w:sz w:val="24"/>
        </w:rPr>
        <w:t>号</w:t>
      </w:r>
      <w:r w:rsidRPr="00894CA7">
        <w:rPr>
          <w:rFonts w:hAnsi="宋体" w:hint="eastAsia"/>
          <w:sz w:val="24"/>
        </w:rPr>
        <w:t>A1002</w:t>
      </w:r>
      <w:r w:rsidRPr="00894CA7">
        <w:rPr>
          <w:rFonts w:hAnsi="宋体" w:hint="eastAsia"/>
          <w:sz w:val="24"/>
        </w:rPr>
        <w:t>室</w:t>
      </w:r>
    </w:p>
    <w:p w14:paraId="7C37BC7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法定代表人：王翔</w:t>
      </w:r>
    </w:p>
    <w:p w14:paraId="0147160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021</w:t>
      </w:r>
      <w:r w:rsidRPr="00894CA7">
        <w:rPr>
          <w:rFonts w:hAnsi="宋体" w:hint="eastAsia"/>
          <w:sz w:val="24"/>
        </w:rPr>
        <w:t>）</w:t>
      </w:r>
      <w:r w:rsidRPr="00894CA7">
        <w:rPr>
          <w:rFonts w:hAnsi="宋体" w:hint="eastAsia"/>
          <w:sz w:val="24"/>
        </w:rPr>
        <w:t>65370077</w:t>
      </w:r>
    </w:p>
    <w:p w14:paraId="1F23CAF4"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021</w:t>
      </w:r>
      <w:r w:rsidRPr="00894CA7">
        <w:rPr>
          <w:rFonts w:hAnsi="宋体" w:hint="eastAsia"/>
          <w:sz w:val="24"/>
        </w:rPr>
        <w:t>）</w:t>
      </w:r>
      <w:r w:rsidRPr="00894CA7">
        <w:rPr>
          <w:rFonts w:hAnsi="宋体" w:hint="eastAsia"/>
          <w:sz w:val="24"/>
        </w:rPr>
        <w:t>55085991</w:t>
      </w:r>
    </w:p>
    <w:p w14:paraId="3B2DBB06"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联系人：俞申莉</w:t>
      </w:r>
    </w:p>
    <w:p w14:paraId="646CA5FD"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021</w:t>
      </w:r>
      <w:r w:rsidRPr="00894CA7">
        <w:rPr>
          <w:rFonts w:hAnsi="宋体" w:hint="eastAsia"/>
          <w:sz w:val="24"/>
        </w:rPr>
        <w:t>）</w:t>
      </w:r>
      <w:r w:rsidRPr="00894CA7">
        <w:rPr>
          <w:rFonts w:hAnsi="宋体" w:hint="eastAsia"/>
          <w:sz w:val="24"/>
        </w:rPr>
        <w:t>65370077</w:t>
      </w:r>
    </w:p>
    <w:p w14:paraId="3728C41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www.fofund.com.cn</w:t>
      </w:r>
    </w:p>
    <w:p w14:paraId="31F840E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24</w:t>
      </w:r>
      <w:r w:rsidRPr="00894CA7">
        <w:rPr>
          <w:rFonts w:hAnsi="宋体" w:hint="eastAsia"/>
          <w:sz w:val="24"/>
        </w:rPr>
        <w:t>）珠海盈米基金销售有限公司</w:t>
      </w:r>
    </w:p>
    <w:p w14:paraId="1BDF0336"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住所：珠海市横琴新区宝华路</w:t>
      </w:r>
      <w:r w:rsidRPr="00894CA7">
        <w:rPr>
          <w:rFonts w:hAnsi="宋体" w:hint="eastAsia"/>
          <w:sz w:val="24"/>
        </w:rPr>
        <w:t>6</w:t>
      </w:r>
      <w:r w:rsidRPr="00894CA7">
        <w:rPr>
          <w:rFonts w:hAnsi="宋体" w:hint="eastAsia"/>
          <w:sz w:val="24"/>
        </w:rPr>
        <w:t>号</w:t>
      </w:r>
      <w:r w:rsidRPr="00894CA7">
        <w:rPr>
          <w:rFonts w:hAnsi="宋体" w:hint="eastAsia"/>
          <w:sz w:val="24"/>
        </w:rPr>
        <w:t>105</w:t>
      </w:r>
      <w:r w:rsidRPr="00894CA7">
        <w:rPr>
          <w:rFonts w:hAnsi="宋体" w:hint="eastAsia"/>
          <w:sz w:val="24"/>
        </w:rPr>
        <w:t>室</w:t>
      </w:r>
      <w:r w:rsidRPr="00894CA7">
        <w:rPr>
          <w:rFonts w:hAnsi="宋体" w:hint="eastAsia"/>
          <w:sz w:val="24"/>
        </w:rPr>
        <w:t>-3491</w:t>
      </w:r>
    </w:p>
    <w:p w14:paraId="558AFCE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办公地址：广州市海珠区琶洲大道东</w:t>
      </w:r>
      <w:r w:rsidRPr="00894CA7">
        <w:rPr>
          <w:rFonts w:hAnsi="宋体" w:hint="eastAsia"/>
          <w:sz w:val="24"/>
        </w:rPr>
        <w:t>1</w:t>
      </w:r>
      <w:r w:rsidRPr="00894CA7">
        <w:rPr>
          <w:rFonts w:hAnsi="宋体" w:hint="eastAsia"/>
          <w:sz w:val="24"/>
        </w:rPr>
        <w:t>号保利国际广场南塔</w:t>
      </w:r>
      <w:r w:rsidRPr="00894CA7">
        <w:rPr>
          <w:rFonts w:hAnsi="宋体" w:hint="eastAsia"/>
          <w:sz w:val="24"/>
        </w:rPr>
        <w:t>12</w:t>
      </w:r>
      <w:r w:rsidRPr="00894CA7">
        <w:rPr>
          <w:rFonts w:hAnsi="宋体" w:hint="eastAsia"/>
          <w:sz w:val="24"/>
        </w:rPr>
        <w:t>楼</w:t>
      </w:r>
      <w:r w:rsidRPr="00894CA7">
        <w:rPr>
          <w:rFonts w:hAnsi="宋体" w:hint="eastAsia"/>
          <w:sz w:val="24"/>
        </w:rPr>
        <w:t>B1201-1203</w:t>
      </w:r>
    </w:p>
    <w:p w14:paraId="5015961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法定代表人：肖雯</w:t>
      </w:r>
    </w:p>
    <w:p w14:paraId="672BDE9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020</w:t>
      </w:r>
      <w:r w:rsidRPr="00894CA7">
        <w:rPr>
          <w:rFonts w:hAnsi="宋体" w:hint="eastAsia"/>
          <w:sz w:val="24"/>
        </w:rPr>
        <w:t>）</w:t>
      </w:r>
      <w:r w:rsidRPr="00894CA7">
        <w:rPr>
          <w:rFonts w:hAnsi="宋体" w:hint="eastAsia"/>
          <w:sz w:val="24"/>
        </w:rPr>
        <w:t>89629099</w:t>
      </w:r>
    </w:p>
    <w:p w14:paraId="19068EA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020</w:t>
      </w:r>
      <w:r w:rsidRPr="00894CA7">
        <w:rPr>
          <w:rFonts w:hAnsi="宋体" w:hint="eastAsia"/>
          <w:sz w:val="24"/>
        </w:rPr>
        <w:t>）</w:t>
      </w:r>
      <w:r w:rsidRPr="00894CA7">
        <w:rPr>
          <w:rFonts w:hAnsi="宋体" w:hint="eastAsia"/>
          <w:sz w:val="24"/>
        </w:rPr>
        <w:t>89629011</w:t>
      </w:r>
    </w:p>
    <w:p w14:paraId="2B9BBA6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联系人：黄敏嫦</w:t>
      </w:r>
    </w:p>
    <w:p w14:paraId="104A75B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020</w:t>
      </w:r>
      <w:r w:rsidRPr="00894CA7">
        <w:rPr>
          <w:rFonts w:hAnsi="宋体" w:hint="eastAsia"/>
          <w:sz w:val="24"/>
        </w:rPr>
        <w:t>）</w:t>
      </w:r>
      <w:r w:rsidRPr="00894CA7">
        <w:rPr>
          <w:rFonts w:hAnsi="宋体" w:hint="eastAsia"/>
          <w:sz w:val="24"/>
        </w:rPr>
        <w:t>89629066</w:t>
      </w:r>
    </w:p>
    <w:p w14:paraId="139353E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www.yingmi.cn</w:t>
      </w:r>
    </w:p>
    <w:p w14:paraId="1605F3D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25</w:t>
      </w:r>
      <w:r w:rsidRPr="00894CA7">
        <w:rPr>
          <w:rFonts w:hAnsi="宋体" w:hint="eastAsia"/>
          <w:sz w:val="24"/>
        </w:rPr>
        <w:t>）上海陆金所资产管理有限公司</w:t>
      </w:r>
    </w:p>
    <w:p w14:paraId="7D68912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住所：上海市浦东新区陆家嘴环路</w:t>
      </w:r>
      <w:r w:rsidRPr="00894CA7">
        <w:rPr>
          <w:rFonts w:hAnsi="宋体" w:hint="eastAsia"/>
          <w:sz w:val="24"/>
        </w:rPr>
        <w:t>1333</w:t>
      </w:r>
      <w:r w:rsidRPr="00894CA7">
        <w:rPr>
          <w:rFonts w:hAnsi="宋体" w:hint="eastAsia"/>
          <w:sz w:val="24"/>
        </w:rPr>
        <w:t>号</w:t>
      </w:r>
      <w:r w:rsidRPr="00894CA7">
        <w:rPr>
          <w:rFonts w:hAnsi="宋体" w:hint="eastAsia"/>
          <w:sz w:val="24"/>
        </w:rPr>
        <w:t>14</w:t>
      </w:r>
      <w:r w:rsidRPr="00894CA7">
        <w:rPr>
          <w:rFonts w:hAnsi="宋体" w:hint="eastAsia"/>
          <w:sz w:val="24"/>
        </w:rPr>
        <w:t>楼</w:t>
      </w:r>
      <w:r w:rsidRPr="00894CA7">
        <w:rPr>
          <w:rFonts w:hAnsi="宋体" w:hint="eastAsia"/>
          <w:sz w:val="24"/>
        </w:rPr>
        <w:t>09</w:t>
      </w:r>
      <w:r w:rsidRPr="00894CA7">
        <w:rPr>
          <w:rFonts w:hAnsi="宋体" w:hint="eastAsia"/>
          <w:sz w:val="24"/>
        </w:rPr>
        <w:t>单元</w:t>
      </w:r>
    </w:p>
    <w:p w14:paraId="2F94EC9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办公地址：上海市浦东新区陆家嘴环路</w:t>
      </w:r>
      <w:r w:rsidRPr="00894CA7">
        <w:rPr>
          <w:rFonts w:hAnsi="宋体" w:hint="eastAsia"/>
          <w:sz w:val="24"/>
        </w:rPr>
        <w:t>1333</w:t>
      </w:r>
      <w:r w:rsidRPr="00894CA7">
        <w:rPr>
          <w:rFonts w:hAnsi="宋体" w:hint="eastAsia"/>
          <w:sz w:val="24"/>
        </w:rPr>
        <w:t>号</w:t>
      </w:r>
      <w:r w:rsidRPr="00894CA7">
        <w:rPr>
          <w:rFonts w:hAnsi="宋体" w:hint="eastAsia"/>
          <w:sz w:val="24"/>
        </w:rPr>
        <w:t>14</w:t>
      </w:r>
      <w:r w:rsidRPr="00894CA7">
        <w:rPr>
          <w:rFonts w:hAnsi="宋体" w:hint="eastAsia"/>
          <w:sz w:val="24"/>
        </w:rPr>
        <w:t>楼</w:t>
      </w:r>
    </w:p>
    <w:p w14:paraId="7F4546E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法定代表人：鲍东华</w:t>
      </w:r>
    </w:p>
    <w:p w14:paraId="1FBD006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021</w:t>
      </w:r>
      <w:r w:rsidRPr="00894CA7">
        <w:rPr>
          <w:rFonts w:hAnsi="宋体" w:hint="eastAsia"/>
          <w:sz w:val="24"/>
        </w:rPr>
        <w:t>）</w:t>
      </w:r>
      <w:r w:rsidRPr="00894CA7">
        <w:rPr>
          <w:rFonts w:hAnsi="宋体" w:hint="eastAsia"/>
          <w:sz w:val="24"/>
        </w:rPr>
        <w:t>20665952</w:t>
      </w:r>
    </w:p>
    <w:p w14:paraId="30C5412A"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021</w:t>
      </w:r>
      <w:r w:rsidRPr="00894CA7">
        <w:rPr>
          <w:rFonts w:hAnsi="宋体" w:hint="eastAsia"/>
          <w:sz w:val="24"/>
        </w:rPr>
        <w:t>）</w:t>
      </w:r>
      <w:r w:rsidRPr="00894CA7">
        <w:rPr>
          <w:rFonts w:hAnsi="宋体" w:hint="eastAsia"/>
          <w:sz w:val="24"/>
        </w:rPr>
        <w:t>22066653</w:t>
      </w:r>
    </w:p>
    <w:p w14:paraId="1A61C89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联系人：宁博宇</w:t>
      </w:r>
    </w:p>
    <w:p w14:paraId="345A1F8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4008219031</w:t>
      </w:r>
    </w:p>
    <w:p w14:paraId="007763FF"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www.lufunds.com</w:t>
      </w:r>
    </w:p>
    <w:p w14:paraId="7F43CFBA"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26</w:t>
      </w:r>
      <w:r w:rsidRPr="00894CA7">
        <w:rPr>
          <w:rFonts w:hAnsi="宋体" w:hint="eastAsia"/>
          <w:sz w:val="24"/>
        </w:rPr>
        <w:t>）上海汇付基金销售有限公司</w:t>
      </w:r>
    </w:p>
    <w:p w14:paraId="67850536"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住所：上海市中山南路</w:t>
      </w:r>
      <w:r w:rsidRPr="00894CA7">
        <w:rPr>
          <w:rFonts w:hAnsi="宋体" w:hint="eastAsia"/>
          <w:sz w:val="24"/>
        </w:rPr>
        <w:t>100</w:t>
      </w:r>
      <w:r w:rsidRPr="00894CA7">
        <w:rPr>
          <w:rFonts w:hAnsi="宋体" w:hint="eastAsia"/>
          <w:sz w:val="24"/>
        </w:rPr>
        <w:t>号金外滩国际广场</w:t>
      </w:r>
      <w:r w:rsidRPr="00894CA7">
        <w:rPr>
          <w:rFonts w:hAnsi="宋体" w:hint="eastAsia"/>
          <w:sz w:val="24"/>
        </w:rPr>
        <w:t>19</w:t>
      </w:r>
      <w:r w:rsidRPr="00894CA7">
        <w:rPr>
          <w:rFonts w:hAnsi="宋体" w:hint="eastAsia"/>
          <w:sz w:val="24"/>
        </w:rPr>
        <w:t>楼</w:t>
      </w:r>
    </w:p>
    <w:p w14:paraId="7525CA8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办公地址：上海市虹梅路</w:t>
      </w:r>
      <w:r w:rsidRPr="00894CA7">
        <w:rPr>
          <w:rFonts w:hAnsi="宋体" w:hint="eastAsia"/>
          <w:sz w:val="24"/>
        </w:rPr>
        <w:t>1801</w:t>
      </w:r>
      <w:r w:rsidRPr="00894CA7">
        <w:rPr>
          <w:rFonts w:hAnsi="宋体" w:hint="eastAsia"/>
          <w:sz w:val="24"/>
        </w:rPr>
        <w:t>号凯科国际大厦</w:t>
      </w:r>
      <w:r w:rsidRPr="00894CA7">
        <w:rPr>
          <w:rFonts w:hAnsi="宋体" w:hint="eastAsia"/>
          <w:sz w:val="24"/>
        </w:rPr>
        <w:t>7</w:t>
      </w:r>
      <w:r w:rsidRPr="00894CA7">
        <w:rPr>
          <w:rFonts w:hAnsi="宋体" w:hint="eastAsia"/>
          <w:sz w:val="24"/>
        </w:rPr>
        <w:t>楼</w:t>
      </w:r>
    </w:p>
    <w:p w14:paraId="45D8463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法定代表人：冯修敏</w:t>
      </w:r>
    </w:p>
    <w:p w14:paraId="150A481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021</w:t>
      </w:r>
      <w:r w:rsidRPr="00894CA7">
        <w:rPr>
          <w:rFonts w:hAnsi="宋体" w:hint="eastAsia"/>
          <w:sz w:val="24"/>
        </w:rPr>
        <w:t>）</w:t>
      </w:r>
      <w:r w:rsidRPr="00894CA7">
        <w:rPr>
          <w:rFonts w:hAnsi="宋体" w:hint="eastAsia"/>
          <w:sz w:val="24"/>
        </w:rPr>
        <w:t>33323999</w:t>
      </w:r>
    </w:p>
    <w:p w14:paraId="467C0586"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021</w:t>
      </w:r>
      <w:r w:rsidRPr="00894CA7">
        <w:rPr>
          <w:rFonts w:hAnsi="宋体" w:hint="eastAsia"/>
          <w:sz w:val="24"/>
        </w:rPr>
        <w:t>）</w:t>
      </w:r>
      <w:r w:rsidRPr="00894CA7">
        <w:rPr>
          <w:rFonts w:hAnsi="宋体" w:hint="eastAsia"/>
          <w:sz w:val="24"/>
        </w:rPr>
        <w:t>33323837</w:t>
      </w:r>
    </w:p>
    <w:p w14:paraId="1EECD2DA"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联系人：陈云卉</w:t>
      </w:r>
    </w:p>
    <w:p w14:paraId="7E61C19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4008213999</w:t>
      </w:r>
    </w:p>
    <w:p w14:paraId="074DD51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https://tty.chinapnr.com</w:t>
      </w:r>
    </w:p>
    <w:p w14:paraId="4FF4B596"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27</w:t>
      </w:r>
      <w:r w:rsidRPr="00894CA7">
        <w:rPr>
          <w:rFonts w:hAnsi="宋体" w:hint="eastAsia"/>
          <w:sz w:val="24"/>
        </w:rPr>
        <w:t>）北京虹点基金销售有限公司</w:t>
      </w:r>
    </w:p>
    <w:p w14:paraId="79E71A5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住所：北京市朝阳区工人体育场北路甲</w:t>
      </w:r>
      <w:r w:rsidRPr="00894CA7">
        <w:rPr>
          <w:rFonts w:hAnsi="宋体" w:hint="eastAsia"/>
          <w:sz w:val="24"/>
        </w:rPr>
        <w:t>2</w:t>
      </w:r>
      <w:r w:rsidRPr="00894CA7">
        <w:rPr>
          <w:rFonts w:hAnsi="宋体" w:hint="eastAsia"/>
          <w:sz w:val="24"/>
        </w:rPr>
        <w:t>号裙房</w:t>
      </w:r>
      <w:r w:rsidRPr="00894CA7">
        <w:rPr>
          <w:rFonts w:hAnsi="宋体" w:hint="eastAsia"/>
          <w:sz w:val="24"/>
        </w:rPr>
        <w:t>2</w:t>
      </w:r>
      <w:r w:rsidRPr="00894CA7">
        <w:rPr>
          <w:rFonts w:hAnsi="宋体" w:hint="eastAsia"/>
          <w:sz w:val="24"/>
        </w:rPr>
        <w:t>层</w:t>
      </w:r>
      <w:r w:rsidRPr="00894CA7">
        <w:rPr>
          <w:rFonts w:hAnsi="宋体" w:hint="eastAsia"/>
          <w:sz w:val="24"/>
        </w:rPr>
        <w:t>222</w:t>
      </w:r>
      <w:r w:rsidRPr="00894CA7">
        <w:rPr>
          <w:rFonts w:hAnsi="宋体" w:hint="eastAsia"/>
          <w:sz w:val="24"/>
        </w:rPr>
        <w:t>单元</w:t>
      </w:r>
    </w:p>
    <w:p w14:paraId="31EAC6E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办公地址：北京市朝阳区工人体育场北路甲</w:t>
      </w:r>
      <w:r w:rsidRPr="00894CA7">
        <w:rPr>
          <w:rFonts w:hAnsi="宋体" w:hint="eastAsia"/>
          <w:sz w:val="24"/>
        </w:rPr>
        <w:t>2</w:t>
      </w:r>
      <w:r w:rsidRPr="00894CA7">
        <w:rPr>
          <w:rFonts w:hAnsi="宋体" w:hint="eastAsia"/>
          <w:sz w:val="24"/>
        </w:rPr>
        <w:t>号裙房</w:t>
      </w:r>
      <w:r w:rsidRPr="00894CA7">
        <w:rPr>
          <w:rFonts w:hAnsi="宋体" w:hint="eastAsia"/>
          <w:sz w:val="24"/>
        </w:rPr>
        <w:t>2</w:t>
      </w:r>
      <w:r w:rsidRPr="00894CA7">
        <w:rPr>
          <w:rFonts w:hAnsi="宋体" w:hint="eastAsia"/>
          <w:sz w:val="24"/>
        </w:rPr>
        <w:t>层</w:t>
      </w:r>
      <w:r w:rsidRPr="00894CA7">
        <w:rPr>
          <w:rFonts w:hAnsi="宋体" w:hint="eastAsia"/>
          <w:sz w:val="24"/>
        </w:rPr>
        <w:t>222</w:t>
      </w:r>
      <w:r w:rsidRPr="00894CA7">
        <w:rPr>
          <w:rFonts w:hAnsi="宋体" w:hint="eastAsia"/>
          <w:sz w:val="24"/>
        </w:rPr>
        <w:t>单元</w:t>
      </w:r>
    </w:p>
    <w:p w14:paraId="16DCC45D"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法定代表人：胡伟</w:t>
      </w:r>
    </w:p>
    <w:p w14:paraId="2E65EBB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010</w:t>
      </w:r>
      <w:r w:rsidRPr="00894CA7">
        <w:rPr>
          <w:rFonts w:hAnsi="宋体" w:hint="eastAsia"/>
          <w:sz w:val="24"/>
        </w:rPr>
        <w:t>）</w:t>
      </w:r>
      <w:r w:rsidRPr="00894CA7">
        <w:rPr>
          <w:rFonts w:hAnsi="宋体" w:hint="eastAsia"/>
          <w:sz w:val="24"/>
        </w:rPr>
        <w:t>65951887</w:t>
      </w:r>
    </w:p>
    <w:p w14:paraId="1710B3B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010</w:t>
      </w:r>
      <w:r w:rsidRPr="00894CA7">
        <w:rPr>
          <w:rFonts w:hAnsi="宋体" w:hint="eastAsia"/>
          <w:sz w:val="24"/>
        </w:rPr>
        <w:t>）</w:t>
      </w:r>
      <w:r w:rsidRPr="00894CA7">
        <w:rPr>
          <w:rFonts w:hAnsi="宋体" w:hint="eastAsia"/>
          <w:sz w:val="24"/>
        </w:rPr>
        <w:t>65951887</w:t>
      </w:r>
    </w:p>
    <w:p w14:paraId="76CAF3A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联系人：姜颖</w:t>
      </w:r>
    </w:p>
    <w:p w14:paraId="62F14F4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400-618-0707</w:t>
      </w:r>
    </w:p>
    <w:p w14:paraId="5E7AAD3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www.hongdianfund.com/</w:t>
      </w:r>
    </w:p>
    <w:p w14:paraId="2353AB5D"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28</w:t>
      </w:r>
      <w:r w:rsidRPr="00894CA7">
        <w:rPr>
          <w:rFonts w:hAnsi="宋体" w:hint="eastAsia"/>
          <w:sz w:val="24"/>
        </w:rPr>
        <w:t>）上海利得基金销售有限公司</w:t>
      </w:r>
    </w:p>
    <w:p w14:paraId="5BE1D1D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住所：上海浦东新区峨山路</w:t>
      </w:r>
      <w:r w:rsidRPr="00894CA7">
        <w:rPr>
          <w:rFonts w:hAnsi="宋体" w:hint="eastAsia"/>
          <w:sz w:val="24"/>
        </w:rPr>
        <w:t>91</w:t>
      </w:r>
      <w:r w:rsidRPr="00894CA7">
        <w:rPr>
          <w:rFonts w:hAnsi="宋体" w:hint="eastAsia"/>
          <w:sz w:val="24"/>
        </w:rPr>
        <w:t>弄</w:t>
      </w:r>
      <w:r w:rsidRPr="00894CA7">
        <w:rPr>
          <w:rFonts w:hAnsi="宋体" w:hint="eastAsia"/>
          <w:sz w:val="24"/>
        </w:rPr>
        <w:t>61</w:t>
      </w:r>
      <w:r w:rsidRPr="00894CA7">
        <w:rPr>
          <w:rFonts w:hAnsi="宋体" w:hint="eastAsia"/>
          <w:sz w:val="24"/>
        </w:rPr>
        <w:t>号陆家嘴软件园</w:t>
      </w:r>
      <w:r w:rsidRPr="00894CA7">
        <w:rPr>
          <w:rFonts w:hAnsi="宋体" w:hint="eastAsia"/>
          <w:sz w:val="24"/>
        </w:rPr>
        <w:t>10</w:t>
      </w:r>
      <w:r w:rsidRPr="00894CA7">
        <w:rPr>
          <w:rFonts w:hAnsi="宋体" w:hint="eastAsia"/>
          <w:sz w:val="24"/>
        </w:rPr>
        <w:t>号楼</w:t>
      </w:r>
      <w:r w:rsidRPr="00894CA7">
        <w:rPr>
          <w:rFonts w:hAnsi="宋体" w:hint="eastAsia"/>
          <w:sz w:val="24"/>
        </w:rPr>
        <w:t>12</w:t>
      </w:r>
      <w:r w:rsidRPr="00894CA7">
        <w:rPr>
          <w:rFonts w:hAnsi="宋体" w:hint="eastAsia"/>
          <w:sz w:val="24"/>
        </w:rPr>
        <w:t>楼</w:t>
      </w:r>
    </w:p>
    <w:p w14:paraId="013C3B1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办公地址：上海浦东新区峨山路</w:t>
      </w:r>
      <w:r w:rsidRPr="00894CA7">
        <w:rPr>
          <w:rFonts w:hAnsi="宋体" w:hint="eastAsia"/>
          <w:sz w:val="24"/>
        </w:rPr>
        <w:t>91</w:t>
      </w:r>
      <w:r w:rsidRPr="00894CA7">
        <w:rPr>
          <w:rFonts w:hAnsi="宋体" w:hint="eastAsia"/>
          <w:sz w:val="24"/>
        </w:rPr>
        <w:t>弄</w:t>
      </w:r>
      <w:r w:rsidRPr="00894CA7">
        <w:rPr>
          <w:rFonts w:hAnsi="宋体" w:hint="eastAsia"/>
          <w:sz w:val="24"/>
        </w:rPr>
        <w:t>61</w:t>
      </w:r>
      <w:r w:rsidRPr="00894CA7">
        <w:rPr>
          <w:rFonts w:hAnsi="宋体" w:hint="eastAsia"/>
          <w:sz w:val="24"/>
        </w:rPr>
        <w:t>号陆家嘴软件园</w:t>
      </w:r>
      <w:r w:rsidRPr="00894CA7">
        <w:rPr>
          <w:rFonts w:hAnsi="宋体" w:hint="eastAsia"/>
          <w:sz w:val="24"/>
        </w:rPr>
        <w:t>10</w:t>
      </w:r>
      <w:r w:rsidRPr="00894CA7">
        <w:rPr>
          <w:rFonts w:hAnsi="宋体" w:hint="eastAsia"/>
          <w:sz w:val="24"/>
        </w:rPr>
        <w:t>号楼</w:t>
      </w:r>
      <w:r w:rsidRPr="00894CA7">
        <w:rPr>
          <w:rFonts w:hAnsi="宋体" w:hint="eastAsia"/>
          <w:sz w:val="24"/>
        </w:rPr>
        <w:t>12</w:t>
      </w:r>
      <w:r w:rsidRPr="00894CA7">
        <w:rPr>
          <w:rFonts w:hAnsi="宋体" w:hint="eastAsia"/>
          <w:sz w:val="24"/>
        </w:rPr>
        <w:t>楼</w:t>
      </w:r>
    </w:p>
    <w:p w14:paraId="7EB493B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法定代表人：李兴春</w:t>
      </w:r>
    </w:p>
    <w:p w14:paraId="7094891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021-50583533</w:t>
      </w:r>
    </w:p>
    <w:p w14:paraId="0D5BE4B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021-50583633</w:t>
      </w:r>
    </w:p>
    <w:p w14:paraId="196109B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联系人：徐鹏</w:t>
      </w:r>
    </w:p>
    <w:p w14:paraId="3ABF23F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客服电话：</w:t>
      </w:r>
      <w:r w:rsidRPr="00894CA7">
        <w:rPr>
          <w:rFonts w:hAnsi="宋体" w:hint="eastAsia"/>
          <w:sz w:val="24"/>
        </w:rPr>
        <w:t>400-921-7755</w:t>
      </w:r>
    </w:p>
    <w:p w14:paraId="51D2F306"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m.leadfund.com.cn</w:t>
      </w:r>
    </w:p>
    <w:p w14:paraId="24C20D8A"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29</w:t>
      </w:r>
      <w:r w:rsidRPr="00894CA7">
        <w:rPr>
          <w:rFonts w:hAnsi="宋体" w:hint="eastAsia"/>
          <w:sz w:val="24"/>
        </w:rPr>
        <w:t>）北京汇成基金销售有限公司</w:t>
      </w:r>
    </w:p>
    <w:p w14:paraId="438E313D"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住所：北京市海淀区中关村大街</w:t>
      </w:r>
      <w:r w:rsidRPr="00894CA7">
        <w:rPr>
          <w:rFonts w:hAnsi="宋体" w:hint="eastAsia"/>
          <w:sz w:val="24"/>
        </w:rPr>
        <w:t>11</w:t>
      </w:r>
      <w:r w:rsidRPr="00894CA7">
        <w:rPr>
          <w:rFonts w:hAnsi="宋体" w:hint="eastAsia"/>
          <w:sz w:val="24"/>
        </w:rPr>
        <w:t>号</w:t>
      </w:r>
      <w:r w:rsidRPr="00894CA7">
        <w:rPr>
          <w:rFonts w:hAnsi="宋体" w:hint="eastAsia"/>
          <w:sz w:val="24"/>
        </w:rPr>
        <w:t>E</w:t>
      </w:r>
      <w:r w:rsidRPr="00894CA7">
        <w:rPr>
          <w:rFonts w:hAnsi="宋体" w:hint="eastAsia"/>
          <w:sz w:val="24"/>
        </w:rPr>
        <w:t>世界财富中心</w:t>
      </w:r>
      <w:r w:rsidRPr="00894CA7">
        <w:rPr>
          <w:rFonts w:hAnsi="宋体" w:hint="eastAsia"/>
          <w:sz w:val="24"/>
        </w:rPr>
        <w:t>A</w:t>
      </w:r>
      <w:r w:rsidRPr="00894CA7">
        <w:rPr>
          <w:rFonts w:hAnsi="宋体" w:hint="eastAsia"/>
          <w:sz w:val="24"/>
        </w:rPr>
        <w:t>座</w:t>
      </w:r>
      <w:r w:rsidRPr="00894CA7">
        <w:rPr>
          <w:rFonts w:hAnsi="宋体" w:hint="eastAsia"/>
          <w:sz w:val="24"/>
        </w:rPr>
        <w:t>11</w:t>
      </w:r>
      <w:r w:rsidRPr="00894CA7">
        <w:rPr>
          <w:rFonts w:hAnsi="宋体" w:hint="eastAsia"/>
          <w:sz w:val="24"/>
        </w:rPr>
        <w:t>层</w:t>
      </w:r>
      <w:r w:rsidRPr="00894CA7">
        <w:rPr>
          <w:rFonts w:hAnsi="宋体" w:hint="eastAsia"/>
          <w:sz w:val="24"/>
        </w:rPr>
        <w:t>1108</w:t>
      </w:r>
      <w:r w:rsidRPr="00894CA7">
        <w:rPr>
          <w:rFonts w:hAnsi="宋体" w:hint="eastAsia"/>
          <w:sz w:val="24"/>
        </w:rPr>
        <w:t>号</w:t>
      </w:r>
    </w:p>
    <w:p w14:paraId="4103BD4A"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办公地址：北京市海淀区中关村大街</w:t>
      </w:r>
      <w:r w:rsidRPr="00894CA7">
        <w:rPr>
          <w:rFonts w:hAnsi="宋体" w:hint="eastAsia"/>
          <w:sz w:val="24"/>
        </w:rPr>
        <w:t>11</w:t>
      </w:r>
      <w:r w:rsidRPr="00894CA7">
        <w:rPr>
          <w:rFonts w:hAnsi="宋体" w:hint="eastAsia"/>
          <w:sz w:val="24"/>
        </w:rPr>
        <w:t>号</w:t>
      </w:r>
      <w:r w:rsidRPr="00894CA7">
        <w:rPr>
          <w:rFonts w:hAnsi="宋体" w:hint="eastAsia"/>
          <w:sz w:val="24"/>
        </w:rPr>
        <w:t>E</w:t>
      </w:r>
      <w:r w:rsidRPr="00894CA7">
        <w:rPr>
          <w:rFonts w:hAnsi="宋体" w:hint="eastAsia"/>
          <w:sz w:val="24"/>
        </w:rPr>
        <w:t>世界财富中心</w:t>
      </w:r>
      <w:r w:rsidRPr="00894CA7">
        <w:rPr>
          <w:rFonts w:hAnsi="宋体" w:hint="eastAsia"/>
          <w:sz w:val="24"/>
        </w:rPr>
        <w:t>A</w:t>
      </w:r>
      <w:r w:rsidRPr="00894CA7">
        <w:rPr>
          <w:rFonts w:hAnsi="宋体" w:hint="eastAsia"/>
          <w:sz w:val="24"/>
        </w:rPr>
        <w:t>座</w:t>
      </w:r>
      <w:r w:rsidRPr="00894CA7">
        <w:rPr>
          <w:rFonts w:hAnsi="宋体" w:hint="eastAsia"/>
          <w:sz w:val="24"/>
        </w:rPr>
        <w:t>11</w:t>
      </w:r>
      <w:r w:rsidRPr="00894CA7">
        <w:rPr>
          <w:rFonts w:hAnsi="宋体" w:hint="eastAsia"/>
          <w:sz w:val="24"/>
        </w:rPr>
        <w:t>层</w:t>
      </w:r>
    </w:p>
    <w:p w14:paraId="4781885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法定代表人：王伟刚</w:t>
      </w:r>
    </w:p>
    <w:p w14:paraId="4F583DE2"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010</w:t>
      </w:r>
      <w:r w:rsidRPr="00894CA7">
        <w:rPr>
          <w:rFonts w:hAnsi="宋体" w:hint="eastAsia"/>
          <w:sz w:val="24"/>
        </w:rPr>
        <w:t>）</w:t>
      </w:r>
      <w:r w:rsidRPr="00894CA7">
        <w:rPr>
          <w:rFonts w:hAnsi="宋体" w:hint="eastAsia"/>
          <w:sz w:val="24"/>
        </w:rPr>
        <w:t>56282140</w:t>
      </w:r>
    </w:p>
    <w:p w14:paraId="074ADD7F"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010</w:t>
      </w:r>
      <w:r w:rsidRPr="00894CA7">
        <w:rPr>
          <w:rFonts w:hAnsi="宋体" w:hint="eastAsia"/>
          <w:sz w:val="24"/>
        </w:rPr>
        <w:t>）</w:t>
      </w:r>
      <w:r w:rsidRPr="00894CA7">
        <w:rPr>
          <w:rFonts w:hAnsi="宋体" w:hint="eastAsia"/>
          <w:sz w:val="24"/>
        </w:rPr>
        <w:t>62680827</w:t>
      </w:r>
    </w:p>
    <w:p w14:paraId="5E20152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联系人：丁向坤</w:t>
      </w:r>
    </w:p>
    <w:p w14:paraId="0FD9102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400-619-9059</w:t>
      </w:r>
    </w:p>
    <w:p w14:paraId="154C7EF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www.hcjijin.com</w:t>
      </w:r>
    </w:p>
    <w:p w14:paraId="32B0377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30</w:t>
      </w:r>
      <w:r w:rsidRPr="00894CA7">
        <w:rPr>
          <w:rFonts w:hAnsi="宋体" w:hint="eastAsia"/>
          <w:sz w:val="24"/>
        </w:rPr>
        <w:t>）北京恒天明泽基金销售有限公司</w:t>
      </w:r>
    </w:p>
    <w:p w14:paraId="2D4D2A6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住所：北京市经济技术开发区宏达北路</w:t>
      </w:r>
      <w:r w:rsidRPr="00894CA7">
        <w:rPr>
          <w:rFonts w:hAnsi="宋体" w:hint="eastAsia"/>
          <w:sz w:val="24"/>
        </w:rPr>
        <w:t>10</w:t>
      </w:r>
      <w:r w:rsidRPr="00894CA7">
        <w:rPr>
          <w:rFonts w:hAnsi="宋体" w:hint="eastAsia"/>
          <w:sz w:val="24"/>
        </w:rPr>
        <w:t>号五层</w:t>
      </w:r>
      <w:r w:rsidRPr="00894CA7">
        <w:rPr>
          <w:rFonts w:hAnsi="宋体" w:hint="eastAsia"/>
          <w:sz w:val="24"/>
        </w:rPr>
        <w:t>5122</w:t>
      </w:r>
      <w:r w:rsidRPr="00894CA7">
        <w:rPr>
          <w:rFonts w:hAnsi="宋体" w:hint="eastAsia"/>
          <w:sz w:val="24"/>
        </w:rPr>
        <w:t>室</w:t>
      </w:r>
    </w:p>
    <w:p w14:paraId="046148A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办公地址：北京市朝阳区东三环北路甲</w:t>
      </w:r>
      <w:r w:rsidRPr="00894CA7">
        <w:rPr>
          <w:rFonts w:hAnsi="宋体" w:hint="eastAsia"/>
          <w:sz w:val="24"/>
        </w:rPr>
        <w:t>19</w:t>
      </w:r>
      <w:r w:rsidRPr="00894CA7">
        <w:rPr>
          <w:rFonts w:hAnsi="宋体" w:hint="eastAsia"/>
          <w:sz w:val="24"/>
        </w:rPr>
        <w:t>号</w:t>
      </w:r>
      <w:r w:rsidRPr="00894CA7">
        <w:rPr>
          <w:rFonts w:hAnsi="宋体" w:hint="eastAsia"/>
          <w:sz w:val="24"/>
        </w:rPr>
        <w:t>SOHO</w:t>
      </w:r>
      <w:r w:rsidRPr="00894CA7">
        <w:rPr>
          <w:rFonts w:hAnsi="宋体" w:hint="eastAsia"/>
          <w:sz w:val="24"/>
        </w:rPr>
        <w:t>嘉盛中心</w:t>
      </w:r>
      <w:r w:rsidRPr="00894CA7">
        <w:rPr>
          <w:rFonts w:hAnsi="宋体" w:hint="eastAsia"/>
          <w:sz w:val="24"/>
        </w:rPr>
        <w:t>30</w:t>
      </w:r>
      <w:r w:rsidRPr="00894CA7">
        <w:rPr>
          <w:rFonts w:hAnsi="宋体" w:hint="eastAsia"/>
          <w:sz w:val="24"/>
        </w:rPr>
        <w:t>层</w:t>
      </w:r>
      <w:r w:rsidRPr="00894CA7">
        <w:rPr>
          <w:rFonts w:hAnsi="宋体" w:hint="eastAsia"/>
          <w:sz w:val="24"/>
        </w:rPr>
        <w:t>3001</w:t>
      </w:r>
      <w:r w:rsidRPr="00894CA7">
        <w:rPr>
          <w:rFonts w:hAnsi="宋体" w:hint="eastAsia"/>
          <w:sz w:val="24"/>
        </w:rPr>
        <w:t>室</w:t>
      </w:r>
    </w:p>
    <w:p w14:paraId="232DEDB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法定代表人：李悦</w:t>
      </w:r>
    </w:p>
    <w:p w14:paraId="3405494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010</w:t>
      </w:r>
      <w:r w:rsidRPr="00894CA7">
        <w:rPr>
          <w:rFonts w:hAnsi="宋体" w:hint="eastAsia"/>
          <w:sz w:val="24"/>
        </w:rPr>
        <w:t>）</w:t>
      </w:r>
      <w:r w:rsidRPr="00894CA7">
        <w:rPr>
          <w:rFonts w:hAnsi="宋体" w:hint="eastAsia"/>
          <w:sz w:val="24"/>
        </w:rPr>
        <w:t>56642600</w:t>
      </w:r>
    </w:p>
    <w:p w14:paraId="49D9847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010</w:t>
      </w:r>
      <w:r w:rsidRPr="00894CA7">
        <w:rPr>
          <w:rFonts w:hAnsi="宋体" w:hint="eastAsia"/>
          <w:sz w:val="24"/>
        </w:rPr>
        <w:t>）</w:t>
      </w:r>
      <w:r w:rsidRPr="00894CA7">
        <w:rPr>
          <w:rFonts w:hAnsi="宋体" w:hint="eastAsia"/>
          <w:sz w:val="24"/>
        </w:rPr>
        <w:t>56642623</w:t>
      </w:r>
    </w:p>
    <w:p w14:paraId="38BC526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联系人：张晔</w:t>
      </w:r>
    </w:p>
    <w:p w14:paraId="2BB20C9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4007868868</w:t>
      </w:r>
    </w:p>
    <w:p w14:paraId="6899C82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www.chtfund.com</w:t>
      </w:r>
    </w:p>
    <w:p w14:paraId="6EA0956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31</w:t>
      </w:r>
      <w:r w:rsidRPr="00894CA7">
        <w:rPr>
          <w:rFonts w:hAnsi="宋体" w:hint="eastAsia"/>
          <w:sz w:val="24"/>
        </w:rPr>
        <w:t>）奕丰基金销售有限公司</w:t>
      </w:r>
    </w:p>
    <w:p w14:paraId="219149D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住所：深圳市前海深港合作区前湾一路</w:t>
      </w:r>
      <w:r w:rsidRPr="00894CA7">
        <w:rPr>
          <w:rFonts w:hAnsi="宋体" w:hint="eastAsia"/>
          <w:sz w:val="24"/>
        </w:rPr>
        <w:t>1</w:t>
      </w:r>
      <w:r w:rsidRPr="00894CA7">
        <w:rPr>
          <w:rFonts w:hAnsi="宋体" w:hint="eastAsia"/>
          <w:sz w:val="24"/>
        </w:rPr>
        <w:t>号</w:t>
      </w:r>
      <w:r w:rsidRPr="00894CA7">
        <w:rPr>
          <w:rFonts w:hAnsi="宋体" w:hint="eastAsia"/>
          <w:sz w:val="24"/>
        </w:rPr>
        <w:t>A</w:t>
      </w:r>
      <w:r w:rsidRPr="00894CA7">
        <w:rPr>
          <w:rFonts w:hAnsi="宋体" w:hint="eastAsia"/>
          <w:sz w:val="24"/>
        </w:rPr>
        <w:t>栋</w:t>
      </w:r>
      <w:r w:rsidRPr="00894CA7">
        <w:rPr>
          <w:rFonts w:hAnsi="宋体" w:hint="eastAsia"/>
          <w:sz w:val="24"/>
        </w:rPr>
        <w:t>201</w:t>
      </w:r>
      <w:r w:rsidRPr="00894CA7">
        <w:rPr>
          <w:rFonts w:hAnsi="宋体" w:hint="eastAsia"/>
          <w:sz w:val="24"/>
        </w:rPr>
        <w:t>室（入住深圳市前海商务秘书有限公司）</w:t>
      </w:r>
    </w:p>
    <w:p w14:paraId="5DCAB5D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办公地址：深圳市南山区海德三路海岸大厦东座</w:t>
      </w:r>
      <w:r w:rsidRPr="00894CA7">
        <w:rPr>
          <w:rFonts w:hAnsi="宋体" w:hint="eastAsia"/>
          <w:sz w:val="24"/>
        </w:rPr>
        <w:t>1115</w:t>
      </w:r>
      <w:r w:rsidRPr="00894CA7">
        <w:rPr>
          <w:rFonts w:hAnsi="宋体" w:hint="eastAsia"/>
          <w:sz w:val="24"/>
        </w:rPr>
        <w:t>室，</w:t>
      </w:r>
      <w:r w:rsidRPr="00894CA7">
        <w:rPr>
          <w:rFonts w:hAnsi="宋体" w:hint="eastAsia"/>
          <w:sz w:val="24"/>
        </w:rPr>
        <w:t>1116</w:t>
      </w:r>
      <w:r w:rsidRPr="00894CA7">
        <w:rPr>
          <w:rFonts w:hAnsi="宋体" w:hint="eastAsia"/>
          <w:sz w:val="24"/>
        </w:rPr>
        <w:t>室及</w:t>
      </w:r>
      <w:r w:rsidRPr="00894CA7">
        <w:rPr>
          <w:rFonts w:hAnsi="宋体" w:hint="eastAsia"/>
          <w:sz w:val="24"/>
        </w:rPr>
        <w:t>1307</w:t>
      </w:r>
      <w:r w:rsidRPr="00894CA7">
        <w:rPr>
          <w:rFonts w:hAnsi="宋体" w:hint="eastAsia"/>
          <w:sz w:val="24"/>
        </w:rPr>
        <w:t>室</w:t>
      </w:r>
    </w:p>
    <w:p w14:paraId="44ADDE4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w:t>
      </w:r>
      <w:r w:rsidRPr="00894CA7">
        <w:rPr>
          <w:rFonts w:hAnsi="宋体" w:hint="eastAsia"/>
          <w:sz w:val="24"/>
        </w:rPr>
        <w:t>TANYIK KUAN</w:t>
      </w:r>
    </w:p>
    <w:p w14:paraId="5D3625D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0755</w:t>
      </w:r>
      <w:r w:rsidRPr="00894CA7">
        <w:rPr>
          <w:rFonts w:hAnsi="宋体" w:hint="eastAsia"/>
          <w:sz w:val="24"/>
        </w:rPr>
        <w:t>）</w:t>
      </w:r>
      <w:r w:rsidRPr="00894CA7">
        <w:rPr>
          <w:rFonts w:hAnsi="宋体" w:hint="eastAsia"/>
          <w:sz w:val="24"/>
        </w:rPr>
        <w:t>89460500</w:t>
      </w:r>
    </w:p>
    <w:p w14:paraId="015651DF"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0755</w:t>
      </w:r>
      <w:r w:rsidRPr="00894CA7">
        <w:rPr>
          <w:rFonts w:hAnsi="宋体" w:hint="eastAsia"/>
          <w:sz w:val="24"/>
        </w:rPr>
        <w:t>）</w:t>
      </w:r>
      <w:r w:rsidRPr="00894CA7">
        <w:rPr>
          <w:rFonts w:hAnsi="宋体" w:hint="eastAsia"/>
          <w:sz w:val="24"/>
        </w:rPr>
        <w:t>21674453</w:t>
      </w:r>
    </w:p>
    <w:p w14:paraId="678F844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联系人：叶健</w:t>
      </w:r>
    </w:p>
    <w:p w14:paraId="07D3188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400-684-0500</w:t>
      </w:r>
    </w:p>
    <w:p w14:paraId="485FB0F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www.ifastps.com.cn</w:t>
      </w:r>
    </w:p>
    <w:p w14:paraId="1A1555C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32</w:t>
      </w:r>
      <w:r w:rsidRPr="00894CA7">
        <w:rPr>
          <w:rFonts w:hAnsi="宋体" w:hint="eastAsia"/>
          <w:sz w:val="24"/>
        </w:rPr>
        <w:t>）北京唐鼎耀华基金销售有限公司</w:t>
      </w:r>
    </w:p>
    <w:p w14:paraId="3F89009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住所：北京市延庆县延庆经济开发区百泉街</w:t>
      </w:r>
      <w:r w:rsidRPr="00894CA7">
        <w:rPr>
          <w:rFonts w:hAnsi="宋体" w:hint="eastAsia"/>
          <w:sz w:val="24"/>
        </w:rPr>
        <w:t>10</w:t>
      </w:r>
      <w:r w:rsidRPr="00894CA7">
        <w:rPr>
          <w:rFonts w:hAnsi="宋体" w:hint="eastAsia"/>
          <w:sz w:val="24"/>
        </w:rPr>
        <w:t>号</w:t>
      </w:r>
      <w:r w:rsidRPr="00894CA7">
        <w:rPr>
          <w:rFonts w:hAnsi="宋体" w:hint="eastAsia"/>
          <w:sz w:val="24"/>
        </w:rPr>
        <w:t>2</w:t>
      </w:r>
      <w:r w:rsidRPr="00894CA7">
        <w:rPr>
          <w:rFonts w:hAnsi="宋体" w:hint="eastAsia"/>
          <w:sz w:val="24"/>
        </w:rPr>
        <w:t>栋</w:t>
      </w:r>
      <w:r w:rsidRPr="00894CA7">
        <w:rPr>
          <w:rFonts w:hAnsi="宋体" w:hint="eastAsia"/>
          <w:sz w:val="24"/>
        </w:rPr>
        <w:t>236</w:t>
      </w:r>
      <w:r w:rsidRPr="00894CA7">
        <w:rPr>
          <w:rFonts w:hAnsi="宋体" w:hint="eastAsia"/>
          <w:sz w:val="24"/>
        </w:rPr>
        <w:t>室</w:t>
      </w:r>
    </w:p>
    <w:p w14:paraId="05E8BBB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办公地址：北京市朝阳区东三环北路</w:t>
      </w:r>
      <w:r w:rsidRPr="00894CA7">
        <w:rPr>
          <w:rFonts w:hAnsi="宋体" w:hint="eastAsia"/>
          <w:sz w:val="24"/>
        </w:rPr>
        <w:t>38</w:t>
      </w:r>
      <w:r w:rsidRPr="00894CA7">
        <w:rPr>
          <w:rFonts w:hAnsi="宋体" w:hint="eastAsia"/>
          <w:sz w:val="24"/>
        </w:rPr>
        <w:t>号院</w:t>
      </w:r>
      <w:r w:rsidRPr="00894CA7">
        <w:rPr>
          <w:rFonts w:hAnsi="宋体" w:hint="eastAsia"/>
          <w:sz w:val="24"/>
        </w:rPr>
        <w:t>1</w:t>
      </w:r>
      <w:r w:rsidRPr="00894CA7">
        <w:rPr>
          <w:rFonts w:hAnsi="宋体" w:hint="eastAsia"/>
          <w:sz w:val="24"/>
        </w:rPr>
        <w:t>号泰康金融中心</w:t>
      </w:r>
      <w:r w:rsidRPr="00894CA7">
        <w:rPr>
          <w:rFonts w:hAnsi="宋体" w:hint="eastAsia"/>
          <w:sz w:val="24"/>
        </w:rPr>
        <w:t>38</w:t>
      </w:r>
      <w:r w:rsidRPr="00894CA7">
        <w:rPr>
          <w:rFonts w:hAnsi="宋体" w:hint="eastAsia"/>
          <w:sz w:val="24"/>
        </w:rPr>
        <w:t>层</w:t>
      </w:r>
    </w:p>
    <w:p w14:paraId="4C76E01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法定代表人：张冠宇</w:t>
      </w:r>
    </w:p>
    <w:p w14:paraId="077F55B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010</w:t>
      </w:r>
      <w:r w:rsidRPr="00894CA7">
        <w:rPr>
          <w:rFonts w:hAnsi="宋体" w:hint="eastAsia"/>
          <w:sz w:val="24"/>
        </w:rPr>
        <w:t>）</w:t>
      </w:r>
      <w:r w:rsidRPr="00894CA7">
        <w:rPr>
          <w:rFonts w:hAnsi="宋体" w:hint="eastAsia"/>
          <w:sz w:val="24"/>
        </w:rPr>
        <w:t>85870662</w:t>
      </w:r>
    </w:p>
    <w:p w14:paraId="3B08A114"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010</w:t>
      </w:r>
      <w:r w:rsidRPr="00894CA7">
        <w:rPr>
          <w:rFonts w:hAnsi="宋体" w:hint="eastAsia"/>
          <w:sz w:val="24"/>
        </w:rPr>
        <w:t>）</w:t>
      </w:r>
      <w:r w:rsidRPr="00894CA7">
        <w:rPr>
          <w:rFonts w:hAnsi="宋体" w:hint="eastAsia"/>
          <w:sz w:val="24"/>
        </w:rPr>
        <w:t>59200800</w:t>
      </w:r>
    </w:p>
    <w:p w14:paraId="5518544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联系人：刘美薇</w:t>
      </w:r>
    </w:p>
    <w:p w14:paraId="21671E96"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400-819-9868</w:t>
      </w:r>
    </w:p>
    <w:p w14:paraId="0C0D29B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www.tdyhfund.com</w:t>
      </w:r>
    </w:p>
    <w:p w14:paraId="70057D42"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33</w:t>
      </w:r>
      <w:r w:rsidRPr="00894CA7">
        <w:rPr>
          <w:rFonts w:hAnsi="宋体" w:hint="eastAsia"/>
          <w:sz w:val="24"/>
        </w:rPr>
        <w:t>）乾道盈泰基金销售（北京）有限公司</w:t>
      </w:r>
    </w:p>
    <w:p w14:paraId="1DA346E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住所：北京市海淀区东北旺村南</w:t>
      </w:r>
      <w:r w:rsidRPr="00894CA7">
        <w:rPr>
          <w:rFonts w:hAnsi="宋体" w:hint="eastAsia"/>
          <w:sz w:val="24"/>
        </w:rPr>
        <w:t>1</w:t>
      </w:r>
      <w:r w:rsidRPr="00894CA7">
        <w:rPr>
          <w:rFonts w:hAnsi="宋体" w:hint="eastAsia"/>
          <w:sz w:val="24"/>
        </w:rPr>
        <w:t>号楼</w:t>
      </w:r>
      <w:r w:rsidRPr="00894CA7">
        <w:rPr>
          <w:rFonts w:hAnsi="宋体" w:hint="eastAsia"/>
          <w:sz w:val="24"/>
        </w:rPr>
        <w:t>7</w:t>
      </w:r>
      <w:r w:rsidRPr="00894CA7">
        <w:rPr>
          <w:rFonts w:hAnsi="宋体" w:hint="eastAsia"/>
          <w:sz w:val="24"/>
        </w:rPr>
        <w:t>层</w:t>
      </w:r>
      <w:r w:rsidRPr="00894CA7">
        <w:rPr>
          <w:rFonts w:hAnsi="宋体" w:hint="eastAsia"/>
          <w:sz w:val="24"/>
        </w:rPr>
        <w:t>7117</w:t>
      </w:r>
      <w:r w:rsidRPr="00894CA7">
        <w:rPr>
          <w:rFonts w:hAnsi="宋体" w:hint="eastAsia"/>
          <w:sz w:val="24"/>
        </w:rPr>
        <w:t>室</w:t>
      </w:r>
    </w:p>
    <w:p w14:paraId="1BE33A5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办公地址：北京市西城区德外大街合生财富广场</w:t>
      </w:r>
      <w:r w:rsidRPr="00894CA7">
        <w:rPr>
          <w:rFonts w:hAnsi="宋体" w:hint="eastAsia"/>
          <w:sz w:val="24"/>
        </w:rPr>
        <w:t>1302</w:t>
      </w:r>
      <w:r w:rsidRPr="00894CA7">
        <w:rPr>
          <w:rFonts w:hAnsi="宋体" w:hint="eastAsia"/>
          <w:sz w:val="24"/>
        </w:rPr>
        <w:t>室</w:t>
      </w:r>
    </w:p>
    <w:p w14:paraId="77413D0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法定代表人：王兴吉</w:t>
      </w:r>
    </w:p>
    <w:p w14:paraId="1CCFC65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010</w:t>
      </w:r>
      <w:r w:rsidRPr="00894CA7">
        <w:rPr>
          <w:rFonts w:hAnsi="宋体" w:hint="eastAsia"/>
          <w:sz w:val="24"/>
        </w:rPr>
        <w:t>）</w:t>
      </w:r>
      <w:r w:rsidRPr="00894CA7">
        <w:rPr>
          <w:rFonts w:hAnsi="宋体" w:hint="eastAsia"/>
          <w:sz w:val="24"/>
        </w:rPr>
        <w:t>62062880</w:t>
      </w:r>
    </w:p>
    <w:p w14:paraId="69F9788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010</w:t>
      </w:r>
      <w:r w:rsidRPr="00894CA7">
        <w:rPr>
          <w:rFonts w:hAnsi="宋体" w:hint="eastAsia"/>
          <w:sz w:val="24"/>
        </w:rPr>
        <w:t>）</w:t>
      </w:r>
      <w:r w:rsidRPr="00894CA7">
        <w:rPr>
          <w:rFonts w:hAnsi="宋体" w:hint="eastAsia"/>
          <w:sz w:val="24"/>
        </w:rPr>
        <w:t>82057741</w:t>
      </w:r>
    </w:p>
    <w:p w14:paraId="2291F3B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联系人：高雪超</w:t>
      </w:r>
    </w:p>
    <w:p w14:paraId="543E918F"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4000-888-080</w:t>
      </w:r>
    </w:p>
    <w:p w14:paraId="7F6306F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www.qiandaojr.com</w:t>
      </w:r>
    </w:p>
    <w:p w14:paraId="15103BA2"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34</w:t>
      </w:r>
      <w:r w:rsidRPr="00894CA7">
        <w:rPr>
          <w:rFonts w:hAnsi="宋体" w:hint="eastAsia"/>
          <w:sz w:val="24"/>
        </w:rPr>
        <w:t>）北京新浪仓石基金销售有限公司</w:t>
      </w:r>
    </w:p>
    <w:p w14:paraId="2ACC64F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住所：北京市海淀区东北旺西路中关村软件园二期（西扩）</w:t>
      </w:r>
      <w:r w:rsidRPr="00894CA7">
        <w:rPr>
          <w:rFonts w:hAnsi="宋体" w:hint="eastAsia"/>
          <w:sz w:val="24"/>
        </w:rPr>
        <w:t>N-1</w:t>
      </w:r>
      <w:r w:rsidRPr="00894CA7">
        <w:rPr>
          <w:rFonts w:hAnsi="宋体" w:hint="eastAsia"/>
          <w:sz w:val="24"/>
        </w:rPr>
        <w:t>、</w:t>
      </w:r>
      <w:r w:rsidRPr="00894CA7">
        <w:rPr>
          <w:rFonts w:hAnsi="宋体" w:hint="eastAsia"/>
          <w:sz w:val="24"/>
        </w:rPr>
        <w:t>N-2</w:t>
      </w:r>
      <w:r w:rsidRPr="00894CA7">
        <w:rPr>
          <w:rFonts w:hAnsi="宋体" w:hint="eastAsia"/>
          <w:sz w:val="24"/>
        </w:rPr>
        <w:t>地块新浪总部科研楼</w:t>
      </w:r>
      <w:r w:rsidRPr="00894CA7">
        <w:rPr>
          <w:rFonts w:hAnsi="宋体" w:hint="eastAsia"/>
          <w:sz w:val="24"/>
        </w:rPr>
        <w:t>5</w:t>
      </w:r>
      <w:r w:rsidRPr="00894CA7">
        <w:rPr>
          <w:rFonts w:hAnsi="宋体" w:hint="eastAsia"/>
          <w:sz w:val="24"/>
        </w:rPr>
        <w:t>层</w:t>
      </w:r>
      <w:r w:rsidRPr="00894CA7">
        <w:rPr>
          <w:rFonts w:hAnsi="宋体" w:hint="eastAsia"/>
          <w:sz w:val="24"/>
        </w:rPr>
        <w:t>518</w:t>
      </w:r>
      <w:r w:rsidRPr="00894CA7">
        <w:rPr>
          <w:rFonts w:hAnsi="宋体" w:hint="eastAsia"/>
          <w:sz w:val="24"/>
        </w:rPr>
        <w:t>室</w:t>
      </w:r>
    </w:p>
    <w:p w14:paraId="7E4AD4AF"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办公地址：北京市海淀区东北旺西路中关村软件园二期（西扩）</w:t>
      </w:r>
      <w:r w:rsidRPr="00894CA7">
        <w:rPr>
          <w:rFonts w:hAnsi="宋体" w:hint="eastAsia"/>
          <w:sz w:val="24"/>
        </w:rPr>
        <w:t>N-1</w:t>
      </w:r>
      <w:r w:rsidRPr="00894CA7">
        <w:rPr>
          <w:rFonts w:hAnsi="宋体" w:hint="eastAsia"/>
          <w:sz w:val="24"/>
        </w:rPr>
        <w:t>、</w:t>
      </w:r>
      <w:r w:rsidRPr="00894CA7">
        <w:rPr>
          <w:rFonts w:hAnsi="宋体" w:hint="eastAsia"/>
          <w:sz w:val="24"/>
        </w:rPr>
        <w:t>N-2</w:t>
      </w:r>
      <w:r w:rsidRPr="00894CA7">
        <w:rPr>
          <w:rFonts w:hAnsi="宋体" w:hint="eastAsia"/>
          <w:sz w:val="24"/>
        </w:rPr>
        <w:t>地块新浪总部科研楼</w:t>
      </w:r>
      <w:r w:rsidRPr="00894CA7">
        <w:rPr>
          <w:rFonts w:hAnsi="宋体" w:hint="eastAsia"/>
          <w:sz w:val="24"/>
        </w:rPr>
        <w:t>5</w:t>
      </w:r>
      <w:r w:rsidRPr="00894CA7">
        <w:rPr>
          <w:rFonts w:hAnsi="宋体" w:hint="eastAsia"/>
          <w:sz w:val="24"/>
        </w:rPr>
        <w:t>层</w:t>
      </w:r>
      <w:r w:rsidRPr="00894CA7">
        <w:rPr>
          <w:rFonts w:hAnsi="宋体" w:hint="eastAsia"/>
          <w:sz w:val="24"/>
        </w:rPr>
        <w:t>518</w:t>
      </w:r>
      <w:r w:rsidRPr="00894CA7">
        <w:rPr>
          <w:rFonts w:hAnsi="宋体" w:hint="eastAsia"/>
          <w:sz w:val="24"/>
        </w:rPr>
        <w:t>室</w:t>
      </w:r>
    </w:p>
    <w:p w14:paraId="17CE462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法定代表人：李昭琛</w:t>
      </w:r>
    </w:p>
    <w:p w14:paraId="5F66BE8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010</w:t>
      </w:r>
      <w:r w:rsidRPr="00894CA7">
        <w:rPr>
          <w:rFonts w:hAnsi="宋体" w:hint="eastAsia"/>
          <w:sz w:val="24"/>
        </w:rPr>
        <w:t>）</w:t>
      </w:r>
      <w:r w:rsidRPr="00894CA7">
        <w:rPr>
          <w:rFonts w:hAnsi="宋体" w:hint="eastAsia"/>
          <w:sz w:val="24"/>
        </w:rPr>
        <w:t>60619607</w:t>
      </w:r>
    </w:p>
    <w:p w14:paraId="03A92CC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8610-62676582</w:t>
      </w:r>
    </w:p>
    <w:p w14:paraId="0C26691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联系人：付文红</w:t>
      </w:r>
    </w:p>
    <w:p w14:paraId="389A58B2"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010</w:t>
      </w:r>
      <w:r w:rsidRPr="00894CA7">
        <w:rPr>
          <w:rFonts w:hAnsi="宋体" w:hint="eastAsia"/>
          <w:sz w:val="24"/>
        </w:rPr>
        <w:t>）</w:t>
      </w:r>
      <w:r w:rsidRPr="00894CA7">
        <w:rPr>
          <w:rFonts w:hAnsi="宋体" w:hint="eastAsia"/>
          <w:sz w:val="24"/>
        </w:rPr>
        <w:t>62675369</w:t>
      </w:r>
    </w:p>
    <w:p w14:paraId="1449672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www.xincai.com</w:t>
      </w:r>
    </w:p>
    <w:p w14:paraId="5F0614E2"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35</w:t>
      </w:r>
      <w:r w:rsidRPr="00894CA7">
        <w:rPr>
          <w:rFonts w:hAnsi="宋体" w:hint="eastAsia"/>
          <w:sz w:val="24"/>
        </w:rPr>
        <w:t>）北京肯特瑞财富投资管理有限公司</w:t>
      </w:r>
    </w:p>
    <w:p w14:paraId="075C0F4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住所：北京市海淀区海淀东三街</w:t>
      </w:r>
      <w:r w:rsidRPr="00894CA7">
        <w:rPr>
          <w:rFonts w:hAnsi="宋体" w:hint="eastAsia"/>
          <w:sz w:val="24"/>
        </w:rPr>
        <w:t>2</w:t>
      </w:r>
      <w:r w:rsidRPr="00894CA7">
        <w:rPr>
          <w:rFonts w:hAnsi="宋体" w:hint="eastAsia"/>
          <w:sz w:val="24"/>
        </w:rPr>
        <w:t>号</w:t>
      </w:r>
      <w:r w:rsidRPr="00894CA7">
        <w:rPr>
          <w:rFonts w:hAnsi="宋体" w:hint="eastAsia"/>
          <w:sz w:val="24"/>
        </w:rPr>
        <w:t>4</w:t>
      </w:r>
      <w:r w:rsidRPr="00894CA7">
        <w:rPr>
          <w:rFonts w:hAnsi="宋体" w:hint="eastAsia"/>
          <w:sz w:val="24"/>
        </w:rPr>
        <w:t>层</w:t>
      </w:r>
      <w:r w:rsidRPr="00894CA7">
        <w:rPr>
          <w:rFonts w:hAnsi="宋体" w:hint="eastAsia"/>
          <w:sz w:val="24"/>
        </w:rPr>
        <w:t>401-15</w:t>
      </w:r>
    </w:p>
    <w:p w14:paraId="71C2BCD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办公地址：北京市亦庄经济开发区科创十一街</w:t>
      </w:r>
      <w:r w:rsidRPr="00894CA7">
        <w:rPr>
          <w:rFonts w:hAnsi="宋体" w:hint="eastAsia"/>
          <w:sz w:val="24"/>
        </w:rPr>
        <w:t>18</w:t>
      </w:r>
      <w:r w:rsidRPr="00894CA7">
        <w:rPr>
          <w:rFonts w:hAnsi="宋体" w:hint="eastAsia"/>
          <w:sz w:val="24"/>
        </w:rPr>
        <w:t>号院京东集团总部</w:t>
      </w:r>
    </w:p>
    <w:p w14:paraId="56D401E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法定代表人：陈超</w:t>
      </w:r>
    </w:p>
    <w:p w14:paraId="1E5943B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4000988511</w:t>
      </w:r>
      <w:r w:rsidRPr="00894CA7">
        <w:rPr>
          <w:rFonts w:hAnsi="宋体" w:hint="eastAsia"/>
          <w:sz w:val="24"/>
        </w:rPr>
        <w:t>，</w:t>
      </w:r>
      <w:r w:rsidRPr="00894CA7">
        <w:rPr>
          <w:rFonts w:hAnsi="宋体" w:hint="eastAsia"/>
          <w:sz w:val="24"/>
        </w:rPr>
        <w:t>4000888816</w:t>
      </w:r>
    </w:p>
    <w:p w14:paraId="6186E286"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010</w:t>
      </w:r>
      <w:r w:rsidRPr="00894CA7">
        <w:rPr>
          <w:rFonts w:hAnsi="宋体" w:hint="eastAsia"/>
          <w:sz w:val="24"/>
        </w:rPr>
        <w:t>）</w:t>
      </w:r>
      <w:r w:rsidRPr="00894CA7">
        <w:rPr>
          <w:rFonts w:hAnsi="宋体" w:hint="eastAsia"/>
          <w:sz w:val="24"/>
        </w:rPr>
        <w:t>89188000</w:t>
      </w:r>
    </w:p>
    <w:p w14:paraId="0EAD06E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联系人：赵德赛</w:t>
      </w:r>
    </w:p>
    <w:p w14:paraId="1EED6AD6"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4000988511</w:t>
      </w:r>
      <w:r w:rsidRPr="00894CA7">
        <w:rPr>
          <w:rFonts w:hAnsi="宋体" w:hint="eastAsia"/>
          <w:sz w:val="24"/>
        </w:rPr>
        <w:t>，</w:t>
      </w:r>
      <w:r w:rsidRPr="00894CA7">
        <w:rPr>
          <w:rFonts w:hAnsi="宋体" w:hint="eastAsia"/>
          <w:sz w:val="24"/>
        </w:rPr>
        <w:t>4000888816</w:t>
      </w:r>
    </w:p>
    <w:p w14:paraId="152854B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http://fund.jd.com/</w:t>
      </w:r>
    </w:p>
    <w:p w14:paraId="474669BD"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36</w:t>
      </w:r>
      <w:r w:rsidRPr="00894CA7">
        <w:rPr>
          <w:rFonts w:hAnsi="宋体" w:hint="eastAsia"/>
          <w:sz w:val="24"/>
        </w:rPr>
        <w:t>）北京蛋卷基金销售有限公司</w:t>
      </w:r>
    </w:p>
    <w:p w14:paraId="7353442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住所：北京市朝阳区阜通东大街</w:t>
      </w:r>
      <w:r w:rsidRPr="00894CA7">
        <w:rPr>
          <w:rFonts w:hAnsi="宋体" w:hint="eastAsia"/>
          <w:sz w:val="24"/>
        </w:rPr>
        <w:t>1</w:t>
      </w:r>
      <w:r w:rsidRPr="00894CA7">
        <w:rPr>
          <w:rFonts w:hAnsi="宋体" w:hint="eastAsia"/>
          <w:sz w:val="24"/>
        </w:rPr>
        <w:t>号院</w:t>
      </w:r>
      <w:r w:rsidRPr="00894CA7">
        <w:rPr>
          <w:rFonts w:hAnsi="宋体" w:hint="eastAsia"/>
          <w:sz w:val="24"/>
        </w:rPr>
        <w:t>6</w:t>
      </w:r>
      <w:r w:rsidRPr="00894CA7">
        <w:rPr>
          <w:rFonts w:hAnsi="宋体" w:hint="eastAsia"/>
          <w:sz w:val="24"/>
        </w:rPr>
        <w:t>号楼</w:t>
      </w:r>
      <w:r w:rsidRPr="00894CA7">
        <w:rPr>
          <w:rFonts w:hAnsi="宋体" w:hint="eastAsia"/>
          <w:sz w:val="24"/>
        </w:rPr>
        <w:t>2</w:t>
      </w:r>
      <w:r w:rsidRPr="00894CA7">
        <w:rPr>
          <w:rFonts w:hAnsi="宋体" w:hint="eastAsia"/>
          <w:sz w:val="24"/>
        </w:rPr>
        <w:t>单元</w:t>
      </w:r>
      <w:r w:rsidRPr="00894CA7">
        <w:rPr>
          <w:rFonts w:hAnsi="宋体" w:hint="eastAsia"/>
          <w:sz w:val="24"/>
        </w:rPr>
        <w:t>21</w:t>
      </w:r>
      <w:r w:rsidRPr="00894CA7">
        <w:rPr>
          <w:rFonts w:hAnsi="宋体" w:hint="eastAsia"/>
          <w:sz w:val="24"/>
        </w:rPr>
        <w:t>层</w:t>
      </w:r>
      <w:r w:rsidRPr="00894CA7">
        <w:rPr>
          <w:rFonts w:hAnsi="宋体" w:hint="eastAsia"/>
          <w:sz w:val="24"/>
        </w:rPr>
        <w:t>222507</w:t>
      </w:r>
    </w:p>
    <w:p w14:paraId="5C6AC43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办公地址：北京市朝阳区创远路</w:t>
      </w:r>
      <w:r w:rsidRPr="00894CA7">
        <w:rPr>
          <w:rFonts w:hAnsi="宋体" w:hint="eastAsia"/>
          <w:sz w:val="24"/>
        </w:rPr>
        <w:t>34</w:t>
      </w:r>
      <w:r w:rsidRPr="00894CA7">
        <w:rPr>
          <w:rFonts w:hAnsi="宋体" w:hint="eastAsia"/>
          <w:sz w:val="24"/>
        </w:rPr>
        <w:t>号院融新科技中心</w:t>
      </w:r>
      <w:r w:rsidRPr="00894CA7">
        <w:rPr>
          <w:rFonts w:hAnsi="宋体" w:hint="eastAsia"/>
          <w:sz w:val="24"/>
        </w:rPr>
        <w:t>C</w:t>
      </w:r>
      <w:r w:rsidRPr="00894CA7">
        <w:rPr>
          <w:rFonts w:hAnsi="宋体" w:hint="eastAsia"/>
          <w:sz w:val="24"/>
        </w:rPr>
        <w:t>座</w:t>
      </w:r>
      <w:r w:rsidRPr="00894CA7">
        <w:rPr>
          <w:rFonts w:hAnsi="宋体" w:hint="eastAsia"/>
          <w:sz w:val="24"/>
        </w:rPr>
        <w:t>17</w:t>
      </w:r>
      <w:r w:rsidRPr="00894CA7">
        <w:rPr>
          <w:rFonts w:hAnsi="宋体" w:hint="eastAsia"/>
          <w:sz w:val="24"/>
        </w:rPr>
        <w:t>层</w:t>
      </w:r>
    </w:p>
    <w:p w14:paraId="06F569D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法定代表人：钟斐斐</w:t>
      </w:r>
    </w:p>
    <w:p w14:paraId="0FEA0F0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010</w:t>
      </w:r>
      <w:r w:rsidRPr="00894CA7">
        <w:rPr>
          <w:rFonts w:hAnsi="宋体" w:hint="eastAsia"/>
          <w:sz w:val="24"/>
        </w:rPr>
        <w:t>）</w:t>
      </w:r>
      <w:r w:rsidRPr="00894CA7">
        <w:rPr>
          <w:rFonts w:hAnsi="宋体" w:hint="eastAsia"/>
          <w:sz w:val="24"/>
        </w:rPr>
        <w:t>61840688</w:t>
      </w:r>
    </w:p>
    <w:p w14:paraId="214E988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010</w:t>
      </w:r>
      <w:r w:rsidRPr="00894CA7">
        <w:rPr>
          <w:rFonts w:hAnsi="宋体" w:hint="eastAsia"/>
          <w:sz w:val="24"/>
        </w:rPr>
        <w:t>）</w:t>
      </w:r>
      <w:r w:rsidRPr="00894CA7">
        <w:rPr>
          <w:rFonts w:hAnsi="宋体" w:hint="eastAsia"/>
          <w:sz w:val="24"/>
        </w:rPr>
        <w:t>84997571</w:t>
      </w:r>
    </w:p>
    <w:p w14:paraId="5F3DE32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联系人：侯芳芳</w:t>
      </w:r>
    </w:p>
    <w:p w14:paraId="6440624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400-1599-288</w:t>
      </w:r>
    </w:p>
    <w:p w14:paraId="1506209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https://danjuanapp.com/</w:t>
      </w:r>
    </w:p>
    <w:p w14:paraId="271D3DEA"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37</w:t>
      </w:r>
      <w:r w:rsidRPr="00894CA7">
        <w:rPr>
          <w:rFonts w:hAnsi="宋体" w:hint="eastAsia"/>
          <w:sz w:val="24"/>
        </w:rPr>
        <w:t>）凤凰金信（银川）投资管理有限公司</w:t>
      </w:r>
    </w:p>
    <w:p w14:paraId="27DCF38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住所：宁夏回族自治区银川市金凤区阅海湾中央商务区万寿路</w:t>
      </w:r>
      <w:r w:rsidRPr="00894CA7">
        <w:rPr>
          <w:rFonts w:hAnsi="宋体" w:hint="eastAsia"/>
          <w:sz w:val="24"/>
        </w:rPr>
        <w:t>142</w:t>
      </w:r>
      <w:r w:rsidRPr="00894CA7">
        <w:rPr>
          <w:rFonts w:hAnsi="宋体" w:hint="eastAsia"/>
          <w:sz w:val="24"/>
        </w:rPr>
        <w:t>号</w:t>
      </w:r>
      <w:r w:rsidRPr="00894CA7">
        <w:rPr>
          <w:rFonts w:hAnsi="宋体" w:hint="eastAsia"/>
          <w:sz w:val="24"/>
        </w:rPr>
        <w:t>14</w:t>
      </w:r>
      <w:r w:rsidRPr="00894CA7">
        <w:rPr>
          <w:rFonts w:hAnsi="宋体" w:hint="eastAsia"/>
          <w:sz w:val="24"/>
        </w:rPr>
        <w:t>层</w:t>
      </w:r>
      <w:r w:rsidRPr="00894CA7">
        <w:rPr>
          <w:rFonts w:hAnsi="宋体" w:hint="eastAsia"/>
          <w:sz w:val="24"/>
        </w:rPr>
        <w:t>1402</w:t>
      </w:r>
      <w:r w:rsidRPr="00894CA7">
        <w:rPr>
          <w:rFonts w:hAnsi="宋体" w:hint="eastAsia"/>
          <w:sz w:val="24"/>
        </w:rPr>
        <w:t>（</w:t>
      </w:r>
      <w:r w:rsidRPr="00894CA7">
        <w:rPr>
          <w:rFonts w:hAnsi="宋体" w:hint="eastAsia"/>
          <w:sz w:val="24"/>
        </w:rPr>
        <w:t>750000</w:t>
      </w:r>
      <w:r w:rsidRPr="00894CA7">
        <w:rPr>
          <w:rFonts w:hAnsi="宋体" w:hint="eastAsia"/>
          <w:sz w:val="24"/>
        </w:rPr>
        <w:t>）</w:t>
      </w:r>
    </w:p>
    <w:p w14:paraId="6278553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办公地址：北京市朝阳区紫月路</w:t>
      </w:r>
      <w:r w:rsidRPr="00894CA7">
        <w:rPr>
          <w:rFonts w:hAnsi="宋体" w:hint="eastAsia"/>
          <w:sz w:val="24"/>
        </w:rPr>
        <w:t>18</w:t>
      </w:r>
      <w:r w:rsidRPr="00894CA7">
        <w:rPr>
          <w:rFonts w:hAnsi="宋体" w:hint="eastAsia"/>
          <w:sz w:val="24"/>
        </w:rPr>
        <w:t>号院朝来高科技产业园</w:t>
      </w:r>
      <w:r w:rsidRPr="00894CA7">
        <w:rPr>
          <w:rFonts w:hAnsi="宋体" w:hint="eastAsia"/>
          <w:sz w:val="24"/>
        </w:rPr>
        <w:t>18</w:t>
      </w:r>
      <w:r w:rsidRPr="00894CA7">
        <w:rPr>
          <w:rFonts w:hAnsi="宋体" w:hint="eastAsia"/>
          <w:sz w:val="24"/>
        </w:rPr>
        <w:t>号楼（</w:t>
      </w:r>
      <w:r w:rsidRPr="00894CA7">
        <w:rPr>
          <w:rFonts w:hAnsi="宋体" w:hint="eastAsia"/>
          <w:sz w:val="24"/>
        </w:rPr>
        <w:t>100000</w:t>
      </w:r>
      <w:r w:rsidRPr="00894CA7">
        <w:rPr>
          <w:rFonts w:hAnsi="宋体" w:hint="eastAsia"/>
          <w:sz w:val="24"/>
        </w:rPr>
        <w:t>）</w:t>
      </w:r>
    </w:p>
    <w:p w14:paraId="3D6B106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法定代表人：程刚</w:t>
      </w:r>
    </w:p>
    <w:p w14:paraId="4F601F72"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010</w:t>
      </w:r>
      <w:r w:rsidRPr="00894CA7">
        <w:rPr>
          <w:rFonts w:hAnsi="宋体" w:hint="eastAsia"/>
          <w:sz w:val="24"/>
        </w:rPr>
        <w:t>）</w:t>
      </w:r>
      <w:r w:rsidRPr="00894CA7">
        <w:rPr>
          <w:rFonts w:hAnsi="宋体" w:hint="eastAsia"/>
          <w:sz w:val="24"/>
        </w:rPr>
        <w:t>58160168</w:t>
      </w:r>
    </w:p>
    <w:p w14:paraId="35A339D2"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010</w:t>
      </w:r>
      <w:r w:rsidRPr="00894CA7">
        <w:rPr>
          <w:rFonts w:hAnsi="宋体" w:hint="eastAsia"/>
          <w:sz w:val="24"/>
        </w:rPr>
        <w:t>）</w:t>
      </w:r>
      <w:r w:rsidRPr="00894CA7">
        <w:rPr>
          <w:rFonts w:hAnsi="宋体" w:hint="eastAsia"/>
          <w:sz w:val="24"/>
        </w:rPr>
        <w:t>58160173</w:t>
      </w:r>
    </w:p>
    <w:p w14:paraId="51EE0C3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联系人：张旭</w:t>
      </w:r>
    </w:p>
    <w:p w14:paraId="3457C5D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400-810-5919</w:t>
      </w:r>
    </w:p>
    <w:p w14:paraId="264EA35A"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www.fengfd.com</w:t>
      </w:r>
    </w:p>
    <w:p w14:paraId="31DD750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38</w:t>
      </w:r>
      <w:r w:rsidRPr="00894CA7">
        <w:rPr>
          <w:rFonts w:hAnsi="宋体" w:hint="eastAsia"/>
          <w:sz w:val="24"/>
        </w:rPr>
        <w:t>）深圳市金斧子基金销售有限公司</w:t>
      </w:r>
    </w:p>
    <w:p w14:paraId="17DF9CB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住所：深圳市南山区粤海街道科苑路</w:t>
      </w:r>
      <w:r w:rsidRPr="00894CA7">
        <w:rPr>
          <w:rFonts w:hAnsi="宋体" w:hint="eastAsia"/>
          <w:sz w:val="24"/>
        </w:rPr>
        <w:t>16</w:t>
      </w:r>
      <w:r w:rsidRPr="00894CA7">
        <w:rPr>
          <w:rFonts w:hAnsi="宋体" w:hint="eastAsia"/>
          <w:sz w:val="24"/>
        </w:rPr>
        <w:t>号东方科技大厦</w:t>
      </w:r>
      <w:r w:rsidRPr="00894CA7">
        <w:rPr>
          <w:rFonts w:hAnsi="宋体" w:hint="eastAsia"/>
          <w:sz w:val="24"/>
        </w:rPr>
        <w:t>18</w:t>
      </w:r>
      <w:r w:rsidRPr="00894CA7">
        <w:rPr>
          <w:rFonts w:hAnsi="宋体" w:hint="eastAsia"/>
          <w:sz w:val="24"/>
        </w:rPr>
        <w:t>楼</w:t>
      </w:r>
    </w:p>
    <w:p w14:paraId="788C903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办公地址：深圳市南山区粤海街道科苑路科兴科学园</w:t>
      </w:r>
      <w:r w:rsidRPr="00894CA7">
        <w:rPr>
          <w:rFonts w:hAnsi="宋体" w:hint="eastAsia"/>
          <w:sz w:val="24"/>
        </w:rPr>
        <w:t>B3</w:t>
      </w:r>
      <w:r w:rsidRPr="00894CA7">
        <w:rPr>
          <w:rFonts w:hAnsi="宋体" w:hint="eastAsia"/>
          <w:sz w:val="24"/>
        </w:rPr>
        <w:t>单元</w:t>
      </w:r>
      <w:r w:rsidRPr="00894CA7">
        <w:rPr>
          <w:rFonts w:hAnsi="宋体" w:hint="eastAsia"/>
          <w:sz w:val="24"/>
        </w:rPr>
        <w:t>7</w:t>
      </w:r>
      <w:r w:rsidRPr="00894CA7">
        <w:rPr>
          <w:rFonts w:hAnsi="宋体" w:hint="eastAsia"/>
          <w:sz w:val="24"/>
        </w:rPr>
        <w:t>楼</w:t>
      </w:r>
    </w:p>
    <w:p w14:paraId="438494F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法定代表人：赖任军</w:t>
      </w:r>
    </w:p>
    <w:p w14:paraId="5053E0F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0755</w:t>
      </w:r>
      <w:r w:rsidRPr="00894CA7">
        <w:rPr>
          <w:rFonts w:hAnsi="宋体" w:hint="eastAsia"/>
          <w:sz w:val="24"/>
        </w:rPr>
        <w:t>）</w:t>
      </w:r>
      <w:r w:rsidRPr="00894CA7">
        <w:rPr>
          <w:rFonts w:hAnsi="宋体" w:hint="eastAsia"/>
          <w:sz w:val="24"/>
        </w:rPr>
        <w:t>66892301</w:t>
      </w:r>
    </w:p>
    <w:p w14:paraId="3CEA024D"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0755</w:t>
      </w:r>
      <w:r w:rsidRPr="00894CA7">
        <w:rPr>
          <w:rFonts w:hAnsi="宋体" w:hint="eastAsia"/>
          <w:sz w:val="24"/>
        </w:rPr>
        <w:t>）</w:t>
      </w:r>
      <w:r w:rsidRPr="00894CA7">
        <w:rPr>
          <w:rFonts w:hAnsi="宋体" w:hint="eastAsia"/>
          <w:sz w:val="24"/>
        </w:rPr>
        <w:t>66892399</w:t>
      </w:r>
    </w:p>
    <w:p w14:paraId="7867220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联系人：张烨</w:t>
      </w:r>
    </w:p>
    <w:p w14:paraId="27907EF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400-9500-888</w:t>
      </w:r>
    </w:p>
    <w:p w14:paraId="6D64AF36"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www.jfzinv.com</w:t>
      </w:r>
    </w:p>
    <w:p w14:paraId="4AA29BC2"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39</w:t>
      </w:r>
      <w:r w:rsidRPr="00894CA7">
        <w:rPr>
          <w:rFonts w:hAnsi="宋体" w:hint="eastAsia"/>
          <w:sz w:val="24"/>
        </w:rPr>
        <w:t>）弘业期货股份有限公司</w:t>
      </w:r>
    </w:p>
    <w:p w14:paraId="5B3E461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住所：南京市中华路</w:t>
      </w:r>
      <w:r w:rsidRPr="00894CA7">
        <w:rPr>
          <w:rFonts w:hAnsi="宋体" w:hint="eastAsia"/>
          <w:sz w:val="24"/>
        </w:rPr>
        <w:t>50</w:t>
      </w:r>
      <w:r w:rsidRPr="00894CA7">
        <w:rPr>
          <w:rFonts w:hAnsi="宋体" w:hint="eastAsia"/>
          <w:sz w:val="24"/>
        </w:rPr>
        <w:t>号弘业大厦</w:t>
      </w:r>
    </w:p>
    <w:p w14:paraId="7F14517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办公地址：南京市中华路</w:t>
      </w:r>
      <w:r w:rsidRPr="00894CA7">
        <w:rPr>
          <w:rFonts w:hAnsi="宋体" w:hint="eastAsia"/>
          <w:sz w:val="24"/>
        </w:rPr>
        <w:t>50</w:t>
      </w:r>
      <w:r w:rsidRPr="00894CA7">
        <w:rPr>
          <w:rFonts w:hAnsi="宋体" w:hint="eastAsia"/>
          <w:sz w:val="24"/>
        </w:rPr>
        <w:t>号弘业大厦</w:t>
      </w:r>
    </w:p>
    <w:p w14:paraId="49867CBA"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法定代表人：周剑秋</w:t>
      </w:r>
    </w:p>
    <w:p w14:paraId="476BC97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025</w:t>
      </w:r>
      <w:r w:rsidRPr="00894CA7">
        <w:rPr>
          <w:rFonts w:hAnsi="宋体" w:hint="eastAsia"/>
          <w:sz w:val="24"/>
        </w:rPr>
        <w:t>）</w:t>
      </w:r>
      <w:r w:rsidRPr="00894CA7">
        <w:rPr>
          <w:rFonts w:hAnsi="宋体" w:hint="eastAsia"/>
          <w:sz w:val="24"/>
        </w:rPr>
        <w:t>52278870</w:t>
      </w:r>
    </w:p>
    <w:p w14:paraId="0D1C57D6"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025</w:t>
      </w:r>
      <w:r w:rsidRPr="00894CA7">
        <w:rPr>
          <w:rFonts w:hAnsi="宋体" w:hint="eastAsia"/>
          <w:sz w:val="24"/>
        </w:rPr>
        <w:t>）</w:t>
      </w:r>
      <w:r w:rsidRPr="00894CA7">
        <w:rPr>
          <w:rFonts w:hAnsi="宋体" w:hint="eastAsia"/>
          <w:sz w:val="24"/>
        </w:rPr>
        <w:t>52313068</w:t>
      </w:r>
    </w:p>
    <w:p w14:paraId="1362676A"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联系人：孙朝旺</w:t>
      </w:r>
    </w:p>
    <w:p w14:paraId="4126099A"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400-828-1288</w:t>
      </w:r>
    </w:p>
    <w:p w14:paraId="6B4B265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www.ftol.com.cn</w:t>
      </w:r>
    </w:p>
    <w:p w14:paraId="3D0AF02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40</w:t>
      </w:r>
      <w:r w:rsidRPr="00894CA7">
        <w:rPr>
          <w:rFonts w:hAnsi="宋体" w:hint="eastAsia"/>
          <w:sz w:val="24"/>
        </w:rPr>
        <w:t>）格上富信投资顾问有限公司</w:t>
      </w:r>
    </w:p>
    <w:p w14:paraId="67AC27D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住所：北京市朝阳区东三环北路</w:t>
      </w:r>
      <w:r w:rsidRPr="00894CA7">
        <w:rPr>
          <w:rFonts w:hAnsi="宋体" w:hint="eastAsia"/>
          <w:sz w:val="24"/>
        </w:rPr>
        <w:t>19</w:t>
      </w:r>
      <w:r w:rsidRPr="00894CA7">
        <w:rPr>
          <w:rFonts w:hAnsi="宋体" w:hint="eastAsia"/>
          <w:sz w:val="24"/>
        </w:rPr>
        <w:t>号楼</w:t>
      </w:r>
      <w:r w:rsidRPr="00894CA7">
        <w:rPr>
          <w:rFonts w:hAnsi="宋体" w:hint="eastAsia"/>
          <w:sz w:val="24"/>
        </w:rPr>
        <w:t>701</w:t>
      </w:r>
      <w:r w:rsidRPr="00894CA7">
        <w:rPr>
          <w:rFonts w:hAnsi="宋体" w:hint="eastAsia"/>
          <w:sz w:val="24"/>
        </w:rPr>
        <w:t>内</w:t>
      </w:r>
      <w:r w:rsidRPr="00894CA7">
        <w:rPr>
          <w:rFonts w:hAnsi="宋体" w:hint="eastAsia"/>
          <w:sz w:val="24"/>
        </w:rPr>
        <w:t>09</w:t>
      </w:r>
      <w:r w:rsidRPr="00894CA7">
        <w:rPr>
          <w:rFonts w:hAnsi="宋体" w:hint="eastAsia"/>
          <w:sz w:val="24"/>
        </w:rPr>
        <w:t>室</w:t>
      </w:r>
    </w:p>
    <w:p w14:paraId="52813FD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办公地址：北京市朝阳区东三环北路</w:t>
      </w:r>
      <w:r w:rsidRPr="00894CA7">
        <w:rPr>
          <w:rFonts w:hAnsi="宋体" w:hint="eastAsia"/>
          <w:sz w:val="24"/>
        </w:rPr>
        <w:t>19</w:t>
      </w:r>
      <w:r w:rsidRPr="00894CA7">
        <w:rPr>
          <w:rFonts w:hAnsi="宋体" w:hint="eastAsia"/>
          <w:sz w:val="24"/>
        </w:rPr>
        <w:t>号楼</w:t>
      </w:r>
      <w:r w:rsidRPr="00894CA7">
        <w:rPr>
          <w:rFonts w:hAnsi="宋体" w:hint="eastAsia"/>
          <w:sz w:val="24"/>
        </w:rPr>
        <w:t>701</w:t>
      </w:r>
      <w:r w:rsidRPr="00894CA7">
        <w:rPr>
          <w:rFonts w:hAnsi="宋体" w:hint="eastAsia"/>
          <w:sz w:val="24"/>
        </w:rPr>
        <w:t>内</w:t>
      </w:r>
      <w:r w:rsidRPr="00894CA7">
        <w:rPr>
          <w:rFonts w:hAnsi="宋体" w:hint="eastAsia"/>
          <w:sz w:val="24"/>
        </w:rPr>
        <w:t>09</w:t>
      </w:r>
      <w:r w:rsidRPr="00894CA7">
        <w:rPr>
          <w:rFonts w:hAnsi="宋体" w:hint="eastAsia"/>
          <w:sz w:val="24"/>
        </w:rPr>
        <w:t>室</w:t>
      </w:r>
    </w:p>
    <w:p w14:paraId="437BFC8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法定代表人：李悦章</w:t>
      </w:r>
    </w:p>
    <w:p w14:paraId="0694329F"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010</w:t>
      </w:r>
      <w:r w:rsidRPr="00894CA7">
        <w:rPr>
          <w:rFonts w:hAnsi="宋体" w:hint="eastAsia"/>
          <w:sz w:val="24"/>
        </w:rPr>
        <w:t>）</w:t>
      </w:r>
      <w:r w:rsidRPr="00894CA7">
        <w:rPr>
          <w:rFonts w:hAnsi="宋体" w:hint="eastAsia"/>
          <w:sz w:val="24"/>
        </w:rPr>
        <w:t>85594745</w:t>
      </w:r>
    </w:p>
    <w:p w14:paraId="7E66B43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010</w:t>
      </w:r>
      <w:r w:rsidRPr="00894CA7">
        <w:rPr>
          <w:rFonts w:hAnsi="宋体" w:hint="eastAsia"/>
          <w:sz w:val="24"/>
        </w:rPr>
        <w:t>）</w:t>
      </w:r>
      <w:r w:rsidRPr="00894CA7">
        <w:rPr>
          <w:rFonts w:hAnsi="宋体" w:hint="eastAsia"/>
          <w:sz w:val="24"/>
        </w:rPr>
        <w:t>65983333</w:t>
      </w:r>
    </w:p>
    <w:p w14:paraId="451D3DA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联系人：张林</w:t>
      </w:r>
    </w:p>
    <w:p w14:paraId="0DD34A8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400-066-8586</w:t>
      </w:r>
    </w:p>
    <w:p w14:paraId="7DDFA1A4"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www.igesafe.com</w:t>
      </w:r>
    </w:p>
    <w:p w14:paraId="0749070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41</w:t>
      </w:r>
      <w:r w:rsidRPr="00894CA7">
        <w:rPr>
          <w:rFonts w:hAnsi="宋体" w:hint="eastAsia"/>
          <w:sz w:val="24"/>
        </w:rPr>
        <w:t>）中民财富基金销售（上海）有限公司</w:t>
      </w:r>
    </w:p>
    <w:p w14:paraId="179FEB3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住所：上海市黄浦区中山南路</w:t>
      </w:r>
      <w:r w:rsidRPr="00894CA7">
        <w:rPr>
          <w:rFonts w:hAnsi="宋体" w:hint="eastAsia"/>
          <w:sz w:val="24"/>
        </w:rPr>
        <w:t>100</w:t>
      </w:r>
      <w:r w:rsidRPr="00894CA7">
        <w:rPr>
          <w:rFonts w:hAnsi="宋体" w:hint="eastAsia"/>
          <w:sz w:val="24"/>
        </w:rPr>
        <w:t>号</w:t>
      </w:r>
      <w:r w:rsidRPr="00894CA7">
        <w:rPr>
          <w:rFonts w:hAnsi="宋体" w:hint="eastAsia"/>
          <w:sz w:val="24"/>
        </w:rPr>
        <w:t>7</w:t>
      </w:r>
      <w:r w:rsidRPr="00894CA7">
        <w:rPr>
          <w:rFonts w:hAnsi="宋体" w:hint="eastAsia"/>
          <w:sz w:val="24"/>
        </w:rPr>
        <w:t>层</w:t>
      </w:r>
      <w:r w:rsidRPr="00894CA7">
        <w:rPr>
          <w:rFonts w:hAnsi="宋体" w:hint="eastAsia"/>
          <w:sz w:val="24"/>
        </w:rPr>
        <w:t>05</w:t>
      </w:r>
      <w:r w:rsidRPr="00894CA7">
        <w:rPr>
          <w:rFonts w:hAnsi="宋体" w:hint="eastAsia"/>
          <w:sz w:val="24"/>
        </w:rPr>
        <w:t>单元</w:t>
      </w:r>
    </w:p>
    <w:p w14:paraId="6D0F7BFD"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办公地址：上海市浦东新区民生路</w:t>
      </w:r>
      <w:r w:rsidRPr="00894CA7">
        <w:rPr>
          <w:rFonts w:hAnsi="宋体" w:hint="eastAsia"/>
          <w:sz w:val="24"/>
        </w:rPr>
        <w:t>1199</w:t>
      </w:r>
      <w:r w:rsidRPr="00894CA7">
        <w:rPr>
          <w:rFonts w:hAnsi="宋体" w:hint="eastAsia"/>
          <w:sz w:val="24"/>
        </w:rPr>
        <w:t>弄证大五道口广场</w:t>
      </w:r>
      <w:r w:rsidRPr="00894CA7">
        <w:rPr>
          <w:rFonts w:hAnsi="宋体" w:hint="eastAsia"/>
          <w:sz w:val="24"/>
        </w:rPr>
        <w:t>1</w:t>
      </w:r>
      <w:r w:rsidRPr="00894CA7">
        <w:rPr>
          <w:rFonts w:hAnsi="宋体" w:hint="eastAsia"/>
          <w:sz w:val="24"/>
        </w:rPr>
        <w:t>号楼</w:t>
      </w:r>
      <w:r w:rsidRPr="00894CA7">
        <w:rPr>
          <w:rFonts w:hAnsi="宋体" w:hint="eastAsia"/>
          <w:sz w:val="24"/>
        </w:rPr>
        <w:t>27</w:t>
      </w:r>
      <w:r w:rsidRPr="00894CA7">
        <w:rPr>
          <w:rFonts w:hAnsi="宋体" w:hint="eastAsia"/>
          <w:sz w:val="24"/>
        </w:rPr>
        <w:t>层</w:t>
      </w:r>
    </w:p>
    <w:p w14:paraId="06147F0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法定代表人：弭洪军</w:t>
      </w:r>
    </w:p>
    <w:p w14:paraId="5B5A6C4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021-33355392</w:t>
      </w:r>
    </w:p>
    <w:p w14:paraId="36F91B9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021-63353736</w:t>
      </w:r>
    </w:p>
    <w:p w14:paraId="0DA3447F"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联系人：茅旦青</w:t>
      </w:r>
    </w:p>
    <w:p w14:paraId="4B87862A"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400-876-5716</w:t>
      </w:r>
    </w:p>
    <w:p w14:paraId="2932E4C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www.cmiwm.com</w:t>
      </w:r>
    </w:p>
    <w:p w14:paraId="207F993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42</w:t>
      </w:r>
      <w:r w:rsidRPr="00894CA7">
        <w:rPr>
          <w:rFonts w:hAnsi="宋体" w:hint="eastAsia"/>
          <w:sz w:val="24"/>
        </w:rPr>
        <w:t>）上海万得基金销售有限公司</w:t>
      </w:r>
    </w:p>
    <w:p w14:paraId="5A265EB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住所：中国（上海）自由贸易试验区福山路</w:t>
      </w:r>
      <w:r w:rsidRPr="00894CA7">
        <w:rPr>
          <w:rFonts w:hAnsi="宋体" w:hint="eastAsia"/>
          <w:sz w:val="24"/>
        </w:rPr>
        <w:t>33</w:t>
      </w:r>
      <w:r w:rsidRPr="00894CA7">
        <w:rPr>
          <w:rFonts w:hAnsi="宋体" w:hint="eastAsia"/>
          <w:sz w:val="24"/>
        </w:rPr>
        <w:t>号</w:t>
      </w:r>
      <w:r w:rsidRPr="00894CA7">
        <w:rPr>
          <w:rFonts w:hAnsi="宋体" w:hint="eastAsia"/>
          <w:sz w:val="24"/>
        </w:rPr>
        <w:t>11</w:t>
      </w:r>
      <w:r w:rsidRPr="00894CA7">
        <w:rPr>
          <w:rFonts w:hAnsi="宋体" w:hint="eastAsia"/>
          <w:sz w:val="24"/>
        </w:rPr>
        <w:t>楼</w:t>
      </w:r>
      <w:r w:rsidRPr="00894CA7">
        <w:rPr>
          <w:rFonts w:hAnsi="宋体" w:hint="eastAsia"/>
          <w:sz w:val="24"/>
        </w:rPr>
        <w:t>B</w:t>
      </w:r>
      <w:r w:rsidRPr="00894CA7">
        <w:rPr>
          <w:rFonts w:hAnsi="宋体" w:hint="eastAsia"/>
          <w:sz w:val="24"/>
        </w:rPr>
        <w:t>座</w:t>
      </w:r>
    </w:p>
    <w:p w14:paraId="0D0BD2F2"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办公地址：上海市浦东新区福山路</w:t>
      </w:r>
      <w:r w:rsidRPr="00894CA7">
        <w:rPr>
          <w:rFonts w:hAnsi="宋体" w:hint="eastAsia"/>
          <w:sz w:val="24"/>
        </w:rPr>
        <w:t>33</w:t>
      </w:r>
      <w:r w:rsidRPr="00894CA7">
        <w:rPr>
          <w:rFonts w:hAnsi="宋体" w:hint="eastAsia"/>
          <w:sz w:val="24"/>
        </w:rPr>
        <w:t>号</w:t>
      </w:r>
      <w:r w:rsidRPr="00894CA7">
        <w:rPr>
          <w:rFonts w:hAnsi="宋体" w:hint="eastAsia"/>
          <w:sz w:val="24"/>
        </w:rPr>
        <w:t>9</w:t>
      </w:r>
      <w:r w:rsidRPr="00894CA7">
        <w:rPr>
          <w:rFonts w:hAnsi="宋体" w:hint="eastAsia"/>
          <w:sz w:val="24"/>
        </w:rPr>
        <w:t>楼</w:t>
      </w:r>
    </w:p>
    <w:p w14:paraId="19A84032"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法定代表人：王廷富</w:t>
      </w:r>
    </w:p>
    <w:p w14:paraId="66B36D1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021-50712782</w:t>
      </w:r>
    </w:p>
    <w:p w14:paraId="0C6C1A24"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021-50710161</w:t>
      </w:r>
    </w:p>
    <w:p w14:paraId="2A339F5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联系人：徐亚丹</w:t>
      </w:r>
    </w:p>
    <w:p w14:paraId="1973777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400-821-0203</w:t>
      </w:r>
    </w:p>
    <w:p w14:paraId="7DB9C014"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www.520fund.com.cn</w:t>
      </w:r>
    </w:p>
    <w:p w14:paraId="5A0AA88A"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43</w:t>
      </w:r>
      <w:r w:rsidRPr="00894CA7">
        <w:rPr>
          <w:rFonts w:hAnsi="宋体" w:hint="eastAsia"/>
          <w:sz w:val="24"/>
        </w:rPr>
        <w:t>）天津万家财富资产管理有限公司</w:t>
      </w:r>
    </w:p>
    <w:p w14:paraId="65F097EA"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住所：天津自贸区（中心商务区）迎宾大道</w:t>
      </w:r>
      <w:r w:rsidRPr="00894CA7">
        <w:rPr>
          <w:rFonts w:hAnsi="宋体" w:hint="eastAsia"/>
          <w:sz w:val="24"/>
        </w:rPr>
        <w:t>1988</w:t>
      </w:r>
      <w:r w:rsidRPr="00894CA7">
        <w:rPr>
          <w:rFonts w:hAnsi="宋体" w:hint="eastAsia"/>
          <w:sz w:val="24"/>
        </w:rPr>
        <w:t>号滨海浙商大厦公寓</w:t>
      </w:r>
      <w:r w:rsidRPr="00894CA7">
        <w:rPr>
          <w:rFonts w:hAnsi="宋体" w:hint="eastAsia"/>
          <w:sz w:val="24"/>
        </w:rPr>
        <w:t>2-2413</w:t>
      </w:r>
      <w:r w:rsidRPr="00894CA7">
        <w:rPr>
          <w:rFonts w:hAnsi="宋体" w:hint="eastAsia"/>
          <w:sz w:val="24"/>
        </w:rPr>
        <w:t>室</w:t>
      </w:r>
    </w:p>
    <w:p w14:paraId="5A00C76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办公地址：北京市西城区丰盛胡同</w:t>
      </w:r>
      <w:r w:rsidRPr="00894CA7">
        <w:rPr>
          <w:rFonts w:hAnsi="宋体" w:hint="eastAsia"/>
          <w:sz w:val="24"/>
        </w:rPr>
        <w:t>28</w:t>
      </w:r>
      <w:r w:rsidRPr="00894CA7">
        <w:rPr>
          <w:rFonts w:hAnsi="宋体" w:hint="eastAsia"/>
          <w:sz w:val="24"/>
        </w:rPr>
        <w:t>号太平洋保险大厦</w:t>
      </w:r>
      <w:r w:rsidRPr="00894CA7">
        <w:rPr>
          <w:rFonts w:hAnsi="宋体" w:hint="eastAsia"/>
          <w:sz w:val="24"/>
        </w:rPr>
        <w:t>5</w:t>
      </w:r>
      <w:r w:rsidRPr="00894CA7">
        <w:rPr>
          <w:rFonts w:hAnsi="宋体" w:hint="eastAsia"/>
          <w:sz w:val="24"/>
        </w:rPr>
        <w:t>层</w:t>
      </w:r>
    </w:p>
    <w:p w14:paraId="6AEF44C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法定代表人：李修辞</w:t>
      </w:r>
    </w:p>
    <w:p w14:paraId="782EC8F4"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010</w:t>
      </w:r>
      <w:r w:rsidRPr="00894CA7">
        <w:rPr>
          <w:rFonts w:hAnsi="宋体" w:hint="eastAsia"/>
          <w:sz w:val="24"/>
        </w:rPr>
        <w:t>）</w:t>
      </w:r>
      <w:r w:rsidRPr="00894CA7">
        <w:rPr>
          <w:rFonts w:hAnsi="宋体" w:hint="eastAsia"/>
          <w:sz w:val="24"/>
        </w:rPr>
        <w:t>59013828</w:t>
      </w:r>
    </w:p>
    <w:p w14:paraId="35E0353F"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010</w:t>
      </w:r>
      <w:r w:rsidRPr="00894CA7">
        <w:rPr>
          <w:rFonts w:hAnsi="宋体" w:hint="eastAsia"/>
          <w:sz w:val="24"/>
        </w:rPr>
        <w:t>）</w:t>
      </w:r>
      <w:r w:rsidRPr="00894CA7">
        <w:rPr>
          <w:rFonts w:hAnsi="宋体" w:hint="eastAsia"/>
          <w:sz w:val="24"/>
        </w:rPr>
        <w:t>59013707</w:t>
      </w:r>
    </w:p>
    <w:p w14:paraId="75678E6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联系人：王芳芳</w:t>
      </w:r>
    </w:p>
    <w:p w14:paraId="20CFAB9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010-59013842</w:t>
      </w:r>
    </w:p>
    <w:p w14:paraId="59F6782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http://www.wanjiawealth.com/</w:t>
      </w:r>
    </w:p>
    <w:p w14:paraId="5F6B4D46"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44</w:t>
      </w:r>
      <w:r w:rsidRPr="00894CA7">
        <w:rPr>
          <w:rFonts w:hAnsi="宋体" w:hint="eastAsia"/>
          <w:sz w:val="24"/>
        </w:rPr>
        <w:t>）上海挖财基金销售有限公司</w:t>
      </w:r>
    </w:p>
    <w:p w14:paraId="3280549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住所：中国（上海）自由贸易试验区杨高南路</w:t>
      </w:r>
      <w:r w:rsidRPr="00894CA7">
        <w:rPr>
          <w:rFonts w:hAnsi="宋体" w:hint="eastAsia"/>
          <w:sz w:val="24"/>
        </w:rPr>
        <w:t>799</w:t>
      </w:r>
      <w:r w:rsidRPr="00894CA7">
        <w:rPr>
          <w:rFonts w:hAnsi="宋体" w:hint="eastAsia"/>
          <w:sz w:val="24"/>
        </w:rPr>
        <w:t>号</w:t>
      </w:r>
      <w:r w:rsidRPr="00894CA7">
        <w:rPr>
          <w:rFonts w:hAnsi="宋体" w:hint="eastAsia"/>
          <w:sz w:val="24"/>
        </w:rPr>
        <w:t>5</w:t>
      </w:r>
      <w:r w:rsidRPr="00894CA7">
        <w:rPr>
          <w:rFonts w:hAnsi="宋体" w:hint="eastAsia"/>
          <w:sz w:val="24"/>
        </w:rPr>
        <w:t>层</w:t>
      </w:r>
      <w:r w:rsidRPr="00894CA7">
        <w:rPr>
          <w:rFonts w:hAnsi="宋体" w:hint="eastAsia"/>
          <w:sz w:val="24"/>
        </w:rPr>
        <w:t>01</w:t>
      </w:r>
      <w:r w:rsidRPr="00894CA7">
        <w:rPr>
          <w:rFonts w:hAnsi="宋体" w:hint="eastAsia"/>
          <w:sz w:val="24"/>
        </w:rPr>
        <w:t>、</w:t>
      </w:r>
      <w:r w:rsidRPr="00894CA7">
        <w:rPr>
          <w:rFonts w:hAnsi="宋体" w:hint="eastAsia"/>
          <w:sz w:val="24"/>
        </w:rPr>
        <w:t>02</w:t>
      </w:r>
      <w:r w:rsidRPr="00894CA7">
        <w:rPr>
          <w:rFonts w:hAnsi="宋体" w:hint="eastAsia"/>
          <w:sz w:val="24"/>
        </w:rPr>
        <w:t>、</w:t>
      </w:r>
      <w:r w:rsidRPr="00894CA7">
        <w:rPr>
          <w:rFonts w:hAnsi="宋体" w:hint="eastAsia"/>
          <w:sz w:val="24"/>
        </w:rPr>
        <w:t>03</w:t>
      </w:r>
      <w:r w:rsidRPr="00894CA7">
        <w:rPr>
          <w:rFonts w:hAnsi="宋体" w:hint="eastAsia"/>
          <w:sz w:val="24"/>
        </w:rPr>
        <w:t>室</w:t>
      </w:r>
    </w:p>
    <w:p w14:paraId="003AF13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办公地址：中国（上海）自由贸易试验区杨高南路</w:t>
      </w:r>
      <w:r w:rsidRPr="00894CA7">
        <w:rPr>
          <w:rFonts w:hAnsi="宋体" w:hint="eastAsia"/>
          <w:sz w:val="24"/>
        </w:rPr>
        <w:t>799</w:t>
      </w:r>
      <w:r w:rsidRPr="00894CA7">
        <w:rPr>
          <w:rFonts w:hAnsi="宋体" w:hint="eastAsia"/>
          <w:sz w:val="24"/>
        </w:rPr>
        <w:t>号</w:t>
      </w:r>
      <w:r w:rsidRPr="00894CA7">
        <w:rPr>
          <w:rFonts w:hAnsi="宋体" w:hint="eastAsia"/>
          <w:sz w:val="24"/>
        </w:rPr>
        <w:t>5</w:t>
      </w:r>
      <w:r w:rsidRPr="00894CA7">
        <w:rPr>
          <w:rFonts w:hAnsi="宋体" w:hint="eastAsia"/>
          <w:sz w:val="24"/>
        </w:rPr>
        <w:t>层</w:t>
      </w:r>
      <w:r w:rsidRPr="00894CA7">
        <w:rPr>
          <w:rFonts w:hAnsi="宋体" w:hint="eastAsia"/>
          <w:sz w:val="24"/>
        </w:rPr>
        <w:t>01</w:t>
      </w:r>
      <w:r w:rsidRPr="00894CA7">
        <w:rPr>
          <w:rFonts w:hAnsi="宋体" w:hint="eastAsia"/>
          <w:sz w:val="24"/>
        </w:rPr>
        <w:t>、</w:t>
      </w:r>
      <w:r w:rsidRPr="00894CA7">
        <w:rPr>
          <w:rFonts w:hAnsi="宋体" w:hint="eastAsia"/>
          <w:sz w:val="24"/>
        </w:rPr>
        <w:t>02</w:t>
      </w:r>
      <w:r w:rsidRPr="00894CA7">
        <w:rPr>
          <w:rFonts w:hAnsi="宋体" w:hint="eastAsia"/>
          <w:sz w:val="24"/>
        </w:rPr>
        <w:t>、</w:t>
      </w:r>
      <w:r w:rsidRPr="00894CA7">
        <w:rPr>
          <w:rFonts w:hAnsi="宋体" w:hint="eastAsia"/>
          <w:sz w:val="24"/>
        </w:rPr>
        <w:t>03</w:t>
      </w:r>
      <w:r w:rsidRPr="00894CA7">
        <w:rPr>
          <w:rFonts w:hAnsi="宋体" w:hint="eastAsia"/>
          <w:sz w:val="24"/>
        </w:rPr>
        <w:t>室</w:t>
      </w:r>
    </w:p>
    <w:p w14:paraId="704581B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法定代表人：胡燕亮</w:t>
      </w:r>
    </w:p>
    <w:p w14:paraId="358DE0B6"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021</w:t>
      </w:r>
      <w:r w:rsidRPr="00894CA7">
        <w:rPr>
          <w:rFonts w:hAnsi="宋体" w:hint="eastAsia"/>
          <w:sz w:val="24"/>
        </w:rPr>
        <w:t>）</w:t>
      </w:r>
      <w:r w:rsidRPr="00894CA7">
        <w:rPr>
          <w:rFonts w:hAnsi="宋体" w:hint="eastAsia"/>
          <w:sz w:val="24"/>
        </w:rPr>
        <w:t>50810687</w:t>
      </w:r>
    </w:p>
    <w:p w14:paraId="1EF273D2"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021</w:t>
      </w:r>
      <w:r w:rsidRPr="00894CA7">
        <w:rPr>
          <w:rFonts w:hAnsi="宋体" w:hint="eastAsia"/>
          <w:sz w:val="24"/>
        </w:rPr>
        <w:t>）</w:t>
      </w:r>
      <w:r w:rsidRPr="00894CA7">
        <w:rPr>
          <w:rFonts w:hAnsi="宋体" w:hint="eastAsia"/>
          <w:sz w:val="24"/>
        </w:rPr>
        <w:t>58300279</w:t>
      </w:r>
    </w:p>
    <w:p w14:paraId="565200A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联系人：李娟</w:t>
      </w:r>
    </w:p>
    <w:p w14:paraId="22EEE2F4"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021</w:t>
      </w:r>
      <w:r w:rsidRPr="00894CA7">
        <w:rPr>
          <w:rFonts w:hAnsi="宋体" w:hint="eastAsia"/>
          <w:sz w:val="24"/>
        </w:rPr>
        <w:t>）</w:t>
      </w:r>
      <w:r w:rsidRPr="00894CA7">
        <w:rPr>
          <w:rFonts w:hAnsi="宋体" w:hint="eastAsia"/>
          <w:sz w:val="24"/>
        </w:rPr>
        <w:t>50810673</w:t>
      </w:r>
    </w:p>
    <w:p w14:paraId="4185628A"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www.wacaijijin.com</w:t>
      </w:r>
    </w:p>
    <w:p w14:paraId="35220EF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45</w:t>
      </w:r>
      <w:r w:rsidRPr="00894CA7">
        <w:rPr>
          <w:rFonts w:hAnsi="宋体" w:hint="eastAsia"/>
          <w:sz w:val="24"/>
        </w:rPr>
        <w:t>）嘉实财富管理有限公司</w:t>
      </w:r>
    </w:p>
    <w:p w14:paraId="76A3FFFA"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住所：上海市浦东新区世纪大道</w:t>
      </w:r>
      <w:r w:rsidRPr="00894CA7">
        <w:rPr>
          <w:rFonts w:hAnsi="宋体" w:hint="eastAsia"/>
          <w:sz w:val="24"/>
        </w:rPr>
        <w:t>8</w:t>
      </w:r>
      <w:r w:rsidRPr="00894CA7">
        <w:rPr>
          <w:rFonts w:hAnsi="宋体" w:hint="eastAsia"/>
          <w:sz w:val="24"/>
        </w:rPr>
        <w:t>号上海国金中心办公楼二期</w:t>
      </w:r>
      <w:r w:rsidRPr="00894CA7">
        <w:rPr>
          <w:rFonts w:hAnsi="宋体" w:hint="eastAsia"/>
          <w:sz w:val="24"/>
        </w:rPr>
        <w:t>53</w:t>
      </w:r>
      <w:r w:rsidRPr="00894CA7">
        <w:rPr>
          <w:rFonts w:hAnsi="宋体" w:hint="eastAsia"/>
          <w:sz w:val="24"/>
        </w:rPr>
        <w:t>层</w:t>
      </w:r>
      <w:r w:rsidRPr="00894CA7">
        <w:rPr>
          <w:rFonts w:hAnsi="宋体" w:hint="eastAsia"/>
          <w:sz w:val="24"/>
        </w:rPr>
        <w:t>5312-15</w:t>
      </w:r>
      <w:r w:rsidRPr="00894CA7">
        <w:rPr>
          <w:rFonts w:hAnsi="宋体" w:hint="eastAsia"/>
          <w:sz w:val="24"/>
        </w:rPr>
        <w:t>单元</w:t>
      </w:r>
    </w:p>
    <w:p w14:paraId="0C9FFE2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办公地址：北京市朝阳区建国路</w:t>
      </w:r>
      <w:r w:rsidRPr="00894CA7">
        <w:rPr>
          <w:rFonts w:hAnsi="宋体" w:hint="eastAsia"/>
          <w:sz w:val="24"/>
        </w:rPr>
        <w:t>91</w:t>
      </w:r>
      <w:r w:rsidRPr="00894CA7">
        <w:rPr>
          <w:rFonts w:hAnsi="宋体" w:hint="eastAsia"/>
          <w:sz w:val="24"/>
        </w:rPr>
        <w:t>号金地中心</w:t>
      </w:r>
      <w:r w:rsidRPr="00894CA7">
        <w:rPr>
          <w:rFonts w:hAnsi="宋体" w:hint="eastAsia"/>
          <w:sz w:val="24"/>
        </w:rPr>
        <w:t>A</w:t>
      </w:r>
      <w:r w:rsidRPr="00894CA7">
        <w:rPr>
          <w:rFonts w:hAnsi="宋体" w:hint="eastAsia"/>
          <w:sz w:val="24"/>
        </w:rPr>
        <w:t>座</w:t>
      </w:r>
      <w:r w:rsidRPr="00894CA7">
        <w:rPr>
          <w:rFonts w:hAnsi="宋体" w:hint="eastAsia"/>
          <w:sz w:val="24"/>
        </w:rPr>
        <w:t>6</w:t>
      </w:r>
      <w:r w:rsidRPr="00894CA7">
        <w:rPr>
          <w:rFonts w:hAnsi="宋体" w:hint="eastAsia"/>
          <w:sz w:val="24"/>
        </w:rPr>
        <w:t>层</w:t>
      </w:r>
    </w:p>
    <w:p w14:paraId="70E5DA0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法定代表人：赵学军</w:t>
      </w:r>
    </w:p>
    <w:p w14:paraId="3CEA6A2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021</w:t>
      </w:r>
      <w:r w:rsidRPr="00894CA7">
        <w:rPr>
          <w:rFonts w:hAnsi="宋体" w:hint="eastAsia"/>
          <w:sz w:val="24"/>
        </w:rPr>
        <w:t>）</w:t>
      </w:r>
      <w:r w:rsidRPr="00894CA7">
        <w:rPr>
          <w:rFonts w:hAnsi="宋体" w:hint="eastAsia"/>
          <w:sz w:val="24"/>
        </w:rPr>
        <w:t>38789658</w:t>
      </w:r>
    </w:p>
    <w:p w14:paraId="07F64C5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021</w:t>
      </w:r>
      <w:r w:rsidRPr="00894CA7">
        <w:rPr>
          <w:rFonts w:hAnsi="宋体" w:hint="eastAsia"/>
          <w:sz w:val="24"/>
        </w:rPr>
        <w:t>）</w:t>
      </w:r>
      <w:r w:rsidRPr="00894CA7">
        <w:rPr>
          <w:rFonts w:hAnsi="宋体" w:hint="eastAsia"/>
          <w:sz w:val="24"/>
        </w:rPr>
        <w:t>68880023</w:t>
      </w:r>
    </w:p>
    <w:p w14:paraId="0EDB124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联系人：王宫</w:t>
      </w:r>
    </w:p>
    <w:p w14:paraId="0558E68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400-021-8850</w:t>
      </w:r>
    </w:p>
    <w:p w14:paraId="3E901CB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www.harvestwm.cn</w:t>
      </w:r>
    </w:p>
    <w:p w14:paraId="39A95166"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46</w:t>
      </w:r>
      <w:r w:rsidRPr="00894CA7">
        <w:rPr>
          <w:rFonts w:hAnsi="宋体" w:hint="eastAsia"/>
          <w:sz w:val="24"/>
        </w:rPr>
        <w:t>）南京苏宁基金销售有限公司</w:t>
      </w:r>
    </w:p>
    <w:p w14:paraId="2FA4782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住所：南京市玄武区苏宁大道</w:t>
      </w:r>
      <w:r w:rsidRPr="00894CA7">
        <w:rPr>
          <w:rFonts w:hAnsi="宋体" w:hint="eastAsia"/>
          <w:sz w:val="24"/>
        </w:rPr>
        <w:t>1-5</w:t>
      </w:r>
      <w:r w:rsidRPr="00894CA7">
        <w:rPr>
          <w:rFonts w:hAnsi="宋体" w:hint="eastAsia"/>
          <w:sz w:val="24"/>
        </w:rPr>
        <w:t>号</w:t>
      </w:r>
    </w:p>
    <w:p w14:paraId="53A1DED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办公地址：南京市玄武区苏宁大道</w:t>
      </w:r>
      <w:r w:rsidRPr="00894CA7">
        <w:rPr>
          <w:rFonts w:hAnsi="宋体" w:hint="eastAsia"/>
          <w:sz w:val="24"/>
        </w:rPr>
        <w:t>1-5</w:t>
      </w:r>
      <w:r w:rsidRPr="00894CA7">
        <w:rPr>
          <w:rFonts w:hAnsi="宋体" w:hint="eastAsia"/>
          <w:sz w:val="24"/>
        </w:rPr>
        <w:t>号</w:t>
      </w:r>
    </w:p>
    <w:p w14:paraId="03EF795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法定代表人：王锋</w:t>
      </w:r>
    </w:p>
    <w:p w14:paraId="150EA2C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025-66996699</w:t>
      </w:r>
    </w:p>
    <w:p w14:paraId="6D883BA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025-66996699</w:t>
      </w:r>
    </w:p>
    <w:p w14:paraId="1E667EA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联系人：冯鹏鹏</w:t>
      </w:r>
    </w:p>
    <w:p w14:paraId="5D1634B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95177</w:t>
      </w:r>
    </w:p>
    <w:p w14:paraId="37F1657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www.snjijin.com</w:t>
      </w:r>
    </w:p>
    <w:p w14:paraId="42CD576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47</w:t>
      </w:r>
      <w:r w:rsidRPr="00894CA7">
        <w:rPr>
          <w:rFonts w:hAnsi="宋体" w:hint="eastAsia"/>
          <w:sz w:val="24"/>
        </w:rPr>
        <w:t>）北京百度百盈基金销售有限公司</w:t>
      </w:r>
    </w:p>
    <w:p w14:paraId="5A9FACFD"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住所：北京市海淀区上地十街</w:t>
      </w:r>
      <w:r w:rsidRPr="00894CA7">
        <w:rPr>
          <w:rFonts w:hAnsi="宋体" w:hint="eastAsia"/>
          <w:sz w:val="24"/>
        </w:rPr>
        <w:t>10</w:t>
      </w:r>
      <w:r w:rsidRPr="00894CA7">
        <w:rPr>
          <w:rFonts w:hAnsi="宋体" w:hint="eastAsia"/>
          <w:sz w:val="24"/>
        </w:rPr>
        <w:t>号</w:t>
      </w:r>
      <w:r w:rsidRPr="00894CA7">
        <w:rPr>
          <w:rFonts w:hAnsi="宋体" w:hint="eastAsia"/>
          <w:sz w:val="24"/>
        </w:rPr>
        <w:t>1</w:t>
      </w:r>
      <w:r w:rsidRPr="00894CA7">
        <w:rPr>
          <w:rFonts w:hAnsi="宋体" w:hint="eastAsia"/>
          <w:sz w:val="24"/>
        </w:rPr>
        <w:t>幢</w:t>
      </w:r>
      <w:r w:rsidRPr="00894CA7">
        <w:rPr>
          <w:rFonts w:hAnsi="宋体" w:hint="eastAsia"/>
          <w:sz w:val="24"/>
        </w:rPr>
        <w:t>1</w:t>
      </w:r>
      <w:r w:rsidRPr="00894CA7">
        <w:rPr>
          <w:rFonts w:hAnsi="宋体" w:hint="eastAsia"/>
          <w:sz w:val="24"/>
        </w:rPr>
        <w:t>层</w:t>
      </w:r>
      <w:r w:rsidRPr="00894CA7">
        <w:rPr>
          <w:rFonts w:hAnsi="宋体" w:hint="eastAsia"/>
          <w:sz w:val="24"/>
        </w:rPr>
        <w:t>101</w:t>
      </w:r>
    </w:p>
    <w:p w14:paraId="3ABC4F2F"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办公地址：北京市海淀区信息路甲</w:t>
      </w:r>
      <w:r w:rsidRPr="00894CA7">
        <w:rPr>
          <w:rFonts w:hAnsi="宋体" w:hint="eastAsia"/>
          <w:sz w:val="24"/>
        </w:rPr>
        <w:t>9</w:t>
      </w:r>
      <w:r w:rsidRPr="00894CA7">
        <w:rPr>
          <w:rFonts w:hAnsi="宋体" w:hint="eastAsia"/>
          <w:sz w:val="24"/>
        </w:rPr>
        <w:t>号奎科大厦</w:t>
      </w:r>
    </w:p>
    <w:p w14:paraId="65369FC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法定代表人：张旭阳</w:t>
      </w:r>
    </w:p>
    <w:p w14:paraId="7B9C901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010-61952703</w:t>
      </w:r>
    </w:p>
    <w:p w14:paraId="4051041F"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010-61951007</w:t>
      </w:r>
    </w:p>
    <w:p w14:paraId="7F17E89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联系人：霍博华</w:t>
      </w:r>
    </w:p>
    <w:p w14:paraId="5343903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95599-9</w:t>
      </w:r>
    </w:p>
    <w:p w14:paraId="6200B5B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www.baiyingfund.com</w:t>
      </w:r>
    </w:p>
    <w:p w14:paraId="50492E76"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48</w:t>
      </w:r>
      <w:r w:rsidRPr="00894CA7">
        <w:rPr>
          <w:rFonts w:hAnsi="宋体" w:hint="eastAsia"/>
          <w:sz w:val="24"/>
        </w:rPr>
        <w:t>）上海华夏财富投资管理有限公司</w:t>
      </w:r>
    </w:p>
    <w:p w14:paraId="2288490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住所：上海市虹口区东大名路</w:t>
      </w:r>
      <w:r w:rsidRPr="00894CA7">
        <w:rPr>
          <w:rFonts w:hAnsi="宋体" w:hint="eastAsia"/>
          <w:sz w:val="24"/>
        </w:rPr>
        <w:t>687</w:t>
      </w:r>
      <w:r w:rsidRPr="00894CA7">
        <w:rPr>
          <w:rFonts w:hAnsi="宋体" w:hint="eastAsia"/>
          <w:sz w:val="24"/>
        </w:rPr>
        <w:t>号</w:t>
      </w:r>
      <w:r w:rsidRPr="00894CA7">
        <w:rPr>
          <w:rFonts w:hAnsi="宋体" w:hint="eastAsia"/>
          <w:sz w:val="24"/>
        </w:rPr>
        <w:t>1</w:t>
      </w:r>
      <w:r w:rsidRPr="00894CA7">
        <w:rPr>
          <w:rFonts w:hAnsi="宋体" w:hint="eastAsia"/>
          <w:sz w:val="24"/>
        </w:rPr>
        <w:t>幢</w:t>
      </w:r>
      <w:r w:rsidRPr="00894CA7">
        <w:rPr>
          <w:rFonts w:hAnsi="宋体" w:hint="eastAsia"/>
          <w:sz w:val="24"/>
        </w:rPr>
        <w:t>2</w:t>
      </w:r>
      <w:r w:rsidRPr="00894CA7">
        <w:rPr>
          <w:rFonts w:hAnsi="宋体" w:hint="eastAsia"/>
          <w:sz w:val="24"/>
        </w:rPr>
        <w:t>楼</w:t>
      </w:r>
      <w:r w:rsidRPr="00894CA7">
        <w:rPr>
          <w:rFonts w:hAnsi="宋体" w:hint="eastAsia"/>
          <w:sz w:val="24"/>
        </w:rPr>
        <w:t>268</w:t>
      </w:r>
      <w:r w:rsidRPr="00894CA7">
        <w:rPr>
          <w:rFonts w:hAnsi="宋体" w:hint="eastAsia"/>
          <w:sz w:val="24"/>
        </w:rPr>
        <w:t>室</w:t>
      </w:r>
    </w:p>
    <w:p w14:paraId="61672594"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办公地址：北京市西城区金融大街</w:t>
      </w:r>
      <w:r w:rsidRPr="00894CA7">
        <w:rPr>
          <w:rFonts w:hAnsi="宋体" w:hint="eastAsia"/>
          <w:sz w:val="24"/>
        </w:rPr>
        <w:t>33</w:t>
      </w:r>
      <w:r w:rsidRPr="00894CA7">
        <w:rPr>
          <w:rFonts w:hAnsi="宋体" w:hint="eastAsia"/>
          <w:sz w:val="24"/>
        </w:rPr>
        <w:t>号通泰大厦</w:t>
      </w:r>
      <w:r w:rsidRPr="00894CA7">
        <w:rPr>
          <w:rFonts w:hAnsi="宋体" w:hint="eastAsia"/>
          <w:sz w:val="24"/>
        </w:rPr>
        <w:t>B</w:t>
      </w:r>
      <w:r w:rsidRPr="00894CA7">
        <w:rPr>
          <w:rFonts w:hAnsi="宋体" w:hint="eastAsia"/>
          <w:sz w:val="24"/>
        </w:rPr>
        <w:t>座</w:t>
      </w:r>
      <w:r w:rsidRPr="00894CA7">
        <w:rPr>
          <w:rFonts w:hAnsi="宋体" w:hint="eastAsia"/>
          <w:sz w:val="24"/>
        </w:rPr>
        <w:t>8</w:t>
      </w:r>
      <w:r w:rsidRPr="00894CA7">
        <w:rPr>
          <w:rFonts w:hAnsi="宋体" w:hint="eastAsia"/>
          <w:sz w:val="24"/>
        </w:rPr>
        <w:t>层</w:t>
      </w:r>
    </w:p>
    <w:p w14:paraId="4D197EE6"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法定代表人：毛淮平</w:t>
      </w:r>
    </w:p>
    <w:p w14:paraId="6626191D"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010-88066632</w:t>
      </w:r>
    </w:p>
    <w:p w14:paraId="5E9E6C6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010-63136184</w:t>
      </w:r>
    </w:p>
    <w:p w14:paraId="7EB0FFA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联系人：张静怡</w:t>
      </w:r>
    </w:p>
    <w:p w14:paraId="674CCD3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400-817-5666</w:t>
      </w:r>
    </w:p>
    <w:p w14:paraId="086A64B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www.amcfortune.com</w:t>
      </w:r>
    </w:p>
    <w:p w14:paraId="74A6AC3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49</w:t>
      </w:r>
      <w:r w:rsidRPr="00894CA7">
        <w:rPr>
          <w:rFonts w:hAnsi="宋体" w:hint="eastAsia"/>
          <w:sz w:val="24"/>
        </w:rPr>
        <w:t>）江苏汇林保大基金销售有限公司</w:t>
      </w:r>
    </w:p>
    <w:p w14:paraId="392A0E8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住所：南京市高淳区经济开发区古檀大道</w:t>
      </w:r>
      <w:r w:rsidRPr="00894CA7">
        <w:rPr>
          <w:rFonts w:hAnsi="宋体" w:hint="eastAsia"/>
          <w:sz w:val="24"/>
        </w:rPr>
        <w:t>47</w:t>
      </w:r>
      <w:r w:rsidRPr="00894CA7">
        <w:rPr>
          <w:rFonts w:hAnsi="宋体" w:hint="eastAsia"/>
          <w:sz w:val="24"/>
        </w:rPr>
        <w:t>号</w:t>
      </w:r>
    </w:p>
    <w:p w14:paraId="1D7D1D34"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办公地址：江苏省南京市鼓楼区中山北路</w:t>
      </w:r>
      <w:r w:rsidRPr="00894CA7">
        <w:rPr>
          <w:rFonts w:hAnsi="宋体" w:hint="eastAsia"/>
          <w:sz w:val="24"/>
        </w:rPr>
        <w:t>105</w:t>
      </w:r>
      <w:r w:rsidRPr="00894CA7">
        <w:rPr>
          <w:rFonts w:hAnsi="宋体" w:hint="eastAsia"/>
          <w:sz w:val="24"/>
        </w:rPr>
        <w:t>号中环国际</w:t>
      </w:r>
      <w:r w:rsidRPr="00894CA7">
        <w:rPr>
          <w:rFonts w:hAnsi="宋体" w:hint="eastAsia"/>
          <w:sz w:val="24"/>
        </w:rPr>
        <w:t>1413</w:t>
      </w:r>
      <w:r w:rsidRPr="00894CA7">
        <w:rPr>
          <w:rFonts w:hAnsi="宋体" w:hint="eastAsia"/>
          <w:sz w:val="24"/>
        </w:rPr>
        <w:t>室</w:t>
      </w:r>
    </w:p>
    <w:p w14:paraId="63D60F8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法定代表人：吴言林</w:t>
      </w:r>
    </w:p>
    <w:p w14:paraId="261EC4BA"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025-66046166</w:t>
      </w:r>
      <w:r w:rsidRPr="00894CA7">
        <w:rPr>
          <w:rFonts w:hAnsi="宋体" w:hint="eastAsia"/>
          <w:sz w:val="24"/>
        </w:rPr>
        <w:t>转</w:t>
      </w:r>
      <w:r w:rsidRPr="00894CA7">
        <w:rPr>
          <w:rFonts w:hAnsi="宋体" w:hint="eastAsia"/>
          <w:sz w:val="24"/>
        </w:rPr>
        <w:t>837</w:t>
      </w:r>
    </w:p>
    <w:p w14:paraId="056DD1C4"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025-56663409</w:t>
      </w:r>
    </w:p>
    <w:p w14:paraId="6114F68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联系人：孙平</w:t>
      </w:r>
    </w:p>
    <w:p w14:paraId="7C42D7A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025-66046166</w:t>
      </w:r>
    </w:p>
    <w:p w14:paraId="2B584BD5" w14:textId="40028404" w:rsid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hyperlink r:id="rId11" w:history="1">
        <w:r w:rsidR="00E72B66" w:rsidRPr="00073FF6">
          <w:rPr>
            <w:rStyle w:val="a6"/>
            <w:rFonts w:hAnsi="宋体" w:hint="eastAsia"/>
            <w:sz w:val="24"/>
          </w:rPr>
          <w:t>www.huilinbd.com</w:t>
        </w:r>
      </w:hyperlink>
    </w:p>
    <w:p w14:paraId="2DE3D579" w14:textId="77777777" w:rsidR="00E72B66" w:rsidRPr="00E72B66" w:rsidRDefault="00E72B66" w:rsidP="00E72B66">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5</w:t>
      </w:r>
      <w:r>
        <w:rPr>
          <w:rFonts w:hAnsi="宋体"/>
          <w:sz w:val="24"/>
        </w:rPr>
        <w:t>0</w:t>
      </w:r>
      <w:r>
        <w:rPr>
          <w:rFonts w:hAnsi="宋体" w:hint="eastAsia"/>
          <w:sz w:val="24"/>
        </w:rPr>
        <w:t>）</w:t>
      </w:r>
      <w:r w:rsidRPr="00E72B66">
        <w:rPr>
          <w:rFonts w:hAnsi="宋体" w:hint="eastAsia"/>
          <w:sz w:val="24"/>
        </w:rPr>
        <w:t>玄元保险代理有限公司</w:t>
      </w:r>
    </w:p>
    <w:p w14:paraId="18814B1E" w14:textId="77777777" w:rsidR="00E72B66" w:rsidRPr="00E72B66" w:rsidRDefault="00E72B66" w:rsidP="00E72B66">
      <w:pPr>
        <w:adjustRightInd w:val="0"/>
        <w:snapToGrid w:val="0"/>
        <w:spacing w:line="360" w:lineRule="auto"/>
        <w:ind w:firstLineChars="200" w:firstLine="480"/>
        <w:rPr>
          <w:rFonts w:hAnsi="宋体"/>
          <w:sz w:val="24"/>
        </w:rPr>
      </w:pPr>
      <w:r w:rsidRPr="00E72B66">
        <w:rPr>
          <w:rFonts w:hAnsi="宋体" w:hint="eastAsia"/>
          <w:sz w:val="24"/>
        </w:rPr>
        <w:t>住所：中国</w:t>
      </w:r>
      <w:r w:rsidRPr="00E72B66">
        <w:rPr>
          <w:rFonts w:hAnsi="宋体" w:hint="eastAsia"/>
          <w:sz w:val="24"/>
        </w:rPr>
        <w:t>(</w:t>
      </w:r>
      <w:r w:rsidRPr="00E72B66">
        <w:rPr>
          <w:rFonts w:hAnsi="宋体" w:hint="eastAsia"/>
          <w:sz w:val="24"/>
        </w:rPr>
        <w:t>上海</w:t>
      </w:r>
      <w:r w:rsidRPr="00E72B66">
        <w:rPr>
          <w:rFonts w:hAnsi="宋体" w:hint="eastAsia"/>
          <w:sz w:val="24"/>
        </w:rPr>
        <w:t>)</w:t>
      </w:r>
      <w:r w:rsidRPr="00E72B66">
        <w:rPr>
          <w:rFonts w:hAnsi="宋体" w:hint="eastAsia"/>
          <w:sz w:val="24"/>
        </w:rPr>
        <w:t>自由贸易试验区张杨路</w:t>
      </w:r>
      <w:r w:rsidRPr="00E72B66">
        <w:rPr>
          <w:rFonts w:hAnsi="宋体" w:hint="eastAsia"/>
          <w:sz w:val="24"/>
        </w:rPr>
        <w:t>707</w:t>
      </w:r>
      <w:r w:rsidRPr="00E72B66">
        <w:rPr>
          <w:rFonts w:hAnsi="宋体" w:hint="eastAsia"/>
          <w:sz w:val="24"/>
        </w:rPr>
        <w:t>号</w:t>
      </w:r>
      <w:r w:rsidRPr="00E72B66">
        <w:rPr>
          <w:rFonts w:hAnsi="宋体" w:hint="eastAsia"/>
          <w:sz w:val="24"/>
        </w:rPr>
        <w:t>1105</w:t>
      </w:r>
      <w:r w:rsidRPr="00E72B66">
        <w:rPr>
          <w:rFonts w:hAnsi="宋体" w:hint="eastAsia"/>
          <w:sz w:val="24"/>
        </w:rPr>
        <w:t>室</w:t>
      </w:r>
    </w:p>
    <w:p w14:paraId="332B6E4E" w14:textId="77777777" w:rsidR="00E72B66" w:rsidRPr="00E72B66" w:rsidRDefault="00E72B66" w:rsidP="00E72B66">
      <w:pPr>
        <w:adjustRightInd w:val="0"/>
        <w:snapToGrid w:val="0"/>
        <w:spacing w:line="360" w:lineRule="auto"/>
        <w:ind w:firstLineChars="200" w:firstLine="480"/>
        <w:rPr>
          <w:rFonts w:hAnsi="宋体"/>
          <w:sz w:val="24"/>
        </w:rPr>
      </w:pPr>
      <w:r w:rsidRPr="00E72B66">
        <w:rPr>
          <w:rFonts w:hAnsi="宋体" w:hint="eastAsia"/>
          <w:sz w:val="24"/>
        </w:rPr>
        <w:t>办公地址：中国</w:t>
      </w:r>
      <w:r w:rsidRPr="00E72B66">
        <w:rPr>
          <w:rFonts w:hAnsi="宋体" w:hint="eastAsia"/>
          <w:sz w:val="24"/>
        </w:rPr>
        <w:t>(</w:t>
      </w:r>
      <w:r w:rsidRPr="00E72B66">
        <w:rPr>
          <w:rFonts w:hAnsi="宋体" w:hint="eastAsia"/>
          <w:sz w:val="24"/>
        </w:rPr>
        <w:t>上海</w:t>
      </w:r>
      <w:r w:rsidRPr="00E72B66">
        <w:rPr>
          <w:rFonts w:hAnsi="宋体" w:hint="eastAsia"/>
          <w:sz w:val="24"/>
        </w:rPr>
        <w:t>)</w:t>
      </w:r>
      <w:r w:rsidRPr="00E72B66">
        <w:rPr>
          <w:rFonts w:hAnsi="宋体" w:hint="eastAsia"/>
          <w:sz w:val="24"/>
        </w:rPr>
        <w:t>自由贸易试验区张杨路</w:t>
      </w:r>
      <w:r w:rsidRPr="00E72B66">
        <w:rPr>
          <w:rFonts w:hAnsi="宋体" w:hint="eastAsia"/>
          <w:sz w:val="24"/>
        </w:rPr>
        <w:t>707</w:t>
      </w:r>
      <w:r w:rsidRPr="00E72B66">
        <w:rPr>
          <w:rFonts w:hAnsi="宋体" w:hint="eastAsia"/>
          <w:sz w:val="24"/>
        </w:rPr>
        <w:t>号</w:t>
      </w:r>
      <w:r w:rsidRPr="00E72B66">
        <w:rPr>
          <w:rFonts w:hAnsi="宋体" w:hint="eastAsia"/>
          <w:sz w:val="24"/>
        </w:rPr>
        <w:t>1105</w:t>
      </w:r>
      <w:r w:rsidRPr="00E72B66">
        <w:rPr>
          <w:rFonts w:hAnsi="宋体" w:hint="eastAsia"/>
          <w:sz w:val="24"/>
        </w:rPr>
        <w:t>室</w:t>
      </w:r>
    </w:p>
    <w:p w14:paraId="243366DA" w14:textId="77777777" w:rsidR="00E72B66" w:rsidRPr="00E72B66" w:rsidRDefault="00E72B66" w:rsidP="00E72B66">
      <w:pPr>
        <w:adjustRightInd w:val="0"/>
        <w:snapToGrid w:val="0"/>
        <w:spacing w:line="360" w:lineRule="auto"/>
        <w:ind w:firstLineChars="200" w:firstLine="480"/>
        <w:rPr>
          <w:rFonts w:hAnsi="宋体"/>
          <w:sz w:val="24"/>
        </w:rPr>
      </w:pPr>
      <w:r w:rsidRPr="00E72B66">
        <w:rPr>
          <w:rFonts w:hAnsi="宋体" w:hint="eastAsia"/>
          <w:sz w:val="24"/>
        </w:rPr>
        <w:t>法定代表人：马永谙</w:t>
      </w:r>
    </w:p>
    <w:p w14:paraId="62FD7BBB" w14:textId="77777777" w:rsidR="00E72B66" w:rsidRPr="00E72B66" w:rsidRDefault="00E72B66" w:rsidP="00E72B66">
      <w:pPr>
        <w:adjustRightInd w:val="0"/>
        <w:snapToGrid w:val="0"/>
        <w:spacing w:line="360" w:lineRule="auto"/>
        <w:ind w:firstLineChars="200" w:firstLine="480"/>
        <w:rPr>
          <w:rFonts w:hAnsi="宋体"/>
          <w:sz w:val="24"/>
        </w:rPr>
      </w:pPr>
      <w:r w:rsidRPr="00E72B66">
        <w:rPr>
          <w:rFonts w:hAnsi="宋体" w:hint="eastAsia"/>
          <w:sz w:val="24"/>
        </w:rPr>
        <w:t>电话：（</w:t>
      </w:r>
      <w:r w:rsidRPr="00E72B66">
        <w:rPr>
          <w:rFonts w:hAnsi="宋体" w:hint="eastAsia"/>
          <w:sz w:val="24"/>
        </w:rPr>
        <w:t>021</w:t>
      </w:r>
      <w:r w:rsidRPr="00E72B66">
        <w:rPr>
          <w:rFonts w:hAnsi="宋体" w:hint="eastAsia"/>
          <w:sz w:val="24"/>
        </w:rPr>
        <w:t>）</w:t>
      </w:r>
      <w:r w:rsidRPr="00E72B66">
        <w:rPr>
          <w:rFonts w:hAnsi="宋体" w:hint="eastAsia"/>
          <w:sz w:val="24"/>
        </w:rPr>
        <w:t>50701053</w:t>
      </w:r>
    </w:p>
    <w:p w14:paraId="31809A2A" w14:textId="77777777" w:rsidR="00E72B66" w:rsidRPr="00E72B66" w:rsidRDefault="00E72B66" w:rsidP="00E72B66">
      <w:pPr>
        <w:adjustRightInd w:val="0"/>
        <w:snapToGrid w:val="0"/>
        <w:spacing w:line="360" w:lineRule="auto"/>
        <w:ind w:firstLineChars="200" w:firstLine="480"/>
        <w:rPr>
          <w:rFonts w:hAnsi="宋体"/>
          <w:sz w:val="24"/>
        </w:rPr>
      </w:pPr>
      <w:r w:rsidRPr="00E72B66">
        <w:rPr>
          <w:rFonts w:hAnsi="宋体" w:hint="eastAsia"/>
          <w:sz w:val="24"/>
        </w:rPr>
        <w:t>传真：（</w:t>
      </w:r>
      <w:r w:rsidRPr="00E72B66">
        <w:rPr>
          <w:rFonts w:hAnsi="宋体" w:hint="eastAsia"/>
          <w:sz w:val="24"/>
        </w:rPr>
        <w:t>021</w:t>
      </w:r>
      <w:r w:rsidRPr="00E72B66">
        <w:rPr>
          <w:rFonts w:hAnsi="宋体" w:hint="eastAsia"/>
          <w:sz w:val="24"/>
        </w:rPr>
        <w:t>）</w:t>
      </w:r>
      <w:r w:rsidRPr="00E72B66">
        <w:rPr>
          <w:rFonts w:hAnsi="宋体" w:hint="eastAsia"/>
          <w:sz w:val="24"/>
        </w:rPr>
        <w:t>50701053</w:t>
      </w:r>
    </w:p>
    <w:p w14:paraId="2DA6FFF2" w14:textId="77777777" w:rsidR="00E72B66" w:rsidRPr="00E72B66" w:rsidRDefault="00E72B66" w:rsidP="00E72B66">
      <w:pPr>
        <w:adjustRightInd w:val="0"/>
        <w:snapToGrid w:val="0"/>
        <w:spacing w:line="360" w:lineRule="auto"/>
        <w:ind w:firstLineChars="200" w:firstLine="480"/>
        <w:rPr>
          <w:rFonts w:hAnsi="宋体"/>
          <w:sz w:val="24"/>
        </w:rPr>
      </w:pPr>
      <w:r w:rsidRPr="00E72B66">
        <w:rPr>
          <w:rFonts w:hAnsi="宋体" w:hint="eastAsia"/>
          <w:sz w:val="24"/>
        </w:rPr>
        <w:t>客户服务电话：</w:t>
      </w:r>
      <w:r w:rsidRPr="00E72B66">
        <w:rPr>
          <w:rFonts w:hAnsi="宋体" w:hint="eastAsia"/>
          <w:sz w:val="24"/>
        </w:rPr>
        <w:t>400-080-8208</w:t>
      </w:r>
    </w:p>
    <w:p w14:paraId="1D3E1835" w14:textId="7AB5B3B6" w:rsidR="00E72B66" w:rsidRPr="00894CA7" w:rsidRDefault="00E72B66" w:rsidP="00E72B66">
      <w:pPr>
        <w:adjustRightInd w:val="0"/>
        <w:snapToGrid w:val="0"/>
        <w:spacing w:line="360" w:lineRule="auto"/>
        <w:ind w:firstLineChars="200" w:firstLine="480"/>
        <w:rPr>
          <w:rFonts w:hAnsi="宋体"/>
          <w:sz w:val="24"/>
        </w:rPr>
      </w:pPr>
      <w:r w:rsidRPr="00E72B66">
        <w:rPr>
          <w:rFonts w:hAnsi="宋体" w:hint="eastAsia"/>
          <w:sz w:val="24"/>
        </w:rPr>
        <w:t>网址：</w:t>
      </w:r>
      <w:r w:rsidRPr="00E72B66">
        <w:rPr>
          <w:rFonts w:hAnsi="宋体" w:hint="eastAsia"/>
          <w:sz w:val="24"/>
        </w:rPr>
        <w:t>www.licaimofang.cn</w:t>
      </w:r>
    </w:p>
    <w:p w14:paraId="0F74577F" w14:textId="10B5581A" w:rsidR="00204B5D" w:rsidRPr="005435A1" w:rsidRDefault="00204B5D" w:rsidP="00204B5D">
      <w:pPr>
        <w:adjustRightInd w:val="0"/>
        <w:snapToGrid w:val="0"/>
        <w:spacing w:line="360" w:lineRule="auto"/>
        <w:ind w:firstLineChars="200" w:firstLine="480"/>
        <w:rPr>
          <w:rFonts w:hAnsi="宋体"/>
          <w:sz w:val="24"/>
        </w:rPr>
      </w:pPr>
      <w:r w:rsidRPr="00204B5D">
        <w:rPr>
          <w:rFonts w:hAnsi="宋体" w:hint="eastAsia"/>
          <w:sz w:val="24"/>
        </w:rPr>
        <w:t>基金管理人可根据有关法律法规的要求，选择其它符合要求的机构销售本基金，</w:t>
      </w:r>
      <w:r w:rsidR="00A16B12" w:rsidRPr="00A16B12">
        <w:rPr>
          <w:rFonts w:hAnsi="宋体" w:hint="eastAsia"/>
          <w:sz w:val="24"/>
        </w:rPr>
        <w:t>并在管理人网站公示</w:t>
      </w:r>
      <w:r w:rsidRPr="00204B5D">
        <w:rPr>
          <w:rFonts w:hAnsi="宋体" w:hint="eastAsia"/>
          <w:sz w:val="24"/>
        </w:rPr>
        <w:t>。</w:t>
      </w:r>
    </w:p>
    <w:p w14:paraId="7D4D4E4B" w14:textId="47FCD55B"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（二）登记机构</w:t>
      </w:r>
    </w:p>
    <w:p w14:paraId="19C18511" w14:textId="4991CF83"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名称：中国证券登记结算有限责任公司</w:t>
      </w:r>
    </w:p>
    <w:p w14:paraId="301A8D5B" w14:textId="79D2AB0E"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住所：北京市西城区太平桥大街</w:t>
      </w:r>
      <w:r w:rsidRPr="005435A1">
        <w:rPr>
          <w:kern w:val="0"/>
          <w:sz w:val="24"/>
        </w:rPr>
        <w:t>17</w:t>
      </w:r>
      <w:r w:rsidRPr="005435A1">
        <w:rPr>
          <w:rFonts w:hAnsi="宋体"/>
          <w:kern w:val="0"/>
          <w:sz w:val="24"/>
        </w:rPr>
        <w:t>号</w:t>
      </w:r>
    </w:p>
    <w:p w14:paraId="05ADAE09"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办公地址：北京市西城区太平桥大街</w:t>
      </w:r>
      <w:r w:rsidRPr="005435A1">
        <w:rPr>
          <w:kern w:val="0"/>
          <w:sz w:val="24"/>
        </w:rPr>
        <w:t>17</w:t>
      </w:r>
      <w:r w:rsidRPr="005435A1">
        <w:rPr>
          <w:rFonts w:hAnsi="宋体"/>
          <w:kern w:val="0"/>
          <w:sz w:val="24"/>
        </w:rPr>
        <w:t>号</w:t>
      </w:r>
    </w:p>
    <w:p w14:paraId="72FA37CE" w14:textId="21F92974"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法定代表人：</w:t>
      </w:r>
      <w:r w:rsidR="008D2C09" w:rsidRPr="005435A1">
        <w:rPr>
          <w:rFonts w:hAnsi="宋体" w:hint="eastAsia"/>
          <w:kern w:val="0"/>
          <w:sz w:val="24"/>
        </w:rPr>
        <w:t>周明</w:t>
      </w:r>
    </w:p>
    <w:p w14:paraId="043BBDF2" w14:textId="5DB9480C"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010</w:t>
      </w:r>
      <w:r w:rsidRPr="005435A1">
        <w:rPr>
          <w:rFonts w:hAnsi="宋体"/>
          <w:kern w:val="0"/>
          <w:sz w:val="24"/>
        </w:rPr>
        <w:t>）</w:t>
      </w:r>
      <w:r w:rsidR="00F57AD3" w:rsidRPr="0024511C">
        <w:rPr>
          <w:kern w:val="0"/>
          <w:sz w:val="24"/>
        </w:rPr>
        <w:t>5093</w:t>
      </w:r>
      <w:r w:rsidR="00F57AD3">
        <w:rPr>
          <w:kern w:val="0"/>
          <w:sz w:val="24"/>
        </w:rPr>
        <w:t>8782</w:t>
      </w:r>
    </w:p>
    <w:p w14:paraId="02F293CE"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010</w:t>
      </w:r>
      <w:r w:rsidRPr="005435A1">
        <w:rPr>
          <w:rFonts w:hAnsi="宋体"/>
          <w:kern w:val="0"/>
          <w:sz w:val="24"/>
        </w:rPr>
        <w:t>）</w:t>
      </w:r>
      <w:r w:rsidR="0024511C" w:rsidRPr="0024511C">
        <w:rPr>
          <w:kern w:val="0"/>
          <w:sz w:val="24"/>
        </w:rPr>
        <w:t>50938907</w:t>
      </w:r>
    </w:p>
    <w:p w14:paraId="2F1D03BA" w14:textId="280DDAB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联系人：</w:t>
      </w:r>
      <w:r w:rsidR="00F57AD3">
        <w:rPr>
          <w:rFonts w:hAnsi="宋体" w:hint="eastAsia"/>
          <w:kern w:val="0"/>
          <w:sz w:val="24"/>
        </w:rPr>
        <w:t>赵亦清</w:t>
      </w:r>
    </w:p>
    <w:p w14:paraId="0724D1C4" w14:textId="4BB26BF1" w:rsidR="005E6C6B" w:rsidRPr="005435A1" w:rsidRDefault="005E6C6B" w:rsidP="00FE5338">
      <w:pPr>
        <w:widowControl/>
        <w:adjustRightInd w:val="0"/>
        <w:snapToGrid w:val="0"/>
        <w:spacing w:line="360" w:lineRule="auto"/>
        <w:ind w:firstLineChars="200" w:firstLine="482"/>
        <w:rPr>
          <w:b/>
          <w:kern w:val="0"/>
          <w:sz w:val="24"/>
        </w:rPr>
      </w:pPr>
      <w:r w:rsidRPr="005435A1">
        <w:rPr>
          <w:rFonts w:hAnsi="宋体"/>
          <w:b/>
          <w:kern w:val="0"/>
          <w:sz w:val="24"/>
        </w:rPr>
        <w:t>（三）出具法律意见书的律师事务所</w:t>
      </w:r>
    </w:p>
    <w:p w14:paraId="2A8FF27E" w14:textId="16E3D45F"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名称：上海市通力律师事务所</w:t>
      </w:r>
    </w:p>
    <w:p w14:paraId="6F569EA4"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住所：上海市银城中路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6910F5BB"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办公地址：上海市银城中路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4AB00663"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负责人：</w:t>
      </w:r>
      <w:r w:rsidR="008D2C09" w:rsidRPr="005435A1">
        <w:rPr>
          <w:rFonts w:hAnsi="宋体" w:hint="eastAsia"/>
          <w:kern w:val="0"/>
          <w:sz w:val="24"/>
        </w:rPr>
        <w:t>俞卫锋</w:t>
      </w:r>
    </w:p>
    <w:p w14:paraId="5DF1DCAE" w14:textId="4B2E8A5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31358666</w:t>
      </w:r>
    </w:p>
    <w:p w14:paraId="22ABDB73" w14:textId="2721DB61"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kern w:val="0"/>
          <w:sz w:val="24"/>
        </w:rPr>
        <w:t>31358600</w:t>
      </w:r>
    </w:p>
    <w:p w14:paraId="360E9542" w14:textId="77777777" w:rsidR="008D2C09" w:rsidRPr="005435A1" w:rsidRDefault="008D2C09" w:rsidP="00FE5338">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联系人：</w:t>
      </w:r>
      <w:r w:rsidR="00375A29">
        <w:rPr>
          <w:rFonts w:hAnsi="宋体" w:hint="eastAsia"/>
          <w:kern w:val="0"/>
          <w:sz w:val="24"/>
        </w:rPr>
        <w:t>丁媛</w:t>
      </w:r>
    </w:p>
    <w:p w14:paraId="6880CD94" w14:textId="77777777" w:rsidR="00184093" w:rsidRPr="005435A1" w:rsidRDefault="00354142"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经办律师：黎明</w:t>
      </w:r>
      <w:r w:rsidR="008D2C09" w:rsidRPr="005435A1">
        <w:rPr>
          <w:rFonts w:hAnsi="宋体" w:hint="eastAsia"/>
          <w:kern w:val="0"/>
          <w:sz w:val="24"/>
        </w:rPr>
        <w:t>、</w:t>
      </w:r>
      <w:r w:rsidR="00375A29">
        <w:rPr>
          <w:rFonts w:hAnsi="宋体" w:hint="eastAsia"/>
          <w:kern w:val="0"/>
          <w:sz w:val="24"/>
        </w:rPr>
        <w:t>丁媛</w:t>
      </w:r>
    </w:p>
    <w:p w14:paraId="305BA758" w14:textId="58E9D11C"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（四）审计基金财产的会计师事务所</w:t>
      </w:r>
    </w:p>
    <w:p w14:paraId="472FA91E"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名称：</w:t>
      </w:r>
      <w:r w:rsidRPr="005435A1">
        <w:rPr>
          <w:rFonts w:hAnsi="宋体" w:hint="eastAsia"/>
          <w:kern w:val="0"/>
          <w:sz w:val="24"/>
        </w:rPr>
        <w:t>普华永道中天会计师事务所（特殊普通合伙）</w:t>
      </w:r>
    </w:p>
    <w:p w14:paraId="0A77CF0D"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住所：上海市浦东新区陆家嘴环路</w:t>
      </w:r>
      <w:r w:rsidRPr="00550BC2">
        <w:rPr>
          <w:rFonts w:hAnsi="宋体"/>
          <w:kern w:val="0"/>
          <w:sz w:val="24"/>
        </w:rPr>
        <w:t>1318</w:t>
      </w:r>
      <w:r w:rsidRPr="005435A1">
        <w:rPr>
          <w:rFonts w:hAnsi="宋体"/>
          <w:kern w:val="0"/>
          <w:sz w:val="24"/>
        </w:rPr>
        <w:t>号星展银行大厦</w:t>
      </w:r>
      <w:r w:rsidRPr="00550BC2">
        <w:rPr>
          <w:rFonts w:hAnsi="宋体"/>
          <w:kern w:val="0"/>
          <w:sz w:val="24"/>
        </w:rPr>
        <w:t>6</w:t>
      </w:r>
      <w:r w:rsidRPr="005435A1">
        <w:rPr>
          <w:rFonts w:hAnsi="宋体"/>
          <w:kern w:val="0"/>
          <w:sz w:val="24"/>
        </w:rPr>
        <w:t>楼</w:t>
      </w:r>
    </w:p>
    <w:p w14:paraId="314ECF75"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办公地址：上海市湖滨路</w:t>
      </w:r>
      <w:r w:rsidRPr="00550BC2">
        <w:rPr>
          <w:rFonts w:hAnsi="宋体"/>
          <w:kern w:val="0"/>
          <w:sz w:val="24"/>
        </w:rPr>
        <w:t>202</w:t>
      </w:r>
      <w:r w:rsidRPr="005435A1">
        <w:rPr>
          <w:rFonts w:hAnsi="宋体"/>
          <w:kern w:val="0"/>
          <w:sz w:val="24"/>
        </w:rPr>
        <w:t>号普华永道中心</w:t>
      </w:r>
      <w:r w:rsidRPr="00550BC2">
        <w:rPr>
          <w:rFonts w:hAnsi="宋体"/>
          <w:kern w:val="0"/>
          <w:sz w:val="24"/>
        </w:rPr>
        <w:t>11</w:t>
      </w:r>
      <w:r w:rsidRPr="005435A1">
        <w:rPr>
          <w:rFonts w:hAnsi="宋体"/>
          <w:kern w:val="0"/>
          <w:sz w:val="24"/>
        </w:rPr>
        <w:t>楼</w:t>
      </w:r>
    </w:p>
    <w:p w14:paraId="37799C03" w14:textId="77777777" w:rsidR="00190E90" w:rsidRPr="00550BC2" w:rsidRDefault="00190E90" w:rsidP="00550BC2">
      <w:pPr>
        <w:widowControl/>
        <w:adjustRightInd w:val="0"/>
        <w:snapToGrid w:val="0"/>
        <w:spacing w:line="360" w:lineRule="auto"/>
        <w:ind w:firstLineChars="200" w:firstLine="480"/>
        <w:rPr>
          <w:rFonts w:hAnsi="宋体"/>
          <w:kern w:val="0"/>
          <w:sz w:val="24"/>
        </w:rPr>
      </w:pPr>
      <w:r>
        <w:rPr>
          <w:rFonts w:hAnsi="宋体" w:hint="eastAsia"/>
          <w:kern w:val="0"/>
          <w:sz w:val="24"/>
        </w:rPr>
        <w:t>执行事务</w:t>
      </w:r>
      <w:r w:rsidRPr="00774376">
        <w:rPr>
          <w:rFonts w:hAnsi="宋体" w:hint="eastAsia"/>
          <w:kern w:val="0"/>
          <w:sz w:val="24"/>
        </w:rPr>
        <w:t>合伙人</w:t>
      </w:r>
      <w:r w:rsidRPr="00774376">
        <w:rPr>
          <w:rFonts w:hAnsi="宋体"/>
          <w:kern w:val="0"/>
          <w:sz w:val="24"/>
        </w:rPr>
        <w:t>：</w:t>
      </w:r>
      <w:r w:rsidRPr="004E1D0E">
        <w:rPr>
          <w:rFonts w:hAnsi="宋体" w:hint="eastAsia"/>
          <w:kern w:val="0"/>
          <w:sz w:val="24"/>
        </w:rPr>
        <w:t>李丹</w:t>
      </w:r>
    </w:p>
    <w:p w14:paraId="4F62F721"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电话：（</w:t>
      </w:r>
      <w:r w:rsidRPr="00550BC2">
        <w:rPr>
          <w:rFonts w:hAnsi="宋体"/>
          <w:kern w:val="0"/>
          <w:sz w:val="24"/>
        </w:rPr>
        <w:t>021</w:t>
      </w:r>
      <w:r w:rsidRPr="005435A1">
        <w:rPr>
          <w:rFonts w:hAnsi="宋体"/>
          <w:kern w:val="0"/>
          <w:sz w:val="24"/>
        </w:rPr>
        <w:t>）</w:t>
      </w:r>
      <w:r w:rsidRPr="00550BC2">
        <w:rPr>
          <w:rFonts w:hAnsi="宋体"/>
          <w:kern w:val="0"/>
          <w:sz w:val="24"/>
        </w:rPr>
        <w:t>23238888</w:t>
      </w:r>
    </w:p>
    <w:p w14:paraId="22AF973D"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传真：（</w:t>
      </w:r>
      <w:r w:rsidRPr="00550BC2">
        <w:rPr>
          <w:rFonts w:hAnsi="宋体"/>
          <w:kern w:val="0"/>
          <w:sz w:val="24"/>
        </w:rPr>
        <w:t>021</w:t>
      </w:r>
      <w:r w:rsidRPr="005435A1">
        <w:rPr>
          <w:rFonts w:hAnsi="宋体"/>
          <w:kern w:val="0"/>
          <w:sz w:val="24"/>
        </w:rPr>
        <w:t>）</w:t>
      </w:r>
      <w:r w:rsidRPr="00550BC2">
        <w:rPr>
          <w:rFonts w:hAnsi="宋体" w:hint="eastAsia"/>
          <w:kern w:val="0"/>
          <w:sz w:val="24"/>
        </w:rPr>
        <w:t>23</w:t>
      </w:r>
      <w:r w:rsidRPr="00550BC2">
        <w:rPr>
          <w:rFonts w:hAnsi="宋体"/>
          <w:kern w:val="0"/>
          <w:sz w:val="24"/>
        </w:rPr>
        <w:t>238800</w:t>
      </w:r>
    </w:p>
    <w:p w14:paraId="4549C85D"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联系人：</w:t>
      </w:r>
      <w:r w:rsidR="00842F1A" w:rsidRPr="00842F1A">
        <w:rPr>
          <w:rFonts w:hAnsi="宋体" w:hint="eastAsia"/>
          <w:kern w:val="0"/>
          <w:sz w:val="24"/>
        </w:rPr>
        <w:t>朱宏宇</w:t>
      </w:r>
    </w:p>
    <w:p w14:paraId="3A988362" w14:textId="12B67628" w:rsidR="00905DDB" w:rsidRPr="00550BC2" w:rsidRDefault="00974289" w:rsidP="00550BC2">
      <w:pPr>
        <w:widowControl/>
        <w:adjustRightInd w:val="0"/>
        <w:snapToGrid w:val="0"/>
        <w:spacing w:line="360" w:lineRule="auto"/>
        <w:ind w:firstLineChars="200" w:firstLine="480"/>
        <w:rPr>
          <w:rFonts w:hAnsi="宋体"/>
          <w:kern w:val="0"/>
          <w:sz w:val="24"/>
        </w:rPr>
      </w:pPr>
      <w:r w:rsidRPr="005435A1">
        <w:rPr>
          <w:rFonts w:hAnsi="宋体"/>
          <w:kern w:val="0"/>
          <w:sz w:val="24"/>
        </w:rPr>
        <w:t>经办注册会计师：</w:t>
      </w:r>
      <w:r w:rsidR="00FA5CBE" w:rsidRPr="00FA5CBE">
        <w:rPr>
          <w:rFonts w:hAnsi="宋体" w:hint="eastAsia"/>
          <w:kern w:val="0"/>
          <w:sz w:val="24"/>
        </w:rPr>
        <w:t>童咏静</w:t>
      </w:r>
      <w:r w:rsidRPr="005435A1">
        <w:rPr>
          <w:rFonts w:hAnsi="宋体"/>
          <w:kern w:val="0"/>
          <w:sz w:val="24"/>
        </w:rPr>
        <w:t>、</w:t>
      </w:r>
      <w:r w:rsidR="00842F1A" w:rsidRPr="00842F1A">
        <w:rPr>
          <w:rFonts w:hAnsi="宋体" w:hint="eastAsia"/>
          <w:kern w:val="0"/>
          <w:sz w:val="24"/>
        </w:rPr>
        <w:t>朱宏宇</w:t>
      </w:r>
    </w:p>
    <w:p w14:paraId="07F51A26" w14:textId="77777777" w:rsidR="00053490" w:rsidRPr="005435A1" w:rsidRDefault="00905DDB" w:rsidP="00132012">
      <w:pPr>
        <w:spacing w:line="360" w:lineRule="auto"/>
        <w:jc w:val="center"/>
        <w:outlineLvl w:val="0"/>
        <w:rPr>
          <w:rFonts w:ascii="宋体" w:hAnsi="宋体"/>
          <w:b/>
          <w:kern w:val="0"/>
          <w:sz w:val="30"/>
        </w:rPr>
      </w:pPr>
      <w:r w:rsidRPr="00550BC2">
        <w:rPr>
          <w:rFonts w:hAnsi="宋体"/>
          <w:kern w:val="0"/>
          <w:sz w:val="24"/>
        </w:rPr>
        <w:br w:type="page"/>
      </w:r>
      <w:bookmarkStart w:id="13" w:name="_Toc367104005"/>
      <w:r w:rsidR="00C92FC0" w:rsidRPr="005435A1">
        <w:rPr>
          <w:rFonts w:ascii="宋体" w:hAnsi="宋体" w:hint="eastAsia"/>
          <w:b/>
          <w:kern w:val="0"/>
          <w:sz w:val="30"/>
        </w:rPr>
        <w:t>六、基金的募集</w:t>
      </w:r>
      <w:bookmarkEnd w:id="13"/>
    </w:p>
    <w:p w14:paraId="60F8EB96" w14:textId="1D07F3D8"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（一）基金募集的依据</w:t>
      </w:r>
    </w:p>
    <w:p w14:paraId="4872B3C8" w14:textId="7177CA74"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本基金由基金管理人依照《基金法》、《运作办法》、</w:t>
      </w:r>
      <w:r w:rsidR="00204B5D">
        <w:rPr>
          <w:rFonts w:hint="eastAsia"/>
          <w:kern w:val="0"/>
          <w:sz w:val="24"/>
        </w:rPr>
        <w:t>《销售办法》、</w:t>
      </w:r>
      <w:r w:rsidRPr="005435A1">
        <w:rPr>
          <w:kern w:val="0"/>
          <w:sz w:val="24"/>
        </w:rPr>
        <w:t>基金合同及其他有关规定，并经中国证监</w:t>
      </w:r>
      <w:r w:rsidR="001723A3" w:rsidRPr="005435A1">
        <w:rPr>
          <w:kern w:val="0"/>
          <w:sz w:val="24"/>
        </w:rPr>
        <w:t>会</w:t>
      </w:r>
      <w:r w:rsidR="009A6A83">
        <w:rPr>
          <w:kern w:val="0"/>
          <w:sz w:val="24"/>
        </w:rPr>
        <w:t>2019</w:t>
      </w:r>
      <w:r w:rsidR="00EE7251" w:rsidRPr="005435A1">
        <w:rPr>
          <w:rFonts w:hint="eastAsia"/>
          <w:kern w:val="0"/>
          <w:sz w:val="24"/>
        </w:rPr>
        <w:t>年</w:t>
      </w:r>
      <w:r w:rsidR="008F1C33">
        <w:rPr>
          <w:rFonts w:hint="eastAsia"/>
          <w:kern w:val="0"/>
          <w:sz w:val="24"/>
        </w:rPr>
        <w:t>11</w:t>
      </w:r>
      <w:r w:rsidR="008F1C33" w:rsidRPr="005435A1">
        <w:rPr>
          <w:rFonts w:hint="eastAsia"/>
          <w:kern w:val="0"/>
          <w:sz w:val="24"/>
        </w:rPr>
        <w:t>月</w:t>
      </w:r>
      <w:r w:rsidR="008F1C33">
        <w:rPr>
          <w:rFonts w:hint="eastAsia"/>
          <w:kern w:val="0"/>
          <w:sz w:val="24"/>
        </w:rPr>
        <w:t>21</w:t>
      </w:r>
      <w:r w:rsidR="008F1C33" w:rsidRPr="005435A1">
        <w:rPr>
          <w:rFonts w:hint="eastAsia"/>
          <w:kern w:val="0"/>
          <w:sz w:val="24"/>
        </w:rPr>
        <w:t>日</w:t>
      </w:r>
      <w:r w:rsidR="001723A3" w:rsidRPr="005435A1">
        <w:rPr>
          <w:kern w:val="0"/>
          <w:sz w:val="24"/>
        </w:rPr>
        <w:t>证监许可</w:t>
      </w:r>
      <w:r w:rsidR="0076002B">
        <w:rPr>
          <w:rFonts w:hint="eastAsia"/>
          <w:kern w:val="0"/>
          <w:sz w:val="24"/>
        </w:rPr>
        <w:t>【</w:t>
      </w:r>
      <w:r w:rsidR="009A6A83">
        <w:rPr>
          <w:rFonts w:hint="eastAsia"/>
          <w:kern w:val="0"/>
          <w:sz w:val="24"/>
        </w:rPr>
        <w:t>2</w:t>
      </w:r>
      <w:r w:rsidR="009A6A83">
        <w:rPr>
          <w:kern w:val="0"/>
          <w:sz w:val="24"/>
        </w:rPr>
        <w:t>019</w:t>
      </w:r>
      <w:r w:rsidR="0076002B">
        <w:rPr>
          <w:kern w:val="0"/>
          <w:sz w:val="24"/>
        </w:rPr>
        <w:t>】</w:t>
      </w:r>
      <w:r w:rsidR="008F1C33">
        <w:rPr>
          <w:rFonts w:hint="eastAsia"/>
          <w:kern w:val="0"/>
          <w:sz w:val="24"/>
        </w:rPr>
        <w:t>2460</w:t>
      </w:r>
      <w:r w:rsidR="001723A3" w:rsidRPr="005435A1">
        <w:rPr>
          <w:kern w:val="0"/>
          <w:sz w:val="24"/>
        </w:rPr>
        <w:t>号</w:t>
      </w:r>
      <w:r w:rsidR="00B073D5" w:rsidRPr="005435A1">
        <w:rPr>
          <w:rFonts w:hint="eastAsia"/>
          <w:kern w:val="0"/>
          <w:sz w:val="24"/>
        </w:rPr>
        <w:t>文准予</w:t>
      </w:r>
      <w:r w:rsidR="00B073D5" w:rsidRPr="005435A1">
        <w:rPr>
          <w:kern w:val="0"/>
          <w:sz w:val="24"/>
        </w:rPr>
        <w:t>募集</w:t>
      </w:r>
      <w:r w:rsidR="00B073D5" w:rsidRPr="005435A1">
        <w:rPr>
          <w:rFonts w:hint="eastAsia"/>
          <w:kern w:val="0"/>
          <w:sz w:val="24"/>
        </w:rPr>
        <w:t>注册</w:t>
      </w:r>
      <w:r w:rsidRPr="005435A1">
        <w:rPr>
          <w:kern w:val="0"/>
          <w:sz w:val="24"/>
        </w:rPr>
        <w:t>。</w:t>
      </w:r>
    </w:p>
    <w:p w14:paraId="7367D4C6" w14:textId="2330BCC7"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（二）基金类</w:t>
      </w:r>
      <w:r w:rsidR="00544D2E" w:rsidRPr="00550BC2">
        <w:rPr>
          <w:rFonts w:hint="eastAsia"/>
          <w:b/>
          <w:sz w:val="24"/>
          <w:szCs w:val="24"/>
        </w:rPr>
        <w:t>别</w:t>
      </w:r>
    </w:p>
    <w:p w14:paraId="715A96F4" w14:textId="72B5EBF4" w:rsidR="006E1DD9" w:rsidRPr="005435A1" w:rsidRDefault="00C5796F" w:rsidP="008C14F3">
      <w:pPr>
        <w:widowControl/>
        <w:adjustRightInd w:val="0"/>
        <w:snapToGrid w:val="0"/>
        <w:spacing w:line="360" w:lineRule="auto"/>
        <w:ind w:firstLineChars="200" w:firstLine="480"/>
        <w:rPr>
          <w:kern w:val="0"/>
          <w:sz w:val="24"/>
        </w:rPr>
      </w:pPr>
      <w:r w:rsidRPr="005435A1">
        <w:rPr>
          <w:kern w:val="0"/>
          <w:sz w:val="24"/>
        </w:rPr>
        <w:t>混合</w:t>
      </w:r>
      <w:r w:rsidR="0049664E" w:rsidRPr="005435A1">
        <w:rPr>
          <w:kern w:val="0"/>
          <w:sz w:val="24"/>
        </w:rPr>
        <w:t>型</w:t>
      </w:r>
      <w:r w:rsidR="00EE7251" w:rsidRPr="005435A1">
        <w:rPr>
          <w:rFonts w:hint="eastAsia"/>
          <w:kern w:val="0"/>
          <w:sz w:val="24"/>
        </w:rPr>
        <w:t>证券投资</w:t>
      </w:r>
      <w:r w:rsidR="0049664E" w:rsidRPr="005435A1">
        <w:rPr>
          <w:kern w:val="0"/>
          <w:sz w:val="24"/>
        </w:rPr>
        <w:t>基金</w:t>
      </w:r>
    </w:p>
    <w:p w14:paraId="3B5E058D" w14:textId="4829F743"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（三）基金运作方式</w:t>
      </w:r>
    </w:p>
    <w:p w14:paraId="123C6756" w14:textId="12950E51" w:rsidR="00132012" w:rsidRPr="0033022C" w:rsidRDefault="0049664E" w:rsidP="0033022C">
      <w:pPr>
        <w:adjustRightInd w:val="0"/>
        <w:snapToGrid w:val="0"/>
        <w:spacing w:line="360" w:lineRule="auto"/>
        <w:ind w:firstLineChars="200" w:firstLine="480"/>
        <w:rPr>
          <w:sz w:val="24"/>
        </w:rPr>
      </w:pPr>
      <w:r w:rsidRPr="0033022C">
        <w:rPr>
          <w:sz w:val="24"/>
        </w:rPr>
        <w:t>契约型开放式</w:t>
      </w:r>
    </w:p>
    <w:p w14:paraId="44B341E5" w14:textId="61EF2E72"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（四）基金存续期限</w:t>
      </w:r>
    </w:p>
    <w:p w14:paraId="2BF3D691" w14:textId="28028FCF" w:rsidR="006E1DD9" w:rsidRPr="0033022C" w:rsidRDefault="0049664E" w:rsidP="0033022C">
      <w:pPr>
        <w:adjustRightInd w:val="0"/>
        <w:snapToGrid w:val="0"/>
        <w:spacing w:line="360" w:lineRule="auto"/>
        <w:ind w:firstLineChars="200" w:firstLine="480"/>
        <w:rPr>
          <w:sz w:val="24"/>
        </w:rPr>
      </w:pPr>
      <w:r w:rsidRPr="0033022C">
        <w:rPr>
          <w:sz w:val="24"/>
        </w:rPr>
        <w:t>不定期</w:t>
      </w:r>
    </w:p>
    <w:p w14:paraId="447B537D" w14:textId="0553B6FE" w:rsidR="0049664E" w:rsidRPr="00550BC2" w:rsidRDefault="00C5796F" w:rsidP="00550BC2">
      <w:pPr>
        <w:adjustRightInd w:val="0"/>
        <w:snapToGrid w:val="0"/>
        <w:spacing w:line="360" w:lineRule="auto"/>
        <w:ind w:firstLineChars="200" w:firstLine="482"/>
        <w:rPr>
          <w:b/>
          <w:sz w:val="24"/>
          <w:szCs w:val="24"/>
        </w:rPr>
      </w:pPr>
      <w:r w:rsidRPr="00550BC2">
        <w:rPr>
          <w:b/>
          <w:sz w:val="24"/>
          <w:szCs w:val="24"/>
        </w:rPr>
        <w:t>（</w:t>
      </w:r>
      <w:r w:rsidR="005D50DE" w:rsidRPr="00550BC2">
        <w:rPr>
          <w:b/>
          <w:sz w:val="24"/>
          <w:szCs w:val="24"/>
        </w:rPr>
        <w:t>五</w:t>
      </w:r>
      <w:r w:rsidRPr="00550BC2">
        <w:rPr>
          <w:b/>
          <w:sz w:val="24"/>
          <w:szCs w:val="24"/>
        </w:rPr>
        <w:t>）</w:t>
      </w:r>
      <w:r w:rsidR="0049664E" w:rsidRPr="00550BC2">
        <w:rPr>
          <w:b/>
          <w:sz w:val="24"/>
          <w:szCs w:val="24"/>
        </w:rPr>
        <w:t>基金份额的认购</w:t>
      </w:r>
    </w:p>
    <w:p w14:paraId="4A3EC1F2" w14:textId="77777777" w:rsidR="00D53368" w:rsidRPr="00045328" w:rsidRDefault="0049664E" w:rsidP="00717AA3">
      <w:pPr>
        <w:adjustRightInd w:val="0"/>
        <w:snapToGrid w:val="0"/>
        <w:spacing w:line="360" w:lineRule="auto"/>
        <w:ind w:firstLineChars="200" w:firstLine="480"/>
        <w:rPr>
          <w:sz w:val="24"/>
        </w:rPr>
      </w:pPr>
      <w:r w:rsidRPr="005435A1">
        <w:rPr>
          <w:sz w:val="24"/>
        </w:rPr>
        <w:t>基金募集期内，基金份额通过各销售机构向投资</w:t>
      </w:r>
      <w:r w:rsidR="00C5796F" w:rsidRPr="005435A1">
        <w:rPr>
          <w:sz w:val="24"/>
        </w:rPr>
        <w:t>人</w:t>
      </w:r>
      <w:r w:rsidRPr="005435A1">
        <w:rPr>
          <w:sz w:val="24"/>
        </w:rPr>
        <w:t>公开发售</w:t>
      </w:r>
      <w:r w:rsidR="005C79D9" w:rsidRPr="005435A1">
        <w:rPr>
          <w:sz w:val="24"/>
        </w:rPr>
        <w:t>。</w:t>
      </w:r>
      <w:r w:rsidRPr="005435A1">
        <w:rPr>
          <w:sz w:val="24"/>
        </w:rPr>
        <w:t>募集期间个人投资者可以通过</w:t>
      </w:r>
      <w:r w:rsidR="00B073D5" w:rsidRPr="005435A1">
        <w:rPr>
          <w:rFonts w:hint="eastAsia"/>
          <w:sz w:val="24"/>
        </w:rPr>
        <w:t>基金管理人</w:t>
      </w:r>
      <w:r w:rsidR="00F86646" w:rsidRPr="005435A1">
        <w:rPr>
          <w:sz w:val="24"/>
        </w:rPr>
        <w:t>网上直销交易平台</w:t>
      </w:r>
      <w:r w:rsidRPr="005435A1">
        <w:rPr>
          <w:sz w:val="24"/>
        </w:rPr>
        <w:t>办理开户和</w:t>
      </w:r>
      <w:r w:rsidR="00F00549" w:rsidRPr="005435A1">
        <w:rPr>
          <w:sz w:val="24"/>
        </w:rPr>
        <w:t>本基金的</w:t>
      </w:r>
      <w:r w:rsidRPr="005435A1">
        <w:rPr>
          <w:sz w:val="24"/>
        </w:rPr>
        <w:t>认购业务。除法律法规或中国证监会另有规定外，任何与基金份额发售有关的当事人不得预留和提前发售基金份额。</w:t>
      </w:r>
    </w:p>
    <w:p w14:paraId="64A32B17" w14:textId="0ECC670A" w:rsidR="0049664E" w:rsidRPr="00045328" w:rsidRDefault="0049664E" w:rsidP="00045328">
      <w:pPr>
        <w:adjustRightInd w:val="0"/>
        <w:snapToGrid w:val="0"/>
        <w:spacing w:line="360" w:lineRule="auto"/>
        <w:ind w:firstLineChars="200" w:firstLine="480"/>
        <w:rPr>
          <w:sz w:val="24"/>
        </w:rPr>
      </w:pPr>
      <w:r w:rsidRPr="00045328">
        <w:rPr>
          <w:sz w:val="24"/>
        </w:rPr>
        <w:t>1</w:t>
      </w:r>
      <w:r w:rsidRPr="00045328">
        <w:rPr>
          <w:sz w:val="24"/>
        </w:rPr>
        <w:t>、基金份额的发售时间、方式和对象</w:t>
      </w:r>
    </w:p>
    <w:p w14:paraId="62B90AD0" w14:textId="4A967FF2"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）募集期限：自基金份额发售之日起不超过</w:t>
      </w:r>
      <w:r w:rsidRPr="00045328">
        <w:rPr>
          <w:sz w:val="24"/>
        </w:rPr>
        <w:t>3</w:t>
      </w:r>
      <w:r w:rsidRPr="00045328">
        <w:rPr>
          <w:sz w:val="24"/>
        </w:rPr>
        <w:t>个月。</w:t>
      </w:r>
      <w:r w:rsidR="001723A3" w:rsidRPr="00045328">
        <w:rPr>
          <w:sz w:val="24"/>
        </w:rPr>
        <w:t>本基金</w:t>
      </w:r>
      <w:r w:rsidRPr="00045328">
        <w:rPr>
          <w:sz w:val="24"/>
        </w:rPr>
        <w:t>自</w:t>
      </w:r>
      <w:r w:rsidR="00B61A1C" w:rsidRPr="00045328">
        <w:rPr>
          <w:sz w:val="24"/>
        </w:rPr>
        <w:t>20</w:t>
      </w:r>
      <w:r w:rsidR="00B61A1C">
        <w:rPr>
          <w:sz w:val="24"/>
        </w:rPr>
        <w:t>20</w:t>
      </w:r>
      <w:r w:rsidR="00B61A1C" w:rsidRPr="00045328">
        <w:rPr>
          <w:sz w:val="24"/>
        </w:rPr>
        <w:t>年</w:t>
      </w:r>
      <w:r w:rsidR="00B61A1C">
        <w:rPr>
          <w:rFonts w:hint="eastAsia"/>
          <w:sz w:val="24"/>
        </w:rPr>
        <w:t>1</w:t>
      </w:r>
      <w:r w:rsidR="00B61A1C" w:rsidRPr="00045328">
        <w:rPr>
          <w:sz w:val="24"/>
        </w:rPr>
        <w:t>月</w:t>
      </w:r>
      <w:r w:rsidR="00410885">
        <w:rPr>
          <w:rFonts w:hint="eastAsia"/>
          <w:sz w:val="24"/>
        </w:rPr>
        <w:t>8</w:t>
      </w:r>
      <w:r w:rsidR="00B61A1C" w:rsidRPr="00045328">
        <w:rPr>
          <w:sz w:val="24"/>
        </w:rPr>
        <w:t>日起至</w:t>
      </w:r>
      <w:r w:rsidR="00B61A1C" w:rsidRPr="00045328">
        <w:rPr>
          <w:sz w:val="24"/>
        </w:rPr>
        <w:t>20</w:t>
      </w:r>
      <w:r w:rsidR="00B61A1C">
        <w:rPr>
          <w:sz w:val="24"/>
        </w:rPr>
        <w:t>20</w:t>
      </w:r>
      <w:r w:rsidR="00B61A1C" w:rsidRPr="00045328">
        <w:rPr>
          <w:sz w:val="24"/>
        </w:rPr>
        <w:t>年</w:t>
      </w:r>
      <w:r w:rsidR="00B61A1C">
        <w:rPr>
          <w:rFonts w:hint="eastAsia"/>
          <w:sz w:val="24"/>
        </w:rPr>
        <w:t>1</w:t>
      </w:r>
      <w:r w:rsidR="00B61A1C" w:rsidRPr="00045328">
        <w:rPr>
          <w:sz w:val="24"/>
        </w:rPr>
        <w:t>月</w:t>
      </w:r>
      <w:r w:rsidR="00B61A1C">
        <w:rPr>
          <w:rFonts w:hint="eastAsia"/>
          <w:sz w:val="24"/>
        </w:rPr>
        <w:t>23</w:t>
      </w:r>
      <w:r w:rsidR="00B61A1C" w:rsidRPr="00045328">
        <w:rPr>
          <w:sz w:val="24"/>
        </w:rPr>
        <w:t>日</w:t>
      </w:r>
      <w:r w:rsidRPr="00045328">
        <w:rPr>
          <w:sz w:val="24"/>
        </w:rPr>
        <w:t>止通过销售机构公开发售（详见基金份额发售公告及</w:t>
      </w:r>
      <w:r w:rsidR="00CC0C35" w:rsidRPr="00045328">
        <w:rPr>
          <w:rFonts w:hint="eastAsia"/>
          <w:sz w:val="24"/>
        </w:rPr>
        <w:t>销售</w:t>
      </w:r>
      <w:r w:rsidRPr="00045328">
        <w:rPr>
          <w:sz w:val="24"/>
        </w:rPr>
        <w:t>机构相关公告）。</w:t>
      </w:r>
      <w:r w:rsidR="0064002B" w:rsidRPr="00045328">
        <w:rPr>
          <w:rFonts w:hint="eastAsia"/>
          <w:sz w:val="24"/>
        </w:rPr>
        <w:t>如果在此期间未达到本招募说明书中“七、基金合同的生效”中的“</w:t>
      </w:r>
      <w:r w:rsidR="00620F08" w:rsidRPr="00045328">
        <w:rPr>
          <w:rFonts w:hint="eastAsia"/>
          <w:sz w:val="24"/>
        </w:rPr>
        <w:t>（</w:t>
      </w:r>
      <w:r w:rsidR="0064002B" w:rsidRPr="00045328">
        <w:rPr>
          <w:rFonts w:hint="eastAsia"/>
          <w:sz w:val="24"/>
        </w:rPr>
        <w:t>一</w:t>
      </w:r>
      <w:r w:rsidR="00620F08" w:rsidRPr="00045328">
        <w:rPr>
          <w:rFonts w:hint="eastAsia"/>
          <w:sz w:val="24"/>
        </w:rPr>
        <w:t>）</w:t>
      </w:r>
      <w:r w:rsidR="0064002B" w:rsidRPr="00045328">
        <w:rPr>
          <w:rFonts w:hint="eastAsia"/>
          <w:sz w:val="24"/>
        </w:rPr>
        <w:t>基金备案的条件”的规定，基金可在募集期限内继续销售，直到达到基金备案条件。基金管理人也可根据基金销售情况在募集期限内适当延长或缩短基金发售时间，并及时公告。</w:t>
      </w:r>
    </w:p>
    <w:p w14:paraId="6FE0B842" w14:textId="0AB731D9" w:rsidR="006E1DD9" w:rsidRPr="00045328" w:rsidRDefault="0049664E" w:rsidP="00045328">
      <w:pPr>
        <w:adjustRightInd w:val="0"/>
        <w:snapToGrid w:val="0"/>
        <w:spacing w:line="360" w:lineRule="auto"/>
        <w:ind w:firstLineChars="200" w:firstLine="480"/>
      </w:pPr>
      <w:r w:rsidRPr="00045328">
        <w:rPr>
          <w:sz w:val="24"/>
        </w:rPr>
        <w:t>（</w:t>
      </w:r>
      <w:r w:rsidRPr="00045328">
        <w:rPr>
          <w:sz w:val="24"/>
        </w:rPr>
        <w:t>2</w:t>
      </w:r>
      <w:r w:rsidRPr="00045328">
        <w:rPr>
          <w:sz w:val="24"/>
        </w:rPr>
        <w:t>）销售渠道：</w:t>
      </w:r>
      <w:r w:rsidR="00CA5EED" w:rsidRPr="00045328">
        <w:rPr>
          <w:rFonts w:hint="eastAsia"/>
          <w:sz w:val="24"/>
        </w:rPr>
        <w:t>销售机构</w:t>
      </w:r>
      <w:r w:rsidRPr="00045328">
        <w:rPr>
          <w:sz w:val="24"/>
        </w:rPr>
        <w:t>具体名单见基金份额发售公告</w:t>
      </w:r>
      <w:r w:rsidR="00C2097C" w:rsidRPr="00045328">
        <w:rPr>
          <w:rFonts w:hint="eastAsia"/>
          <w:sz w:val="24"/>
        </w:rPr>
        <w:t>以及基金管理人</w:t>
      </w:r>
      <w:r w:rsidR="00A16B12">
        <w:rPr>
          <w:rFonts w:hint="eastAsia"/>
          <w:sz w:val="24"/>
        </w:rPr>
        <w:t>网站</w:t>
      </w:r>
      <w:r w:rsidR="001723A3" w:rsidRPr="00045328">
        <w:t>。</w:t>
      </w:r>
    </w:p>
    <w:p w14:paraId="1B09AEFE" w14:textId="060962BD" w:rsidR="007D6863"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）销售对象：</w:t>
      </w:r>
      <w:r w:rsidR="007D6863" w:rsidRPr="00045328">
        <w:rPr>
          <w:sz w:val="24"/>
        </w:rPr>
        <w:t>符合法律法规规定的可投资于证券投资基金的个人投资者、机构投资者</w:t>
      </w:r>
      <w:r w:rsidR="00B9445E" w:rsidRPr="00045328">
        <w:rPr>
          <w:rFonts w:hint="eastAsia"/>
          <w:sz w:val="24"/>
        </w:rPr>
        <w:t>、</w:t>
      </w:r>
      <w:r w:rsidR="007D6863" w:rsidRPr="00045328">
        <w:rPr>
          <w:sz w:val="24"/>
        </w:rPr>
        <w:t>合格境外机构投资者</w:t>
      </w:r>
      <w:r w:rsidR="008948E9" w:rsidRPr="00045328">
        <w:rPr>
          <w:sz w:val="24"/>
        </w:rPr>
        <w:t>和</w:t>
      </w:r>
      <w:r w:rsidR="00B9445E" w:rsidRPr="00045328">
        <w:rPr>
          <w:rFonts w:hint="eastAsia"/>
          <w:sz w:val="24"/>
        </w:rPr>
        <w:t>人民币合格境外机构投资者</w:t>
      </w:r>
      <w:r w:rsidR="007D6863" w:rsidRPr="00045328">
        <w:rPr>
          <w:sz w:val="24"/>
        </w:rPr>
        <w:t>以及法律法规或中国证监会允许购买证券投资基金的其他投资人。</w:t>
      </w:r>
    </w:p>
    <w:p w14:paraId="5D8B1938" w14:textId="5299B376" w:rsidR="0049664E" w:rsidRPr="00045328" w:rsidRDefault="0049664E" w:rsidP="008B7A5D">
      <w:pPr>
        <w:adjustRightInd w:val="0"/>
        <w:snapToGrid w:val="0"/>
        <w:spacing w:line="360" w:lineRule="auto"/>
        <w:ind w:firstLineChars="200" w:firstLine="480"/>
        <w:rPr>
          <w:sz w:val="24"/>
        </w:rPr>
      </w:pPr>
      <w:r w:rsidRPr="00045328">
        <w:rPr>
          <w:sz w:val="24"/>
        </w:rPr>
        <w:t>2</w:t>
      </w:r>
      <w:r w:rsidRPr="00045328">
        <w:rPr>
          <w:sz w:val="24"/>
        </w:rPr>
        <w:t>、基金份额的认购和持有限制</w:t>
      </w:r>
    </w:p>
    <w:p w14:paraId="3C53561B" w14:textId="6D86A4FC"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）基金份额的认购采用金额认购方式。</w:t>
      </w:r>
    </w:p>
    <w:p w14:paraId="641B1EB3" w14:textId="61743FB2"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2</w:t>
      </w:r>
      <w:r w:rsidRPr="00045328">
        <w:rPr>
          <w:sz w:val="24"/>
        </w:rPr>
        <w:t>）</w:t>
      </w:r>
      <w:r w:rsidR="00172632" w:rsidRPr="00045328">
        <w:rPr>
          <w:sz w:val="24"/>
        </w:rPr>
        <w:t>投资人认购基金份额采用全额缴款的认购方式</w:t>
      </w:r>
      <w:r w:rsidRPr="00045328">
        <w:rPr>
          <w:sz w:val="24"/>
        </w:rPr>
        <w:t>。</w:t>
      </w:r>
      <w:r w:rsidR="00172632" w:rsidRPr="00045328">
        <w:rPr>
          <w:sz w:val="24"/>
        </w:rPr>
        <w:t>投资人认购</w:t>
      </w:r>
      <w:r w:rsidR="002F579F" w:rsidRPr="00045328">
        <w:rPr>
          <w:rFonts w:hint="eastAsia"/>
          <w:sz w:val="24"/>
        </w:rPr>
        <w:t>时</w:t>
      </w:r>
      <w:r w:rsidRPr="00045328">
        <w:rPr>
          <w:sz w:val="24"/>
        </w:rPr>
        <w:t>，需按销售机构规定的方式备足认购的金额。</w:t>
      </w:r>
    </w:p>
    <w:p w14:paraId="7F75B182" w14:textId="43BC7C16"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w:t>
      </w:r>
      <w:r w:rsidR="00172632" w:rsidRPr="00045328">
        <w:rPr>
          <w:sz w:val="24"/>
        </w:rPr>
        <w:t>投资人在募集期内可以多次认购基金份额</w:t>
      </w:r>
      <w:r w:rsidRPr="00045328">
        <w:rPr>
          <w:sz w:val="24"/>
        </w:rPr>
        <w:t>，</w:t>
      </w:r>
      <w:r w:rsidR="005A19FA" w:rsidRPr="00045328">
        <w:rPr>
          <w:sz w:val="24"/>
        </w:rPr>
        <w:t>认购</w:t>
      </w:r>
      <w:r w:rsidR="00B073D5" w:rsidRPr="00045328">
        <w:rPr>
          <w:rFonts w:hint="eastAsia"/>
          <w:sz w:val="24"/>
        </w:rPr>
        <w:t>申请</w:t>
      </w:r>
      <w:r w:rsidR="005A19FA" w:rsidRPr="00045328">
        <w:rPr>
          <w:sz w:val="24"/>
        </w:rPr>
        <w:t>一经登记机构受理不得撤销</w:t>
      </w:r>
      <w:r w:rsidRPr="00045328">
        <w:rPr>
          <w:sz w:val="24"/>
        </w:rPr>
        <w:t>。</w:t>
      </w:r>
    </w:p>
    <w:p w14:paraId="6127CB6D" w14:textId="38E405B5"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4</w:t>
      </w:r>
      <w:r w:rsidRPr="00045328">
        <w:rPr>
          <w:sz w:val="24"/>
        </w:rPr>
        <w:t>）直销</w:t>
      </w:r>
      <w:r w:rsidR="00F86646" w:rsidRPr="00045328">
        <w:rPr>
          <w:sz w:val="24"/>
        </w:rPr>
        <w:t>机构</w:t>
      </w:r>
      <w:r w:rsidRPr="00045328">
        <w:rPr>
          <w:sz w:val="24"/>
        </w:rPr>
        <w:t>接受首次认购申请的最低金额为单笔</w:t>
      </w:r>
      <w:r w:rsidRPr="00045328">
        <w:rPr>
          <w:sz w:val="24"/>
        </w:rPr>
        <w:t>100,000</w:t>
      </w:r>
      <w:r w:rsidRPr="00045328">
        <w:rPr>
          <w:sz w:val="24"/>
        </w:rPr>
        <w:t>元，追加认购的最低金额为单笔</w:t>
      </w:r>
      <w:r w:rsidRPr="00045328">
        <w:rPr>
          <w:sz w:val="24"/>
        </w:rPr>
        <w:t>10,000</w:t>
      </w:r>
      <w:r w:rsidRPr="00045328">
        <w:rPr>
          <w:sz w:val="24"/>
        </w:rPr>
        <w:t>元；</w:t>
      </w:r>
      <w:r w:rsidR="00172632" w:rsidRPr="00045328">
        <w:rPr>
          <w:sz w:val="24"/>
        </w:rPr>
        <w:t>已在直销</w:t>
      </w:r>
      <w:r w:rsidR="00F86646" w:rsidRPr="00045328">
        <w:rPr>
          <w:sz w:val="24"/>
        </w:rPr>
        <w:t>机构</w:t>
      </w:r>
      <w:r w:rsidR="00172632" w:rsidRPr="00045328">
        <w:rPr>
          <w:sz w:val="24"/>
        </w:rPr>
        <w:t>有认购或申购过本基金管理人管理的其他基金记录的投资人不受首次认购最低金额的限制</w:t>
      </w:r>
      <w:r w:rsidRPr="00045328">
        <w:rPr>
          <w:sz w:val="24"/>
        </w:rPr>
        <w:t>。通过</w:t>
      </w:r>
      <w:r w:rsidR="00B073D5" w:rsidRPr="00045328">
        <w:rPr>
          <w:rFonts w:hint="eastAsia"/>
          <w:sz w:val="24"/>
        </w:rPr>
        <w:t>基金管理人</w:t>
      </w:r>
      <w:r w:rsidR="00F86646" w:rsidRPr="00045328">
        <w:rPr>
          <w:sz w:val="24"/>
        </w:rPr>
        <w:t>网上直销交易平台</w:t>
      </w:r>
      <w:r w:rsidRPr="00045328">
        <w:rPr>
          <w:sz w:val="24"/>
        </w:rPr>
        <w:t>办理本基金认购业务的不受直销</w:t>
      </w:r>
      <w:r w:rsidR="00F86646" w:rsidRPr="00045328">
        <w:rPr>
          <w:sz w:val="24"/>
        </w:rPr>
        <w:t>机构</w:t>
      </w:r>
      <w:r w:rsidRPr="00045328">
        <w:rPr>
          <w:sz w:val="24"/>
        </w:rPr>
        <w:t>最低认购金额的限制，认购最低金额为单笔</w:t>
      </w:r>
      <w:r w:rsidR="00A54FDF" w:rsidRPr="00045328">
        <w:rPr>
          <w:sz w:val="24"/>
        </w:rPr>
        <w:t>1</w:t>
      </w:r>
      <w:r w:rsidRPr="00045328">
        <w:rPr>
          <w:sz w:val="24"/>
        </w:rPr>
        <w:t>元。本基金直销</w:t>
      </w:r>
      <w:r w:rsidR="00F86646" w:rsidRPr="00045328">
        <w:rPr>
          <w:sz w:val="24"/>
        </w:rPr>
        <w:t>机构</w:t>
      </w:r>
      <w:r w:rsidRPr="00045328">
        <w:rPr>
          <w:sz w:val="24"/>
        </w:rPr>
        <w:t>单笔认购最低金额可由基金管理人酌情调整。</w:t>
      </w:r>
      <w:r w:rsidR="00CA5EED" w:rsidRPr="00045328">
        <w:rPr>
          <w:rFonts w:hint="eastAsia"/>
          <w:sz w:val="24"/>
        </w:rPr>
        <w:t>其他销售</w:t>
      </w:r>
      <w:r w:rsidR="00F86646" w:rsidRPr="00045328">
        <w:rPr>
          <w:sz w:val="24"/>
        </w:rPr>
        <w:t>机构</w:t>
      </w:r>
      <w:r w:rsidRPr="00045328">
        <w:rPr>
          <w:sz w:val="24"/>
        </w:rPr>
        <w:t>接受认购申请的最低金额为单笔</w:t>
      </w:r>
      <w:r w:rsidR="00A54FDF" w:rsidRPr="00045328">
        <w:rPr>
          <w:sz w:val="24"/>
        </w:rPr>
        <w:t>1</w:t>
      </w:r>
      <w:r w:rsidRPr="00045328">
        <w:rPr>
          <w:sz w:val="24"/>
        </w:rPr>
        <w:t>元，如果</w:t>
      </w:r>
      <w:r w:rsidR="00CA5EED" w:rsidRPr="00045328">
        <w:rPr>
          <w:rFonts w:hint="eastAsia"/>
          <w:sz w:val="24"/>
        </w:rPr>
        <w:t>销售</w:t>
      </w:r>
      <w:r w:rsidRPr="00045328">
        <w:rPr>
          <w:sz w:val="24"/>
        </w:rPr>
        <w:t>机构业务规则规定的最低单笔认购金额高于</w:t>
      </w:r>
      <w:r w:rsidR="00A54FDF" w:rsidRPr="00045328">
        <w:rPr>
          <w:sz w:val="24"/>
        </w:rPr>
        <w:t>1</w:t>
      </w:r>
      <w:r w:rsidRPr="00045328">
        <w:rPr>
          <w:sz w:val="24"/>
        </w:rPr>
        <w:t>元，以</w:t>
      </w:r>
      <w:r w:rsidR="00CA5EED" w:rsidRPr="00045328">
        <w:rPr>
          <w:rFonts w:hint="eastAsia"/>
          <w:sz w:val="24"/>
        </w:rPr>
        <w:t>该销售</w:t>
      </w:r>
      <w:r w:rsidRPr="00045328">
        <w:rPr>
          <w:sz w:val="24"/>
        </w:rPr>
        <w:t>机构的规定为准。</w:t>
      </w:r>
    </w:p>
    <w:p w14:paraId="4EB3F089" w14:textId="77777777" w:rsidR="006E1DD9"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5</w:t>
      </w:r>
      <w:r w:rsidRPr="00045328">
        <w:rPr>
          <w:sz w:val="24"/>
        </w:rPr>
        <w:t>）</w:t>
      </w:r>
      <w:r w:rsidR="006E65C1" w:rsidRPr="00045328">
        <w:rPr>
          <w:rFonts w:hint="eastAsia"/>
          <w:sz w:val="24"/>
        </w:rPr>
        <w:t>如本基金单个投资人累计认购的基金份额数超过基金总份额的</w:t>
      </w:r>
      <w:r w:rsidR="006E65C1" w:rsidRPr="00045328">
        <w:rPr>
          <w:rFonts w:hint="eastAsia"/>
          <w:sz w:val="24"/>
        </w:rPr>
        <w:t>50%</w:t>
      </w:r>
      <w:r w:rsidR="006E65C1" w:rsidRPr="00045328">
        <w:rPr>
          <w:rFonts w:hint="eastAsia"/>
          <w:sz w:val="24"/>
        </w:rPr>
        <w:t>，基金管理人可以采取比例确认等方式对该投资人的认购申请进行限制。基金管理人接受某笔或者某些认购申请有可能导致投资者变相规避前述</w:t>
      </w:r>
      <w:r w:rsidR="006E65C1" w:rsidRPr="00045328">
        <w:rPr>
          <w:rFonts w:hint="eastAsia"/>
          <w:sz w:val="24"/>
        </w:rPr>
        <w:t>50%</w:t>
      </w:r>
      <w:r w:rsidR="006E65C1" w:rsidRPr="00045328">
        <w:rPr>
          <w:rFonts w:hint="eastAsia"/>
          <w:sz w:val="24"/>
        </w:rPr>
        <w:t>比例要求的，基金管理人有权拒绝该等全部或者部分认购申请。投资人认购的基金份额数以基金合同生效后登记机构的确认为准。</w:t>
      </w:r>
    </w:p>
    <w:p w14:paraId="681F8CBC" w14:textId="30F12B77" w:rsidR="0049664E" w:rsidRPr="00045328" w:rsidRDefault="0049664E" w:rsidP="00045328">
      <w:pPr>
        <w:adjustRightInd w:val="0"/>
        <w:snapToGrid w:val="0"/>
        <w:spacing w:line="360" w:lineRule="auto"/>
        <w:ind w:firstLineChars="200" w:firstLine="480"/>
        <w:rPr>
          <w:sz w:val="24"/>
        </w:rPr>
      </w:pPr>
      <w:r w:rsidRPr="00045328">
        <w:rPr>
          <w:sz w:val="24"/>
        </w:rPr>
        <w:t>3</w:t>
      </w:r>
      <w:r w:rsidRPr="00045328">
        <w:rPr>
          <w:sz w:val="24"/>
        </w:rPr>
        <w:t>、基金份额的认购费用、认购价格及认购份额的计算公式</w:t>
      </w:r>
    </w:p>
    <w:p w14:paraId="1D6707C1" w14:textId="2F1D350B"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）认购价格：本基金份额的认购价</w:t>
      </w:r>
      <w:r w:rsidRPr="005435A1">
        <w:rPr>
          <w:sz w:val="24"/>
        </w:rPr>
        <w:t>格为</w:t>
      </w:r>
      <w:r w:rsidRPr="005435A1">
        <w:rPr>
          <w:sz w:val="24"/>
        </w:rPr>
        <w:t>1.00</w:t>
      </w:r>
      <w:r w:rsidRPr="005435A1">
        <w:rPr>
          <w:sz w:val="24"/>
        </w:rPr>
        <w:t>元</w:t>
      </w:r>
      <w:r w:rsidRPr="005435A1">
        <w:rPr>
          <w:sz w:val="24"/>
        </w:rPr>
        <w:t>/</w:t>
      </w:r>
      <w:r w:rsidRPr="00045328">
        <w:rPr>
          <w:sz w:val="24"/>
        </w:rPr>
        <w:t>份。</w:t>
      </w:r>
    </w:p>
    <w:p w14:paraId="14A12978" w14:textId="77777777" w:rsidR="00743B8C"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2</w:t>
      </w:r>
      <w:r w:rsidRPr="00045328">
        <w:rPr>
          <w:sz w:val="24"/>
        </w:rPr>
        <w:t>）认购费率</w:t>
      </w:r>
      <w:r w:rsidR="001623B0" w:rsidRPr="00045328">
        <w:rPr>
          <w:rFonts w:hint="eastAsia"/>
          <w:sz w:val="24"/>
        </w:rPr>
        <w:t>：</w:t>
      </w:r>
      <w:r w:rsidR="00645542" w:rsidRPr="00045328">
        <w:rPr>
          <w:sz w:val="24"/>
        </w:rPr>
        <w:t>募集期投资人可以多次认购本基金，认购</w:t>
      </w:r>
      <w:r w:rsidR="00B073D5" w:rsidRPr="00045328">
        <w:rPr>
          <w:sz w:val="24"/>
        </w:rPr>
        <w:t>费</w:t>
      </w:r>
      <w:r w:rsidR="00B073D5" w:rsidRPr="00045328">
        <w:rPr>
          <w:rFonts w:hint="eastAsia"/>
          <w:sz w:val="24"/>
        </w:rPr>
        <w:t>用</w:t>
      </w:r>
      <w:r w:rsidR="00645542" w:rsidRPr="00045328">
        <w:rPr>
          <w:sz w:val="24"/>
        </w:rPr>
        <w:t>按每笔认购申请单独计算。</w:t>
      </w:r>
    </w:p>
    <w:p w14:paraId="05C09679" w14:textId="77777777" w:rsidR="00392C8E" w:rsidRPr="005435A1" w:rsidRDefault="00392C8E" w:rsidP="00645542">
      <w:pPr>
        <w:widowControl/>
        <w:adjustRightInd w:val="0"/>
        <w:snapToGrid w:val="0"/>
        <w:spacing w:line="360" w:lineRule="auto"/>
        <w:ind w:firstLineChars="200" w:firstLine="480"/>
        <w:rPr>
          <w:kern w:val="0"/>
          <w:sz w:val="24"/>
        </w:rPr>
      </w:pPr>
      <w:r w:rsidRPr="005435A1">
        <w:rPr>
          <w:kern w:val="0"/>
          <w:sz w:val="24"/>
        </w:rPr>
        <w:t>本基金认购费率如下表：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528"/>
        <w:gridCol w:w="3598"/>
      </w:tblGrid>
      <w:tr w:rsidR="00D30B76" w:rsidRPr="005435A1" w14:paraId="5D7B5B33" w14:textId="77777777" w:rsidTr="00655BE9">
        <w:trPr>
          <w:cantSplit/>
          <w:trHeight w:val="132"/>
          <w:jc w:val="center"/>
        </w:trPr>
        <w:tc>
          <w:tcPr>
            <w:tcW w:w="3528" w:type="dxa"/>
            <w:shd w:val="clear" w:color="auto" w:fill="FFFFFF"/>
            <w:vAlign w:val="center"/>
          </w:tcPr>
          <w:p w14:paraId="23955583" w14:textId="77777777" w:rsidR="00D30B76" w:rsidRPr="005435A1" w:rsidRDefault="00D30B76" w:rsidP="00456FD9">
            <w:pPr>
              <w:adjustRightInd w:val="0"/>
              <w:snapToGrid w:val="0"/>
              <w:jc w:val="center"/>
              <w:rPr>
                <w:b/>
                <w:sz w:val="24"/>
              </w:rPr>
            </w:pPr>
            <w:r w:rsidRPr="005435A1">
              <w:rPr>
                <w:b/>
                <w:sz w:val="24"/>
              </w:rPr>
              <w:t>认购金额（含认购费）</w:t>
            </w:r>
          </w:p>
        </w:tc>
        <w:tc>
          <w:tcPr>
            <w:tcW w:w="3598" w:type="dxa"/>
            <w:shd w:val="clear" w:color="auto" w:fill="FFFFFF"/>
            <w:vAlign w:val="center"/>
          </w:tcPr>
          <w:p w14:paraId="32FE3671" w14:textId="77777777" w:rsidR="00D30B76" w:rsidRPr="005435A1" w:rsidRDefault="00D30B76" w:rsidP="00456FD9">
            <w:pPr>
              <w:adjustRightInd w:val="0"/>
              <w:snapToGrid w:val="0"/>
              <w:jc w:val="center"/>
              <w:rPr>
                <w:b/>
                <w:sz w:val="24"/>
              </w:rPr>
            </w:pPr>
            <w:r w:rsidRPr="005435A1">
              <w:rPr>
                <w:b/>
                <w:sz w:val="24"/>
              </w:rPr>
              <w:t>认购费率</w:t>
            </w:r>
          </w:p>
        </w:tc>
      </w:tr>
      <w:tr w:rsidR="00D30B76" w:rsidRPr="005435A1" w14:paraId="3CF5CD47" w14:textId="77777777" w:rsidTr="00655BE9">
        <w:trPr>
          <w:cantSplit/>
          <w:trHeight w:val="131"/>
          <w:jc w:val="center"/>
        </w:trPr>
        <w:tc>
          <w:tcPr>
            <w:tcW w:w="3528" w:type="dxa"/>
          </w:tcPr>
          <w:p w14:paraId="5BE222F2" w14:textId="50AA1E20" w:rsidR="00D30B76" w:rsidRPr="005435A1" w:rsidRDefault="00D30B76" w:rsidP="00456FD9">
            <w:pPr>
              <w:adjustRightInd w:val="0"/>
              <w:snapToGrid w:val="0"/>
              <w:rPr>
                <w:sz w:val="24"/>
              </w:rPr>
            </w:pPr>
            <w:r>
              <w:rPr>
                <w:sz w:val="24"/>
              </w:rPr>
              <w:t>100</w:t>
            </w:r>
            <w:r w:rsidRPr="005435A1">
              <w:rPr>
                <w:sz w:val="24"/>
              </w:rPr>
              <w:t>万元以下</w:t>
            </w:r>
          </w:p>
        </w:tc>
        <w:tc>
          <w:tcPr>
            <w:tcW w:w="3598" w:type="dxa"/>
          </w:tcPr>
          <w:p w14:paraId="0D637E6D" w14:textId="77777777" w:rsidR="00D30B76" w:rsidRPr="005435A1" w:rsidRDefault="00D30B76" w:rsidP="00456FD9">
            <w:pPr>
              <w:adjustRightInd w:val="0"/>
              <w:snapToGrid w:val="0"/>
              <w:jc w:val="center"/>
              <w:rPr>
                <w:sz w:val="24"/>
              </w:rPr>
            </w:pPr>
            <w:r w:rsidRPr="005435A1">
              <w:rPr>
                <w:sz w:val="24"/>
              </w:rPr>
              <w:t>1.2%</w:t>
            </w:r>
          </w:p>
        </w:tc>
      </w:tr>
      <w:tr w:rsidR="00D30B76" w:rsidRPr="005435A1" w14:paraId="40FE9208" w14:textId="77777777" w:rsidTr="00655BE9">
        <w:trPr>
          <w:cantSplit/>
          <w:trHeight w:val="131"/>
          <w:jc w:val="center"/>
        </w:trPr>
        <w:tc>
          <w:tcPr>
            <w:tcW w:w="3528" w:type="dxa"/>
          </w:tcPr>
          <w:p w14:paraId="3AAC829C" w14:textId="249BA9CD" w:rsidR="00D30B76" w:rsidDel="00913A29" w:rsidRDefault="00D30B76" w:rsidP="007960FA">
            <w:pPr>
              <w:adjustRightInd w:val="0"/>
              <w:snapToGrid w:val="0"/>
              <w:rPr>
                <w:sz w:val="24"/>
              </w:rPr>
            </w:pPr>
            <w:r>
              <w:rPr>
                <w:sz w:val="24"/>
              </w:rPr>
              <w:t>10</w:t>
            </w:r>
            <w:r w:rsidRPr="005435A1">
              <w:rPr>
                <w:sz w:val="24"/>
              </w:rPr>
              <w:t>0</w:t>
            </w:r>
            <w:r w:rsidRPr="005435A1">
              <w:rPr>
                <w:sz w:val="24"/>
              </w:rPr>
              <w:t>万元（含）至</w:t>
            </w:r>
            <w:r w:rsidR="007960FA">
              <w:rPr>
                <w:rFonts w:hint="eastAsia"/>
                <w:sz w:val="24"/>
              </w:rPr>
              <w:t>5</w:t>
            </w:r>
            <w:r w:rsidRPr="005435A1">
              <w:rPr>
                <w:sz w:val="24"/>
              </w:rPr>
              <w:t>00</w:t>
            </w:r>
            <w:r w:rsidRPr="005435A1">
              <w:rPr>
                <w:sz w:val="24"/>
              </w:rPr>
              <w:t>万元</w:t>
            </w:r>
          </w:p>
        </w:tc>
        <w:tc>
          <w:tcPr>
            <w:tcW w:w="3598" w:type="dxa"/>
          </w:tcPr>
          <w:p w14:paraId="071B6501" w14:textId="0445B4E4" w:rsidR="00D30B76" w:rsidRPr="005435A1" w:rsidRDefault="00D30B76" w:rsidP="00456FD9">
            <w:pPr>
              <w:adjustRightInd w:val="0"/>
              <w:snapToGrid w:val="0"/>
              <w:jc w:val="center"/>
              <w:rPr>
                <w:sz w:val="24"/>
              </w:rPr>
            </w:pPr>
            <w:r>
              <w:rPr>
                <w:rFonts w:hint="eastAsia"/>
                <w:sz w:val="24"/>
              </w:rPr>
              <w:t>0</w:t>
            </w:r>
            <w:r>
              <w:rPr>
                <w:sz w:val="24"/>
              </w:rPr>
              <w:t>.8%</w:t>
            </w:r>
          </w:p>
        </w:tc>
      </w:tr>
      <w:tr w:rsidR="00D30B76" w:rsidRPr="005435A1" w14:paraId="2D3F7C3A" w14:textId="77777777" w:rsidTr="00655BE9">
        <w:trPr>
          <w:cantSplit/>
          <w:trHeight w:val="131"/>
          <w:jc w:val="center"/>
        </w:trPr>
        <w:tc>
          <w:tcPr>
            <w:tcW w:w="3528" w:type="dxa"/>
          </w:tcPr>
          <w:p w14:paraId="0700AD66" w14:textId="77777777" w:rsidR="00D30B76" w:rsidRPr="005435A1" w:rsidRDefault="00D30B76" w:rsidP="00456FD9">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r w:rsidRPr="00EA2470">
              <w:rPr>
                <w:sz w:val="24"/>
              </w:rPr>
              <w:t>元</w:t>
            </w:r>
            <w:r w:rsidRPr="005435A1">
              <w:rPr>
                <w:sz w:val="24"/>
              </w:rPr>
              <w:t>）</w:t>
            </w:r>
          </w:p>
        </w:tc>
        <w:tc>
          <w:tcPr>
            <w:tcW w:w="3598" w:type="dxa"/>
          </w:tcPr>
          <w:p w14:paraId="4008D0CF" w14:textId="77777777" w:rsidR="00D30B76" w:rsidRPr="005435A1" w:rsidRDefault="00D30B76" w:rsidP="00456FD9">
            <w:pPr>
              <w:adjustRightInd w:val="0"/>
              <w:snapToGrid w:val="0"/>
              <w:jc w:val="center"/>
              <w:rPr>
                <w:sz w:val="24"/>
              </w:rPr>
            </w:pPr>
            <w:r w:rsidRPr="005435A1">
              <w:rPr>
                <w:sz w:val="24"/>
              </w:rPr>
              <w:t>每笔交易</w:t>
            </w:r>
            <w:r w:rsidRPr="005435A1">
              <w:rPr>
                <w:sz w:val="24"/>
              </w:rPr>
              <w:t>1000</w:t>
            </w:r>
            <w:r w:rsidRPr="005435A1">
              <w:rPr>
                <w:sz w:val="24"/>
              </w:rPr>
              <w:t>元</w:t>
            </w:r>
          </w:p>
        </w:tc>
      </w:tr>
    </w:tbl>
    <w:p w14:paraId="778D8D8A" w14:textId="77777777" w:rsidR="007E0ED1" w:rsidRPr="00045328" w:rsidRDefault="007E0ED1" w:rsidP="00045328">
      <w:pPr>
        <w:adjustRightInd w:val="0"/>
        <w:snapToGrid w:val="0"/>
        <w:spacing w:line="360" w:lineRule="auto"/>
        <w:ind w:firstLineChars="200" w:firstLine="480"/>
        <w:rPr>
          <w:sz w:val="24"/>
        </w:rPr>
      </w:pPr>
      <w:r w:rsidRPr="00045328">
        <w:rPr>
          <w:sz w:val="24"/>
        </w:rPr>
        <w:t>本基金对通过基金管理人直销柜台</w:t>
      </w:r>
      <w:r w:rsidRPr="00045328">
        <w:rPr>
          <w:rFonts w:hint="eastAsia"/>
          <w:sz w:val="24"/>
        </w:rPr>
        <w:t>认</w:t>
      </w:r>
      <w:r w:rsidRPr="00045328">
        <w:rPr>
          <w:sz w:val="24"/>
        </w:rPr>
        <w:t>购的养老金客户</w:t>
      </w:r>
      <w:r w:rsidRPr="00045328">
        <w:rPr>
          <w:rFonts w:hint="eastAsia"/>
          <w:sz w:val="24"/>
        </w:rPr>
        <w:t>与除此之外的其他投资者</w:t>
      </w:r>
      <w:r w:rsidRPr="00045328">
        <w:rPr>
          <w:sz w:val="24"/>
        </w:rPr>
        <w:t>实施</w:t>
      </w:r>
      <w:r w:rsidRPr="00045328">
        <w:rPr>
          <w:rFonts w:hint="eastAsia"/>
          <w:sz w:val="24"/>
        </w:rPr>
        <w:t>差别的认购费率。</w:t>
      </w:r>
      <w:r w:rsidRPr="00045328">
        <w:rPr>
          <w:sz w:val="24"/>
        </w:rPr>
        <w:t>养老金客户包括基本养老基金与依法成立的养老计划筹集的资金及其投资运营收益形成的补充养老基金等，具体包括：</w:t>
      </w:r>
    </w:p>
    <w:p w14:paraId="0C7BEA7C" w14:textId="77777777" w:rsidR="007E0ED1" w:rsidRPr="00045328" w:rsidRDefault="007E0ED1" w:rsidP="00045328">
      <w:pPr>
        <w:adjustRightInd w:val="0"/>
        <w:snapToGrid w:val="0"/>
        <w:spacing w:line="360" w:lineRule="auto"/>
        <w:ind w:firstLineChars="200" w:firstLine="480"/>
        <w:rPr>
          <w:sz w:val="24"/>
        </w:rPr>
      </w:pPr>
      <w:r w:rsidRPr="00045328">
        <w:rPr>
          <w:sz w:val="24"/>
        </w:rPr>
        <w:t>1</w:t>
      </w:r>
      <w:r w:rsidR="00620F08" w:rsidRPr="00045328">
        <w:rPr>
          <w:rFonts w:hint="eastAsia"/>
          <w:sz w:val="24"/>
        </w:rPr>
        <w:t>）</w:t>
      </w:r>
      <w:r w:rsidRPr="00045328">
        <w:rPr>
          <w:sz w:val="24"/>
        </w:rPr>
        <w:t>全国社会保障基金；</w:t>
      </w:r>
    </w:p>
    <w:p w14:paraId="08DF5A90" w14:textId="77777777" w:rsidR="007E0ED1" w:rsidRPr="00045328" w:rsidRDefault="007E0ED1" w:rsidP="00045328">
      <w:pPr>
        <w:adjustRightInd w:val="0"/>
        <w:snapToGrid w:val="0"/>
        <w:spacing w:line="360" w:lineRule="auto"/>
        <w:ind w:firstLineChars="200" w:firstLine="480"/>
        <w:rPr>
          <w:sz w:val="24"/>
        </w:rPr>
      </w:pPr>
      <w:r w:rsidRPr="00045328">
        <w:rPr>
          <w:sz w:val="24"/>
        </w:rPr>
        <w:t>2</w:t>
      </w:r>
      <w:r w:rsidR="00620F08" w:rsidRPr="00045328">
        <w:rPr>
          <w:rFonts w:hint="eastAsia"/>
          <w:sz w:val="24"/>
        </w:rPr>
        <w:t>）</w:t>
      </w:r>
      <w:r w:rsidRPr="00045328">
        <w:rPr>
          <w:sz w:val="24"/>
        </w:rPr>
        <w:t>可以投资基金的地方社会保障基金；</w:t>
      </w:r>
    </w:p>
    <w:p w14:paraId="7BA1ECAC" w14:textId="77777777" w:rsidR="00CB6E24" w:rsidRPr="00045328" w:rsidRDefault="007E0ED1" w:rsidP="00045328">
      <w:pPr>
        <w:adjustRightInd w:val="0"/>
        <w:snapToGrid w:val="0"/>
        <w:spacing w:line="360" w:lineRule="auto"/>
        <w:ind w:firstLineChars="200" w:firstLine="480"/>
        <w:rPr>
          <w:sz w:val="24"/>
        </w:rPr>
      </w:pPr>
      <w:r w:rsidRPr="00045328">
        <w:rPr>
          <w:sz w:val="24"/>
        </w:rPr>
        <w:t>3</w:t>
      </w:r>
      <w:r w:rsidR="00620F08" w:rsidRPr="00045328">
        <w:rPr>
          <w:rFonts w:hint="eastAsia"/>
          <w:sz w:val="24"/>
        </w:rPr>
        <w:t>）</w:t>
      </w:r>
      <w:r w:rsidRPr="00045328">
        <w:rPr>
          <w:sz w:val="24"/>
        </w:rPr>
        <w:t>企业年金单一计划以及集合计划</w:t>
      </w:r>
      <w:r w:rsidR="00CB6E24" w:rsidRPr="00045328">
        <w:rPr>
          <w:rFonts w:hint="eastAsia"/>
          <w:sz w:val="24"/>
        </w:rPr>
        <w:t>；</w:t>
      </w:r>
    </w:p>
    <w:p w14:paraId="0E0182B1" w14:textId="77777777" w:rsidR="00CB6E24" w:rsidRPr="00045328" w:rsidRDefault="00CB6E24" w:rsidP="00045328">
      <w:pPr>
        <w:adjustRightInd w:val="0"/>
        <w:snapToGrid w:val="0"/>
        <w:spacing w:line="360" w:lineRule="auto"/>
        <w:ind w:firstLineChars="200" w:firstLine="480"/>
        <w:rPr>
          <w:sz w:val="24"/>
        </w:rPr>
      </w:pPr>
      <w:r w:rsidRPr="00045328">
        <w:rPr>
          <w:rFonts w:hint="eastAsia"/>
          <w:sz w:val="24"/>
        </w:rPr>
        <w:t>4</w:t>
      </w:r>
      <w:r w:rsidRPr="00045328">
        <w:rPr>
          <w:rFonts w:hint="eastAsia"/>
          <w:sz w:val="24"/>
        </w:rPr>
        <w:t>）企业年金理事会委托的特定客户资产管理计划；</w:t>
      </w:r>
    </w:p>
    <w:p w14:paraId="6AFF6BAF" w14:textId="77777777" w:rsidR="007E0ED1" w:rsidRPr="00045328" w:rsidRDefault="00CB6E24" w:rsidP="00045328">
      <w:pPr>
        <w:adjustRightInd w:val="0"/>
        <w:snapToGrid w:val="0"/>
        <w:spacing w:line="360" w:lineRule="auto"/>
        <w:ind w:firstLineChars="200" w:firstLine="480"/>
        <w:rPr>
          <w:sz w:val="24"/>
        </w:rPr>
      </w:pPr>
      <w:r w:rsidRPr="00045328">
        <w:rPr>
          <w:rFonts w:hint="eastAsia"/>
          <w:sz w:val="24"/>
        </w:rPr>
        <w:t>5</w:t>
      </w:r>
      <w:r w:rsidRPr="00045328">
        <w:rPr>
          <w:rFonts w:hint="eastAsia"/>
          <w:sz w:val="24"/>
        </w:rPr>
        <w:t>）企业年金养老金产品</w:t>
      </w:r>
      <w:r w:rsidR="007E0ED1" w:rsidRPr="00045328">
        <w:rPr>
          <w:sz w:val="24"/>
        </w:rPr>
        <w:t>。</w:t>
      </w:r>
    </w:p>
    <w:p w14:paraId="63D2F8EE" w14:textId="02CDE868" w:rsidR="007E0ED1" w:rsidRPr="00045328" w:rsidRDefault="007E0ED1" w:rsidP="00045328">
      <w:pPr>
        <w:adjustRightInd w:val="0"/>
        <w:snapToGrid w:val="0"/>
        <w:spacing w:line="360" w:lineRule="auto"/>
        <w:ind w:firstLineChars="200" w:firstLine="480"/>
        <w:rPr>
          <w:sz w:val="24"/>
        </w:rPr>
      </w:pPr>
      <w:r w:rsidRPr="00045328">
        <w:rPr>
          <w:sz w:val="24"/>
        </w:rPr>
        <w:t>如将来出现经养老基金监管部门认可的新的养老基金类型，</w:t>
      </w:r>
      <w:r w:rsidR="00CB6E24" w:rsidRPr="00045328">
        <w:rPr>
          <w:rFonts w:hint="eastAsia"/>
          <w:sz w:val="24"/>
        </w:rPr>
        <w:t>基金管理人可在招募说明书更新或</w:t>
      </w:r>
      <w:r w:rsidRPr="00045328">
        <w:rPr>
          <w:sz w:val="24"/>
        </w:rPr>
        <w:t>发布临时公告将其纳入养老金客户范围。</w:t>
      </w:r>
    </w:p>
    <w:p w14:paraId="2FA4B314" w14:textId="77777777" w:rsidR="007E0ED1" w:rsidRPr="005435A1" w:rsidRDefault="007E0ED1" w:rsidP="007E0ED1">
      <w:pPr>
        <w:widowControl/>
        <w:adjustRightInd w:val="0"/>
        <w:snapToGrid w:val="0"/>
        <w:spacing w:line="360" w:lineRule="auto"/>
        <w:ind w:firstLineChars="200" w:firstLine="480"/>
        <w:rPr>
          <w:sz w:val="24"/>
          <w:szCs w:val="24"/>
        </w:rPr>
      </w:pPr>
      <w:r w:rsidRPr="005435A1">
        <w:rPr>
          <w:rFonts w:hint="eastAsia"/>
          <w:sz w:val="24"/>
          <w:szCs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7E0ED1" w:rsidRPr="005435A1" w14:paraId="3896AEBF" w14:textId="77777777" w:rsidTr="00151FEC">
        <w:trPr>
          <w:cantSplit/>
          <w:trHeight w:val="132"/>
          <w:jc w:val="center"/>
        </w:trPr>
        <w:tc>
          <w:tcPr>
            <w:tcW w:w="3260" w:type="dxa"/>
            <w:shd w:val="clear" w:color="auto" w:fill="FFFFFF"/>
            <w:vAlign w:val="center"/>
          </w:tcPr>
          <w:p w14:paraId="5C76E054" w14:textId="77777777" w:rsidR="007E0ED1" w:rsidRPr="005435A1" w:rsidRDefault="002065B3" w:rsidP="00151FEC">
            <w:pPr>
              <w:adjustRightInd w:val="0"/>
              <w:snapToGrid w:val="0"/>
              <w:jc w:val="center"/>
              <w:rPr>
                <w:b/>
                <w:sz w:val="24"/>
              </w:rPr>
            </w:pPr>
            <w:r w:rsidRPr="005435A1">
              <w:rPr>
                <w:rFonts w:hint="eastAsia"/>
                <w:b/>
                <w:sz w:val="24"/>
              </w:rPr>
              <w:t>认</w:t>
            </w:r>
            <w:r w:rsidR="007E0ED1" w:rsidRPr="005435A1">
              <w:rPr>
                <w:b/>
                <w:sz w:val="24"/>
              </w:rPr>
              <w:t>购金额（含</w:t>
            </w:r>
            <w:r w:rsidRPr="005435A1">
              <w:rPr>
                <w:rFonts w:hint="eastAsia"/>
                <w:b/>
                <w:sz w:val="24"/>
              </w:rPr>
              <w:t>认</w:t>
            </w:r>
            <w:r w:rsidR="007E0ED1" w:rsidRPr="005435A1">
              <w:rPr>
                <w:b/>
                <w:sz w:val="24"/>
              </w:rPr>
              <w:t>购费）</w:t>
            </w:r>
          </w:p>
        </w:tc>
        <w:tc>
          <w:tcPr>
            <w:tcW w:w="3767" w:type="dxa"/>
            <w:shd w:val="clear" w:color="auto" w:fill="FFFFFF"/>
            <w:vAlign w:val="center"/>
          </w:tcPr>
          <w:p w14:paraId="5788DD17" w14:textId="77777777" w:rsidR="007E0ED1" w:rsidRPr="005435A1" w:rsidRDefault="007E0ED1" w:rsidP="00151FEC">
            <w:pPr>
              <w:adjustRightInd w:val="0"/>
              <w:snapToGrid w:val="0"/>
              <w:jc w:val="center"/>
              <w:rPr>
                <w:b/>
                <w:sz w:val="24"/>
              </w:rPr>
            </w:pPr>
            <w:r w:rsidRPr="005435A1">
              <w:rPr>
                <w:rFonts w:hint="eastAsia"/>
                <w:b/>
                <w:sz w:val="24"/>
              </w:rPr>
              <w:t>特定认</w:t>
            </w:r>
            <w:r w:rsidRPr="005435A1">
              <w:rPr>
                <w:b/>
                <w:sz w:val="24"/>
              </w:rPr>
              <w:t>购费率</w:t>
            </w:r>
          </w:p>
        </w:tc>
      </w:tr>
      <w:tr w:rsidR="007E0ED1" w:rsidRPr="005435A1" w14:paraId="4A8A0AB8" w14:textId="77777777" w:rsidTr="00151FEC">
        <w:trPr>
          <w:cantSplit/>
          <w:trHeight w:val="131"/>
          <w:jc w:val="center"/>
        </w:trPr>
        <w:tc>
          <w:tcPr>
            <w:tcW w:w="3260" w:type="dxa"/>
          </w:tcPr>
          <w:p w14:paraId="07BAA4BD" w14:textId="66876E0E" w:rsidR="007E0ED1" w:rsidRPr="005435A1" w:rsidRDefault="00913A29" w:rsidP="00151FEC">
            <w:pPr>
              <w:adjustRightInd w:val="0"/>
              <w:snapToGrid w:val="0"/>
              <w:rPr>
                <w:sz w:val="24"/>
              </w:rPr>
            </w:pPr>
            <w:r>
              <w:rPr>
                <w:sz w:val="24"/>
              </w:rPr>
              <w:t>10</w:t>
            </w:r>
            <w:r w:rsidRPr="005435A1">
              <w:rPr>
                <w:sz w:val="24"/>
              </w:rPr>
              <w:t>0</w:t>
            </w:r>
            <w:r w:rsidR="007E0ED1" w:rsidRPr="005435A1">
              <w:rPr>
                <w:rFonts w:hAnsi="宋体"/>
                <w:sz w:val="24"/>
              </w:rPr>
              <w:t>万元以下</w:t>
            </w:r>
          </w:p>
        </w:tc>
        <w:tc>
          <w:tcPr>
            <w:tcW w:w="3767" w:type="dxa"/>
            <w:vAlign w:val="center"/>
          </w:tcPr>
          <w:p w14:paraId="1E4EA7DA" w14:textId="77777777" w:rsidR="007E0ED1" w:rsidRPr="005435A1" w:rsidRDefault="007E0ED1" w:rsidP="00151FEC">
            <w:pPr>
              <w:adjustRightInd w:val="0"/>
              <w:snapToGrid w:val="0"/>
              <w:jc w:val="center"/>
              <w:rPr>
                <w:sz w:val="24"/>
              </w:rPr>
            </w:pPr>
            <w:r w:rsidRPr="005435A1">
              <w:rPr>
                <w:rFonts w:hint="eastAsia"/>
                <w:sz w:val="24"/>
              </w:rPr>
              <w:t>0.48%</w:t>
            </w:r>
          </w:p>
        </w:tc>
      </w:tr>
      <w:tr w:rsidR="00913A29" w:rsidRPr="005435A1" w14:paraId="5E8B82E3" w14:textId="77777777" w:rsidTr="00151FEC">
        <w:trPr>
          <w:cantSplit/>
          <w:trHeight w:val="131"/>
          <w:jc w:val="center"/>
        </w:trPr>
        <w:tc>
          <w:tcPr>
            <w:tcW w:w="3260" w:type="dxa"/>
          </w:tcPr>
          <w:p w14:paraId="3DD85BD8" w14:textId="30598379" w:rsidR="00913A29" w:rsidDel="00913A29" w:rsidRDefault="00913A29" w:rsidP="007960FA">
            <w:pPr>
              <w:adjustRightInd w:val="0"/>
              <w:snapToGrid w:val="0"/>
              <w:rPr>
                <w:sz w:val="24"/>
              </w:rPr>
            </w:pPr>
            <w:r>
              <w:rPr>
                <w:sz w:val="24"/>
              </w:rPr>
              <w:t>10</w:t>
            </w:r>
            <w:r w:rsidRPr="005435A1">
              <w:rPr>
                <w:sz w:val="24"/>
              </w:rPr>
              <w:t>0</w:t>
            </w:r>
            <w:r w:rsidRPr="005435A1">
              <w:rPr>
                <w:sz w:val="24"/>
              </w:rPr>
              <w:t>万元（含）至</w:t>
            </w:r>
            <w:r w:rsidR="007960FA">
              <w:rPr>
                <w:rFonts w:hint="eastAsia"/>
                <w:sz w:val="24"/>
              </w:rPr>
              <w:t>5</w:t>
            </w:r>
            <w:r w:rsidRPr="005435A1">
              <w:rPr>
                <w:sz w:val="24"/>
              </w:rPr>
              <w:t>00</w:t>
            </w:r>
            <w:r w:rsidRPr="005435A1">
              <w:rPr>
                <w:sz w:val="24"/>
              </w:rPr>
              <w:t>万元</w:t>
            </w:r>
          </w:p>
        </w:tc>
        <w:tc>
          <w:tcPr>
            <w:tcW w:w="3767" w:type="dxa"/>
            <w:vAlign w:val="center"/>
          </w:tcPr>
          <w:p w14:paraId="30483E51" w14:textId="09AD78C2" w:rsidR="00913A29" w:rsidRPr="005435A1" w:rsidRDefault="00913A29" w:rsidP="00151FEC">
            <w:pPr>
              <w:adjustRightInd w:val="0"/>
              <w:snapToGrid w:val="0"/>
              <w:jc w:val="center"/>
              <w:rPr>
                <w:sz w:val="24"/>
              </w:rPr>
            </w:pPr>
            <w:r>
              <w:rPr>
                <w:rFonts w:hint="eastAsia"/>
                <w:sz w:val="24"/>
              </w:rPr>
              <w:t>0</w:t>
            </w:r>
            <w:r>
              <w:rPr>
                <w:sz w:val="24"/>
              </w:rPr>
              <w:t>.3%</w:t>
            </w:r>
          </w:p>
        </w:tc>
      </w:tr>
      <w:tr w:rsidR="007E0ED1" w:rsidRPr="005435A1" w14:paraId="6CA83C34" w14:textId="77777777" w:rsidTr="00151FEC">
        <w:trPr>
          <w:cantSplit/>
          <w:trHeight w:val="131"/>
          <w:jc w:val="center"/>
        </w:trPr>
        <w:tc>
          <w:tcPr>
            <w:tcW w:w="3260" w:type="dxa"/>
          </w:tcPr>
          <w:p w14:paraId="0D362F4A" w14:textId="77777777" w:rsidR="007E0ED1" w:rsidRPr="005435A1" w:rsidRDefault="007E0ED1" w:rsidP="00151FEC">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sidR="00EA2470">
              <w:rPr>
                <w:rFonts w:hAnsi="宋体" w:hint="eastAsia"/>
                <w:sz w:val="24"/>
              </w:rPr>
              <w:t>元</w:t>
            </w:r>
            <w:r w:rsidRPr="005435A1">
              <w:rPr>
                <w:rFonts w:hAnsi="宋体"/>
                <w:sz w:val="24"/>
              </w:rPr>
              <w:t>）</w:t>
            </w:r>
          </w:p>
        </w:tc>
        <w:tc>
          <w:tcPr>
            <w:tcW w:w="3767" w:type="dxa"/>
          </w:tcPr>
          <w:p w14:paraId="72C0E1ED" w14:textId="77777777" w:rsidR="007E0ED1" w:rsidRPr="005435A1" w:rsidRDefault="007E0ED1" w:rsidP="00151FEC">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4CE76AB6" w14:textId="77777777" w:rsidR="009A7D78" w:rsidRPr="00045328" w:rsidRDefault="0049664E" w:rsidP="00045328">
      <w:pPr>
        <w:adjustRightInd w:val="0"/>
        <w:snapToGrid w:val="0"/>
        <w:spacing w:line="360" w:lineRule="auto"/>
        <w:ind w:firstLineChars="200" w:firstLine="480"/>
        <w:rPr>
          <w:sz w:val="24"/>
        </w:rPr>
      </w:pPr>
      <w:r w:rsidRPr="00045328">
        <w:rPr>
          <w:sz w:val="24"/>
        </w:rPr>
        <w:t>基金</w:t>
      </w:r>
      <w:r w:rsidR="00960B05" w:rsidRPr="00045328">
        <w:rPr>
          <w:sz w:val="24"/>
        </w:rPr>
        <w:t>认购费用</w:t>
      </w:r>
      <w:r w:rsidR="00960B05" w:rsidRPr="00045328">
        <w:rPr>
          <w:rFonts w:hint="eastAsia"/>
          <w:sz w:val="24"/>
        </w:rPr>
        <w:t>由认购基金份额的投资人承担，</w:t>
      </w:r>
      <w:r w:rsidRPr="00045328">
        <w:rPr>
          <w:sz w:val="24"/>
        </w:rPr>
        <w:t>认购费用不列入基金财产，主要用于基金的市场推广、销售、登记等募集期间发生的各项费用。</w:t>
      </w:r>
    </w:p>
    <w:p w14:paraId="64F5A613" w14:textId="0E88C569" w:rsidR="00946148" w:rsidRPr="00045328" w:rsidRDefault="001723A3" w:rsidP="00045328">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）认购份额的计算</w:t>
      </w:r>
    </w:p>
    <w:p w14:paraId="4A8D1CA4" w14:textId="77777777" w:rsidR="00D30B76" w:rsidRPr="006110AA" w:rsidRDefault="00D30B76" w:rsidP="00045328">
      <w:pPr>
        <w:adjustRightInd w:val="0"/>
        <w:snapToGrid w:val="0"/>
        <w:spacing w:line="360" w:lineRule="auto"/>
        <w:ind w:firstLineChars="200" w:firstLine="480"/>
        <w:rPr>
          <w:sz w:val="24"/>
        </w:rPr>
      </w:pPr>
      <w:r w:rsidRPr="00045328">
        <w:rPr>
          <w:rFonts w:hint="eastAsia"/>
          <w:sz w:val="24"/>
        </w:rPr>
        <w:t>基金认购采用</w:t>
      </w:r>
      <w:r w:rsidRPr="006110AA">
        <w:rPr>
          <w:sz w:val="24"/>
        </w:rPr>
        <w:t>金额</w:t>
      </w:r>
      <w:r w:rsidRPr="00045328">
        <w:rPr>
          <w:rFonts w:hint="eastAsia"/>
          <w:sz w:val="24"/>
        </w:rPr>
        <w:t>认购的方式。基金的认购</w:t>
      </w:r>
      <w:r w:rsidRPr="006110AA">
        <w:rPr>
          <w:sz w:val="24"/>
        </w:rPr>
        <w:t>金额</w:t>
      </w:r>
      <w:r w:rsidRPr="00045328">
        <w:rPr>
          <w:rFonts w:hint="eastAsia"/>
          <w:sz w:val="24"/>
        </w:rPr>
        <w:t>包括认购费用和净认购金额。计算公式为：</w:t>
      </w:r>
    </w:p>
    <w:p w14:paraId="3EF11E90" w14:textId="77777777" w:rsidR="00717AA3" w:rsidRPr="005435A1" w:rsidRDefault="00717AA3" w:rsidP="00045328">
      <w:pPr>
        <w:adjustRightInd w:val="0"/>
        <w:snapToGrid w:val="0"/>
        <w:spacing w:line="360" w:lineRule="auto"/>
        <w:ind w:firstLineChars="200" w:firstLine="480"/>
        <w:rPr>
          <w:sz w:val="24"/>
        </w:rPr>
      </w:pPr>
      <w:r w:rsidRPr="005435A1">
        <w:rPr>
          <w:sz w:val="24"/>
        </w:rPr>
        <w:t>认购总金额</w:t>
      </w:r>
      <w:r w:rsidRPr="005435A1">
        <w:rPr>
          <w:sz w:val="24"/>
        </w:rPr>
        <w:t>=</w:t>
      </w:r>
      <w:r w:rsidRPr="005435A1">
        <w:rPr>
          <w:sz w:val="24"/>
        </w:rPr>
        <w:t>申请总金额</w:t>
      </w:r>
    </w:p>
    <w:p w14:paraId="432E5739" w14:textId="77777777" w:rsidR="00717AA3" w:rsidRPr="005435A1" w:rsidRDefault="00717AA3" w:rsidP="00045328">
      <w:pPr>
        <w:adjustRightInd w:val="0"/>
        <w:snapToGrid w:val="0"/>
        <w:spacing w:line="360" w:lineRule="auto"/>
        <w:ind w:firstLineChars="200" w:firstLine="480"/>
        <w:rPr>
          <w:sz w:val="24"/>
        </w:rPr>
      </w:pPr>
      <w:r w:rsidRPr="005435A1">
        <w:rPr>
          <w:sz w:val="24"/>
        </w:rPr>
        <w:t>净认购金额</w:t>
      </w:r>
      <w:r w:rsidRPr="005435A1">
        <w:rPr>
          <w:sz w:val="24"/>
        </w:rPr>
        <w:t>=</w:t>
      </w:r>
      <w:r w:rsidRPr="005435A1">
        <w:rPr>
          <w:sz w:val="24"/>
        </w:rPr>
        <w:t>认购总金额</w:t>
      </w:r>
      <w:r w:rsidRPr="005435A1">
        <w:rPr>
          <w:sz w:val="24"/>
        </w:rPr>
        <w:t>/</w:t>
      </w:r>
      <w:r w:rsidRPr="005435A1">
        <w:rPr>
          <w:sz w:val="24"/>
        </w:rPr>
        <w:t>（</w:t>
      </w:r>
      <w:r w:rsidRPr="005435A1">
        <w:rPr>
          <w:sz w:val="24"/>
        </w:rPr>
        <w:t>1+</w:t>
      </w:r>
      <w:r w:rsidRPr="005435A1">
        <w:rPr>
          <w:sz w:val="24"/>
        </w:rPr>
        <w:t>认购费率）</w:t>
      </w:r>
    </w:p>
    <w:p w14:paraId="63D50889" w14:textId="77777777" w:rsidR="00717AA3" w:rsidRPr="005435A1" w:rsidRDefault="00717AA3" w:rsidP="00045328">
      <w:pPr>
        <w:adjustRightInd w:val="0"/>
        <w:snapToGrid w:val="0"/>
        <w:spacing w:line="360" w:lineRule="auto"/>
        <w:ind w:firstLineChars="200" w:firstLine="480"/>
        <w:rPr>
          <w:sz w:val="24"/>
        </w:rPr>
      </w:pPr>
      <w:r w:rsidRPr="005435A1">
        <w:rPr>
          <w:sz w:val="24"/>
        </w:rPr>
        <w:t>（注：对于适用固定金额认购费用的认购，净认购金额＝认购总金额－固定认购费用金额）</w:t>
      </w:r>
    </w:p>
    <w:p w14:paraId="7EB56002" w14:textId="77777777" w:rsidR="00717AA3" w:rsidRPr="005435A1" w:rsidRDefault="00717AA3" w:rsidP="00045328">
      <w:pPr>
        <w:adjustRightInd w:val="0"/>
        <w:snapToGrid w:val="0"/>
        <w:spacing w:line="360" w:lineRule="auto"/>
        <w:ind w:firstLineChars="200" w:firstLine="480"/>
        <w:rPr>
          <w:sz w:val="24"/>
        </w:rPr>
      </w:pPr>
      <w:r w:rsidRPr="005435A1">
        <w:rPr>
          <w:sz w:val="24"/>
        </w:rPr>
        <w:t>认购费用</w:t>
      </w:r>
      <w:r w:rsidRPr="005435A1">
        <w:rPr>
          <w:sz w:val="24"/>
        </w:rPr>
        <w:t>=</w:t>
      </w:r>
      <w:r w:rsidRPr="005435A1">
        <w:rPr>
          <w:sz w:val="24"/>
        </w:rPr>
        <w:t>认购总金额</w:t>
      </w:r>
      <w:r w:rsidRPr="005435A1">
        <w:rPr>
          <w:sz w:val="24"/>
        </w:rPr>
        <w:t>-</w:t>
      </w:r>
      <w:r w:rsidRPr="005435A1">
        <w:rPr>
          <w:sz w:val="24"/>
        </w:rPr>
        <w:t>净认购金额</w:t>
      </w:r>
    </w:p>
    <w:p w14:paraId="0F3130AE" w14:textId="77777777" w:rsidR="00717AA3" w:rsidRPr="005435A1" w:rsidRDefault="00717AA3" w:rsidP="00045328">
      <w:pPr>
        <w:adjustRightInd w:val="0"/>
        <w:snapToGrid w:val="0"/>
        <w:spacing w:line="360" w:lineRule="auto"/>
        <w:ind w:firstLineChars="200" w:firstLine="480"/>
        <w:rPr>
          <w:sz w:val="24"/>
        </w:rPr>
      </w:pPr>
      <w:r w:rsidRPr="005435A1">
        <w:rPr>
          <w:sz w:val="24"/>
        </w:rPr>
        <w:t>（注：对于适用固定金额认购费用的认购，认购费用＝固定认购费用金额）</w:t>
      </w:r>
    </w:p>
    <w:p w14:paraId="6D2531BD" w14:textId="77777777" w:rsidR="00717AA3" w:rsidRPr="005435A1" w:rsidRDefault="00717AA3" w:rsidP="00045328">
      <w:pPr>
        <w:adjustRightInd w:val="0"/>
        <w:snapToGrid w:val="0"/>
        <w:spacing w:line="360" w:lineRule="auto"/>
        <w:ind w:firstLineChars="200" w:firstLine="480"/>
        <w:rPr>
          <w:sz w:val="24"/>
        </w:rPr>
      </w:pPr>
      <w:r w:rsidRPr="005435A1">
        <w:rPr>
          <w:sz w:val="24"/>
        </w:rPr>
        <w:t>认购份额</w:t>
      </w:r>
      <w:r w:rsidRPr="005435A1">
        <w:rPr>
          <w:sz w:val="24"/>
        </w:rPr>
        <w:t>=</w:t>
      </w:r>
      <w:r w:rsidRPr="005435A1">
        <w:rPr>
          <w:sz w:val="24"/>
        </w:rPr>
        <w:t>净认购金额</w:t>
      </w:r>
      <w:r w:rsidRPr="005435A1">
        <w:rPr>
          <w:sz w:val="24"/>
        </w:rPr>
        <w:t>/</w:t>
      </w:r>
      <w:r w:rsidRPr="005435A1">
        <w:rPr>
          <w:sz w:val="24"/>
        </w:rPr>
        <w:t>基金份额初始面值</w:t>
      </w:r>
      <w:r w:rsidRPr="005435A1">
        <w:rPr>
          <w:sz w:val="24"/>
        </w:rPr>
        <w:t>+</w:t>
      </w:r>
      <w:r w:rsidRPr="005435A1">
        <w:rPr>
          <w:sz w:val="24"/>
        </w:rPr>
        <w:t>认购利息</w:t>
      </w:r>
      <w:r w:rsidRPr="005435A1">
        <w:rPr>
          <w:sz w:val="24"/>
        </w:rPr>
        <w:t>/</w:t>
      </w:r>
      <w:r w:rsidRPr="005435A1">
        <w:rPr>
          <w:sz w:val="24"/>
        </w:rPr>
        <w:t>基金份额初始面值</w:t>
      </w:r>
    </w:p>
    <w:p w14:paraId="46F21825" w14:textId="77777777" w:rsidR="002C0BB9" w:rsidRPr="005435A1" w:rsidRDefault="002C0BB9" w:rsidP="00045328">
      <w:pPr>
        <w:adjustRightInd w:val="0"/>
        <w:snapToGrid w:val="0"/>
        <w:spacing w:line="360" w:lineRule="auto"/>
        <w:ind w:firstLineChars="200" w:firstLine="480"/>
        <w:rPr>
          <w:sz w:val="24"/>
        </w:rPr>
      </w:pPr>
      <w:r w:rsidRPr="005435A1">
        <w:rPr>
          <w:sz w:val="24"/>
        </w:rPr>
        <w:t>认购份额的计算保留到小数点后</w:t>
      </w:r>
      <w:r w:rsidRPr="005435A1">
        <w:rPr>
          <w:sz w:val="24"/>
        </w:rPr>
        <w:t>2</w:t>
      </w:r>
      <w:r w:rsidRPr="005435A1">
        <w:rPr>
          <w:sz w:val="24"/>
        </w:rPr>
        <w:t>位，小数点</w:t>
      </w:r>
      <w:r w:rsidRPr="005435A1">
        <w:rPr>
          <w:sz w:val="24"/>
        </w:rPr>
        <w:t>2</w:t>
      </w:r>
      <w:r w:rsidRPr="005435A1">
        <w:rPr>
          <w:sz w:val="24"/>
        </w:rPr>
        <w:t>位以后的部分四舍五入，由此误差产生的收益或损失由基金财产承担。</w:t>
      </w:r>
    </w:p>
    <w:p w14:paraId="50952047" w14:textId="3009FB87" w:rsidR="00717AA3" w:rsidRPr="005435A1" w:rsidRDefault="00717AA3" w:rsidP="00045328">
      <w:pPr>
        <w:adjustRightInd w:val="0"/>
        <w:snapToGrid w:val="0"/>
        <w:spacing w:line="360" w:lineRule="auto"/>
        <w:ind w:firstLineChars="200" w:firstLine="480"/>
        <w:rPr>
          <w:sz w:val="24"/>
        </w:rPr>
      </w:pPr>
      <w:r w:rsidRPr="00FA2D8D">
        <w:rPr>
          <w:sz w:val="24"/>
        </w:rPr>
        <w:t>例一：某投资者</w:t>
      </w:r>
      <w:r w:rsidR="00D31076" w:rsidRPr="00045328">
        <w:rPr>
          <w:rFonts w:hint="eastAsia"/>
          <w:sz w:val="24"/>
        </w:rPr>
        <w:t>（非养老金客户）</w:t>
      </w:r>
      <w:r w:rsidRPr="00FA2D8D">
        <w:rPr>
          <w:sz w:val="24"/>
        </w:rPr>
        <w:t>投资本基金</w:t>
      </w:r>
      <w:r w:rsidRPr="00FA2D8D">
        <w:rPr>
          <w:sz w:val="24"/>
        </w:rPr>
        <w:t>100,000</w:t>
      </w:r>
      <w:r w:rsidRPr="00FA2D8D">
        <w:rPr>
          <w:sz w:val="24"/>
        </w:rPr>
        <w:t>元，</w:t>
      </w:r>
      <w:r w:rsidR="00155489" w:rsidRPr="00FA2D8D">
        <w:rPr>
          <w:sz w:val="24"/>
        </w:rPr>
        <w:t>且该认购申请被全额确认，</w:t>
      </w:r>
      <w:r w:rsidRPr="00FA2D8D">
        <w:rPr>
          <w:sz w:val="24"/>
        </w:rPr>
        <w:t>假定募集期产生的利息为</w:t>
      </w:r>
      <w:r w:rsidRPr="00FA2D8D">
        <w:rPr>
          <w:sz w:val="24"/>
        </w:rPr>
        <w:t>10.00</w:t>
      </w:r>
      <w:r w:rsidRPr="00FA2D8D">
        <w:rPr>
          <w:sz w:val="24"/>
        </w:rPr>
        <w:t>元，认购费率为</w:t>
      </w:r>
      <w:r w:rsidRPr="00FA2D8D">
        <w:rPr>
          <w:sz w:val="24"/>
        </w:rPr>
        <w:t>1.2%</w:t>
      </w:r>
      <w:r w:rsidRPr="00FA2D8D">
        <w:rPr>
          <w:sz w:val="24"/>
        </w:rPr>
        <w:t>，则可认购基金份额为：</w:t>
      </w:r>
    </w:p>
    <w:p w14:paraId="04041FA9" w14:textId="77777777" w:rsidR="00717AA3" w:rsidRPr="005435A1" w:rsidRDefault="00717AA3" w:rsidP="00045328">
      <w:pPr>
        <w:adjustRightInd w:val="0"/>
        <w:snapToGrid w:val="0"/>
        <w:spacing w:line="360" w:lineRule="auto"/>
        <w:ind w:firstLineChars="200" w:firstLine="480"/>
        <w:rPr>
          <w:sz w:val="24"/>
        </w:rPr>
      </w:pPr>
      <w:r w:rsidRPr="005435A1">
        <w:rPr>
          <w:sz w:val="24"/>
        </w:rPr>
        <w:t>认购总金额</w:t>
      </w:r>
      <w:r w:rsidRPr="005435A1">
        <w:rPr>
          <w:sz w:val="24"/>
        </w:rPr>
        <w:t>=100,000</w:t>
      </w:r>
      <w:r w:rsidRPr="005435A1">
        <w:rPr>
          <w:sz w:val="24"/>
        </w:rPr>
        <w:t>元</w:t>
      </w:r>
    </w:p>
    <w:p w14:paraId="2D3F3E08" w14:textId="0A032E3B" w:rsidR="00717AA3" w:rsidRPr="005435A1" w:rsidRDefault="00256ACE" w:rsidP="00045328">
      <w:pPr>
        <w:adjustRightInd w:val="0"/>
        <w:snapToGrid w:val="0"/>
        <w:spacing w:line="360" w:lineRule="auto"/>
        <w:ind w:firstLineChars="200" w:firstLine="480"/>
        <w:rPr>
          <w:sz w:val="24"/>
        </w:rPr>
      </w:pPr>
      <w:r>
        <w:rPr>
          <w:rFonts w:hint="eastAsia"/>
          <w:sz w:val="24"/>
        </w:rPr>
        <w:t>净</w:t>
      </w:r>
      <w:r w:rsidR="00717AA3" w:rsidRPr="005435A1">
        <w:rPr>
          <w:sz w:val="24"/>
        </w:rPr>
        <w:t>认购金额＝</w:t>
      </w:r>
      <w:r w:rsidR="00717AA3" w:rsidRPr="005435A1">
        <w:rPr>
          <w:sz w:val="24"/>
        </w:rPr>
        <w:t>100,000/</w:t>
      </w:r>
      <w:r w:rsidR="00717AA3" w:rsidRPr="005435A1">
        <w:rPr>
          <w:sz w:val="24"/>
        </w:rPr>
        <w:t>（</w:t>
      </w:r>
      <w:r w:rsidR="00717AA3" w:rsidRPr="005435A1">
        <w:rPr>
          <w:sz w:val="24"/>
        </w:rPr>
        <w:t>1</w:t>
      </w:r>
      <w:r w:rsidR="00717AA3" w:rsidRPr="005435A1">
        <w:rPr>
          <w:sz w:val="24"/>
        </w:rPr>
        <w:t>＋</w:t>
      </w:r>
      <w:r w:rsidR="00717AA3" w:rsidRPr="005435A1">
        <w:rPr>
          <w:sz w:val="24"/>
        </w:rPr>
        <w:t>1.2%</w:t>
      </w:r>
      <w:r w:rsidR="00717AA3" w:rsidRPr="005435A1">
        <w:rPr>
          <w:sz w:val="24"/>
        </w:rPr>
        <w:t>）＝</w:t>
      </w:r>
      <w:r w:rsidR="00717AA3" w:rsidRPr="005435A1">
        <w:rPr>
          <w:sz w:val="24"/>
        </w:rPr>
        <w:t>98,814.23</w:t>
      </w:r>
      <w:r w:rsidR="00717AA3" w:rsidRPr="005435A1">
        <w:rPr>
          <w:sz w:val="24"/>
        </w:rPr>
        <w:t>元</w:t>
      </w:r>
    </w:p>
    <w:p w14:paraId="6E3B961D" w14:textId="77777777" w:rsidR="00717AA3" w:rsidRPr="005435A1" w:rsidRDefault="00717AA3" w:rsidP="00045328">
      <w:pPr>
        <w:adjustRightInd w:val="0"/>
        <w:snapToGrid w:val="0"/>
        <w:spacing w:line="360" w:lineRule="auto"/>
        <w:ind w:firstLineChars="200" w:firstLine="480"/>
        <w:rPr>
          <w:sz w:val="24"/>
        </w:rPr>
      </w:pPr>
      <w:r w:rsidRPr="005435A1">
        <w:rPr>
          <w:sz w:val="24"/>
        </w:rPr>
        <w:t>认购费用＝</w:t>
      </w:r>
      <w:r w:rsidRPr="005435A1">
        <w:rPr>
          <w:sz w:val="24"/>
        </w:rPr>
        <w:t>100,000-98,814.23</w:t>
      </w:r>
      <w:r w:rsidRPr="005435A1">
        <w:rPr>
          <w:sz w:val="24"/>
        </w:rPr>
        <w:t>＝</w:t>
      </w:r>
      <w:r w:rsidRPr="005435A1">
        <w:rPr>
          <w:sz w:val="24"/>
        </w:rPr>
        <w:t>1,185.77</w:t>
      </w:r>
      <w:r w:rsidRPr="005435A1">
        <w:rPr>
          <w:sz w:val="24"/>
        </w:rPr>
        <w:t>元</w:t>
      </w:r>
    </w:p>
    <w:p w14:paraId="7EFAD53C" w14:textId="77777777" w:rsidR="00717AA3" w:rsidRPr="005435A1" w:rsidRDefault="00717AA3" w:rsidP="00045328">
      <w:pPr>
        <w:adjustRightInd w:val="0"/>
        <w:snapToGrid w:val="0"/>
        <w:spacing w:line="360" w:lineRule="auto"/>
        <w:ind w:firstLineChars="200" w:firstLine="480"/>
        <w:rPr>
          <w:sz w:val="24"/>
        </w:rPr>
      </w:pPr>
      <w:r w:rsidRPr="005435A1">
        <w:rPr>
          <w:sz w:val="24"/>
        </w:rPr>
        <w:t>认购份额＝</w:t>
      </w:r>
      <w:r w:rsidRPr="005435A1">
        <w:rPr>
          <w:sz w:val="24"/>
        </w:rPr>
        <w:t>98,814.23/1.00</w:t>
      </w:r>
      <w:r w:rsidRPr="005435A1">
        <w:rPr>
          <w:sz w:val="24"/>
        </w:rPr>
        <w:t>＋</w:t>
      </w:r>
      <w:r w:rsidRPr="005435A1">
        <w:rPr>
          <w:sz w:val="24"/>
        </w:rPr>
        <w:t>10.00/1.00</w:t>
      </w:r>
      <w:r w:rsidRPr="005435A1">
        <w:rPr>
          <w:sz w:val="24"/>
        </w:rPr>
        <w:t>＝</w:t>
      </w:r>
      <w:r w:rsidRPr="005435A1">
        <w:rPr>
          <w:sz w:val="24"/>
        </w:rPr>
        <w:t>98,824.23</w:t>
      </w:r>
      <w:r w:rsidRPr="005435A1">
        <w:rPr>
          <w:sz w:val="24"/>
        </w:rPr>
        <w:t>份</w:t>
      </w:r>
    </w:p>
    <w:p w14:paraId="77D364FE" w14:textId="0526F2F6" w:rsidR="00717AA3" w:rsidRPr="005435A1" w:rsidRDefault="00FC6EE3" w:rsidP="00045328">
      <w:pPr>
        <w:adjustRightInd w:val="0"/>
        <w:snapToGrid w:val="0"/>
        <w:spacing w:line="360" w:lineRule="auto"/>
        <w:ind w:firstLineChars="200" w:firstLine="480"/>
        <w:rPr>
          <w:sz w:val="24"/>
        </w:rPr>
      </w:pPr>
      <w:r>
        <w:rPr>
          <w:rFonts w:hint="eastAsia"/>
          <w:sz w:val="24"/>
        </w:rPr>
        <w:t>即：</w:t>
      </w:r>
      <w:r w:rsidR="00717AA3" w:rsidRPr="005435A1">
        <w:rPr>
          <w:sz w:val="24"/>
        </w:rPr>
        <w:t>该投资者</w:t>
      </w:r>
      <w:r w:rsidR="00C87C3C" w:rsidRPr="005435A1">
        <w:rPr>
          <w:rFonts w:hint="eastAsia"/>
          <w:sz w:val="24"/>
        </w:rPr>
        <w:t>（非养老金客户）投资本基金</w:t>
      </w:r>
      <w:r w:rsidR="00C87C3C" w:rsidRPr="005435A1">
        <w:rPr>
          <w:rFonts w:hint="eastAsia"/>
          <w:sz w:val="24"/>
        </w:rPr>
        <w:t>100,000</w:t>
      </w:r>
      <w:r w:rsidR="00C87C3C" w:rsidRPr="005435A1">
        <w:rPr>
          <w:rFonts w:hint="eastAsia"/>
          <w:sz w:val="24"/>
        </w:rPr>
        <w:t>元，</w:t>
      </w:r>
      <w:r w:rsidR="00C87C3C" w:rsidRPr="005435A1">
        <w:rPr>
          <w:sz w:val="24"/>
        </w:rPr>
        <w:t>假定募集期产生的利息为</w:t>
      </w:r>
      <w:r w:rsidR="00C87C3C" w:rsidRPr="005435A1">
        <w:rPr>
          <w:sz w:val="24"/>
        </w:rPr>
        <w:t>10.00</w:t>
      </w:r>
      <w:r w:rsidR="00C87C3C" w:rsidRPr="005435A1">
        <w:rPr>
          <w:sz w:val="24"/>
        </w:rPr>
        <w:t>元，</w:t>
      </w:r>
      <w:r w:rsidR="00717AA3" w:rsidRPr="005435A1">
        <w:rPr>
          <w:sz w:val="24"/>
        </w:rPr>
        <w:t>则投资</w:t>
      </w:r>
      <w:r w:rsidR="00717AA3" w:rsidRPr="005435A1">
        <w:rPr>
          <w:sz w:val="24"/>
        </w:rPr>
        <w:t>100,000</w:t>
      </w:r>
      <w:r w:rsidR="00717AA3" w:rsidRPr="005435A1">
        <w:rPr>
          <w:sz w:val="24"/>
        </w:rPr>
        <w:t>元本金可得到</w:t>
      </w:r>
      <w:r w:rsidR="00717AA3" w:rsidRPr="005435A1">
        <w:rPr>
          <w:sz w:val="24"/>
        </w:rPr>
        <w:t>98,824.23</w:t>
      </w:r>
      <w:r w:rsidR="00717AA3" w:rsidRPr="005435A1">
        <w:rPr>
          <w:sz w:val="24"/>
        </w:rPr>
        <w:t>份基金份额。</w:t>
      </w:r>
    </w:p>
    <w:p w14:paraId="03D64A68" w14:textId="37114C26" w:rsidR="00D31076" w:rsidRPr="005435A1" w:rsidRDefault="00D31076" w:rsidP="00045328">
      <w:pPr>
        <w:adjustRightInd w:val="0"/>
        <w:snapToGrid w:val="0"/>
        <w:spacing w:line="360" w:lineRule="auto"/>
        <w:ind w:firstLineChars="200" w:firstLine="480"/>
        <w:rPr>
          <w:sz w:val="24"/>
        </w:rPr>
      </w:pPr>
      <w:r w:rsidRPr="005435A1">
        <w:rPr>
          <w:sz w:val="24"/>
        </w:rPr>
        <w:t>例</w:t>
      </w:r>
      <w:r w:rsidRPr="005435A1">
        <w:rPr>
          <w:rFonts w:hint="eastAsia"/>
          <w:sz w:val="24"/>
        </w:rPr>
        <w:t>二</w:t>
      </w:r>
      <w:r w:rsidRPr="005435A1">
        <w:rPr>
          <w:sz w:val="24"/>
        </w:rPr>
        <w:t>：某</w:t>
      </w:r>
      <w:r w:rsidRPr="00045328">
        <w:rPr>
          <w:rFonts w:hint="eastAsia"/>
          <w:sz w:val="24"/>
        </w:rPr>
        <w:t>养老金客户通过基金管理人的直销柜台</w:t>
      </w:r>
      <w:r w:rsidRPr="005435A1">
        <w:rPr>
          <w:sz w:val="24"/>
        </w:rPr>
        <w:t>投资本基金</w:t>
      </w:r>
      <w:r w:rsidRPr="005435A1">
        <w:rPr>
          <w:sz w:val="24"/>
        </w:rPr>
        <w:t>100,000</w:t>
      </w:r>
      <w:r w:rsidRPr="005435A1">
        <w:rPr>
          <w:sz w:val="24"/>
        </w:rPr>
        <w:t>元，且该认购申请被全额确认，假定募集期产生的利息为</w:t>
      </w:r>
      <w:r w:rsidRPr="005435A1">
        <w:rPr>
          <w:sz w:val="24"/>
        </w:rPr>
        <w:t>10.00</w:t>
      </w:r>
      <w:r w:rsidRPr="005435A1">
        <w:rPr>
          <w:sz w:val="24"/>
        </w:rPr>
        <w:t>元，认购费率为</w:t>
      </w:r>
      <w:r w:rsidRPr="005435A1">
        <w:rPr>
          <w:rFonts w:hint="eastAsia"/>
          <w:sz w:val="24"/>
        </w:rPr>
        <w:t>0.48</w:t>
      </w:r>
      <w:r w:rsidRPr="005435A1">
        <w:rPr>
          <w:sz w:val="24"/>
        </w:rPr>
        <w:t>%</w:t>
      </w:r>
      <w:r w:rsidRPr="005435A1">
        <w:rPr>
          <w:sz w:val="24"/>
        </w:rPr>
        <w:t>，则可认购基金份额为：</w:t>
      </w:r>
    </w:p>
    <w:p w14:paraId="4EF11B12" w14:textId="77777777" w:rsidR="00D31076" w:rsidRPr="005435A1" w:rsidRDefault="00D31076" w:rsidP="00045328">
      <w:pPr>
        <w:adjustRightInd w:val="0"/>
        <w:snapToGrid w:val="0"/>
        <w:spacing w:line="360" w:lineRule="auto"/>
        <w:ind w:firstLineChars="200" w:firstLine="480"/>
        <w:rPr>
          <w:sz w:val="24"/>
        </w:rPr>
      </w:pPr>
      <w:r w:rsidRPr="005435A1">
        <w:rPr>
          <w:sz w:val="24"/>
        </w:rPr>
        <w:t>认购总金额</w:t>
      </w:r>
      <w:r w:rsidRPr="005435A1">
        <w:rPr>
          <w:sz w:val="24"/>
        </w:rPr>
        <w:t>=100,000</w:t>
      </w:r>
      <w:r w:rsidRPr="005435A1">
        <w:rPr>
          <w:sz w:val="24"/>
        </w:rPr>
        <w:t>元</w:t>
      </w:r>
    </w:p>
    <w:p w14:paraId="12A87096" w14:textId="2DA328EB" w:rsidR="00D31076" w:rsidRPr="005435A1" w:rsidRDefault="00256ACE" w:rsidP="00045328">
      <w:pPr>
        <w:adjustRightInd w:val="0"/>
        <w:snapToGrid w:val="0"/>
        <w:spacing w:line="360" w:lineRule="auto"/>
        <w:ind w:firstLineChars="200" w:firstLine="480"/>
        <w:rPr>
          <w:sz w:val="24"/>
        </w:rPr>
      </w:pPr>
      <w:r>
        <w:rPr>
          <w:rFonts w:hint="eastAsia"/>
          <w:sz w:val="24"/>
        </w:rPr>
        <w:t>净</w:t>
      </w:r>
      <w:r w:rsidR="00D31076" w:rsidRPr="005435A1">
        <w:rPr>
          <w:sz w:val="24"/>
        </w:rPr>
        <w:t>认购金额＝</w:t>
      </w:r>
      <w:r w:rsidR="00D31076" w:rsidRPr="005435A1">
        <w:rPr>
          <w:sz w:val="24"/>
        </w:rPr>
        <w:t>100,000/</w:t>
      </w:r>
      <w:r w:rsidR="00D31076" w:rsidRPr="005435A1">
        <w:rPr>
          <w:sz w:val="24"/>
        </w:rPr>
        <w:t>（</w:t>
      </w:r>
      <w:r w:rsidR="00D31076" w:rsidRPr="005435A1">
        <w:rPr>
          <w:sz w:val="24"/>
        </w:rPr>
        <w:t>1</w:t>
      </w:r>
      <w:r w:rsidR="00D31076" w:rsidRPr="005435A1">
        <w:rPr>
          <w:sz w:val="24"/>
        </w:rPr>
        <w:t>＋</w:t>
      </w:r>
      <w:r w:rsidR="00D31076" w:rsidRPr="005435A1">
        <w:rPr>
          <w:rFonts w:hint="eastAsia"/>
          <w:sz w:val="24"/>
        </w:rPr>
        <w:t>0.48</w:t>
      </w:r>
      <w:r w:rsidR="00D31076" w:rsidRPr="005435A1">
        <w:rPr>
          <w:sz w:val="24"/>
        </w:rPr>
        <w:t>%</w:t>
      </w:r>
      <w:r w:rsidR="00D31076" w:rsidRPr="005435A1">
        <w:rPr>
          <w:sz w:val="24"/>
        </w:rPr>
        <w:t>）＝</w:t>
      </w:r>
      <w:r w:rsidR="00D31076" w:rsidRPr="005435A1">
        <w:rPr>
          <w:rFonts w:hint="eastAsia"/>
          <w:sz w:val="24"/>
        </w:rPr>
        <w:t>99,522.29</w:t>
      </w:r>
      <w:r w:rsidR="00D31076" w:rsidRPr="005435A1">
        <w:rPr>
          <w:sz w:val="24"/>
        </w:rPr>
        <w:t>元</w:t>
      </w:r>
    </w:p>
    <w:p w14:paraId="62F3E54F" w14:textId="77777777" w:rsidR="00D31076" w:rsidRPr="005435A1" w:rsidRDefault="00D31076" w:rsidP="00045328">
      <w:pPr>
        <w:adjustRightInd w:val="0"/>
        <w:snapToGrid w:val="0"/>
        <w:spacing w:line="360" w:lineRule="auto"/>
        <w:ind w:firstLineChars="200" w:firstLine="480"/>
        <w:rPr>
          <w:sz w:val="24"/>
        </w:rPr>
      </w:pPr>
      <w:r w:rsidRPr="005435A1">
        <w:rPr>
          <w:sz w:val="24"/>
        </w:rPr>
        <w:t>认购费用＝</w:t>
      </w:r>
      <w:r w:rsidRPr="005435A1">
        <w:rPr>
          <w:sz w:val="24"/>
        </w:rPr>
        <w:t>100,000-</w:t>
      </w:r>
      <w:r w:rsidRPr="005435A1">
        <w:rPr>
          <w:rFonts w:hint="eastAsia"/>
          <w:sz w:val="24"/>
        </w:rPr>
        <w:t>99,522.29</w:t>
      </w:r>
      <w:r w:rsidRPr="005435A1">
        <w:rPr>
          <w:sz w:val="24"/>
        </w:rPr>
        <w:t>＝</w:t>
      </w:r>
      <w:r w:rsidRPr="005435A1">
        <w:rPr>
          <w:rFonts w:hint="eastAsia"/>
          <w:sz w:val="24"/>
        </w:rPr>
        <w:t>477.71</w:t>
      </w:r>
      <w:r w:rsidRPr="005435A1">
        <w:rPr>
          <w:sz w:val="24"/>
        </w:rPr>
        <w:t>元</w:t>
      </w:r>
    </w:p>
    <w:p w14:paraId="41B0F818" w14:textId="77777777" w:rsidR="00D31076" w:rsidRPr="005435A1" w:rsidRDefault="00D31076" w:rsidP="00045328">
      <w:pPr>
        <w:adjustRightInd w:val="0"/>
        <w:snapToGrid w:val="0"/>
        <w:spacing w:line="360" w:lineRule="auto"/>
        <w:ind w:firstLineChars="200" w:firstLine="480"/>
        <w:rPr>
          <w:sz w:val="24"/>
        </w:rPr>
      </w:pPr>
      <w:r w:rsidRPr="005435A1">
        <w:rPr>
          <w:sz w:val="24"/>
        </w:rPr>
        <w:t>认购份额＝</w:t>
      </w:r>
      <w:r w:rsidRPr="005435A1">
        <w:rPr>
          <w:rFonts w:hint="eastAsia"/>
          <w:sz w:val="24"/>
        </w:rPr>
        <w:t>99,522.29</w:t>
      </w:r>
      <w:r w:rsidRPr="005435A1">
        <w:rPr>
          <w:sz w:val="24"/>
        </w:rPr>
        <w:t>/1.00</w:t>
      </w:r>
      <w:r w:rsidRPr="005435A1">
        <w:rPr>
          <w:sz w:val="24"/>
        </w:rPr>
        <w:t>＋</w:t>
      </w:r>
      <w:r w:rsidRPr="005435A1">
        <w:rPr>
          <w:sz w:val="24"/>
        </w:rPr>
        <w:t>10.00/1.00</w:t>
      </w:r>
      <w:r w:rsidRPr="005435A1">
        <w:rPr>
          <w:sz w:val="24"/>
        </w:rPr>
        <w:t>＝</w:t>
      </w:r>
      <w:r w:rsidRPr="005435A1">
        <w:rPr>
          <w:rFonts w:hint="eastAsia"/>
          <w:sz w:val="24"/>
        </w:rPr>
        <w:t>99</w:t>
      </w:r>
      <w:r w:rsidR="00620F08" w:rsidRPr="005435A1">
        <w:rPr>
          <w:sz w:val="24"/>
        </w:rPr>
        <w:t>,</w:t>
      </w:r>
      <w:r w:rsidRPr="005435A1">
        <w:rPr>
          <w:rFonts w:hint="eastAsia"/>
          <w:sz w:val="24"/>
        </w:rPr>
        <w:t>532.29</w:t>
      </w:r>
      <w:r w:rsidRPr="005435A1">
        <w:rPr>
          <w:sz w:val="24"/>
        </w:rPr>
        <w:t>份</w:t>
      </w:r>
    </w:p>
    <w:p w14:paraId="3D2A75E1" w14:textId="31BB42EB" w:rsidR="00D31076" w:rsidRPr="005435A1" w:rsidRDefault="00FC6EE3" w:rsidP="00045328">
      <w:pPr>
        <w:adjustRightInd w:val="0"/>
        <w:snapToGrid w:val="0"/>
        <w:spacing w:line="360" w:lineRule="auto"/>
        <w:ind w:firstLineChars="200" w:firstLine="480"/>
        <w:rPr>
          <w:sz w:val="24"/>
        </w:rPr>
      </w:pPr>
      <w:r>
        <w:rPr>
          <w:rFonts w:hint="eastAsia"/>
          <w:sz w:val="24"/>
        </w:rPr>
        <w:t>即：</w:t>
      </w:r>
      <w:r w:rsidR="00D31076" w:rsidRPr="005435A1">
        <w:rPr>
          <w:rFonts w:hint="eastAsia"/>
          <w:sz w:val="24"/>
        </w:rPr>
        <w:t>该</w:t>
      </w:r>
      <w:r w:rsidR="00D31076" w:rsidRPr="00045328">
        <w:rPr>
          <w:rFonts w:hint="eastAsia"/>
          <w:sz w:val="24"/>
        </w:rPr>
        <w:t>养老金客户</w:t>
      </w:r>
      <w:r w:rsidR="000248AB" w:rsidRPr="00045328">
        <w:rPr>
          <w:rFonts w:hint="eastAsia"/>
          <w:sz w:val="24"/>
        </w:rPr>
        <w:t>通过基金管理人的直销柜台</w:t>
      </w:r>
      <w:r w:rsidR="00D31076" w:rsidRPr="005435A1">
        <w:rPr>
          <w:rFonts w:hint="eastAsia"/>
          <w:sz w:val="24"/>
        </w:rPr>
        <w:t>投资</w:t>
      </w:r>
      <w:r w:rsidR="00D31076" w:rsidRPr="005435A1">
        <w:rPr>
          <w:rFonts w:hint="eastAsia"/>
          <w:sz w:val="24"/>
        </w:rPr>
        <w:t>100,000</w:t>
      </w:r>
      <w:r w:rsidR="00D31076" w:rsidRPr="005435A1">
        <w:rPr>
          <w:rFonts w:hint="eastAsia"/>
          <w:sz w:val="24"/>
        </w:rPr>
        <w:t>元</w:t>
      </w:r>
      <w:r w:rsidR="000248AB" w:rsidRPr="005435A1">
        <w:rPr>
          <w:rFonts w:hint="eastAsia"/>
          <w:sz w:val="24"/>
        </w:rPr>
        <w:t>，</w:t>
      </w:r>
      <w:r w:rsidR="00D65EC3" w:rsidRPr="005435A1">
        <w:rPr>
          <w:sz w:val="24"/>
        </w:rPr>
        <w:t>假定募集期产生的利息为</w:t>
      </w:r>
      <w:r w:rsidR="00D65EC3" w:rsidRPr="005435A1">
        <w:rPr>
          <w:sz w:val="24"/>
        </w:rPr>
        <w:t>10.00</w:t>
      </w:r>
      <w:r w:rsidR="00D65EC3" w:rsidRPr="005435A1">
        <w:rPr>
          <w:sz w:val="24"/>
        </w:rPr>
        <w:t>元</w:t>
      </w:r>
      <w:r w:rsidR="00C87C3C" w:rsidRPr="005435A1">
        <w:rPr>
          <w:sz w:val="24"/>
        </w:rPr>
        <w:t>，</w:t>
      </w:r>
      <w:r w:rsidR="00D31076" w:rsidRPr="005435A1">
        <w:rPr>
          <w:rFonts w:hint="eastAsia"/>
          <w:sz w:val="24"/>
        </w:rPr>
        <w:t>可得到</w:t>
      </w:r>
      <w:r w:rsidR="00D31076" w:rsidRPr="005435A1">
        <w:rPr>
          <w:rFonts w:hint="eastAsia"/>
          <w:sz w:val="24"/>
        </w:rPr>
        <w:t>99</w:t>
      </w:r>
      <w:r w:rsidR="00620F08" w:rsidRPr="005435A1">
        <w:rPr>
          <w:sz w:val="24"/>
        </w:rPr>
        <w:t>,</w:t>
      </w:r>
      <w:r w:rsidR="00D31076" w:rsidRPr="005435A1">
        <w:rPr>
          <w:rFonts w:hint="eastAsia"/>
          <w:sz w:val="24"/>
        </w:rPr>
        <w:t>532.29</w:t>
      </w:r>
      <w:r w:rsidR="00D31076" w:rsidRPr="005435A1">
        <w:rPr>
          <w:rFonts w:hint="eastAsia"/>
          <w:sz w:val="24"/>
        </w:rPr>
        <w:t>份基金份额。</w:t>
      </w:r>
    </w:p>
    <w:p w14:paraId="20F90551" w14:textId="6765946A" w:rsidR="0049664E" w:rsidRPr="00045328" w:rsidRDefault="0049664E" w:rsidP="00045328">
      <w:pPr>
        <w:adjustRightInd w:val="0"/>
        <w:snapToGrid w:val="0"/>
        <w:spacing w:line="360" w:lineRule="auto"/>
        <w:ind w:firstLineChars="200" w:firstLine="480"/>
        <w:rPr>
          <w:sz w:val="24"/>
        </w:rPr>
      </w:pPr>
      <w:r w:rsidRPr="00045328">
        <w:rPr>
          <w:sz w:val="24"/>
        </w:rPr>
        <w:t>4</w:t>
      </w:r>
      <w:r w:rsidRPr="00045328">
        <w:rPr>
          <w:sz w:val="24"/>
        </w:rPr>
        <w:t>、认购的程序</w:t>
      </w:r>
    </w:p>
    <w:p w14:paraId="0C4DC055" w14:textId="3EFB8691"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）申请方式：书面申请或基金管理人公告的其他方式。</w:t>
      </w:r>
    </w:p>
    <w:p w14:paraId="1DD8306F" w14:textId="52663D45"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2</w:t>
      </w:r>
      <w:r w:rsidRPr="00045328">
        <w:rPr>
          <w:sz w:val="24"/>
        </w:rPr>
        <w:t>）认购款项支付：投资</w:t>
      </w:r>
      <w:r w:rsidR="00172632" w:rsidRPr="00045328">
        <w:rPr>
          <w:sz w:val="24"/>
        </w:rPr>
        <w:t>人</w:t>
      </w:r>
      <w:r w:rsidRPr="00045328">
        <w:rPr>
          <w:sz w:val="24"/>
        </w:rPr>
        <w:t>认购时，采用全额缴款方式。</w:t>
      </w:r>
    </w:p>
    <w:p w14:paraId="09C6C49B"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5</w:t>
      </w:r>
      <w:r w:rsidRPr="005435A1">
        <w:rPr>
          <w:sz w:val="24"/>
          <w:szCs w:val="21"/>
        </w:rPr>
        <w:t>、认购的确认</w:t>
      </w:r>
    </w:p>
    <w:p w14:paraId="29711D37"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当日（</w:t>
      </w:r>
      <w:r w:rsidRPr="005435A1">
        <w:rPr>
          <w:sz w:val="24"/>
          <w:szCs w:val="21"/>
        </w:rPr>
        <w:t>T</w:t>
      </w:r>
      <w:r w:rsidRPr="005435A1">
        <w:rPr>
          <w:sz w:val="24"/>
          <w:szCs w:val="21"/>
        </w:rPr>
        <w:t>日）在规定时间内提交的申请，投资人通常可在</w:t>
      </w:r>
      <w:r w:rsidRPr="005435A1">
        <w:rPr>
          <w:sz w:val="24"/>
          <w:szCs w:val="21"/>
        </w:rPr>
        <w:t>T+2</w:t>
      </w:r>
      <w:r w:rsidRPr="005435A1">
        <w:rPr>
          <w:sz w:val="24"/>
          <w:szCs w:val="21"/>
        </w:rPr>
        <w:t>日后（包括该日）到</w:t>
      </w:r>
      <w:r w:rsidR="00D31076" w:rsidRPr="005435A1">
        <w:rPr>
          <w:rFonts w:hint="eastAsia"/>
          <w:sz w:val="24"/>
          <w:szCs w:val="21"/>
        </w:rPr>
        <w:t>销售</w:t>
      </w:r>
      <w:r w:rsidRPr="005435A1">
        <w:rPr>
          <w:sz w:val="24"/>
          <w:szCs w:val="21"/>
        </w:rPr>
        <w:t>网点查询交易情况。基金销售</w:t>
      </w:r>
      <w:r w:rsidR="005A19FA" w:rsidRPr="005435A1">
        <w:rPr>
          <w:sz w:val="24"/>
          <w:szCs w:val="21"/>
        </w:rPr>
        <w:t>机构</w:t>
      </w:r>
      <w:r w:rsidRPr="005435A1">
        <w:rPr>
          <w:sz w:val="24"/>
          <w:szCs w:val="21"/>
        </w:rPr>
        <w:t>对申请的受理并不表示对该申请的成功确认，而仅代表销售</w:t>
      </w:r>
      <w:r w:rsidR="005A19FA" w:rsidRPr="005435A1">
        <w:rPr>
          <w:sz w:val="24"/>
          <w:szCs w:val="21"/>
        </w:rPr>
        <w:t>机构</w:t>
      </w:r>
      <w:r w:rsidRPr="005435A1">
        <w:rPr>
          <w:sz w:val="24"/>
          <w:szCs w:val="21"/>
        </w:rPr>
        <w:t>确实接</w:t>
      </w:r>
      <w:r w:rsidR="00EE51BC" w:rsidRPr="005435A1">
        <w:rPr>
          <w:sz w:val="24"/>
          <w:szCs w:val="21"/>
        </w:rPr>
        <w:t>收到</w:t>
      </w:r>
      <w:r w:rsidRPr="005435A1">
        <w:rPr>
          <w:sz w:val="24"/>
          <w:szCs w:val="21"/>
        </w:rPr>
        <w:t>认购申请。申请的成功确认应以基金合同生效后、</w:t>
      </w:r>
      <w:r w:rsidR="00BF7BF3" w:rsidRPr="005435A1">
        <w:rPr>
          <w:sz w:val="24"/>
          <w:szCs w:val="21"/>
        </w:rPr>
        <w:t>登记机构</w:t>
      </w:r>
      <w:r w:rsidRPr="005435A1">
        <w:rPr>
          <w:sz w:val="24"/>
          <w:szCs w:val="21"/>
        </w:rPr>
        <w:t>的确认登记为准。</w:t>
      </w:r>
      <w:r w:rsidR="00A44A3C" w:rsidRPr="005435A1">
        <w:rPr>
          <w:rFonts w:hAnsi="宋体"/>
          <w:sz w:val="24"/>
        </w:rPr>
        <w:t>对于认购申请及认购份额的确认情况，投资人应及时查询。</w:t>
      </w:r>
      <w:r w:rsidRPr="005435A1">
        <w:rPr>
          <w:sz w:val="24"/>
          <w:szCs w:val="21"/>
        </w:rPr>
        <w:t>投资人可以在基金合同生效后到原认购网点打印认购成交确认凭证。</w:t>
      </w:r>
    </w:p>
    <w:p w14:paraId="737A9594"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投资人开户和认购所需提交的文件和办理的具体程序，请参阅基金份额发售公告。</w:t>
      </w:r>
    </w:p>
    <w:p w14:paraId="40C93D5C" w14:textId="37495CAE"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6</w:t>
      </w:r>
      <w:r w:rsidRPr="005435A1">
        <w:rPr>
          <w:sz w:val="24"/>
          <w:szCs w:val="21"/>
        </w:rPr>
        <w:t>、</w:t>
      </w:r>
      <w:r w:rsidR="00117D50" w:rsidRPr="005435A1">
        <w:rPr>
          <w:sz w:val="24"/>
          <w:szCs w:val="21"/>
        </w:rPr>
        <w:t>募集</w:t>
      </w:r>
      <w:r w:rsidRPr="005435A1">
        <w:rPr>
          <w:sz w:val="24"/>
          <w:szCs w:val="21"/>
        </w:rPr>
        <w:t>期利息的处理方式</w:t>
      </w:r>
    </w:p>
    <w:p w14:paraId="0343D029" w14:textId="77777777" w:rsidR="00155489" w:rsidRPr="005435A1" w:rsidRDefault="0049664E" w:rsidP="00155489">
      <w:pPr>
        <w:widowControl/>
        <w:adjustRightInd w:val="0"/>
        <w:snapToGrid w:val="0"/>
        <w:spacing w:line="360" w:lineRule="auto"/>
        <w:ind w:firstLineChars="200" w:firstLine="480"/>
        <w:rPr>
          <w:sz w:val="24"/>
          <w:szCs w:val="21"/>
        </w:rPr>
      </w:pPr>
      <w:r w:rsidRPr="005435A1">
        <w:rPr>
          <w:sz w:val="24"/>
          <w:szCs w:val="21"/>
        </w:rPr>
        <w:t>本基金</w:t>
      </w:r>
      <w:r w:rsidR="00951F20" w:rsidRPr="005435A1">
        <w:rPr>
          <w:sz w:val="24"/>
          <w:szCs w:val="21"/>
        </w:rPr>
        <w:t>基金</w:t>
      </w:r>
      <w:r w:rsidRPr="005435A1">
        <w:rPr>
          <w:sz w:val="24"/>
          <w:szCs w:val="21"/>
        </w:rPr>
        <w:t>合同生效前，</w:t>
      </w:r>
      <w:r w:rsidR="00172632" w:rsidRPr="005435A1">
        <w:rPr>
          <w:sz w:val="24"/>
          <w:szCs w:val="21"/>
        </w:rPr>
        <w:t>投资人的有效认购款项只能存入专</w:t>
      </w:r>
      <w:r w:rsidR="005358B3" w:rsidRPr="005435A1">
        <w:rPr>
          <w:sz w:val="24"/>
          <w:szCs w:val="21"/>
        </w:rPr>
        <w:t>门</w:t>
      </w:r>
      <w:r w:rsidR="00172632" w:rsidRPr="005435A1">
        <w:rPr>
          <w:sz w:val="24"/>
          <w:szCs w:val="21"/>
        </w:rPr>
        <w:t>账户</w:t>
      </w:r>
      <w:r w:rsidRPr="005435A1">
        <w:rPr>
          <w:sz w:val="24"/>
          <w:szCs w:val="21"/>
        </w:rPr>
        <w:t>，任何人不得动用。</w:t>
      </w:r>
      <w:r w:rsidR="00155489" w:rsidRPr="005435A1">
        <w:rPr>
          <w:sz w:val="24"/>
          <w:szCs w:val="21"/>
        </w:rPr>
        <w:t>有效认购款项在募集期间产生的利息将折算为基金份额归基金份额持有人所有。</w:t>
      </w:r>
    </w:p>
    <w:p w14:paraId="5B957149" w14:textId="1475462C" w:rsidR="00C92FC0" w:rsidRPr="005435A1" w:rsidRDefault="0049664E" w:rsidP="00155489">
      <w:pPr>
        <w:adjustRightInd w:val="0"/>
        <w:snapToGrid w:val="0"/>
        <w:spacing w:line="360" w:lineRule="auto"/>
        <w:ind w:firstLineChars="200" w:firstLine="480"/>
        <w:rPr>
          <w:sz w:val="24"/>
          <w:szCs w:val="21"/>
        </w:rPr>
      </w:pPr>
      <w:r w:rsidRPr="005435A1">
        <w:rPr>
          <w:sz w:val="24"/>
          <w:szCs w:val="21"/>
        </w:rPr>
        <w:t>认购利息折算的基金份额精确到小数点后两位，小数点两位</w:t>
      </w:r>
      <w:r w:rsidR="00C87C3C" w:rsidRPr="005435A1">
        <w:rPr>
          <w:rFonts w:hint="eastAsia"/>
          <w:sz w:val="24"/>
          <w:szCs w:val="21"/>
        </w:rPr>
        <w:t>以后的部分</w:t>
      </w:r>
      <w:r w:rsidRPr="005435A1">
        <w:rPr>
          <w:sz w:val="24"/>
          <w:szCs w:val="21"/>
        </w:rPr>
        <w:t>截位，由此误差产生的</w:t>
      </w:r>
      <w:r w:rsidR="00181528" w:rsidRPr="005435A1">
        <w:rPr>
          <w:sz w:val="24"/>
          <w:szCs w:val="21"/>
        </w:rPr>
        <w:t>收益或</w:t>
      </w:r>
      <w:r w:rsidRPr="005435A1">
        <w:rPr>
          <w:sz w:val="24"/>
          <w:szCs w:val="21"/>
        </w:rPr>
        <w:t>损失由基金财产承担，其中有效认购资金的利息及利息折算的基金份额以</w:t>
      </w:r>
      <w:r w:rsidR="00BF7BF3" w:rsidRPr="005435A1">
        <w:rPr>
          <w:sz w:val="24"/>
          <w:szCs w:val="21"/>
        </w:rPr>
        <w:t>登记机构</w:t>
      </w:r>
      <w:r w:rsidRPr="005435A1">
        <w:rPr>
          <w:sz w:val="24"/>
          <w:szCs w:val="21"/>
        </w:rPr>
        <w:t>的记录为准</w:t>
      </w:r>
      <w:bookmarkStart w:id="14" w:name="_Hlt91148053"/>
      <w:bookmarkStart w:id="15" w:name="_Hlt91264078"/>
      <w:bookmarkStart w:id="16" w:name="_Hlt91264042"/>
      <w:bookmarkStart w:id="17" w:name="_Hlt90801570"/>
      <w:bookmarkStart w:id="18" w:name="_Hlt90455312"/>
      <w:bookmarkStart w:id="19" w:name="_Toc109537384"/>
      <w:bookmarkEnd w:id="14"/>
      <w:bookmarkEnd w:id="15"/>
      <w:bookmarkEnd w:id="16"/>
      <w:bookmarkEnd w:id="17"/>
      <w:bookmarkEnd w:id="18"/>
      <w:r w:rsidR="00717AA3" w:rsidRPr="005435A1">
        <w:rPr>
          <w:sz w:val="24"/>
          <w:szCs w:val="21"/>
        </w:rPr>
        <w:t>。</w:t>
      </w:r>
    </w:p>
    <w:p w14:paraId="0F27E6CD" w14:textId="77777777" w:rsidR="006E1DD9" w:rsidRPr="005435A1" w:rsidRDefault="000C650A"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20" w:name="_Toc367104006"/>
      <w:r>
        <w:rPr>
          <w:rFonts w:ascii="宋体" w:hAnsi="宋体"/>
          <w:b/>
          <w:kern w:val="0"/>
          <w:sz w:val="30"/>
        </w:rPr>
        <w:br w:type="page"/>
      </w:r>
      <w:r w:rsidR="00A31FEB" w:rsidRPr="005435A1">
        <w:rPr>
          <w:rFonts w:ascii="宋体" w:hAnsi="宋体" w:hint="eastAsia"/>
          <w:b/>
          <w:kern w:val="0"/>
          <w:sz w:val="30"/>
        </w:rPr>
        <w:t>七、基金合同的生效</w:t>
      </w:r>
      <w:bookmarkEnd w:id="20"/>
    </w:p>
    <w:p w14:paraId="08CDF276" w14:textId="77777777" w:rsidR="00C04C75" w:rsidRPr="005435A1" w:rsidRDefault="00C04C75" w:rsidP="008B7A5D">
      <w:pPr>
        <w:pStyle w:val="a0"/>
        <w:autoSpaceDE w:val="0"/>
        <w:autoSpaceDN w:val="0"/>
        <w:adjustRightInd w:val="0"/>
        <w:snapToGrid w:val="0"/>
        <w:spacing w:line="360" w:lineRule="auto"/>
        <w:ind w:firstLine="482"/>
        <w:rPr>
          <w:b/>
          <w:sz w:val="24"/>
        </w:rPr>
      </w:pPr>
      <w:bookmarkStart w:id="21" w:name="_Hlt88901074"/>
      <w:bookmarkStart w:id="22" w:name="_Toc15118260"/>
      <w:bookmarkStart w:id="23" w:name="_Toc57530272"/>
      <w:bookmarkStart w:id="24" w:name="_Toc79392603"/>
      <w:bookmarkStart w:id="25" w:name="_Toc109537386"/>
      <w:bookmarkEnd w:id="19"/>
      <w:bookmarkEnd w:id="21"/>
      <w:r w:rsidRPr="005435A1">
        <w:rPr>
          <w:rFonts w:hAnsi="宋体"/>
          <w:b/>
          <w:sz w:val="24"/>
        </w:rPr>
        <w:t>（一）基金备案的条件</w:t>
      </w:r>
    </w:p>
    <w:p w14:paraId="6EF3F08C" w14:textId="77777777" w:rsidR="009A6A83" w:rsidRPr="009A6A83" w:rsidRDefault="009A6A83" w:rsidP="009A6A83">
      <w:pPr>
        <w:pStyle w:val="a0"/>
        <w:autoSpaceDE w:val="0"/>
        <w:autoSpaceDN w:val="0"/>
        <w:adjustRightInd w:val="0"/>
        <w:snapToGrid w:val="0"/>
        <w:spacing w:line="360" w:lineRule="auto"/>
        <w:ind w:firstLine="480"/>
        <w:rPr>
          <w:rFonts w:hAnsi="宋体"/>
          <w:sz w:val="24"/>
        </w:rPr>
      </w:pPr>
      <w:r w:rsidRPr="009A6A83">
        <w:rPr>
          <w:rFonts w:hAnsi="宋体" w:hint="eastAsia"/>
          <w:sz w:val="24"/>
        </w:rPr>
        <w:t>本基金自基金份额发售之日起</w:t>
      </w:r>
      <w:r w:rsidRPr="009A6A83">
        <w:rPr>
          <w:rFonts w:hAnsi="宋体" w:hint="eastAsia"/>
          <w:sz w:val="24"/>
        </w:rPr>
        <w:t>3</w:t>
      </w:r>
      <w:r w:rsidRPr="009A6A83">
        <w:rPr>
          <w:rFonts w:hAnsi="宋体" w:hint="eastAsia"/>
          <w:sz w:val="24"/>
        </w:rPr>
        <w:t>个月内，在基金募集份额总额不少于</w:t>
      </w:r>
      <w:r w:rsidRPr="009A6A83">
        <w:rPr>
          <w:rFonts w:hAnsi="宋体" w:hint="eastAsia"/>
          <w:sz w:val="24"/>
        </w:rPr>
        <w:t>2</w:t>
      </w:r>
      <w:r w:rsidRPr="009A6A83">
        <w:rPr>
          <w:rFonts w:hAnsi="宋体" w:hint="eastAsia"/>
          <w:sz w:val="24"/>
        </w:rPr>
        <w:t>亿份，基金募集金额不少于</w:t>
      </w:r>
      <w:r w:rsidRPr="009A6A83">
        <w:rPr>
          <w:rFonts w:hAnsi="宋体" w:hint="eastAsia"/>
          <w:sz w:val="24"/>
        </w:rPr>
        <w:t>2</w:t>
      </w:r>
      <w:r w:rsidRPr="009A6A83">
        <w:rPr>
          <w:rFonts w:hAnsi="宋体" w:hint="eastAsia"/>
          <w:sz w:val="24"/>
        </w:rPr>
        <w:t>亿元人民币且基金认购人数不少于</w:t>
      </w:r>
      <w:r w:rsidRPr="009A6A83">
        <w:rPr>
          <w:rFonts w:hAnsi="宋体" w:hint="eastAsia"/>
          <w:sz w:val="24"/>
        </w:rPr>
        <w:t>200</w:t>
      </w:r>
      <w:r w:rsidRPr="009A6A83">
        <w:rPr>
          <w:rFonts w:hAnsi="宋体" w:hint="eastAsia"/>
          <w:sz w:val="24"/>
        </w:rPr>
        <w:t>人的条件下，基金募集期届满或基金管理人依据法律法规及招募说明书可以决定停止基金发售，并在</w:t>
      </w:r>
      <w:r w:rsidRPr="009A6A83">
        <w:rPr>
          <w:rFonts w:hAnsi="宋体" w:hint="eastAsia"/>
          <w:sz w:val="24"/>
        </w:rPr>
        <w:t>10</w:t>
      </w:r>
      <w:r w:rsidRPr="009A6A83">
        <w:rPr>
          <w:rFonts w:hAnsi="宋体" w:hint="eastAsia"/>
          <w:sz w:val="24"/>
        </w:rPr>
        <w:t>日内聘请法定验资机构验资，自收到验资报告之日起</w:t>
      </w:r>
      <w:r w:rsidRPr="009A6A83">
        <w:rPr>
          <w:rFonts w:hAnsi="宋体" w:hint="eastAsia"/>
          <w:sz w:val="24"/>
        </w:rPr>
        <w:t>10</w:t>
      </w:r>
      <w:r w:rsidRPr="009A6A83">
        <w:rPr>
          <w:rFonts w:hAnsi="宋体" w:hint="eastAsia"/>
          <w:sz w:val="24"/>
        </w:rPr>
        <w:t>日内，向中国证监会办理基金备案手续。</w:t>
      </w:r>
    </w:p>
    <w:p w14:paraId="78E1D699" w14:textId="5E3544AC" w:rsidR="00E83ED5" w:rsidRPr="005435A1" w:rsidRDefault="009A6A83" w:rsidP="000D6B73">
      <w:pPr>
        <w:adjustRightInd w:val="0"/>
        <w:snapToGrid w:val="0"/>
        <w:spacing w:line="360" w:lineRule="auto"/>
        <w:ind w:firstLineChars="200" w:firstLine="480"/>
        <w:rPr>
          <w:rFonts w:hAnsi="宋体"/>
          <w:sz w:val="24"/>
        </w:rPr>
      </w:pPr>
      <w:r w:rsidRPr="009A6A83">
        <w:rPr>
          <w:rFonts w:hAnsi="宋体"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AF2A113" w14:textId="77777777" w:rsidR="005358B3" w:rsidRPr="005435A1" w:rsidRDefault="00C04C75" w:rsidP="00946148">
      <w:pPr>
        <w:adjustRightInd w:val="0"/>
        <w:snapToGrid w:val="0"/>
        <w:spacing w:line="360" w:lineRule="auto"/>
        <w:ind w:firstLineChars="200" w:firstLine="482"/>
        <w:rPr>
          <w:bCs/>
          <w:sz w:val="24"/>
        </w:rPr>
      </w:pPr>
      <w:r w:rsidRPr="005435A1">
        <w:rPr>
          <w:rFonts w:hAnsi="宋体"/>
          <w:b/>
          <w:sz w:val="24"/>
        </w:rPr>
        <w:t>（二）</w:t>
      </w:r>
      <w:r w:rsidR="001723A3" w:rsidRPr="005435A1">
        <w:rPr>
          <w:b/>
          <w:bCs/>
          <w:sz w:val="24"/>
        </w:rPr>
        <w:t>基金合同不能生效时募集资金的处理方式</w:t>
      </w:r>
    </w:p>
    <w:p w14:paraId="01ACFF8B"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如果募集期限届满，未满足基金备案条件，基金管理人应当承担下列责任：</w:t>
      </w:r>
    </w:p>
    <w:p w14:paraId="64D4188A"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1</w:t>
      </w:r>
      <w:r w:rsidRPr="009A6A83">
        <w:rPr>
          <w:rFonts w:hAnsi="宋体" w:hint="eastAsia"/>
          <w:sz w:val="24"/>
        </w:rPr>
        <w:t>、以其固有财产承担因募集行为而产生的债务和费用；</w:t>
      </w:r>
    </w:p>
    <w:p w14:paraId="37BE43F2"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2</w:t>
      </w:r>
      <w:r w:rsidRPr="009A6A83">
        <w:rPr>
          <w:rFonts w:hAnsi="宋体" w:hint="eastAsia"/>
          <w:sz w:val="24"/>
        </w:rPr>
        <w:t>、在基金募集期限届满后</w:t>
      </w:r>
      <w:r w:rsidRPr="009A6A83">
        <w:rPr>
          <w:rFonts w:hAnsi="宋体" w:hint="eastAsia"/>
          <w:sz w:val="24"/>
        </w:rPr>
        <w:t>30</w:t>
      </w:r>
      <w:r w:rsidRPr="009A6A83">
        <w:rPr>
          <w:rFonts w:hAnsi="宋体" w:hint="eastAsia"/>
          <w:sz w:val="24"/>
        </w:rPr>
        <w:t>日内返还投资者已缴纳的款项，并加计银行同期活期存款利息；</w:t>
      </w:r>
    </w:p>
    <w:p w14:paraId="35581F08" w14:textId="386B26D5" w:rsidR="00E83ED5" w:rsidRPr="005435A1" w:rsidRDefault="009A6A83" w:rsidP="000D6B73">
      <w:pPr>
        <w:adjustRightInd w:val="0"/>
        <w:snapToGrid w:val="0"/>
        <w:spacing w:line="360" w:lineRule="auto"/>
        <w:ind w:firstLineChars="200" w:firstLine="480"/>
        <w:rPr>
          <w:rFonts w:hAnsi="宋体"/>
          <w:sz w:val="24"/>
        </w:rPr>
      </w:pPr>
      <w:r w:rsidRPr="009A6A83">
        <w:rPr>
          <w:rFonts w:hAnsi="宋体" w:hint="eastAsia"/>
          <w:sz w:val="24"/>
        </w:rPr>
        <w:t>3</w:t>
      </w:r>
      <w:r w:rsidRPr="009A6A83">
        <w:rPr>
          <w:rFonts w:hAnsi="宋体" w:hint="eastAsia"/>
          <w:sz w:val="24"/>
        </w:rPr>
        <w:t>、如基金募集失败，基金管理人、基金托管人及销售机构不得请求报酬。基金管理人、基金托管人和销售机构为基金募集支付之一切费用应由各方各自承担。</w:t>
      </w:r>
    </w:p>
    <w:p w14:paraId="10AB3A78" w14:textId="77777777" w:rsidR="00C04C75" w:rsidRPr="005435A1" w:rsidRDefault="00C04C75" w:rsidP="008B7A5D">
      <w:pPr>
        <w:adjustRightInd w:val="0"/>
        <w:snapToGrid w:val="0"/>
        <w:spacing w:line="360" w:lineRule="auto"/>
        <w:ind w:firstLineChars="200" w:firstLine="482"/>
        <w:rPr>
          <w:b/>
          <w:sz w:val="24"/>
        </w:rPr>
      </w:pPr>
      <w:r w:rsidRPr="005435A1">
        <w:rPr>
          <w:rFonts w:hAnsi="宋体"/>
          <w:b/>
          <w:sz w:val="24"/>
        </w:rPr>
        <w:t>（三）基金存续期内的基金份额持有人数量和资</w:t>
      </w:r>
      <w:r w:rsidR="005358B3" w:rsidRPr="005435A1">
        <w:rPr>
          <w:rFonts w:hAnsi="宋体"/>
          <w:b/>
          <w:sz w:val="24"/>
        </w:rPr>
        <w:t>产规模</w:t>
      </w:r>
    </w:p>
    <w:bookmarkEnd w:id="22"/>
    <w:bookmarkEnd w:id="23"/>
    <w:bookmarkEnd w:id="24"/>
    <w:p w14:paraId="2F23E31B" w14:textId="75157A72" w:rsidR="00DF3A1D" w:rsidRPr="00DF3A1D" w:rsidRDefault="00DF3A1D" w:rsidP="00DF3A1D">
      <w:pPr>
        <w:adjustRightInd w:val="0"/>
        <w:snapToGrid w:val="0"/>
        <w:spacing w:line="360" w:lineRule="auto"/>
        <w:ind w:firstLineChars="200" w:firstLine="480"/>
        <w:rPr>
          <w:rFonts w:ascii="宋体" w:hAnsi="宋体"/>
          <w:kern w:val="0"/>
          <w:sz w:val="24"/>
          <w:szCs w:val="24"/>
        </w:rPr>
      </w:pPr>
      <w:r w:rsidRPr="00DF3A1D">
        <w:rPr>
          <w:rFonts w:ascii="宋体" w:hAnsi="宋体" w:hint="eastAsia"/>
          <w:kern w:val="0"/>
          <w:sz w:val="24"/>
          <w:szCs w:val="24"/>
        </w:rPr>
        <w:t>《基金合同》生效后，连续20个工作日出现基金份额持有人数量不满200人或者基金资产净值低于5000万元情形的，基金管理人应当在定期报告中予以披露；连续</w:t>
      </w:r>
      <w:r w:rsidR="00613A1C">
        <w:rPr>
          <w:rFonts w:ascii="宋体" w:hAnsi="宋体" w:hint="eastAsia"/>
          <w:kern w:val="0"/>
          <w:sz w:val="24"/>
          <w:szCs w:val="24"/>
        </w:rPr>
        <w:t>5</w:t>
      </w:r>
      <w:r w:rsidRPr="00DF3A1D">
        <w:rPr>
          <w:rFonts w:ascii="宋体" w:hAnsi="宋体" w:hint="eastAsia"/>
          <w:kern w:val="0"/>
          <w:sz w:val="24"/>
          <w:szCs w:val="24"/>
        </w:rPr>
        <w:t>0个工作日出现前述情形的，基金管理人提前终止《基金合同》，不需召开基金份额持有人大会。</w:t>
      </w:r>
    </w:p>
    <w:p w14:paraId="4A99B3E4" w14:textId="440F0E5E" w:rsidR="00D53368" w:rsidRPr="005435A1" w:rsidRDefault="00DF3A1D" w:rsidP="000D6B73">
      <w:pPr>
        <w:widowControl/>
        <w:adjustRightInd w:val="0"/>
        <w:snapToGrid w:val="0"/>
        <w:spacing w:line="360" w:lineRule="auto"/>
        <w:ind w:firstLine="482"/>
        <w:rPr>
          <w:rFonts w:ascii="宋体" w:hAnsi="宋体"/>
          <w:kern w:val="0"/>
          <w:sz w:val="24"/>
          <w:szCs w:val="24"/>
        </w:rPr>
      </w:pPr>
      <w:r w:rsidRPr="00DF3A1D">
        <w:rPr>
          <w:rFonts w:ascii="宋体" w:hAnsi="宋体" w:hint="eastAsia"/>
          <w:kern w:val="0"/>
          <w:sz w:val="24"/>
          <w:szCs w:val="24"/>
        </w:rPr>
        <w:t>法律法规或中国证监会另有规定时，从其规定。</w:t>
      </w:r>
    </w:p>
    <w:p w14:paraId="059708C0" w14:textId="77777777" w:rsidR="00766E93" w:rsidRPr="005435A1" w:rsidRDefault="00766E93" w:rsidP="000C2DD2">
      <w:bookmarkStart w:id="26" w:name="_Toc367104007"/>
    </w:p>
    <w:p w14:paraId="0E3755D7" w14:textId="77777777" w:rsidR="00053490" w:rsidRPr="005435A1" w:rsidRDefault="00445D20"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r w:rsidR="00C92FC0" w:rsidRPr="005435A1">
        <w:rPr>
          <w:rFonts w:ascii="宋体" w:hAnsi="宋体" w:hint="eastAsia"/>
          <w:b/>
          <w:kern w:val="0"/>
          <w:sz w:val="30"/>
        </w:rPr>
        <w:t>八、基金份额的申购与赎回</w:t>
      </w:r>
      <w:bookmarkEnd w:id="25"/>
      <w:bookmarkEnd w:id="26"/>
    </w:p>
    <w:p w14:paraId="7BE4D365" w14:textId="7211B9FB" w:rsidR="00C92FC0"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（一）申购和赎回的场所</w:t>
      </w:r>
    </w:p>
    <w:p w14:paraId="148ED609"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rFonts w:hAnsi="宋体"/>
          <w:sz w:val="24"/>
          <w:szCs w:val="24"/>
        </w:rPr>
        <w:t>投资人可通过下述场所按照规定的方式进行申购或赎回：</w:t>
      </w:r>
    </w:p>
    <w:p w14:paraId="46B5D2FD"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1</w:t>
      </w:r>
      <w:r w:rsidRPr="005435A1">
        <w:rPr>
          <w:rFonts w:hAnsi="宋体"/>
          <w:sz w:val="24"/>
          <w:szCs w:val="24"/>
        </w:rPr>
        <w:t>、本基金管理人的直销</w:t>
      </w:r>
      <w:r w:rsidR="00B70FCC" w:rsidRPr="005435A1">
        <w:rPr>
          <w:rFonts w:hAnsi="宋体"/>
          <w:sz w:val="24"/>
          <w:szCs w:val="24"/>
        </w:rPr>
        <w:t>机构</w:t>
      </w:r>
    </w:p>
    <w:p w14:paraId="486C04D5" w14:textId="77777777" w:rsidR="005D3E58" w:rsidRPr="005435A1" w:rsidRDefault="005D3E58"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本基金直销机构为</w:t>
      </w:r>
      <w:r w:rsidR="00D31076" w:rsidRPr="005435A1">
        <w:rPr>
          <w:rFonts w:hAnsi="宋体" w:hint="eastAsia"/>
          <w:sz w:val="24"/>
          <w:szCs w:val="24"/>
        </w:rPr>
        <w:t>基金管理人</w:t>
      </w:r>
      <w:r w:rsidR="006456EC">
        <w:rPr>
          <w:rFonts w:hAnsi="宋体" w:hint="eastAsia"/>
          <w:sz w:val="24"/>
          <w:szCs w:val="24"/>
        </w:rPr>
        <w:t>直销柜台</w:t>
      </w:r>
      <w:r w:rsidR="00D31076" w:rsidRPr="005435A1">
        <w:rPr>
          <w:rFonts w:hAnsi="宋体" w:hint="eastAsia"/>
          <w:sz w:val="24"/>
          <w:szCs w:val="24"/>
        </w:rPr>
        <w:t>以及基金管理人</w:t>
      </w:r>
      <w:r w:rsidRPr="005435A1">
        <w:rPr>
          <w:rFonts w:hAnsi="宋体"/>
          <w:kern w:val="0"/>
          <w:sz w:val="24"/>
          <w:szCs w:val="24"/>
        </w:rPr>
        <w:t>的</w:t>
      </w:r>
      <w:r w:rsidR="00F86646" w:rsidRPr="005435A1">
        <w:rPr>
          <w:rFonts w:hAnsi="宋体"/>
          <w:kern w:val="0"/>
          <w:sz w:val="24"/>
          <w:szCs w:val="24"/>
        </w:rPr>
        <w:t>网上直销交易平台</w:t>
      </w:r>
      <w:r w:rsidRPr="005435A1">
        <w:rPr>
          <w:rFonts w:hAnsi="宋体"/>
          <w:kern w:val="0"/>
          <w:sz w:val="24"/>
          <w:szCs w:val="24"/>
        </w:rPr>
        <w:t>。</w:t>
      </w:r>
    </w:p>
    <w:p w14:paraId="73023FCF"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名称：交银施罗德基金管理有限公司</w:t>
      </w:r>
    </w:p>
    <w:p w14:paraId="3856DFA3" w14:textId="45D547EC"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住所：</w:t>
      </w:r>
      <w:r w:rsidR="00736156" w:rsidRPr="00736156">
        <w:rPr>
          <w:rStyle w:val="a6"/>
          <w:rFonts w:hint="eastAsia"/>
          <w:color w:val="auto"/>
          <w:sz w:val="24"/>
          <w:szCs w:val="24"/>
          <w:u w:val="none"/>
        </w:rPr>
        <w:t>中国</w:t>
      </w:r>
      <w:r w:rsidR="00613A1C">
        <w:rPr>
          <w:rStyle w:val="a6"/>
          <w:rFonts w:hint="eastAsia"/>
          <w:color w:val="auto"/>
          <w:sz w:val="24"/>
          <w:szCs w:val="24"/>
          <w:u w:val="none"/>
        </w:rPr>
        <w:t>（</w:t>
      </w:r>
      <w:r w:rsidR="00736156" w:rsidRPr="00736156">
        <w:rPr>
          <w:rStyle w:val="a6"/>
          <w:rFonts w:hint="eastAsia"/>
          <w:color w:val="auto"/>
          <w:sz w:val="24"/>
          <w:szCs w:val="24"/>
          <w:u w:val="none"/>
        </w:rPr>
        <w:t>上海</w:t>
      </w:r>
      <w:r w:rsidR="00613A1C">
        <w:rPr>
          <w:rStyle w:val="a6"/>
          <w:rFonts w:hint="eastAsia"/>
          <w:color w:val="auto"/>
          <w:sz w:val="24"/>
          <w:szCs w:val="24"/>
          <w:u w:val="none"/>
        </w:rPr>
        <w:t>）</w:t>
      </w:r>
      <w:r w:rsidR="00736156" w:rsidRPr="00736156">
        <w:rPr>
          <w:rStyle w:val="a6"/>
          <w:rFonts w:hint="eastAsia"/>
          <w:color w:val="auto"/>
          <w:sz w:val="24"/>
          <w:szCs w:val="24"/>
          <w:u w:val="none"/>
        </w:rPr>
        <w:t>自由贸易试验区</w:t>
      </w:r>
      <w:r w:rsidRPr="005435A1">
        <w:rPr>
          <w:rStyle w:val="a6"/>
          <w:rFonts w:hint="eastAsia"/>
          <w:color w:val="auto"/>
          <w:sz w:val="24"/>
          <w:szCs w:val="24"/>
          <w:u w:val="none"/>
        </w:rPr>
        <w:t>银城中路</w:t>
      </w:r>
      <w:r w:rsidRPr="005435A1">
        <w:rPr>
          <w:rStyle w:val="a6"/>
          <w:rFonts w:hint="eastAsia"/>
          <w:color w:val="auto"/>
          <w:sz w:val="24"/>
          <w:szCs w:val="24"/>
          <w:u w:val="none"/>
        </w:rPr>
        <w:t>188</w:t>
      </w:r>
      <w:r w:rsidRPr="005435A1">
        <w:rPr>
          <w:rStyle w:val="a6"/>
          <w:rFonts w:hint="eastAsia"/>
          <w:color w:val="auto"/>
          <w:sz w:val="24"/>
          <w:szCs w:val="24"/>
          <w:u w:val="none"/>
        </w:rPr>
        <w:t>号交通银行大楼二层（裙）</w:t>
      </w:r>
    </w:p>
    <w:p w14:paraId="77CE385E"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办公地址：上海</w:t>
      </w:r>
      <w:r w:rsidR="00204B5D">
        <w:rPr>
          <w:rStyle w:val="a6"/>
          <w:rFonts w:hint="eastAsia"/>
          <w:color w:val="auto"/>
          <w:sz w:val="24"/>
          <w:szCs w:val="24"/>
          <w:u w:val="none"/>
        </w:rPr>
        <w:t>市</w:t>
      </w:r>
      <w:r w:rsidRPr="005435A1">
        <w:rPr>
          <w:rStyle w:val="a6"/>
          <w:rFonts w:hint="eastAsia"/>
          <w:color w:val="auto"/>
          <w:sz w:val="24"/>
          <w:szCs w:val="24"/>
          <w:u w:val="none"/>
        </w:rPr>
        <w:t>浦东新区世纪大道</w:t>
      </w:r>
      <w:r w:rsidRPr="005435A1">
        <w:rPr>
          <w:rStyle w:val="a6"/>
          <w:rFonts w:hint="eastAsia"/>
          <w:color w:val="auto"/>
          <w:sz w:val="24"/>
          <w:szCs w:val="24"/>
          <w:u w:val="none"/>
        </w:rPr>
        <w:t>8</w:t>
      </w:r>
      <w:r w:rsidRPr="005435A1">
        <w:rPr>
          <w:rStyle w:val="a6"/>
          <w:rFonts w:hint="eastAsia"/>
          <w:color w:val="auto"/>
          <w:sz w:val="24"/>
          <w:szCs w:val="24"/>
          <w:u w:val="none"/>
        </w:rPr>
        <w:t>号国金中心二期</w:t>
      </w:r>
      <w:r w:rsidRPr="005435A1">
        <w:rPr>
          <w:rStyle w:val="a6"/>
          <w:rFonts w:hint="eastAsia"/>
          <w:color w:val="auto"/>
          <w:sz w:val="24"/>
          <w:szCs w:val="24"/>
          <w:u w:val="none"/>
        </w:rPr>
        <w:t>21-22</w:t>
      </w:r>
      <w:r w:rsidRPr="005435A1">
        <w:rPr>
          <w:rStyle w:val="a6"/>
          <w:rFonts w:hint="eastAsia"/>
          <w:color w:val="auto"/>
          <w:sz w:val="24"/>
          <w:szCs w:val="24"/>
          <w:u w:val="none"/>
        </w:rPr>
        <w:t>楼</w:t>
      </w:r>
    </w:p>
    <w:p w14:paraId="3D556B47" w14:textId="77777777" w:rsidR="004E6CFB" w:rsidRPr="00561BD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电话：（</w:t>
      </w:r>
      <w:r w:rsidRPr="005435A1">
        <w:rPr>
          <w:rStyle w:val="a6"/>
          <w:rFonts w:hint="eastAsia"/>
          <w:color w:val="auto"/>
          <w:sz w:val="24"/>
          <w:szCs w:val="24"/>
          <w:u w:val="none"/>
        </w:rPr>
        <w:t>021</w:t>
      </w:r>
      <w:r w:rsidRPr="005435A1">
        <w:rPr>
          <w:rStyle w:val="a6"/>
          <w:rFonts w:hint="eastAsia"/>
          <w:color w:val="auto"/>
          <w:sz w:val="24"/>
          <w:szCs w:val="24"/>
          <w:u w:val="none"/>
        </w:rPr>
        <w:t>）</w:t>
      </w:r>
      <w:r w:rsidR="00B84E21" w:rsidRPr="005435A1">
        <w:rPr>
          <w:rStyle w:val="a6"/>
          <w:rFonts w:hint="eastAsia"/>
          <w:color w:val="auto"/>
          <w:sz w:val="24"/>
          <w:szCs w:val="24"/>
          <w:u w:val="none"/>
        </w:rPr>
        <w:t>6105</w:t>
      </w:r>
      <w:r w:rsidR="00B84E21">
        <w:rPr>
          <w:rStyle w:val="a6"/>
          <w:color w:val="auto"/>
          <w:sz w:val="24"/>
          <w:szCs w:val="24"/>
          <w:u w:val="none"/>
        </w:rPr>
        <w:t>5724</w:t>
      </w:r>
    </w:p>
    <w:p w14:paraId="110169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传真：（</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61055054</w:t>
      </w:r>
    </w:p>
    <w:p w14:paraId="7E456DC2"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联系人：</w:t>
      </w:r>
      <w:r w:rsidR="00B84E21">
        <w:rPr>
          <w:rStyle w:val="a6"/>
          <w:rFonts w:hint="eastAsia"/>
          <w:color w:val="auto"/>
          <w:sz w:val="24"/>
          <w:szCs w:val="24"/>
          <w:u w:val="none"/>
        </w:rPr>
        <w:t>傅</w:t>
      </w:r>
      <w:r w:rsidR="00B84E21">
        <w:rPr>
          <w:rStyle w:val="a6"/>
          <w:color w:val="auto"/>
          <w:sz w:val="24"/>
          <w:szCs w:val="24"/>
          <w:u w:val="none"/>
        </w:rPr>
        <w:t>鲸</w:t>
      </w:r>
    </w:p>
    <w:p w14:paraId="4890AE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客户服务电话：</w:t>
      </w:r>
      <w:r w:rsidRPr="005435A1">
        <w:rPr>
          <w:rStyle w:val="a6"/>
          <w:rFonts w:hint="eastAsia"/>
          <w:color w:val="auto"/>
          <w:sz w:val="24"/>
          <w:szCs w:val="24"/>
          <w:u w:val="none"/>
        </w:rPr>
        <w:t>400-700-5000</w:t>
      </w:r>
      <w:r w:rsidRPr="005435A1">
        <w:rPr>
          <w:rStyle w:val="a6"/>
          <w:rFonts w:hint="eastAsia"/>
          <w:color w:val="auto"/>
          <w:sz w:val="24"/>
          <w:szCs w:val="24"/>
          <w:u w:val="none"/>
        </w:rPr>
        <w:t>（免长途话费），（</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61055000</w:t>
      </w:r>
    </w:p>
    <w:p w14:paraId="718FBE86" w14:textId="6E274FAE" w:rsidR="00015DB8" w:rsidRPr="005435A1" w:rsidRDefault="004E6CFB" w:rsidP="00A73D44">
      <w:pPr>
        <w:pStyle w:val="a0"/>
        <w:autoSpaceDE w:val="0"/>
        <w:autoSpaceDN w:val="0"/>
        <w:adjustRightInd w:val="0"/>
        <w:snapToGrid w:val="0"/>
        <w:spacing w:line="360" w:lineRule="auto"/>
        <w:ind w:firstLine="480"/>
        <w:rPr>
          <w:sz w:val="24"/>
          <w:szCs w:val="24"/>
        </w:rPr>
      </w:pPr>
      <w:r w:rsidRPr="005435A1">
        <w:rPr>
          <w:rStyle w:val="a6"/>
          <w:rFonts w:hint="eastAsia"/>
          <w:color w:val="auto"/>
          <w:sz w:val="24"/>
          <w:szCs w:val="24"/>
          <w:u w:val="none"/>
        </w:rPr>
        <w:t>网址：</w:t>
      </w:r>
      <w:r w:rsidRPr="005435A1">
        <w:rPr>
          <w:rStyle w:val="a6"/>
          <w:rFonts w:hint="eastAsia"/>
          <w:color w:val="auto"/>
          <w:sz w:val="24"/>
          <w:szCs w:val="24"/>
          <w:u w:val="none"/>
        </w:rPr>
        <w:t>www.fund001.com</w:t>
      </w:r>
    </w:p>
    <w:p w14:paraId="328D0DC5" w14:textId="77777777" w:rsidR="00D41FCE" w:rsidRPr="005435A1" w:rsidRDefault="005D3E58"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个人投资者可以通过</w:t>
      </w:r>
      <w:r w:rsidR="002B37CD" w:rsidRPr="005435A1">
        <w:rPr>
          <w:rFonts w:hAnsi="宋体" w:hint="eastAsia"/>
          <w:sz w:val="24"/>
          <w:szCs w:val="24"/>
        </w:rPr>
        <w:t>基金管理人</w:t>
      </w:r>
      <w:r w:rsidR="00F86646" w:rsidRPr="005435A1">
        <w:rPr>
          <w:rFonts w:hAnsi="宋体"/>
          <w:kern w:val="0"/>
          <w:sz w:val="24"/>
          <w:szCs w:val="24"/>
        </w:rPr>
        <w:t>网上直销交易平台</w:t>
      </w:r>
      <w:r w:rsidRPr="005435A1">
        <w:rPr>
          <w:rFonts w:hAnsi="宋体"/>
          <w:kern w:val="0"/>
          <w:sz w:val="24"/>
          <w:szCs w:val="24"/>
        </w:rPr>
        <w:t>办理</w:t>
      </w:r>
      <w:r w:rsidR="005358B3" w:rsidRPr="005435A1">
        <w:rPr>
          <w:rFonts w:hAnsi="宋体"/>
          <w:kern w:val="0"/>
          <w:sz w:val="24"/>
          <w:szCs w:val="24"/>
        </w:rPr>
        <w:t>开户、</w:t>
      </w:r>
      <w:r w:rsidRPr="005435A1">
        <w:rPr>
          <w:rFonts w:hAnsi="宋体"/>
          <w:kern w:val="0"/>
          <w:sz w:val="24"/>
          <w:szCs w:val="24"/>
        </w:rPr>
        <w:t>本基金的</w:t>
      </w:r>
      <w:r w:rsidR="00A03254" w:rsidRPr="005435A1">
        <w:rPr>
          <w:rFonts w:hAnsi="宋体"/>
          <w:kern w:val="0"/>
          <w:sz w:val="24"/>
          <w:szCs w:val="24"/>
        </w:rPr>
        <w:t>申购、</w:t>
      </w:r>
      <w:r w:rsidRPr="005435A1">
        <w:rPr>
          <w:rFonts w:hAnsi="宋体"/>
          <w:kern w:val="0"/>
          <w:sz w:val="24"/>
          <w:szCs w:val="24"/>
        </w:rPr>
        <w:t>赎回等业务，具体交易细则请参阅</w:t>
      </w:r>
      <w:r w:rsidR="002B37CD" w:rsidRPr="005435A1">
        <w:rPr>
          <w:rFonts w:hAnsi="宋体" w:hint="eastAsia"/>
          <w:sz w:val="24"/>
          <w:szCs w:val="24"/>
        </w:rPr>
        <w:t>基金管理人</w:t>
      </w:r>
      <w:r w:rsidRPr="005435A1">
        <w:rPr>
          <w:rFonts w:hAnsi="宋体"/>
          <w:kern w:val="0"/>
          <w:sz w:val="24"/>
          <w:szCs w:val="24"/>
        </w:rPr>
        <w:t>网站。</w:t>
      </w:r>
    </w:p>
    <w:p w14:paraId="68561867" w14:textId="2D18D4A3" w:rsidR="006E1DD9" w:rsidRPr="005435A1" w:rsidRDefault="0055062D" w:rsidP="00A73D44">
      <w:pPr>
        <w:pStyle w:val="a0"/>
        <w:autoSpaceDE w:val="0"/>
        <w:autoSpaceDN w:val="0"/>
        <w:adjustRightInd w:val="0"/>
        <w:snapToGrid w:val="0"/>
        <w:spacing w:line="360" w:lineRule="auto"/>
        <w:ind w:firstLine="480"/>
      </w:pPr>
      <w:r w:rsidRPr="005435A1">
        <w:rPr>
          <w:rFonts w:hAnsi="宋体"/>
          <w:kern w:val="0"/>
          <w:sz w:val="24"/>
          <w:szCs w:val="24"/>
        </w:rPr>
        <w:t>网上直销交易平台</w:t>
      </w:r>
      <w:r w:rsidR="005D3E58" w:rsidRPr="005435A1">
        <w:rPr>
          <w:rFonts w:hAnsi="宋体"/>
          <w:kern w:val="0"/>
          <w:sz w:val="24"/>
          <w:szCs w:val="24"/>
        </w:rPr>
        <w:t>网址：</w:t>
      </w:r>
      <w:r w:rsidR="00D41FCE" w:rsidRPr="005435A1">
        <w:rPr>
          <w:rStyle w:val="a6"/>
          <w:color w:val="auto"/>
          <w:sz w:val="24"/>
          <w:szCs w:val="24"/>
          <w:u w:val="none"/>
        </w:rPr>
        <w:t>www.fund001.com</w:t>
      </w:r>
    </w:p>
    <w:p w14:paraId="49F31F74" w14:textId="77777777" w:rsidR="006E1DD9" w:rsidRPr="005435A1" w:rsidRDefault="00717AA3" w:rsidP="00A73D44">
      <w:pPr>
        <w:pStyle w:val="a0"/>
        <w:autoSpaceDE w:val="0"/>
        <w:autoSpaceDN w:val="0"/>
        <w:adjustRightInd w:val="0"/>
        <w:snapToGrid w:val="0"/>
        <w:spacing w:line="360" w:lineRule="auto"/>
        <w:ind w:firstLine="480"/>
        <w:rPr>
          <w:kern w:val="0"/>
          <w:sz w:val="24"/>
          <w:szCs w:val="24"/>
        </w:rPr>
      </w:pPr>
      <w:r w:rsidRPr="005435A1">
        <w:rPr>
          <w:kern w:val="0"/>
          <w:sz w:val="24"/>
        </w:rPr>
        <w:t>2</w:t>
      </w:r>
      <w:r w:rsidRPr="005435A1">
        <w:rPr>
          <w:kern w:val="0"/>
          <w:sz w:val="24"/>
        </w:rPr>
        <w:t>、</w:t>
      </w:r>
      <w:r w:rsidR="00DE5090" w:rsidRPr="005435A1">
        <w:rPr>
          <w:rFonts w:hint="eastAsia"/>
          <w:kern w:val="0"/>
          <w:sz w:val="24"/>
        </w:rPr>
        <w:t>除基金管理人之外</w:t>
      </w:r>
      <w:r w:rsidR="00934753">
        <w:rPr>
          <w:rFonts w:hint="eastAsia"/>
          <w:kern w:val="0"/>
          <w:sz w:val="24"/>
        </w:rPr>
        <w:t>的</w:t>
      </w:r>
      <w:r w:rsidR="00DE5090" w:rsidRPr="005435A1">
        <w:rPr>
          <w:rFonts w:hint="eastAsia"/>
          <w:kern w:val="0"/>
          <w:sz w:val="24"/>
        </w:rPr>
        <w:t>其他销售</w:t>
      </w:r>
      <w:r w:rsidR="005D3E58" w:rsidRPr="005435A1">
        <w:rPr>
          <w:kern w:val="0"/>
          <w:sz w:val="24"/>
          <w:szCs w:val="24"/>
        </w:rPr>
        <w:t>机构</w:t>
      </w:r>
    </w:p>
    <w:p w14:paraId="0F0A7E89" w14:textId="77777777" w:rsidR="006E1DD9" w:rsidRPr="005435A1" w:rsidRDefault="00093020" w:rsidP="00A73D44">
      <w:pPr>
        <w:adjustRightInd w:val="0"/>
        <w:snapToGrid w:val="0"/>
        <w:spacing w:line="360" w:lineRule="auto"/>
        <w:ind w:firstLineChars="200" w:firstLine="480"/>
        <w:rPr>
          <w:kern w:val="0"/>
          <w:sz w:val="24"/>
          <w:szCs w:val="24"/>
        </w:rPr>
      </w:pPr>
      <w:r w:rsidRPr="005435A1">
        <w:rPr>
          <w:kern w:val="0"/>
          <w:sz w:val="24"/>
          <w:szCs w:val="24"/>
        </w:rPr>
        <w:t>本基金</w:t>
      </w:r>
      <w:r w:rsidR="00DE5090" w:rsidRPr="005435A1">
        <w:rPr>
          <w:rFonts w:hint="eastAsia"/>
          <w:kern w:val="0"/>
          <w:sz w:val="24"/>
          <w:szCs w:val="24"/>
        </w:rPr>
        <w:t>除基金管理人之外的其他销售</w:t>
      </w:r>
      <w:r w:rsidR="005D3E58" w:rsidRPr="005435A1">
        <w:rPr>
          <w:kern w:val="0"/>
          <w:sz w:val="24"/>
          <w:szCs w:val="24"/>
        </w:rPr>
        <w:t>机构参见本招募说明书</w:t>
      </w:r>
      <w:r w:rsidR="00181528" w:rsidRPr="005435A1">
        <w:rPr>
          <w:rFonts w:hint="eastAsia"/>
          <w:kern w:val="0"/>
          <w:sz w:val="24"/>
          <w:szCs w:val="24"/>
        </w:rPr>
        <w:t>“</w:t>
      </w:r>
      <w:r w:rsidR="005D3E58" w:rsidRPr="005435A1">
        <w:rPr>
          <w:kern w:val="0"/>
          <w:sz w:val="24"/>
          <w:szCs w:val="24"/>
        </w:rPr>
        <w:t>五、相关服务机构</w:t>
      </w:r>
      <w:r w:rsidR="00181528" w:rsidRPr="005435A1">
        <w:rPr>
          <w:rFonts w:hint="eastAsia"/>
          <w:kern w:val="0"/>
          <w:sz w:val="24"/>
          <w:szCs w:val="24"/>
        </w:rPr>
        <w:t>”</w:t>
      </w:r>
      <w:r w:rsidR="005D3E58" w:rsidRPr="005435A1">
        <w:rPr>
          <w:kern w:val="0"/>
          <w:sz w:val="24"/>
          <w:szCs w:val="24"/>
        </w:rPr>
        <w:t>章节或拨打本公司客户服务电话进行咨询。</w:t>
      </w:r>
    </w:p>
    <w:p w14:paraId="20A4F5A2" w14:textId="3061C5B0" w:rsidR="006E1DD9" w:rsidRPr="005435A1" w:rsidRDefault="005D3E58" w:rsidP="00A73D44">
      <w:pPr>
        <w:adjustRightInd w:val="0"/>
        <w:snapToGrid w:val="0"/>
        <w:spacing w:line="360" w:lineRule="auto"/>
        <w:ind w:firstLineChars="200" w:firstLine="480"/>
        <w:rPr>
          <w:sz w:val="24"/>
          <w:szCs w:val="24"/>
        </w:rPr>
      </w:pPr>
      <w:r w:rsidRPr="005435A1">
        <w:rPr>
          <w:sz w:val="24"/>
          <w:szCs w:val="24"/>
        </w:rPr>
        <w:t>投资</w:t>
      </w:r>
      <w:r w:rsidR="00172632" w:rsidRPr="005435A1">
        <w:rPr>
          <w:sz w:val="24"/>
          <w:szCs w:val="24"/>
        </w:rPr>
        <w:t>人</w:t>
      </w:r>
      <w:r w:rsidR="00620F08" w:rsidRPr="005435A1">
        <w:rPr>
          <w:rFonts w:hint="eastAsia"/>
          <w:sz w:val="24"/>
          <w:szCs w:val="24"/>
        </w:rPr>
        <w:t>应当</w:t>
      </w:r>
      <w:r w:rsidRPr="005435A1">
        <w:rPr>
          <w:sz w:val="24"/>
          <w:szCs w:val="24"/>
        </w:rPr>
        <w:t>通过上述销售机构办理基金申购、赎回业务的营业场所或按上述销售机构提供的其他方式进行申购或赎回。本基金管理人可根据情况变更或增减基金</w:t>
      </w:r>
      <w:r w:rsidR="00F9087F" w:rsidRPr="005435A1">
        <w:rPr>
          <w:rFonts w:hint="eastAsia"/>
          <w:sz w:val="24"/>
        </w:rPr>
        <w:t>销售</w:t>
      </w:r>
      <w:r w:rsidRPr="005435A1">
        <w:rPr>
          <w:sz w:val="24"/>
          <w:szCs w:val="24"/>
        </w:rPr>
        <w:t>机构</w:t>
      </w:r>
      <w:r w:rsidR="00217B49" w:rsidRPr="001A71FB">
        <w:rPr>
          <w:rFonts w:hint="eastAsia"/>
          <w:bCs/>
          <w:sz w:val="24"/>
        </w:rPr>
        <w:t>，并在管理人网站公示</w:t>
      </w:r>
      <w:r w:rsidRPr="005435A1">
        <w:rPr>
          <w:sz w:val="24"/>
          <w:szCs w:val="24"/>
        </w:rPr>
        <w:t>。</w:t>
      </w:r>
    </w:p>
    <w:p w14:paraId="7370139A"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t>若基金管理人或其指定的</w:t>
      </w:r>
      <w:r w:rsidR="00F9087F" w:rsidRPr="005435A1">
        <w:rPr>
          <w:rFonts w:hint="eastAsia"/>
          <w:sz w:val="24"/>
          <w:szCs w:val="24"/>
        </w:rPr>
        <w:t>销售</w:t>
      </w:r>
      <w:r w:rsidRPr="005435A1">
        <w:rPr>
          <w:sz w:val="24"/>
          <w:szCs w:val="24"/>
        </w:rPr>
        <w:t>机构开通电话、传真或网上等交易方式，投资人可以通过上述方式进行申购与赎回。</w:t>
      </w:r>
    </w:p>
    <w:p w14:paraId="2DACED4A" w14:textId="77777777" w:rsidR="00454D7C"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（二）申购和赎回的开放日及时间</w:t>
      </w:r>
    </w:p>
    <w:p w14:paraId="5E17EA8D" w14:textId="77777777" w:rsidR="00B0494F" w:rsidRPr="005435A1" w:rsidRDefault="00B0494F" w:rsidP="00A73D44">
      <w:pPr>
        <w:adjustRightInd w:val="0"/>
        <w:snapToGrid w:val="0"/>
        <w:spacing w:line="360" w:lineRule="auto"/>
        <w:ind w:firstLineChars="200" w:firstLine="480"/>
        <w:rPr>
          <w:bCs/>
          <w:sz w:val="24"/>
          <w:szCs w:val="24"/>
        </w:rPr>
      </w:pPr>
      <w:r w:rsidRPr="005435A1">
        <w:rPr>
          <w:bCs/>
          <w:sz w:val="24"/>
          <w:szCs w:val="24"/>
        </w:rPr>
        <w:t>1</w:t>
      </w:r>
      <w:r w:rsidRPr="005435A1">
        <w:rPr>
          <w:bCs/>
          <w:sz w:val="24"/>
          <w:szCs w:val="24"/>
        </w:rPr>
        <w:t>、开放日及开放时间</w:t>
      </w:r>
    </w:p>
    <w:p w14:paraId="64254446" w14:textId="57A71B44"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217CB19D" w14:textId="009F42C7" w:rsidR="00A457AE" w:rsidRPr="005435A1" w:rsidRDefault="00BE47E9" w:rsidP="0059638A">
      <w:pPr>
        <w:adjustRightInd w:val="0"/>
        <w:snapToGrid w:val="0"/>
        <w:spacing w:line="360" w:lineRule="auto"/>
        <w:ind w:firstLineChars="200" w:firstLine="480"/>
        <w:rPr>
          <w:bCs/>
          <w:sz w:val="24"/>
          <w:szCs w:val="24"/>
        </w:rPr>
      </w:pPr>
      <w:r w:rsidRPr="00BE47E9">
        <w:rPr>
          <w:rFonts w:hint="eastAsia"/>
          <w:sz w:val="24"/>
          <w:szCs w:val="24"/>
        </w:rPr>
        <w:t>基金合同生效后，若出现新的证券</w:t>
      </w:r>
      <w:r w:rsidRPr="00BE47E9">
        <w:rPr>
          <w:rFonts w:hint="eastAsia"/>
          <w:sz w:val="24"/>
          <w:szCs w:val="24"/>
        </w:rPr>
        <w:t>/</w:t>
      </w:r>
      <w:r w:rsidRPr="00BE47E9">
        <w:rPr>
          <w:rFonts w:hint="eastAsia"/>
          <w:sz w:val="24"/>
          <w:szCs w:val="24"/>
        </w:rPr>
        <w:t>期货交易市场、证券</w:t>
      </w:r>
      <w:r w:rsidRPr="00BE47E9">
        <w:rPr>
          <w:rFonts w:hint="eastAsia"/>
          <w:sz w:val="24"/>
          <w:szCs w:val="24"/>
        </w:rPr>
        <w:t>/</w:t>
      </w:r>
      <w:r w:rsidRPr="00BE47E9">
        <w:rPr>
          <w:rFonts w:hint="eastAsia"/>
          <w:sz w:val="24"/>
          <w:szCs w:val="24"/>
        </w:rPr>
        <w:t>期货交易所交易时间变更或其他特殊情况，基金管理人将视情况对前述开放日及开放时间进行相应的调整，但应在实施日前依照《信息披露办法》的有关规定在指定媒介上公告。</w:t>
      </w:r>
    </w:p>
    <w:p w14:paraId="47B69FDD" w14:textId="77777777" w:rsidR="00B0494F" w:rsidRPr="005435A1" w:rsidRDefault="00B0494F" w:rsidP="006F3EB0">
      <w:pPr>
        <w:adjustRightInd w:val="0"/>
        <w:snapToGrid w:val="0"/>
        <w:spacing w:line="360" w:lineRule="auto"/>
        <w:ind w:firstLineChars="200" w:firstLine="480"/>
        <w:rPr>
          <w:bCs/>
          <w:sz w:val="24"/>
          <w:szCs w:val="24"/>
        </w:rPr>
      </w:pPr>
      <w:r w:rsidRPr="005435A1">
        <w:rPr>
          <w:bCs/>
          <w:sz w:val="24"/>
          <w:szCs w:val="24"/>
        </w:rPr>
        <w:t>2</w:t>
      </w:r>
      <w:r w:rsidRPr="005435A1">
        <w:rPr>
          <w:bCs/>
          <w:sz w:val="24"/>
          <w:szCs w:val="24"/>
        </w:rPr>
        <w:t>、申购、赎回开始日及业务办理时间</w:t>
      </w:r>
    </w:p>
    <w:p w14:paraId="5DD3D503"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基金管理人自基金合同生效之日起不超过</w:t>
      </w:r>
      <w:r w:rsidRPr="00BE47E9">
        <w:rPr>
          <w:rFonts w:hint="eastAsia"/>
          <w:sz w:val="24"/>
          <w:szCs w:val="24"/>
        </w:rPr>
        <w:t>3</w:t>
      </w:r>
      <w:r w:rsidRPr="00BE47E9">
        <w:rPr>
          <w:rFonts w:hint="eastAsia"/>
          <w:sz w:val="24"/>
          <w:szCs w:val="24"/>
        </w:rPr>
        <w:t>个月开始办理申购，具体业务办理时间在申购开始公告中规定。</w:t>
      </w:r>
    </w:p>
    <w:p w14:paraId="229FAFBB" w14:textId="71874B6C"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基金管理人自基金合同生效之日起不超过</w:t>
      </w:r>
      <w:r w:rsidRPr="00BE47E9">
        <w:rPr>
          <w:rFonts w:hint="eastAsia"/>
          <w:sz w:val="24"/>
          <w:szCs w:val="24"/>
        </w:rPr>
        <w:t>3</w:t>
      </w:r>
      <w:r w:rsidRPr="00BE47E9">
        <w:rPr>
          <w:rFonts w:hint="eastAsia"/>
          <w:sz w:val="24"/>
          <w:szCs w:val="24"/>
        </w:rPr>
        <w:t>个月开始办理赎回，具体业务办理时间在赎回开始公告中规定。</w:t>
      </w:r>
    </w:p>
    <w:p w14:paraId="63255207"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在确定申购开始与赎回开始时间后，基金管理人应在申购、赎回开放日前依照《信息披露办法》的有关规定在指定媒介上公告申购与赎回的开始时间。</w:t>
      </w:r>
    </w:p>
    <w:p w14:paraId="00F01093" w14:textId="7C04DF37" w:rsidR="004A6F6A" w:rsidRPr="005435A1" w:rsidRDefault="00BE47E9" w:rsidP="001D0A65">
      <w:pPr>
        <w:adjustRightInd w:val="0"/>
        <w:snapToGrid w:val="0"/>
        <w:spacing w:line="360" w:lineRule="auto"/>
        <w:ind w:firstLineChars="200" w:firstLine="480"/>
        <w:rPr>
          <w:sz w:val="24"/>
          <w:szCs w:val="24"/>
        </w:rPr>
      </w:pPr>
      <w:r w:rsidRPr="00BE47E9">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14:paraId="14B88DE1" w14:textId="77777777" w:rsidR="006E1DD9" w:rsidRPr="005435A1" w:rsidRDefault="00C92FC0" w:rsidP="002C6411">
      <w:pPr>
        <w:adjustRightInd w:val="0"/>
        <w:snapToGrid w:val="0"/>
        <w:spacing w:line="360" w:lineRule="auto"/>
        <w:ind w:firstLineChars="200" w:firstLine="482"/>
        <w:rPr>
          <w:sz w:val="24"/>
          <w:szCs w:val="24"/>
        </w:rPr>
      </w:pPr>
      <w:r w:rsidRPr="005435A1">
        <w:rPr>
          <w:rFonts w:hAnsi="宋体"/>
          <w:b/>
          <w:kern w:val="0"/>
          <w:sz w:val="24"/>
          <w:szCs w:val="24"/>
        </w:rPr>
        <w:t>（三）申购</w:t>
      </w:r>
      <w:r w:rsidR="00172FA0" w:rsidRPr="005435A1">
        <w:rPr>
          <w:rFonts w:hAnsi="宋体" w:hint="eastAsia"/>
          <w:b/>
          <w:kern w:val="0"/>
          <w:sz w:val="24"/>
          <w:szCs w:val="24"/>
        </w:rPr>
        <w:t>与</w:t>
      </w:r>
      <w:r w:rsidRPr="005435A1">
        <w:rPr>
          <w:rFonts w:hAnsi="宋体"/>
          <w:b/>
          <w:kern w:val="0"/>
          <w:sz w:val="24"/>
          <w:szCs w:val="24"/>
        </w:rPr>
        <w:t>赎回的原则</w:t>
      </w:r>
    </w:p>
    <w:p w14:paraId="31BA552F"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1</w:t>
      </w:r>
      <w:r w:rsidRPr="00BE47E9">
        <w:rPr>
          <w:rFonts w:hint="eastAsia"/>
          <w:sz w:val="24"/>
          <w:szCs w:val="24"/>
        </w:rPr>
        <w:t>、“未知价”原则，即申购、赎回价格以申请当日收市后计算的基金份额净值为基准进行计算；</w:t>
      </w:r>
    </w:p>
    <w:p w14:paraId="5462A9D0"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2</w:t>
      </w:r>
      <w:r w:rsidRPr="00BE47E9">
        <w:rPr>
          <w:rFonts w:hint="eastAsia"/>
          <w:sz w:val="24"/>
          <w:szCs w:val="24"/>
        </w:rPr>
        <w:t>、“金额申购、份额赎回”原则，即申购以金额申请，赎回以份额申请；</w:t>
      </w:r>
    </w:p>
    <w:p w14:paraId="6819842D"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3</w:t>
      </w:r>
      <w:r w:rsidRPr="00BE47E9">
        <w:rPr>
          <w:rFonts w:hint="eastAsia"/>
          <w:sz w:val="24"/>
          <w:szCs w:val="24"/>
        </w:rPr>
        <w:t>、当日的申购与赎回申请可以在基金管理人规定的时间以内撤销，但申请经登记机构受理的不得撤销；</w:t>
      </w:r>
    </w:p>
    <w:p w14:paraId="35F0969A"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4</w:t>
      </w:r>
      <w:r w:rsidRPr="00BE47E9">
        <w:rPr>
          <w:rFonts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69CE6D21"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5</w:t>
      </w:r>
      <w:r w:rsidRPr="00BE47E9">
        <w:rPr>
          <w:rFonts w:hint="eastAsia"/>
          <w:sz w:val="24"/>
          <w:szCs w:val="24"/>
        </w:rPr>
        <w:t>、办理申购、赎回业务时，应当遵循基金份额持有人利益优先原则，确保投资者的合法权益不受损害并得到公平对待。</w:t>
      </w:r>
    </w:p>
    <w:p w14:paraId="225C4ECD" w14:textId="0D8147A7" w:rsidR="00082AB1" w:rsidRPr="005435A1" w:rsidRDefault="00BE47E9" w:rsidP="00A73D44">
      <w:pPr>
        <w:adjustRightInd w:val="0"/>
        <w:snapToGrid w:val="0"/>
        <w:spacing w:line="360" w:lineRule="auto"/>
        <w:ind w:firstLineChars="200" w:firstLine="480"/>
        <w:rPr>
          <w:sz w:val="24"/>
          <w:szCs w:val="24"/>
        </w:rPr>
      </w:pPr>
      <w:r w:rsidRPr="00BE47E9">
        <w:rPr>
          <w:rFonts w:hint="eastAsia"/>
          <w:sz w:val="24"/>
          <w:szCs w:val="24"/>
        </w:rPr>
        <w:t>基金管理人可在法律法规允许的情况下，对上述原则进行调整。基金管理人必须在新规则开始实施前依照《信息披露办法》的有关规定在指定媒介上公告。</w:t>
      </w:r>
    </w:p>
    <w:p w14:paraId="4A47E158" w14:textId="2CA22DD5" w:rsidR="002B37CD"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（四）申购和赎回的数额限定</w:t>
      </w:r>
    </w:p>
    <w:p w14:paraId="429CC2C3"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、申购金额的限制</w:t>
      </w:r>
    </w:p>
    <w:p w14:paraId="12E88BDC" w14:textId="23B532CF" w:rsidR="007224C2" w:rsidRPr="005435A1" w:rsidRDefault="00454D7C" w:rsidP="00A73D44">
      <w:pPr>
        <w:widowControl/>
        <w:adjustRightInd w:val="0"/>
        <w:snapToGrid w:val="0"/>
        <w:spacing w:line="360" w:lineRule="auto"/>
        <w:ind w:firstLineChars="200" w:firstLine="480"/>
        <w:rPr>
          <w:rFonts w:ascii="宋体" w:hAnsi="宋体"/>
          <w:kern w:val="0"/>
          <w:sz w:val="24"/>
        </w:rPr>
      </w:pPr>
      <w:r w:rsidRPr="005435A1">
        <w:rPr>
          <w:kern w:val="0"/>
          <w:sz w:val="24"/>
          <w:szCs w:val="24"/>
        </w:rPr>
        <w:t>直销机构首次申购的最低金额为单笔</w:t>
      </w:r>
      <w:r w:rsidRPr="005435A1">
        <w:rPr>
          <w:kern w:val="0"/>
          <w:sz w:val="24"/>
          <w:szCs w:val="24"/>
        </w:rPr>
        <w:t>100,000</w:t>
      </w:r>
      <w:r w:rsidRPr="005435A1">
        <w:rPr>
          <w:kern w:val="0"/>
          <w:sz w:val="24"/>
          <w:szCs w:val="24"/>
        </w:rPr>
        <w:t>元，追加申购的最低金额为单笔</w:t>
      </w:r>
      <w:r w:rsidRPr="005435A1">
        <w:rPr>
          <w:kern w:val="0"/>
          <w:sz w:val="24"/>
          <w:szCs w:val="24"/>
        </w:rPr>
        <w:t>10,000</w:t>
      </w:r>
      <w:r w:rsidRPr="005435A1">
        <w:rPr>
          <w:kern w:val="0"/>
          <w:sz w:val="24"/>
          <w:szCs w:val="24"/>
        </w:rPr>
        <w:t>元；已在直销机构有认购或申购过本基金管理人管理的任一基金（包括本基金）记录的投资人不受首次申购最低金额的限制。通过</w:t>
      </w:r>
      <w:r w:rsidR="002B37CD" w:rsidRPr="005435A1">
        <w:rPr>
          <w:kern w:val="0"/>
          <w:sz w:val="24"/>
          <w:szCs w:val="24"/>
        </w:rPr>
        <w:t>基金管理人</w:t>
      </w:r>
      <w:r w:rsidRPr="005435A1">
        <w:rPr>
          <w:kern w:val="0"/>
          <w:sz w:val="24"/>
          <w:szCs w:val="24"/>
        </w:rPr>
        <w:t>网上直销交易平台办理基金申购业务的不受直销机构单笔申购最低金额的限制，申购最低金额为单笔</w:t>
      </w:r>
      <w:r w:rsidR="00BE47E9">
        <w:rPr>
          <w:kern w:val="0"/>
          <w:sz w:val="24"/>
          <w:szCs w:val="24"/>
        </w:rPr>
        <w:t>1</w:t>
      </w:r>
      <w:r w:rsidRPr="005435A1">
        <w:rPr>
          <w:kern w:val="0"/>
          <w:sz w:val="24"/>
          <w:szCs w:val="24"/>
        </w:rPr>
        <w:t>元。本基金</w:t>
      </w:r>
      <w:r w:rsidR="0042524B" w:rsidRPr="005435A1">
        <w:rPr>
          <w:kern w:val="0"/>
          <w:sz w:val="24"/>
          <w:szCs w:val="24"/>
        </w:rPr>
        <w:t>直销机构</w:t>
      </w:r>
      <w:r w:rsidRPr="005435A1">
        <w:rPr>
          <w:kern w:val="0"/>
          <w:sz w:val="24"/>
          <w:szCs w:val="24"/>
        </w:rPr>
        <w:t>单笔申购最低金额可由基金管理人酌情调整。</w:t>
      </w:r>
      <w:r w:rsidR="008D3BDC" w:rsidRPr="005435A1">
        <w:rPr>
          <w:rFonts w:hint="eastAsia"/>
          <w:kern w:val="0"/>
          <w:sz w:val="24"/>
          <w:szCs w:val="24"/>
        </w:rPr>
        <w:t>其他销售机构</w:t>
      </w:r>
      <w:r w:rsidRPr="005435A1">
        <w:rPr>
          <w:kern w:val="0"/>
          <w:sz w:val="24"/>
          <w:szCs w:val="24"/>
        </w:rPr>
        <w:t>接受申购申请的最低金额为单笔</w:t>
      </w:r>
      <w:r w:rsidR="00BE47E9">
        <w:rPr>
          <w:kern w:val="0"/>
          <w:sz w:val="24"/>
          <w:szCs w:val="24"/>
        </w:rPr>
        <w:t>1</w:t>
      </w:r>
      <w:r w:rsidRPr="005435A1">
        <w:rPr>
          <w:kern w:val="0"/>
          <w:sz w:val="24"/>
          <w:szCs w:val="24"/>
        </w:rPr>
        <w:t>元，如果</w:t>
      </w:r>
      <w:r w:rsidR="008D3BDC" w:rsidRPr="005435A1">
        <w:rPr>
          <w:rFonts w:hint="eastAsia"/>
          <w:kern w:val="0"/>
          <w:sz w:val="24"/>
          <w:szCs w:val="24"/>
        </w:rPr>
        <w:t>销售</w:t>
      </w:r>
      <w:r w:rsidRPr="005435A1">
        <w:rPr>
          <w:kern w:val="0"/>
          <w:sz w:val="24"/>
          <w:szCs w:val="24"/>
        </w:rPr>
        <w:t>机构业务规则规定的最低单笔申购金额高于</w:t>
      </w:r>
      <w:r w:rsidR="00BE47E9">
        <w:rPr>
          <w:kern w:val="0"/>
          <w:sz w:val="24"/>
          <w:szCs w:val="24"/>
        </w:rPr>
        <w:t>1</w:t>
      </w:r>
      <w:r w:rsidRPr="005435A1">
        <w:rPr>
          <w:kern w:val="0"/>
          <w:sz w:val="24"/>
          <w:szCs w:val="24"/>
        </w:rPr>
        <w:t>元，以</w:t>
      </w:r>
      <w:r w:rsidR="00CA5EED" w:rsidRPr="005435A1">
        <w:rPr>
          <w:rFonts w:hint="eastAsia"/>
          <w:kern w:val="0"/>
          <w:sz w:val="24"/>
          <w:szCs w:val="24"/>
        </w:rPr>
        <w:t>该</w:t>
      </w:r>
      <w:r w:rsidR="008D3BDC" w:rsidRPr="005435A1">
        <w:rPr>
          <w:rFonts w:hint="eastAsia"/>
          <w:kern w:val="0"/>
          <w:sz w:val="24"/>
          <w:szCs w:val="24"/>
        </w:rPr>
        <w:t>销售</w:t>
      </w:r>
      <w:r w:rsidRPr="005435A1">
        <w:rPr>
          <w:kern w:val="0"/>
          <w:sz w:val="24"/>
          <w:szCs w:val="24"/>
        </w:rPr>
        <w:t>机构的规定为准。</w:t>
      </w:r>
    </w:p>
    <w:p w14:paraId="7E4A224D"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、赎回份额的限制</w:t>
      </w:r>
    </w:p>
    <w:p w14:paraId="7D12EAB1"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赎回的最低份额为</w:t>
      </w:r>
      <w:r w:rsidR="00E24FAE">
        <w:rPr>
          <w:kern w:val="0"/>
          <w:sz w:val="24"/>
          <w:szCs w:val="24"/>
        </w:rPr>
        <w:t>1</w:t>
      </w:r>
      <w:r w:rsidRPr="005435A1">
        <w:rPr>
          <w:rFonts w:hAnsi="宋体"/>
          <w:kern w:val="0"/>
          <w:sz w:val="24"/>
          <w:szCs w:val="24"/>
        </w:rPr>
        <w:t>份基金份额</w:t>
      </w:r>
      <w:r w:rsidR="00E24FAE" w:rsidRPr="00E24FAE">
        <w:rPr>
          <w:rFonts w:hAnsi="宋体" w:hint="eastAsia"/>
          <w:kern w:val="0"/>
          <w:sz w:val="24"/>
          <w:szCs w:val="24"/>
        </w:rPr>
        <w:t>，如果销售机构业务规则规定的最低单笔赎回份额高于</w:t>
      </w:r>
      <w:r w:rsidR="00E24FAE" w:rsidRPr="00E24FAE">
        <w:rPr>
          <w:rFonts w:hAnsi="宋体" w:hint="eastAsia"/>
          <w:kern w:val="0"/>
          <w:sz w:val="24"/>
          <w:szCs w:val="24"/>
        </w:rPr>
        <w:t>1</w:t>
      </w:r>
      <w:r w:rsidR="00E24FAE" w:rsidRPr="00E24FAE">
        <w:rPr>
          <w:rFonts w:hAnsi="宋体" w:hint="eastAsia"/>
          <w:kern w:val="0"/>
          <w:sz w:val="24"/>
          <w:szCs w:val="24"/>
        </w:rPr>
        <w:t>份，以该销售机构的规定为准</w:t>
      </w:r>
      <w:r w:rsidR="00FA02B5">
        <w:rPr>
          <w:rFonts w:hAnsi="宋体" w:hint="eastAsia"/>
          <w:kern w:val="0"/>
          <w:sz w:val="24"/>
          <w:szCs w:val="24"/>
        </w:rPr>
        <w:t>。</w:t>
      </w:r>
    </w:p>
    <w:p w14:paraId="59C278EB" w14:textId="796AE658" w:rsidR="006E1DD9" w:rsidRPr="005435A1" w:rsidRDefault="00C92FC0" w:rsidP="00A73D44">
      <w:pPr>
        <w:widowControl/>
        <w:adjustRightInd w:val="0"/>
        <w:snapToGrid w:val="0"/>
        <w:spacing w:line="360" w:lineRule="auto"/>
        <w:ind w:firstLineChars="200" w:firstLine="480"/>
        <w:rPr>
          <w:kern w:val="0"/>
          <w:sz w:val="24"/>
          <w:szCs w:val="24"/>
        </w:rPr>
      </w:pPr>
      <w:bookmarkStart w:id="27" w:name="OLE_LINK6"/>
      <w:r w:rsidRPr="005435A1">
        <w:rPr>
          <w:kern w:val="0"/>
          <w:sz w:val="24"/>
          <w:szCs w:val="24"/>
        </w:rPr>
        <w:t>3</w:t>
      </w:r>
      <w:r w:rsidRPr="005435A1">
        <w:rPr>
          <w:rFonts w:hAnsi="宋体"/>
          <w:kern w:val="0"/>
          <w:sz w:val="24"/>
          <w:szCs w:val="24"/>
        </w:rPr>
        <w:t>、最低</w:t>
      </w:r>
      <w:r w:rsidR="00BE47E9">
        <w:rPr>
          <w:rFonts w:hAnsi="宋体" w:hint="eastAsia"/>
          <w:kern w:val="0"/>
          <w:sz w:val="24"/>
          <w:szCs w:val="24"/>
        </w:rPr>
        <w:t>基金份额</w:t>
      </w:r>
      <w:r w:rsidRPr="005435A1">
        <w:rPr>
          <w:rFonts w:hAnsi="宋体"/>
          <w:kern w:val="0"/>
          <w:sz w:val="24"/>
          <w:szCs w:val="24"/>
        </w:rPr>
        <w:t>余额的限制</w:t>
      </w:r>
    </w:p>
    <w:p w14:paraId="14A5A983" w14:textId="1513B22F" w:rsidR="006E1DD9" w:rsidRDefault="003D08F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每个工作日投资</w:t>
      </w:r>
      <w:r w:rsidR="00172632" w:rsidRPr="005435A1">
        <w:rPr>
          <w:rFonts w:hAnsi="宋体"/>
          <w:sz w:val="24"/>
          <w:szCs w:val="24"/>
        </w:rPr>
        <w:t>人</w:t>
      </w:r>
      <w:r w:rsidRPr="005435A1">
        <w:rPr>
          <w:rFonts w:hAnsi="宋体"/>
          <w:sz w:val="24"/>
          <w:szCs w:val="24"/>
        </w:rPr>
        <w:t>在单个交易账户保留的本基金份额余额少于</w:t>
      </w:r>
      <w:r w:rsidR="00BE47E9">
        <w:rPr>
          <w:sz w:val="24"/>
          <w:szCs w:val="24"/>
        </w:rPr>
        <w:t>1</w:t>
      </w:r>
      <w:r w:rsidRPr="005435A1">
        <w:rPr>
          <w:rFonts w:hAnsi="宋体"/>
          <w:sz w:val="24"/>
          <w:szCs w:val="24"/>
        </w:rPr>
        <w:t>份时，若当日该账户同时有</w:t>
      </w:r>
      <w:r w:rsidR="002B37CD" w:rsidRPr="005435A1">
        <w:rPr>
          <w:rFonts w:hAnsi="宋体" w:hint="eastAsia"/>
          <w:sz w:val="24"/>
          <w:szCs w:val="24"/>
        </w:rPr>
        <w:t>基金</w:t>
      </w:r>
      <w:r w:rsidRPr="005435A1">
        <w:rPr>
          <w:rFonts w:hAnsi="宋体"/>
          <w:sz w:val="24"/>
          <w:szCs w:val="24"/>
        </w:rPr>
        <w:t>份额减少类业务（如赎回、转换出等）被确认，则基金管理人有权将投资</w:t>
      </w:r>
      <w:r w:rsidR="00172632" w:rsidRPr="005435A1">
        <w:rPr>
          <w:rFonts w:hAnsi="宋体"/>
          <w:sz w:val="24"/>
          <w:szCs w:val="24"/>
        </w:rPr>
        <w:t>人</w:t>
      </w:r>
      <w:r w:rsidRPr="005435A1">
        <w:rPr>
          <w:rFonts w:hAnsi="宋体"/>
          <w:sz w:val="24"/>
          <w:szCs w:val="24"/>
        </w:rPr>
        <w:t>在该账户保留的本基金份额一次性全部赎回。</w:t>
      </w:r>
      <w:bookmarkEnd w:id="27"/>
    </w:p>
    <w:p w14:paraId="3264CDC6" w14:textId="77777777" w:rsidR="006E65C1" w:rsidRDefault="006E65C1" w:rsidP="00A73D44">
      <w:pPr>
        <w:widowControl/>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sz w:val="24"/>
          <w:szCs w:val="24"/>
        </w:rPr>
        <w:t>、</w:t>
      </w:r>
      <w:r w:rsidRPr="006E65C1">
        <w:rPr>
          <w:rFonts w:hAnsi="宋体"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6036EDD5" w14:textId="7DFE138C" w:rsidR="006E1DD9" w:rsidRPr="005435A1" w:rsidRDefault="006E65C1" w:rsidP="00A73D44">
      <w:pPr>
        <w:widowControl/>
        <w:adjustRightInd w:val="0"/>
        <w:snapToGrid w:val="0"/>
        <w:spacing w:line="360" w:lineRule="auto"/>
        <w:ind w:firstLineChars="200" w:firstLine="480"/>
        <w:rPr>
          <w:kern w:val="0"/>
          <w:sz w:val="24"/>
          <w:szCs w:val="24"/>
        </w:rPr>
      </w:pPr>
      <w:r>
        <w:rPr>
          <w:kern w:val="0"/>
          <w:sz w:val="24"/>
          <w:szCs w:val="24"/>
        </w:rPr>
        <w:t>5</w:t>
      </w:r>
      <w:r w:rsidR="00C92FC0" w:rsidRPr="005435A1">
        <w:rPr>
          <w:rFonts w:hAnsi="宋体"/>
          <w:kern w:val="0"/>
          <w:sz w:val="24"/>
          <w:szCs w:val="24"/>
        </w:rPr>
        <w:t>、</w:t>
      </w:r>
      <w:r w:rsidR="00BE47E9" w:rsidRPr="00BE47E9">
        <w:rPr>
          <w:rFonts w:hAnsi="宋体" w:hint="eastAsia"/>
          <w:kern w:val="0"/>
          <w:sz w:val="24"/>
          <w:szCs w:val="24"/>
        </w:rPr>
        <w:t>基金管理人可在法律法规允许的情况下，调整上述规定申购金额和赎回份额的数量限制。</w:t>
      </w:r>
      <w:r w:rsidR="00C92FC0" w:rsidRPr="005435A1">
        <w:rPr>
          <w:rFonts w:hAnsi="宋体"/>
          <w:kern w:val="0"/>
          <w:sz w:val="24"/>
          <w:szCs w:val="24"/>
        </w:rPr>
        <w:t>基金管理人必须在调整</w:t>
      </w:r>
      <w:r w:rsidR="002B37CD" w:rsidRPr="005435A1">
        <w:rPr>
          <w:rFonts w:hAnsi="宋体" w:hint="eastAsia"/>
          <w:kern w:val="0"/>
          <w:sz w:val="24"/>
          <w:szCs w:val="24"/>
        </w:rPr>
        <w:t>实施</w:t>
      </w:r>
      <w:r w:rsidR="00C92FC0" w:rsidRPr="005435A1">
        <w:rPr>
          <w:rFonts w:hAnsi="宋体"/>
          <w:kern w:val="0"/>
          <w:sz w:val="24"/>
          <w:szCs w:val="24"/>
        </w:rPr>
        <w:t>前依照《信息披露办法》的有关规定在指定媒</w:t>
      </w:r>
      <w:r w:rsidR="00B67BE8" w:rsidRPr="005435A1">
        <w:rPr>
          <w:rFonts w:hAnsi="宋体" w:hint="eastAsia"/>
          <w:kern w:val="0"/>
          <w:sz w:val="24"/>
          <w:szCs w:val="24"/>
        </w:rPr>
        <w:t>介</w:t>
      </w:r>
      <w:r w:rsidR="00C92FC0" w:rsidRPr="005435A1">
        <w:rPr>
          <w:rFonts w:hAnsi="宋体"/>
          <w:kern w:val="0"/>
          <w:sz w:val="24"/>
          <w:szCs w:val="24"/>
        </w:rPr>
        <w:t>上刊登公告。</w:t>
      </w:r>
    </w:p>
    <w:p w14:paraId="364EFA78" w14:textId="77777777" w:rsidR="006E1DD9"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（五）申购和赎回的程序</w:t>
      </w:r>
    </w:p>
    <w:p w14:paraId="0EEB8B43"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t>1</w:t>
      </w:r>
      <w:r w:rsidRPr="005435A1">
        <w:rPr>
          <w:rFonts w:hAnsi="宋体"/>
          <w:sz w:val="24"/>
          <w:szCs w:val="24"/>
        </w:rPr>
        <w:t>、申购和赎回的申请方式</w:t>
      </w:r>
    </w:p>
    <w:p w14:paraId="51B522DB" w14:textId="77777777" w:rsidR="00BE47E9" w:rsidRDefault="00BE47E9" w:rsidP="00A73D44">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26DD6F24"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申购和赎回的款项支付</w:t>
      </w:r>
    </w:p>
    <w:p w14:paraId="3B6BD6CF" w14:textId="77777777"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14:paraId="703C3672" w14:textId="66155A0E" w:rsidR="0010062F" w:rsidRPr="005435A1" w:rsidRDefault="00BE47E9" w:rsidP="00A73D44">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基金份额持有人递交赎回申请，赎回成立；基金登记机构确认赎回时，赎回生效。投资者赎回申请生效后，基金管理人将在</w:t>
      </w:r>
      <w:r w:rsidRPr="00BE47E9">
        <w:rPr>
          <w:rFonts w:hAnsi="宋体" w:hint="eastAsia"/>
          <w:kern w:val="0"/>
          <w:sz w:val="24"/>
          <w:szCs w:val="24"/>
        </w:rPr>
        <w:t>T</w:t>
      </w:r>
      <w:r w:rsidRPr="00BE47E9">
        <w:rPr>
          <w:rFonts w:hAnsi="宋体" w:hint="eastAsia"/>
          <w:kern w:val="0"/>
          <w:sz w:val="24"/>
          <w:szCs w:val="24"/>
        </w:rPr>
        <w:t>＋</w:t>
      </w:r>
      <w:r w:rsidRPr="00BE47E9">
        <w:rPr>
          <w:rFonts w:hAnsi="宋体" w:hint="eastAsia"/>
          <w:kern w:val="0"/>
          <w:sz w:val="24"/>
          <w:szCs w:val="24"/>
        </w:rPr>
        <w:t>7</w:t>
      </w:r>
      <w:r w:rsidRPr="00BE47E9">
        <w:rPr>
          <w:rFonts w:hAnsi="宋体" w:hint="eastAsia"/>
          <w:kern w:val="0"/>
          <w:sz w:val="24"/>
          <w:szCs w:val="24"/>
        </w:rPr>
        <w:t>日</w:t>
      </w:r>
      <w:r w:rsidR="00613A1C">
        <w:rPr>
          <w:rFonts w:hAnsi="宋体" w:hint="eastAsia"/>
          <w:kern w:val="0"/>
          <w:sz w:val="24"/>
          <w:szCs w:val="24"/>
        </w:rPr>
        <w:t>（</w:t>
      </w:r>
      <w:r w:rsidRPr="00BE47E9">
        <w:rPr>
          <w:rFonts w:hAnsi="宋体" w:hint="eastAsia"/>
          <w:kern w:val="0"/>
          <w:sz w:val="24"/>
          <w:szCs w:val="24"/>
        </w:rPr>
        <w:t>包括该日</w:t>
      </w:r>
      <w:r w:rsidR="00613A1C">
        <w:rPr>
          <w:rFonts w:hAnsi="宋体" w:hint="eastAsia"/>
          <w:kern w:val="0"/>
          <w:sz w:val="24"/>
          <w:szCs w:val="24"/>
        </w:rPr>
        <w:t>）</w:t>
      </w:r>
      <w:r w:rsidRPr="00BE47E9">
        <w:rPr>
          <w:rFonts w:hAnsi="宋体" w:hint="eastAsia"/>
          <w:kern w:val="0"/>
          <w:sz w:val="24"/>
          <w:szCs w:val="24"/>
        </w:rPr>
        <w:t>内支付赎回款项。在发生巨额赎回或基金合同载明的其他暂停赎回或延缓支付赎回款项的情形时，款项的支付办法参照基金合同有关条款处理。</w:t>
      </w:r>
    </w:p>
    <w:p w14:paraId="51019FD6"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申购和赎回申请的确认</w:t>
      </w:r>
    </w:p>
    <w:p w14:paraId="7A96CB90" w14:textId="43AB2E26"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基金管理人或基金管理人委托的登记机构应以交易时间结束前受理有效申购和赎回申请的当天作为申购或赎回申请日</w:t>
      </w:r>
      <w:r w:rsidR="00613A1C">
        <w:rPr>
          <w:rFonts w:hAnsi="宋体" w:hint="eastAsia"/>
          <w:kern w:val="0"/>
          <w:sz w:val="24"/>
          <w:szCs w:val="24"/>
        </w:rPr>
        <w:t>（</w:t>
      </w:r>
      <w:r w:rsidRPr="00BE47E9">
        <w:rPr>
          <w:rFonts w:hAnsi="宋体" w:hint="eastAsia"/>
          <w:kern w:val="0"/>
          <w:sz w:val="24"/>
          <w:szCs w:val="24"/>
        </w:rPr>
        <w:t>T</w:t>
      </w:r>
      <w:r w:rsidRPr="00BE47E9">
        <w:rPr>
          <w:rFonts w:hAnsi="宋体" w:hint="eastAsia"/>
          <w:kern w:val="0"/>
          <w:sz w:val="24"/>
          <w:szCs w:val="24"/>
        </w:rPr>
        <w:t>日</w:t>
      </w:r>
      <w:r w:rsidR="00613A1C">
        <w:rPr>
          <w:rFonts w:hAnsi="宋体" w:hint="eastAsia"/>
          <w:kern w:val="0"/>
          <w:sz w:val="24"/>
          <w:szCs w:val="24"/>
        </w:rPr>
        <w:t>）</w:t>
      </w:r>
      <w:r w:rsidRPr="00BE47E9">
        <w:rPr>
          <w:rFonts w:hAnsi="宋体" w:hint="eastAsia"/>
          <w:kern w:val="0"/>
          <w:sz w:val="24"/>
          <w:szCs w:val="24"/>
        </w:rPr>
        <w:t>，在正常情况下，本基金登记机构在</w:t>
      </w:r>
      <w:r w:rsidRPr="00BE47E9">
        <w:rPr>
          <w:rFonts w:hAnsi="宋体" w:hint="eastAsia"/>
          <w:kern w:val="0"/>
          <w:sz w:val="24"/>
          <w:szCs w:val="24"/>
        </w:rPr>
        <w:t>T+1</w:t>
      </w:r>
      <w:r w:rsidRPr="00BE47E9">
        <w:rPr>
          <w:rFonts w:hAnsi="宋体" w:hint="eastAsia"/>
          <w:kern w:val="0"/>
          <w:sz w:val="24"/>
          <w:szCs w:val="24"/>
        </w:rPr>
        <w:t>日（包括该日）内对该交易的有效性进行确认。</w:t>
      </w:r>
      <w:r w:rsidRPr="00BE47E9">
        <w:rPr>
          <w:rFonts w:hAnsi="宋体" w:hint="eastAsia"/>
          <w:kern w:val="0"/>
          <w:sz w:val="24"/>
          <w:szCs w:val="24"/>
        </w:rPr>
        <w:t>T</w:t>
      </w:r>
      <w:r w:rsidRPr="00BE47E9">
        <w:rPr>
          <w:rFonts w:hAnsi="宋体" w:hint="eastAsia"/>
          <w:kern w:val="0"/>
          <w:sz w:val="24"/>
          <w:szCs w:val="24"/>
        </w:rPr>
        <w:t>日提交的有效申请，投资人应在</w:t>
      </w:r>
      <w:r w:rsidRPr="00BE47E9">
        <w:rPr>
          <w:rFonts w:hAnsi="宋体" w:hint="eastAsia"/>
          <w:kern w:val="0"/>
          <w:sz w:val="24"/>
          <w:szCs w:val="24"/>
        </w:rPr>
        <w:t>T+2</w:t>
      </w:r>
      <w:r w:rsidRPr="00BE47E9">
        <w:rPr>
          <w:rFonts w:hAnsi="宋体" w:hint="eastAsia"/>
          <w:kern w:val="0"/>
          <w:sz w:val="24"/>
          <w:szCs w:val="24"/>
        </w:rPr>
        <w:t>日后</w:t>
      </w:r>
      <w:r w:rsidR="00613A1C">
        <w:rPr>
          <w:rFonts w:hAnsi="宋体" w:hint="eastAsia"/>
          <w:kern w:val="0"/>
          <w:sz w:val="24"/>
          <w:szCs w:val="24"/>
        </w:rPr>
        <w:t>（</w:t>
      </w:r>
      <w:r w:rsidRPr="00BE47E9">
        <w:rPr>
          <w:rFonts w:hAnsi="宋体" w:hint="eastAsia"/>
          <w:kern w:val="0"/>
          <w:sz w:val="24"/>
          <w:szCs w:val="24"/>
        </w:rPr>
        <w:t>包括该日</w:t>
      </w:r>
      <w:r w:rsidR="00613A1C">
        <w:rPr>
          <w:rFonts w:hAnsi="宋体" w:hint="eastAsia"/>
          <w:kern w:val="0"/>
          <w:sz w:val="24"/>
          <w:szCs w:val="24"/>
        </w:rPr>
        <w:t>）</w:t>
      </w:r>
      <w:r w:rsidRPr="00BE47E9">
        <w:rPr>
          <w:rFonts w:hAnsi="宋体" w:hint="eastAsia"/>
          <w:kern w:val="0"/>
          <w:sz w:val="24"/>
          <w:szCs w:val="24"/>
        </w:rPr>
        <w:t>及时到销售网点柜台或以销售机构规定的其他方式查询申请的确认情况。若申购不成功，则申购款项本金退还给投资人。</w:t>
      </w:r>
    </w:p>
    <w:p w14:paraId="060C582A" w14:textId="1740D9D3"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基金管理人可在法律法规允许的范围内，依法对上述申购和赎回申请的确认时间进行调整，并必须在调整实施日前按照《信息披露办法》的有关规定在指定媒介上公告。</w:t>
      </w:r>
    </w:p>
    <w:p w14:paraId="1425CBC2" w14:textId="77777777" w:rsidR="00BE47E9" w:rsidRDefault="00BE47E9" w:rsidP="00A73D44">
      <w:pPr>
        <w:pStyle w:val="a0"/>
        <w:autoSpaceDE w:val="0"/>
        <w:autoSpaceDN w:val="0"/>
        <w:adjustRightInd w:val="0"/>
        <w:snapToGrid w:val="0"/>
        <w:spacing w:line="360" w:lineRule="auto"/>
        <w:ind w:firstLine="480"/>
        <w:rPr>
          <w:rFonts w:hAnsi="宋体"/>
          <w:kern w:val="0"/>
          <w:sz w:val="24"/>
          <w:szCs w:val="24"/>
        </w:rPr>
      </w:pPr>
      <w:r w:rsidRPr="00BE47E9">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322ABB7B" w14:textId="77777777" w:rsidR="006E1DD9"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4</w:t>
      </w:r>
      <w:r w:rsidRPr="005435A1">
        <w:rPr>
          <w:rFonts w:hAnsi="宋体"/>
          <w:sz w:val="24"/>
          <w:szCs w:val="24"/>
        </w:rPr>
        <w:t>、申购和赎回</w:t>
      </w:r>
      <w:r w:rsidR="00793126" w:rsidRPr="005435A1">
        <w:rPr>
          <w:rFonts w:hAnsi="宋体"/>
          <w:sz w:val="24"/>
          <w:szCs w:val="24"/>
        </w:rPr>
        <w:t>的</w:t>
      </w:r>
      <w:r w:rsidRPr="005435A1">
        <w:rPr>
          <w:rFonts w:hAnsi="宋体"/>
          <w:sz w:val="24"/>
          <w:szCs w:val="24"/>
        </w:rPr>
        <w:t>登记</w:t>
      </w:r>
    </w:p>
    <w:p w14:paraId="2C671E59" w14:textId="55EEF68B"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1</w:t>
      </w:r>
      <w:r w:rsidRPr="005435A1">
        <w:rPr>
          <w:rFonts w:hAnsi="宋体"/>
          <w:sz w:val="24"/>
          <w:szCs w:val="24"/>
        </w:rPr>
        <w:t>）投资人</w:t>
      </w:r>
      <w:r w:rsidRPr="005435A1">
        <w:rPr>
          <w:sz w:val="24"/>
          <w:szCs w:val="24"/>
        </w:rPr>
        <w:t>T</w:t>
      </w:r>
      <w:r w:rsidRPr="005435A1">
        <w:rPr>
          <w:rFonts w:hAnsi="宋体"/>
          <w:sz w:val="24"/>
          <w:szCs w:val="24"/>
        </w:rPr>
        <w:t>日申购基金成功后，正常情况下，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Pr="005435A1">
        <w:rPr>
          <w:sz w:val="24"/>
          <w:szCs w:val="24"/>
        </w:rPr>
        <w:t>1</w:t>
      </w:r>
      <w:r w:rsidRPr="005435A1">
        <w:rPr>
          <w:rFonts w:hAnsi="宋体"/>
          <w:sz w:val="24"/>
          <w:szCs w:val="24"/>
        </w:rPr>
        <w:t>日为投资人增加权益并办理登记手续，投资人自</w:t>
      </w:r>
      <w:r w:rsidRPr="005435A1">
        <w:rPr>
          <w:sz w:val="24"/>
          <w:szCs w:val="24"/>
        </w:rPr>
        <w:t>T</w:t>
      </w:r>
      <w:r w:rsidRPr="005435A1">
        <w:rPr>
          <w:rFonts w:hAnsi="宋体"/>
          <w:sz w:val="24"/>
          <w:szCs w:val="24"/>
        </w:rPr>
        <w:t>＋</w:t>
      </w:r>
      <w:r w:rsidRPr="005435A1">
        <w:rPr>
          <w:sz w:val="24"/>
          <w:szCs w:val="24"/>
        </w:rPr>
        <w:t>2</w:t>
      </w:r>
      <w:r w:rsidRPr="005435A1">
        <w:rPr>
          <w:rFonts w:hAnsi="宋体"/>
          <w:sz w:val="24"/>
          <w:szCs w:val="24"/>
        </w:rPr>
        <w:t>日</w:t>
      </w:r>
      <w:r w:rsidR="002B37CD" w:rsidRPr="005435A1">
        <w:rPr>
          <w:rFonts w:hAnsi="宋体" w:hint="eastAsia"/>
          <w:sz w:val="24"/>
          <w:szCs w:val="24"/>
        </w:rPr>
        <w:t>起</w:t>
      </w:r>
      <w:r w:rsidRPr="005435A1">
        <w:rPr>
          <w:rFonts w:hAnsi="宋体"/>
          <w:sz w:val="24"/>
          <w:szCs w:val="24"/>
        </w:rPr>
        <w:t>（包括该日）有权赎回该部分基金份额。投资人应及时查询有关申请的确认情况。</w:t>
      </w:r>
    </w:p>
    <w:p w14:paraId="0B040CCF" w14:textId="77777777"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2</w:t>
      </w:r>
      <w:r w:rsidRPr="005435A1">
        <w:rPr>
          <w:rFonts w:hAnsi="宋体"/>
          <w:sz w:val="24"/>
          <w:szCs w:val="24"/>
        </w:rPr>
        <w:t>）投资人</w:t>
      </w:r>
      <w:r w:rsidRPr="005435A1">
        <w:rPr>
          <w:sz w:val="24"/>
          <w:szCs w:val="24"/>
        </w:rPr>
        <w:t>T</w:t>
      </w:r>
      <w:r w:rsidRPr="005435A1">
        <w:rPr>
          <w:rFonts w:hAnsi="宋体"/>
          <w:sz w:val="24"/>
          <w:szCs w:val="24"/>
        </w:rPr>
        <w:t>日赎回基金成功后，正常情况下，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Pr="005435A1">
        <w:rPr>
          <w:sz w:val="24"/>
          <w:szCs w:val="24"/>
        </w:rPr>
        <w:t>1</w:t>
      </w:r>
      <w:r w:rsidRPr="005435A1">
        <w:rPr>
          <w:rFonts w:hAnsi="宋体"/>
          <w:sz w:val="24"/>
          <w:szCs w:val="24"/>
        </w:rPr>
        <w:t>日为投资人扣除权益并办理相应的登记手续。</w:t>
      </w:r>
    </w:p>
    <w:p w14:paraId="356C17D3" w14:textId="2DF11FC9" w:rsidR="006E1DD9" w:rsidRPr="005435A1" w:rsidRDefault="00793126" w:rsidP="0059638A">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）基金管理人可在法律法规允许的范围内，对上述登记办理时间进行调整，并于开始实施前按照《信息披露办法》的有关规定在指定</w:t>
      </w:r>
      <w:r w:rsidR="00B67BE8" w:rsidRPr="005435A1">
        <w:rPr>
          <w:rFonts w:hAnsi="宋体"/>
          <w:sz w:val="24"/>
          <w:szCs w:val="24"/>
        </w:rPr>
        <w:t>媒介</w:t>
      </w:r>
      <w:r w:rsidRPr="005435A1">
        <w:rPr>
          <w:rFonts w:hAnsi="宋体"/>
          <w:sz w:val="24"/>
          <w:szCs w:val="24"/>
        </w:rPr>
        <w:t>上公告。</w:t>
      </w:r>
    </w:p>
    <w:p w14:paraId="0EDABD17"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（六）基金的申购费和赎回费</w:t>
      </w:r>
    </w:p>
    <w:p w14:paraId="7894E11C" w14:textId="77777777" w:rsidR="006E1DD9" w:rsidRPr="005435A1" w:rsidRDefault="009C346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1</w:t>
      </w:r>
      <w:r w:rsidRPr="005435A1">
        <w:rPr>
          <w:rFonts w:hAnsi="宋体"/>
          <w:sz w:val="24"/>
          <w:szCs w:val="24"/>
        </w:rPr>
        <w:t>、申购费用</w:t>
      </w:r>
    </w:p>
    <w:p w14:paraId="028CF380"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本基金的申购费用由基金申购人承担，不列入基金财产，主要用于本基金的市场推广、销售、登记等各项费用。</w:t>
      </w:r>
    </w:p>
    <w:p w14:paraId="74662095"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投资人可以多次申购本基金，申购</w:t>
      </w:r>
      <w:r w:rsidR="00592EA6" w:rsidRPr="005435A1">
        <w:rPr>
          <w:rFonts w:hAnsi="宋体"/>
          <w:sz w:val="24"/>
          <w:szCs w:val="24"/>
        </w:rPr>
        <w:t>费</w:t>
      </w:r>
      <w:r w:rsidR="00592EA6" w:rsidRPr="005435A1">
        <w:rPr>
          <w:rFonts w:hAnsi="宋体" w:hint="eastAsia"/>
          <w:sz w:val="24"/>
          <w:szCs w:val="24"/>
        </w:rPr>
        <w:t>用</w:t>
      </w:r>
      <w:r w:rsidRPr="005435A1">
        <w:rPr>
          <w:rFonts w:hAnsi="宋体"/>
          <w:sz w:val="24"/>
          <w:szCs w:val="24"/>
        </w:rPr>
        <w:t>按每笔申购申请单独计算。</w:t>
      </w:r>
    </w:p>
    <w:p w14:paraId="0CFCDEFC"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540761" w:rsidRPr="005435A1" w14:paraId="4506B575" w14:textId="77777777" w:rsidTr="00834F62">
        <w:trPr>
          <w:cantSplit/>
          <w:trHeight w:val="132"/>
        </w:trPr>
        <w:tc>
          <w:tcPr>
            <w:tcW w:w="2491" w:type="dxa"/>
            <w:vMerge w:val="restart"/>
            <w:vAlign w:val="center"/>
          </w:tcPr>
          <w:p w14:paraId="5C030E7C" w14:textId="77777777" w:rsidR="00B9566F" w:rsidRPr="005435A1" w:rsidRDefault="00540761" w:rsidP="00A73D44">
            <w:pPr>
              <w:adjustRightInd w:val="0"/>
              <w:snapToGrid w:val="0"/>
              <w:jc w:val="center"/>
              <w:rPr>
                <w:sz w:val="24"/>
              </w:rPr>
            </w:pPr>
            <w:r w:rsidRPr="005435A1">
              <w:rPr>
                <w:sz w:val="24"/>
              </w:rPr>
              <w:t>申购费率</w:t>
            </w:r>
          </w:p>
        </w:tc>
        <w:tc>
          <w:tcPr>
            <w:tcW w:w="3260" w:type="dxa"/>
            <w:shd w:val="clear" w:color="auto" w:fill="FFFFFF"/>
            <w:vAlign w:val="center"/>
          </w:tcPr>
          <w:p w14:paraId="7C4F99F0" w14:textId="77777777" w:rsidR="00B9566F" w:rsidRPr="005435A1" w:rsidRDefault="00540761" w:rsidP="00A73D44">
            <w:pPr>
              <w:adjustRightInd w:val="0"/>
              <w:snapToGrid w:val="0"/>
              <w:jc w:val="center"/>
              <w:rPr>
                <w:b/>
                <w:sz w:val="24"/>
              </w:rPr>
            </w:pPr>
            <w:r w:rsidRPr="005435A1">
              <w:rPr>
                <w:b/>
                <w:sz w:val="24"/>
              </w:rPr>
              <w:t>申购金额（含申购费）</w:t>
            </w:r>
          </w:p>
        </w:tc>
        <w:tc>
          <w:tcPr>
            <w:tcW w:w="2043" w:type="dxa"/>
            <w:shd w:val="clear" w:color="auto" w:fill="FFFFFF"/>
            <w:vAlign w:val="center"/>
          </w:tcPr>
          <w:p w14:paraId="14D185CD" w14:textId="77777777" w:rsidR="009A7D78" w:rsidRPr="005435A1" w:rsidRDefault="00540761" w:rsidP="00A73D44">
            <w:pPr>
              <w:adjustRightInd w:val="0"/>
              <w:snapToGrid w:val="0"/>
              <w:jc w:val="center"/>
              <w:rPr>
                <w:b/>
                <w:sz w:val="24"/>
              </w:rPr>
            </w:pPr>
            <w:r w:rsidRPr="005435A1">
              <w:rPr>
                <w:b/>
                <w:sz w:val="24"/>
              </w:rPr>
              <w:t>申购费率</w:t>
            </w:r>
          </w:p>
        </w:tc>
      </w:tr>
      <w:tr w:rsidR="00540761" w:rsidRPr="005435A1" w14:paraId="79E6352F" w14:textId="77777777" w:rsidTr="003D0009">
        <w:trPr>
          <w:cantSplit/>
          <w:trHeight w:val="131"/>
        </w:trPr>
        <w:tc>
          <w:tcPr>
            <w:tcW w:w="2491" w:type="dxa"/>
            <w:vMerge/>
          </w:tcPr>
          <w:p w14:paraId="2D6C14E2" w14:textId="77777777" w:rsidR="00B9566F" w:rsidRPr="005435A1" w:rsidRDefault="00B9566F" w:rsidP="00A73D44">
            <w:pPr>
              <w:adjustRightInd w:val="0"/>
              <w:snapToGrid w:val="0"/>
              <w:rPr>
                <w:sz w:val="24"/>
              </w:rPr>
            </w:pPr>
          </w:p>
        </w:tc>
        <w:tc>
          <w:tcPr>
            <w:tcW w:w="3260" w:type="dxa"/>
          </w:tcPr>
          <w:p w14:paraId="2669F19A" w14:textId="25B5809B" w:rsidR="00B9566F" w:rsidRPr="005435A1" w:rsidRDefault="00913A29" w:rsidP="00A73D44">
            <w:pPr>
              <w:adjustRightInd w:val="0"/>
              <w:snapToGrid w:val="0"/>
              <w:rPr>
                <w:sz w:val="24"/>
              </w:rPr>
            </w:pPr>
            <w:r>
              <w:rPr>
                <w:sz w:val="24"/>
              </w:rPr>
              <w:t>10</w:t>
            </w:r>
            <w:r w:rsidRPr="005435A1">
              <w:rPr>
                <w:sz w:val="24"/>
              </w:rPr>
              <w:t>0</w:t>
            </w:r>
            <w:r w:rsidR="00BE7C20" w:rsidRPr="005435A1">
              <w:rPr>
                <w:rFonts w:hAnsi="宋体"/>
                <w:sz w:val="24"/>
              </w:rPr>
              <w:t>万元以下</w:t>
            </w:r>
          </w:p>
        </w:tc>
        <w:tc>
          <w:tcPr>
            <w:tcW w:w="2043" w:type="dxa"/>
          </w:tcPr>
          <w:p w14:paraId="49667012" w14:textId="77777777" w:rsidR="00B9566F" w:rsidRPr="005435A1" w:rsidRDefault="00BE7C20" w:rsidP="00A73D44">
            <w:pPr>
              <w:adjustRightInd w:val="0"/>
              <w:snapToGrid w:val="0"/>
              <w:jc w:val="center"/>
              <w:rPr>
                <w:sz w:val="24"/>
              </w:rPr>
            </w:pPr>
            <w:r w:rsidRPr="005435A1">
              <w:rPr>
                <w:sz w:val="24"/>
              </w:rPr>
              <w:t>1.5%</w:t>
            </w:r>
          </w:p>
        </w:tc>
      </w:tr>
      <w:tr w:rsidR="00913A29" w:rsidRPr="005435A1" w14:paraId="216F51DD" w14:textId="77777777" w:rsidTr="003D0009">
        <w:trPr>
          <w:cantSplit/>
          <w:trHeight w:val="131"/>
        </w:trPr>
        <w:tc>
          <w:tcPr>
            <w:tcW w:w="2491" w:type="dxa"/>
            <w:vMerge/>
          </w:tcPr>
          <w:p w14:paraId="6E2CE019" w14:textId="77777777" w:rsidR="00913A29" w:rsidRPr="005435A1" w:rsidRDefault="00913A29" w:rsidP="00A73D44">
            <w:pPr>
              <w:adjustRightInd w:val="0"/>
              <w:snapToGrid w:val="0"/>
              <w:rPr>
                <w:sz w:val="24"/>
              </w:rPr>
            </w:pPr>
          </w:p>
        </w:tc>
        <w:tc>
          <w:tcPr>
            <w:tcW w:w="3260" w:type="dxa"/>
          </w:tcPr>
          <w:p w14:paraId="4A9E0403" w14:textId="165D3B56" w:rsidR="00913A29" w:rsidRDefault="00913A29" w:rsidP="007960FA">
            <w:pPr>
              <w:adjustRightInd w:val="0"/>
              <w:snapToGrid w:val="0"/>
              <w:rPr>
                <w:sz w:val="24"/>
              </w:rPr>
            </w:pPr>
            <w:r>
              <w:rPr>
                <w:sz w:val="24"/>
              </w:rPr>
              <w:t>10</w:t>
            </w:r>
            <w:r w:rsidRPr="005435A1">
              <w:rPr>
                <w:sz w:val="24"/>
              </w:rPr>
              <w:t>0</w:t>
            </w:r>
            <w:r w:rsidRPr="005435A1">
              <w:rPr>
                <w:rFonts w:hAnsi="宋体"/>
                <w:sz w:val="24"/>
              </w:rPr>
              <w:t>万元（含）至</w:t>
            </w:r>
            <w:r w:rsidR="007960FA">
              <w:rPr>
                <w:rFonts w:hAnsi="宋体" w:hint="eastAsia"/>
                <w:sz w:val="24"/>
              </w:rPr>
              <w:t>5</w:t>
            </w:r>
            <w:r w:rsidRPr="005435A1">
              <w:rPr>
                <w:sz w:val="24"/>
              </w:rPr>
              <w:t>00</w:t>
            </w:r>
            <w:r w:rsidRPr="005435A1">
              <w:rPr>
                <w:rFonts w:hAnsi="宋体"/>
                <w:sz w:val="24"/>
              </w:rPr>
              <w:t>万元</w:t>
            </w:r>
          </w:p>
        </w:tc>
        <w:tc>
          <w:tcPr>
            <w:tcW w:w="2043" w:type="dxa"/>
          </w:tcPr>
          <w:p w14:paraId="2B0CB458" w14:textId="1E21E43D" w:rsidR="00913A29" w:rsidRPr="005435A1" w:rsidRDefault="00913A29" w:rsidP="00026566">
            <w:pPr>
              <w:adjustRightInd w:val="0"/>
              <w:snapToGrid w:val="0"/>
              <w:jc w:val="center"/>
              <w:rPr>
                <w:sz w:val="24"/>
              </w:rPr>
            </w:pPr>
            <w:r>
              <w:rPr>
                <w:rFonts w:hint="eastAsia"/>
                <w:sz w:val="24"/>
              </w:rPr>
              <w:t>1</w:t>
            </w:r>
            <w:r>
              <w:rPr>
                <w:sz w:val="24"/>
              </w:rPr>
              <w:t>.2%</w:t>
            </w:r>
          </w:p>
        </w:tc>
      </w:tr>
      <w:tr w:rsidR="00540761" w:rsidRPr="005435A1" w14:paraId="6AD4E925" w14:textId="77777777" w:rsidTr="003D0009">
        <w:trPr>
          <w:cantSplit/>
          <w:trHeight w:val="131"/>
        </w:trPr>
        <w:tc>
          <w:tcPr>
            <w:tcW w:w="2491" w:type="dxa"/>
            <w:vMerge/>
          </w:tcPr>
          <w:p w14:paraId="5706A031" w14:textId="77777777" w:rsidR="00B9566F" w:rsidRPr="005435A1" w:rsidRDefault="00B9566F" w:rsidP="00A73D44">
            <w:pPr>
              <w:adjustRightInd w:val="0"/>
              <w:snapToGrid w:val="0"/>
              <w:rPr>
                <w:sz w:val="24"/>
              </w:rPr>
            </w:pPr>
          </w:p>
        </w:tc>
        <w:tc>
          <w:tcPr>
            <w:tcW w:w="3260" w:type="dxa"/>
          </w:tcPr>
          <w:p w14:paraId="343C5DA1" w14:textId="77777777" w:rsidR="00B9566F" w:rsidRPr="005435A1" w:rsidRDefault="00BE7C20" w:rsidP="00A73D44">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sidR="00EA2470">
              <w:rPr>
                <w:rFonts w:hAnsi="宋体" w:hint="eastAsia"/>
                <w:sz w:val="24"/>
              </w:rPr>
              <w:t>元</w:t>
            </w:r>
            <w:r w:rsidRPr="005435A1">
              <w:rPr>
                <w:rFonts w:hAnsi="宋体"/>
                <w:sz w:val="24"/>
              </w:rPr>
              <w:t>）</w:t>
            </w:r>
          </w:p>
        </w:tc>
        <w:tc>
          <w:tcPr>
            <w:tcW w:w="2043" w:type="dxa"/>
          </w:tcPr>
          <w:p w14:paraId="0AE0BD90" w14:textId="77777777" w:rsidR="00B9566F" w:rsidRPr="005435A1" w:rsidRDefault="00BE7C20" w:rsidP="00A73D44">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05011440" w14:textId="74CB5FA8" w:rsidR="009A7D78" w:rsidRPr="005435A1" w:rsidRDefault="00172FA0" w:rsidP="00814089">
      <w:pPr>
        <w:widowControl/>
        <w:adjustRightInd w:val="0"/>
        <w:snapToGrid w:val="0"/>
        <w:spacing w:beforeLines="50" w:before="143" w:line="360" w:lineRule="auto"/>
        <w:ind w:firstLineChars="200" w:firstLine="480"/>
        <w:rPr>
          <w:sz w:val="24"/>
          <w:szCs w:val="24"/>
        </w:rPr>
      </w:pPr>
      <w:r w:rsidRPr="005435A1">
        <w:rPr>
          <w:rFonts w:hAnsi="宋体" w:hint="eastAsia"/>
          <w:sz w:val="24"/>
          <w:szCs w:val="24"/>
        </w:rPr>
        <w:t>因红利自动再投资而产生的基金份额，不收取相应的申购费用。</w:t>
      </w:r>
    </w:p>
    <w:p w14:paraId="15728CA1" w14:textId="77777777"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本基金对通过基金管理人直销柜台</w:t>
      </w:r>
      <w:r w:rsidRPr="005435A1">
        <w:rPr>
          <w:rFonts w:hAnsi="宋体" w:hint="eastAsia"/>
          <w:kern w:val="0"/>
          <w:sz w:val="24"/>
          <w:szCs w:val="24"/>
        </w:rPr>
        <w:t>申</w:t>
      </w:r>
      <w:r w:rsidRPr="005435A1">
        <w:rPr>
          <w:rFonts w:hAnsi="宋体"/>
          <w:kern w:val="0"/>
          <w:sz w:val="24"/>
          <w:szCs w:val="24"/>
        </w:rPr>
        <w:t>购</w:t>
      </w:r>
      <w:r w:rsidR="00554639" w:rsidRPr="005435A1">
        <w:rPr>
          <w:rFonts w:hAnsi="宋体" w:hint="eastAsia"/>
          <w:kern w:val="0"/>
          <w:sz w:val="24"/>
          <w:szCs w:val="24"/>
        </w:rPr>
        <w:t>本基金</w:t>
      </w:r>
      <w:r w:rsidRPr="005435A1">
        <w:rPr>
          <w:rFonts w:hAnsi="宋体" w:hint="eastAsia"/>
          <w:kern w:val="0"/>
          <w:sz w:val="24"/>
          <w:szCs w:val="24"/>
        </w:rPr>
        <w:t>基金份额的养老金客户实施特定申购费率。</w:t>
      </w:r>
    </w:p>
    <w:p w14:paraId="6E0A9F72" w14:textId="77777777" w:rsidR="00217B49" w:rsidRPr="00AB6DA1" w:rsidRDefault="00217B49" w:rsidP="00217B4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p>
    <w:p w14:paraId="2893B793"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45F65041"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15719CE4"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429C910C" w14:textId="77777777" w:rsidR="00217B49" w:rsidRPr="00AB6DA1" w:rsidRDefault="00217B49" w:rsidP="00217B4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0B75585F"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2FCBF447" w14:textId="3E67115F" w:rsidR="00217B49" w:rsidRPr="00AB6DA1" w:rsidRDefault="00217B49" w:rsidP="00217B49">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w:t>
      </w:r>
    </w:p>
    <w:p w14:paraId="4F3859F9" w14:textId="77777777"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通过基金管理人直销柜台申购本基金基金份额的养老金客户特定申购费率如下表：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E0ED1" w:rsidRPr="005435A1" w14:paraId="40571416" w14:textId="77777777" w:rsidTr="00151FEC">
        <w:trPr>
          <w:cantSplit/>
          <w:trHeight w:val="132"/>
        </w:trPr>
        <w:tc>
          <w:tcPr>
            <w:tcW w:w="2491" w:type="dxa"/>
            <w:vMerge w:val="restart"/>
            <w:vAlign w:val="center"/>
          </w:tcPr>
          <w:p w14:paraId="3FE08F8E" w14:textId="77777777" w:rsidR="007E0ED1" w:rsidRPr="005435A1" w:rsidRDefault="007E0ED1" w:rsidP="00272220">
            <w:pPr>
              <w:adjustRightInd w:val="0"/>
              <w:snapToGrid w:val="0"/>
              <w:jc w:val="center"/>
              <w:rPr>
                <w:sz w:val="24"/>
              </w:rPr>
            </w:pPr>
            <w:r w:rsidRPr="005435A1">
              <w:rPr>
                <w:sz w:val="24"/>
              </w:rPr>
              <w:t>申购费率</w:t>
            </w:r>
          </w:p>
        </w:tc>
        <w:tc>
          <w:tcPr>
            <w:tcW w:w="3260" w:type="dxa"/>
            <w:shd w:val="clear" w:color="auto" w:fill="FFFFFF"/>
            <w:vAlign w:val="center"/>
          </w:tcPr>
          <w:p w14:paraId="24F01C38" w14:textId="77777777" w:rsidR="007E0ED1" w:rsidRPr="005435A1" w:rsidRDefault="007E0ED1" w:rsidP="00A73D44">
            <w:pPr>
              <w:adjustRightInd w:val="0"/>
              <w:snapToGrid w:val="0"/>
              <w:jc w:val="center"/>
              <w:rPr>
                <w:b/>
                <w:sz w:val="24"/>
              </w:rPr>
            </w:pPr>
            <w:r w:rsidRPr="005435A1">
              <w:rPr>
                <w:b/>
                <w:sz w:val="24"/>
              </w:rPr>
              <w:t>申购金额（含申购费）</w:t>
            </w:r>
          </w:p>
        </w:tc>
        <w:tc>
          <w:tcPr>
            <w:tcW w:w="2043" w:type="dxa"/>
            <w:shd w:val="clear" w:color="auto" w:fill="FFFFFF"/>
            <w:vAlign w:val="center"/>
          </w:tcPr>
          <w:p w14:paraId="2A775DD2" w14:textId="77777777" w:rsidR="007E0ED1" w:rsidRPr="005435A1" w:rsidRDefault="007E0ED1" w:rsidP="00A73D44">
            <w:pPr>
              <w:adjustRightInd w:val="0"/>
              <w:snapToGrid w:val="0"/>
              <w:jc w:val="center"/>
              <w:rPr>
                <w:b/>
                <w:sz w:val="24"/>
              </w:rPr>
            </w:pPr>
            <w:r w:rsidRPr="005435A1">
              <w:rPr>
                <w:rFonts w:hint="eastAsia"/>
                <w:b/>
                <w:sz w:val="24"/>
              </w:rPr>
              <w:t>特定</w:t>
            </w:r>
            <w:r w:rsidRPr="005435A1">
              <w:rPr>
                <w:b/>
                <w:sz w:val="24"/>
              </w:rPr>
              <w:t>申购费率</w:t>
            </w:r>
          </w:p>
        </w:tc>
      </w:tr>
      <w:tr w:rsidR="007E0ED1" w:rsidRPr="005435A1" w14:paraId="50ECA6F4" w14:textId="77777777" w:rsidTr="00151FEC">
        <w:trPr>
          <w:cantSplit/>
          <w:trHeight w:val="131"/>
        </w:trPr>
        <w:tc>
          <w:tcPr>
            <w:tcW w:w="2491" w:type="dxa"/>
            <w:vMerge/>
          </w:tcPr>
          <w:p w14:paraId="67AA5ED1" w14:textId="77777777" w:rsidR="007E0ED1" w:rsidRPr="005435A1" w:rsidRDefault="007E0ED1" w:rsidP="00A73D44">
            <w:pPr>
              <w:adjustRightInd w:val="0"/>
              <w:snapToGrid w:val="0"/>
              <w:rPr>
                <w:sz w:val="24"/>
              </w:rPr>
            </w:pPr>
          </w:p>
        </w:tc>
        <w:tc>
          <w:tcPr>
            <w:tcW w:w="3260" w:type="dxa"/>
          </w:tcPr>
          <w:p w14:paraId="0E045511" w14:textId="649C7BFD" w:rsidR="007E0ED1" w:rsidRPr="005435A1" w:rsidRDefault="00913A29" w:rsidP="00A73D44">
            <w:pPr>
              <w:adjustRightInd w:val="0"/>
              <w:snapToGrid w:val="0"/>
              <w:rPr>
                <w:sz w:val="24"/>
              </w:rPr>
            </w:pPr>
            <w:r>
              <w:rPr>
                <w:sz w:val="24"/>
              </w:rPr>
              <w:t>10</w:t>
            </w:r>
            <w:r w:rsidRPr="005435A1">
              <w:rPr>
                <w:sz w:val="24"/>
              </w:rPr>
              <w:t>0</w:t>
            </w:r>
            <w:r w:rsidR="007E0ED1" w:rsidRPr="005435A1">
              <w:rPr>
                <w:rFonts w:hAnsi="宋体"/>
                <w:sz w:val="24"/>
              </w:rPr>
              <w:t>万元以下</w:t>
            </w:r>
          </w:p>
        </w:tc>
        <w:tc>
          <w:tcPr>
            <w:tcW w:w="2043" w:type="dxa"/>
          </w:tcPr>
          <w:p w14:paraId="5740182F" w14:textId="77777777" w:rsidR="007E0ED1" w:rsidRPr="005435A1" w:rsidRDefault="007E0ED1" w:rsidP="00A73D44">
            <w:pPr>
              <w:adjustRightInd w:val="0"/>
              <w:snapToGrid w:val="0"/>
              <w:jc w:val="center"/>
              <w:rPr>
                <w:sz w:val="24"/>
              </w:rPr>
            </w:pPr>
            <w:r w:rsidRPr="005435A1">
              <w:rPr>
                <w:rFonts w:hint="eastAsia"/>
                <w:sz w:val="24"/>
              </w:rPr>
              <w:t>0.6</w:t>
            </w:r>
            <w:r w:rsidRPr="005435A1">
              <w:rPr>
                <w:sz w:val="24"/>
              </w:rPr>
              <w:t>%</w:t>
            </w:r>
          </w:p>
        </w:tc>
      </w:tr>
      <w:tr w:rsidR="00913A29" w:rsidRPr="005435A1" w14:paraId="2FBB9659" w14:textId="77777777" w:rsidTr="00151FEC">
        <w:trPr>
          <w:cantSplit/>
          <w:trHeight w:val="131"/>
        </w:trPr>
        <w:tc>
          <w:tcPr>
            <w:tcW w:w="2491" w:type="dxa"/>
            <w:vMerge/>
          </w:tcPr>
          <w:p w14:paraId="094F5AA5" w14:textId="77777777" w:rsidR="00913A29" w:rsidRPr="005435A1" w:rsidRDefault="00913A29" w:rsidP="00A73D44">
            <w:pPr>
              <w:adjustRightInd w:val="0"/>
              <w:snapToGrid w:val="0"/>
              <w:rPr>
                <w:sz w:val="24"/>
              </w:rPr>
            </w:pPr>
          </w:p>
        </w:tc>
        <w:tc>
          <w:tcPr>
            <w:tcW w:w="3260" w:type="dxa"/>
          </w:tcPr>
          <w:p w14:paraId="44551214" w14:textId="2B711360" w:rsidR="00913A29" w:rsidRDefault="00913A29" w:rsidP="007960FA">
            <w:pPr>
              <w:adjustRightInd w:val="0"/>
              <w:snapToGrid w:val="0"/>
              <w:rPr>
                <w:sz w:val="24"/>
              </w:rPr>
            </w:pPr>
            <w:r>
              <w:rPr>
                <w:sz w:val="24"/>
              </w:rPr>
              <w:t>10</w:t>
            </w:r>
            <w:r w:rsidRPr="005435A1">
              <w:rPr>
                <w:sz w:val="24"/>
              </w:rPr>
              <w:t>0</w:t>
            </w:r>
            <w:r w:rsidRPr="005435A1">
              <w:rPr>
                <w:rFonts w:hAnsi="宋体"/>
                <w:sz w:val="24"/>
              </w:rPr>
              <w:t>万元（含）至</w:t>
            </w:r>
            <w:r w:rsidR="007960FA">
              <w:rPr>
                <w:rFonts w:hAnsi="宋体" w:hint="eastAsia"/>
                <w:sz w:val="24"/>
              </w:rPr>
              <w:t>5</w:t>
            </w:r>
            <w:r w:rsidRPr="005435A1">
              <w:rPr>
                <w:sz w:val="24"/>
              </w:rPr>
              <w:t>00</w:t>
            </w:r>
            <w:r w:rsidRPr="005435A1">
              <w:rPr>
                <w:rFonts w:hAnsi="宋体"/>
                <w:sz w:val="24"/>
              </w:rPr>
              <w:t>万元</w:t>
            </w:r>
          </w:p>
        </w:tc>
        <w:tc>
          <w:tcPr>
            <w:tcW w:w="2043" w:type="dxa"/>
          </w:tcPr>
          <w:p w14:paraId="0EA37491" w14:textId="1333DBA2" w:rsidR="00913A29" w:rsidRPr="005435A1" w:rsidRDefault="00913A29" w:rsidP="00F61CD0">
            <w:pPr>
              <w:adjustRightInd w:val="0"/>
              <w:snapToGrid w:val="0"/>
              <w:jc w:val="center"/>
              <w:rPr>
                <w:sz w:val="24"/>
              </w:rPr>
            </w:pPr>
            <w:r>
              <w:rPr>
                <w:rFonts w:hint="eastAsia"/>
                <w:sz w:val="24"/>
              </w:rPr>
              <w:t>0</w:t>
            </w:r>
            <w:r>
              <w:rPr>
                <w:sz w:val="24"/>
              </w:rPr>
              <w:t>.36%</w:t>
            </w:r>
          </w:p>
        </w:tc>
      </w:tr>
      <w:tr w:rsidR="007E0ED1" w:rsidRPr="005435A1" w14:paraId="287AF23D" w14:textId="77777777" w:rsidTr="00151FEC">
        <w:trPr>
          <w:cantSplit/>
          <w:trHeight w:val="131"/>
        </w:trPr>
        <w:tc>
          <w:tcPr>
            <w:tcW w:w="2491" w:type="dxa"/>
            <w:vMerge/>
          </w:tcPr>
          <w:p w14:paraId="023DD6D9" w14:textId="77777777" w:rsidR="007E0ED1" w:rsidRPr="005435A1" w:rsidRDefault="007E0ED1" w:rsidP="00A73D44">
            <w:pPr>
              <w:adjustRightInd w:val="0"/>
              <w:snapToGrid w:val="0"/>
              <w:rPr>
                <w:sz w:val="24"/>
              </w:rPr>
            </w:pPr>
          </w:p>
        </w:tc>
        <w:tc>
          <w:tcPr>
            <w:tcW w:w="3260" w:type="dxa"/>
          </w:tcPr>
          <w:p w14:paraId="1967E394" w14:textId="77777777" w:rsidR="007E0ED1" w:rsidRPr="005435A1" w:rsidRDefault="007E0ED1" w:rsidP="00A73D44">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sidR="00EA2470">
              <w:rPr>
                <w:rFonts w:hAnsi="宋体" w:hint="eastAsia"/>
                <w:sz w:val="24"/>
              </w:rPr>
              <w:t>元</w:t>
            </w:r>
            <w:r w:rsidRPr="005435A1">
              <w:rPr>
                <w:rFonts w:hAnsi="宋体"/>
                <w:sz w:val="24"/>
              </w:rPr>
              <w:t>）</w:t>
            </w:r>
          </w:p>
        </w:tc>
        <w:tc>
          <w:tcPr>
            <w:tcW w:w="2043" w:type="dxa"/>
          </w:tcPr>
          <w:p w14:paraId="419266B5" w14:textId="77777777" w:rsidR="007E0ED1" w:rsidRPr="005435A1" w:rsidRDefault="007E0ED1" w:rsidP="00A73D44">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0FABE8C0" w14:textId="77777777" w:rsidR="009A7D78" w:rsidRPr="005435A1" w:rsidRDefault="00D8603E" w:rsidP="005723FD">
      <w:pPr>
        <w:widowControl/>
        <w:adjustRightInd w:val="0"/>
        <w:snapToGrid w:val="0"/>
        <w:spacing w:beforeLines="50" w:before="143" w:line="360" w:lineRule="auto"/>
        <w:ind w:firstLineChars="200" w:firstLine="480"/>
        <w:rPr>
          <w:kern w:val="0"/>
          <w:sz w:val="24"/>
          <w:szCs w:val="24"/>
        </w:rPr>
      </w:pPr>
      <w:r w:rsidRPr="005435A1">
        <w:rPr>
          <w:rFonts w:hAnsi="宋体"/>
          <w:sz w:val="24"/>
          <w:szCs w:val="24"/>
        </w:rPr>
        <w:t>2</w:t>
      </w:r>
      <w:r w:rsidRPr="005435A1">
        <w:rPr>
          <w:rFonts w:hAnsi="宋体"/>
          <w:sz w:val="24"/>
          <w:szCs w:val="24"/>
        </w:rPr>
        <w:t>、赎回费用</w:t>
      </w:r>
    </w:p>
    <w:p w14:paraId="510CD861" w14:textId="29A4AC7F" w:rsidR="006E1DD9" w:rsidRPr="005435A1" w:rsidRDefault="00327520" w:rsidP="00A73D44">
      <w:pPr>
        <w:widowControl/>
        <w:adjustRightInd w:val="0"/>
        <w:snapToGrid w:val="0"/>
        <w:spacing w:line="360" w:lineRule="auto"/>
        <w:ind w:firstLineChars="200" w:firstLine="480"/>
        <w:rPr>
          <w:sz w:val="24"/>
          <w:szCs w:val="24"/>
        </w:rPr>
      </w:pPr>
      <w:r w:rsidRPr="005435A1">
        <w:rPr>
          <w:rFonts w:hAnsi="宋体" w:hint="eastAsia"/>
          <w:sz w:val="24"/>
          <w:szCs w:val="24"/>
        </w:rPr>
        <w:t>本基金的</w:t>
      </w:r>
      <w:r w:rsidR="00124732" w:rsidRPr="005435A1">
        <w:rPr>
          <w:rFonts w:hAnsi="宋体"/>
          <w:sz w:val="24"/>
          <w:szCs w:val="24"/>
        </w:rPr>
        <w:t>赎回费用由赎回基金份额的基金份额持有人承担，</w:t>
      </w:r>
      <w:r w:rsidR="00C7451C" w:rsidRPr="005435A1">
        <w:rPr>
          <w:bCs/>
          <w:sz w:val="24"/>
        </w:rPr>
        <w:t>在基金份额持有人赎回基金份额时收取</w:t>
      </w:r>
      <w:r w:rsidR="00C7451C" w:rsidRPr="005435A1">
        <w:rPr>
          <w:rFonts w:hint="eastAsia"/>
          <w:bCs/>
          <w:sz w:val="24"/>
        </w:rPr>
        <w:t>，</w:t>
      </w:r>
      <w:r w:rsidR="00BF2D81" w:rsidRPr="005435A1">
        <w:rPr>
          <w:rFonts w:hAnsi="宋体" w:hint="eastAsia"/>
          <w:sz w:val="24"/>
          <w:szCs w:val="24"/>
        </w:rPr>
        <w:t>对持续持有期少于</w:t>
      </w:r>
      <w:r w:rsidR="00BF2D81" w:rsidRPr="005435A1">
        <w:rPr>
          <w:rFonts w:hAnsi="宋体" w:hint="eastAsia"/>
          <w:sz w:val="24"/>
          <w:szCs w:val="24"/>
        </w:rPr>
        <w:t>7</w:t>
      </w:r>
      <w:r w:rsidR="00BF2D81" w:rsidRPr="005435A1">
        <w:rPr>
          <w:rFonts w:hAnsi="宋体" w:hint="eastAsia"/>
          <w:sz w:val="24"/>
          <w:szCs w:val="24"/>
        </w:rPr>
        <w:t>日的投资人收取</w:t>
      </w:r>
      <w:r w:rsidR="00BF2D81" w:rsidRPr="005435A1">
        <w:rPr>
          <w:rFonts w:hAnsi="宋体" w:hint="eastAsia"/>
          <w:sz w:val="24"/>
          <w:szCs w:val="24"/>
        </w:rPr>
        <w:t>1.5%</w:t>
      </w:r>
      <w:r w:rsidR="00BF2D81" w:rsidRPr="005435A1">
        <w:rPr>
          <w:rFonts w:hAnsi="宋体" w:hint="eastAsia"/>
          <w:sz w:val="24"/>
          <w:szCs w:val="24"/>
        </w:rPr>
        <w:t>的赎回费，对持续持有期大于等于</w:t>
      </w:r>
      <w:r w:rsidR="00BF2D81" w:rsidRPr="005435A1">
        <w:rPr>
          <w:rFonts w:hAnsi="宋体" w:hint="eastAsia"/>
          <w:sz w:val="24"/>
          <w:szCs w:val="24"/>
        </w:rPr>
        <w:t>7</w:t>
      </w:r>
      <w:r w:rsidR="00BF2D81" w:rsidRPr="005435A1">
        <w:rPr>
          <w:rFonts w:hAnsi="宋体" w:hint="eastAsia"/>
          <w:sz w:val="24"/>
          <w:szCs w:val="24"/>
        </w:rPr>
        <w:t>日但少于</w:t>
      </w:r>
      <w:r w:rsidR="00BF2D81" w:rsidRPr="005435A1">
        <w:rPr>
          <w:rFonts w:hAnsi="宋体" w:hint="eastAsia"/>
          <w:sz w:val="24"/>
          <w:szCs w:val="24"/>
        </w:rPr>
        <w:t>30</w:t>
      </w:r>
      <w:r w:rsidR="00BF2D81" w:rsidRPr="005435A1">
        <w:rPr>
          <w:rFonts w:hAnsi="宋体" w:hint="eastAsia"/>
          <w:sz w:val="24"/>
          <w:szCs w:val="24"/>
        </w:rPr>
        <w:t>日的投资人收取</w:t>
      </w:r>
      <w:r w:rsidR="00BF2D81" w:rsidRPr="005435A1">
        <w:rPr>
          <w:rFonts w:hAnsi="宋体" w:hint="eastAsia"/>
          <w:sz w:val="24"/>
          <w:szCs w:val="24"/>
        </w:rPr>
        <w:t>0.75%</w:t>
      </w:r>
      <w:r w:rsidR="00BF2D81" w:rsidRPr="005435A1">
        <w:rPr>
          <w:rFonts w:hAnsi="宋体" w:hint="eastAsia"/>
          <w:sz w:val="24"/>
          <w:szCs w:val="24"/>
        </w:rPr>
        <w:t>的赎回费，并将上述赎回费全额计入基金财产；对持续持有期大于等于</w:t>
      </w:r>
      <w:r w:rsidR="00BF2D81" w:rsidRPr="005435A1">
        <w:rPr>
          <w:rFonts w:hAnsi="宋体" w:hint="eastAsia"/>
          <w:sz w:val="24"/>
          <w:szCs w:val="24"/>
        </w:rPr>
        <w:t>30</w:t>
      </w:r>
      <w:r w:rsidR="00BF2D81" w:rsidRPr="005435A1">
        <w:rPr>
          <w:rFonts w:hAnsi="宋体" w:hint="eastAsia"/>
          <w:sz w:val="24"/>
          <w:szCs w:val="24"/>
        </w:rPr>
        <w:t>日但少于</w:t>
      </w:r>
      <w:r w:rsidR="00BF2D81" w:rsidRPr="005435A1">
        <w:rPr>
          <w:rFonts w:hAnsi="宋体" w:hint="eastAsia"/>
          <w:sz w:val="24"/>
          <w:szCs w:val="24"/>
        </w:rPr>
        <w:t>3</w:t>
      </w:r>
      <w:r w:rsidR="00BF2D81" w:rsidRPr="005435A1">
        <w:rPr>
          <w:rFonts w:hAnsi="宋体" w:hint="eastAsia"/>
          <w:sz w:val="24"/>
          <w:szCs w:val="24"/>
        </w:rPr>
        <w:t>个月的投资人收取</w:t>
      </w:r>
      <w:r w:rsidR="00BF2D81" w:rsidRPr="005435A1">
        <w:rPr>
          <w:rFonts w:hAnsi="宋体" w:hint="eastAsia"/>
          <w:sz w:val="24"/>
          <w:szCs w:val="24"/>
        </w:rPr>
        <w:t>0.5%</w:t>
      </w:r>
      <w:r w:rsidR="00BF2D81" w:rsidRPr="005435A1">
        <w:rPr>
          <w:rFonts w:hAnsi="宋体" w:hint="eastAsia"/>
          <w:sz w:val="24"/>
          <w:szCs w:val="24"/>
        </w:rPr>
        <w:t>的赎回费，并将赎回费总额的</w:t>
      </w:r>
      <w:r w:rsidR="00BF2D81" w:rsidRPr="005435A1">
        <w:rPr>
          <w:rFonts w:hAnsi="宋体" w:hint="eastAsia"/>
          <w:sz w:val="24"/>
          <w:szCs w:val="24"/>
        </w:rPr>
        <w:t>75%</w:t>
      </w:r>
      <w:r w:rsidR="00BF2D81" w:rsidRPr="005435A1">
        <w:rPr>
          <w:rFonts w:hAnsi="宋体" w:hint="eastAsia"/>
          <w:sz w:val="24"/>
          <w:szCs w:val="24"/>
        </w:rPr>
        <w:t>计入基金财产；对持续持有期大于等于</w:t>
      </w:r>
      <w:r w:rsidR="00BF2D81" w:rsidRPr="005435A1">
        <w:rPr>
          <w:rFonts w:hAnsi="宋体" w:hint="eastAsia"/>
          <w:sz w:val="24"/>
          <w:szCs w:val="24"/>
        </w:rPr>
        <w:t>3</w:t>
      </w:r>
      <w:r w:rsidR="00BF2D81" w:rsidRPr="005435A1">
        <w:rPr>
          <w:rFonts w:hAnsi="宋体" w:hint="eastAsia"/>
          <w:sz w:val="24"/>
          <w:szCs w:val="24"/>
        </w:rPr>
        <w:t>个月但少于</w:t>
      </w:r>
      <w:r w:rsidR="00BF2D81" w:rsidRPr="005435A1">
        <w:rPr>
          <w:rFonts w:hAnsi="宋体" w:hint="eastAsia"/>
          <w:sz w:val="24"/>
          <w:szCs w:val="24"/>
        </w:rPr>
        <w:t>6</w:t>
      </w:r>
      <w:r w:rsidR="00BF2D81" w:rsidRPr="005435A1">
        <w:rPr>
          <w:rFonts w:hAnsi="宋体" w:hint="eastAsia"/>
          <w:sz w:val="24"/>
          <w:szCs w:val="24"/>
        </w:rPr>
        <w:t>个月的投资人收取</w:t>
      </w:r>
      <w:r w:rsidR="00BF2D81" w:rsidRPr="005435A1">
        <w:rPr>
          <w:rFonts w:hAnsi="宋体" w:hint="eastAsia"/>
          <w:sz w:val="24"/>
          <w:szCs w:val="24"/>
        </w:rPr>
        <w:t>0.5%</w:t>
      </w:r>
      <w:r w:rsidR="00BF2D81" w:rsidRPr="005435A1">
        <w:rPr>
          <w:rFonts w:hAnsi="宋体" w:hint="eastAsia"/>
          <w:sz w:val="24"/>
          <w:szCs w:val="24"/>
        </w:rPr>
        <w:t>的赎回费，并将赎回费总额的</w:t>
      </w:r>
      <w:r w:rsidR="00BF2D81" w:rsidRPr="005435A1">
        <w:rPr>
          <w:rFonts w:hAnsi="宋体" w:hint="eastAsia"/>
          <w:sz w:val="24"/>
          <w:szCs w:val="24"/>
        </w:rPr>
        <w:t>50%</w:t>
      </w:r>
      <w:r w:rsidR="00BF2D81" w:rsidRPr="005435A1">
        <w:rPr>
          <w:rFonts w:hAnsi="宋体" w:hint="eastAsia"/>
          <w:sz w:val="24"/>
          <w:szCs w:val="24"/>
        </w:rPr>
        <w:t>计入基金财产；对持续持有期</w:t>
      </w:r>
      <w:r w:rsidR="00891EA3" w:rsidRPr="005435A1">
        <w:rPr>
          <w:rFonts w:hAnsi="宋体" w:hint="eastAsia"/>
          <w:sz w:val="24"/>
          <w:szCs w:val="24"/>
        </w:rPr>
        <w:t>大于等于</w:t>
      </w:r>
      <w:r w:rsidR="00BF2D81" w:rsidRPr="005435A1">
        <w:rPr>
          <w:rFonts w:hAnsi="宋体" w:hint="eastAsia"/>
          <w:sz w:val="24"/>
          <w:szCs w:val="24"/>
        </w:rPr>
        <w:t>6</w:t>
      </w:r>
      <w:r w:rsidR="00BF2D81" w:rsidRPr="005435A1">
        <w:rPr>
          <w:rFonts w:hAnsi="宋体" w:hint="eastAsia"/>
          <w:sz w:val="24"/>
          <w:szCs w:val="24"/>
        </w:rPr>
        <w:t>个月的投资人，将赎回费总额的</w:t>
      </w:r>
      <w:r w:rsidR="00BF2D81" w:rsidRPr="005435A1">
        <w:rPr>
          <w:rFonts w:hAnsi="宋体" w:hint="eastAsia"/>
          <w:sz w:val="24"/>
          <w:szCs w:val="24"/>
        </w:rPr>
        <w:t>25%</w:t>
      </w:r>
      <w:r w:rsidR="00BF2D81" w:rsidRPr="005435A1">
        <w:rPr>
          <w:rFonts w:hAnsi="宋体" w:hint="eastAsia"/>
          <w:sz w:val="24"/>
          <w:szCs w:val="24"/>
        </w:rPr>
        <w:t>计入基金财产</w:t>
      </w:r>
      <w:r w:rsidR="002C6411" w:rsidRPr="005435A1">
        <w:rPr>
          <w:rFonts w:hAnsi="宋体" w:hint="eastAsia"/>
          <w:sz w:val="24"/>
          <w:szCs w:val="24"/>
        </w:rPr>
        <w:t>。</w:t>
      </w:r>
      <w:r w:rsidR="00EB37A7" w:rsidRPr="005435A1">
        <w:rPr>
          <w:rFonts w:hAnsi="宋体" w:hint="eastAsia"/>
          <w:sz w:val="24"/>
          <w:szCs w:val="24"/>
        </w:rPr>
        <w:t>上述</w:t>
      </w:r>
      <w:r w:rsidR="00EB37A7" w:rsidRPr="005435A1">
        <w:rPr>
          <w:rFonts w:hAnsi="宋体"/>
          <w:sz w:val="24"/>
          <w:szCs w:val="24"/>
        </w:rPr>
        <w:t>“</w:t>
      </w:r>
      <w:r w:rsidR="00EB37A7" w:rsidRPr="005435A1">
        <w:rPr>
          <w:rFonts w:hAnsi="宋体" w:hint="eastAsia"/>
          <w:sz w:val="24"/>
          <w:szCs w:val="24"/>
        </w:rPr>
        <w:t>月</w:t>
      </w:r>
      <w:r w:rsidR="00EB37A7" w:rsidRPr="005435A1">
        <w:rPr>
          <w:rFonts w:hAnsi="宋体"/>
          <w:sz w:val="24"/>
          <w:szCs w:val="24"/>
        </w:rPr>
        <w:t>”</w:t>
      </w:r>
      <w:r w:rsidR="00EB37A7" w:rsidRPr="005435A1">
        <w:rPr>
          <w:rFonts w:hAnsi="宋体" w:hint="eastAsia"/>
          <w:sz w:val="24"/>
          <w:szCs w:val="24"/>
        </w:rPr>
        <w:t>指</w:t>
      </w:r>
      <w:r w:rsidR="00EB37A7" w:rsidRPr="005435A1">
        <w:rPr>
          <w:rFonts w:hAnsi="宋体"/>
          <w:sz w:val="24"/>
          <w:szCs w:val="24"/>
        </w:rPr>
        <w:t>的是</w:t>
      </w:r>
      <w:r w:rsidR="00EB37A7" w:rsidRPr="005435A1">
        <w:rPr>
          <w:rFonts w:hAnsi="宋体" w:hint="eastAsia"/>
          <w:sz w:val="24"/>
          <w:szCs w:val="24"/>
        </w:rPr>
        <w:t>30</w:t>
      </w:r>
      <w:r w:rsidR="00EB37A7" w:rsidRPr="005435A1">
        <w:rPr>
          <w:rFonts w:hAnsi="宋体" w:hint="eastAsia"/>
          <w:sz w:val="24"/>
          <w:szCs w:val="24"/>
        </w:rPr>
        <w:t>个</w:t>
      </w:r>
      <w:r w:rsidR="00EB37A7" w:rsidRPr="005435A1">
        <w:rPr>
          <w:rFonts w:hAnsi="宋体"/>
          <w:sz w:val="24"/>
          <w:szCs w:val="24"/>
        </w:rPr>
        <w:t>自然日</w:t>
      </w:r>
      <w:r w:rsidR="00EB37A7" w:rsidRPr="005435A1">
        <w:rPr>
          <w:rFonts w:hAnsi="宋体" w:hint="eastAsia"/>
          <w:sz w:val="24"/>
          <w:szCs w:val="24"/>
        </w:rPr>
        <w:t>。</w:t>
      </w:r>
      <w:r w:rsidR="002C6411" w:rsidRPr="005435A1">
        <w:rPr>
          <w:rFonts w:hAnsi="宋体" w:hint="eastAsia"/>
          <w:sz w:val="24"/>
          <w:szCs w:val="24"/>
        </w:rPr>
        <w:t>未归入基金财产的部分</w:t>
      </w:r>
      <w:r w:rsidR="00124732" w:rsidRPr="005435A1">
        <w:rPr>
          <w:rFonts w:hAnsi="宋体"/>
          <w:sz w:val="24"/>
          <w:szCs w:val="24"/>
        </w:rPr>
        <w:t>用于支付登记费和其他必要的手续费。</w:t>
      </w:r>
    </w:p>
    <w:p w14:paraId="74D5D7C7" w14:textId="46C53BE9" w:rsidR="00C21BAF" w:rsidRPr="005435A1" w:rsidRDefault="00C21BA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F2D81" w:rsidRPr="005435A1" w14:paraId="13790593" w14:textId="023140D6" w:rsidTr="0093337B">
        <w:trPr>
          <w:cantSplit/>
          <w:trHeight w:val="132"/>
          <w:jc w:val="center"/>
        </w:trPr>
        <w:tc>
          <w:tcPr>
            <w:tcW w:w="2502" w:type="dxa"/>
            <w:vMerge w:val="restart"/>
            <w:vAlign w:val="center"/>
          </w:tcPr>
          <w:p w14:paraId="4AC3E5A1" w14:textId="46439EFA" w:rsidR="00BF2D81" w:rsidRPr="005435A1" w:rsidRDefault="00BF2D81" w:rsidP="00A73D44">
            <w:pPr>
              <w:adjustRightInd w:val="0"/>
              <w:snapToGrid w:val="0"/>
              <w:jc w:val="center"/>
              <w:rPr>
                <w:sz w:val="24"/>
              </w:rPr>
            </w:pPr>
            <w:r w:rsidRPr="005435A1">
              <w:rPr>
                <w:rFonts w:hAnsi="宋体"/>
                <w:sz w:val="24"/>
              </w:rPr>
              <w:t>赎回费率</w:t>
            </w:r>
          </w:p>
        </w:tc>
        <w:tc>
          <w:tcPr>
            <w:tcW w:w="3240" w:type="dxa"/>
            <w:shd w:val="clear" w:color="auto" w:fill="FFFFFF"/>
            <w:vAlign w:val="center"/>
          </w:tcPr>
          <w:p w14:paraId="584D2089" w14:textId="6B8ED423" w:rsidR="00BF2D81" w:rsidRPr="005435A1" w:rsidRDefault="00BF2D81" w:rsidP="00A73D44">
            <w:pPr>
              <w:adjustRightInd w:val="0"/>
              <w:snapToGrid w:val="0"/>
              <w:jc w:val="center"/>
              <w:rPr>
                <w:b/>
                <w:sz w:val="24"/>
              </w:rPr>
            </w:pPr>
            <w:r w:rsidRPr="005435A1">
              <w:rPr>
                <w:rFonts w:hAnsi="宋体"/>
                <w:b/>
                <w:sz w:val="24"/>
              </w:rPr>
              <w:t>持有期限</w:t>
            </w:r>
          </w:p>
        </w:tc>
        <w:tc>
          <w:tcPr>
            <w:tcW w:w="1926" w:type="dxa"/>
            <w:shd w:val="clear" w:color="auto" w:fill="FFFFFF"/>
            <w:vAlign w:val="center"/>
          </w:tcPr>
          <w:p w14:paraId="21E619D0" w14:textId="32E47A36" w:rsidR="00BF2D81" w:rsidRPr="005435A1" w:rsidRDefault="00BF2D81" w:rsidP="00A73D44">
            <w:pPr>
              <w:adjustRightInd w:val="0"/>
              <w:snapToGrid w:val="0"/>
              <w:jc w:val="center"/>
              <w:rPr>
                <w:b/>
                <w:sz w:val="24"/>
              </w:rPr>
            </w:pPr>
            <w:r w:rsidRPr="005435A1">
              <w:rPr>
                <w:rFonts w:hAnsi="宋体"/>
                <w:b/>
                <w:sz w:val="24"/>
              </w:rPr>
              <w:t>赎回费率</w:t>
            </w:r>
          </w:p>
        </w:tc>
      </w:tr>
      <w:tr w:rsidR="00BF2D81" w:rsidRPr="005435A1" w14:paraId="35886D5C" w14:textId="6E225452" w:rsidTr="0093337B">
        <w:trPr>
          <w:cantSplit/>
          <w:trHeight w:val="131"/>
          <w:jc w:val="center"/>
        </w:trPr>
        <w:tc>
          <w:tcPr>
            <w:tcW w:w="2502" w:type="dxa"/>
            <w:vMerge/>
          </w:tcPr>
          <w:p w14:paraId="24D7970B" w14:textId="369115B4" w:rsidR="00BF2D81" w:rsidRPr="005435A1" w:rsidRDefault="00BF2D81" w:rsidP="00A73D44">
            <w:pPr>
              <w:adjustRightInd w:val="0"/>
              <w:snapToGrid w:val="0"/>
              <w:rPr>
                <w:sz w:val="24"/>
              </w:rPr>
            </w:pPr>
          </w:p>
        </w:tc>
        <w:tc>
          <w:tcPr>
            <w:tcW w:w="3240" w:type="dxa"/>
          </w:tcPr>
          <w:p w14:paraId="7DCA5523" w14:textId="797D2B1A" w:rsidR="00BF2D81" w:rsidRPr="005435A1" w:rsidRDefault="00BF2D81" w:rsidP="00A73D44">
            <w:pPr>
              <w:adjustRightInd w:val="0"/>
              <w:snapToGrid w:val="0"/>
              <w:rPr>
                <w:sz w:val="24"/>
              </w:rPr>
            </w:pPr>
            <w:r w:rsidRPr="005435A1">
              <w:rPr>
                <w:rFonts w:hint="eastAsia"/>
                <w:sz w:val="24"/>
              </w:rPr>
              <w:t>7</w:t>
            </w:r>
            <w:r w:rsidRPr="005435A1">
              <w:rPr>
                <w:rFonts w:hint="eastAsia"/>
                <w:sz w:val="24"/>
              </w:rPr>
              <w:t>日</w:t>
            </w:r>
            <w:r w:rsidRPr="005435A1">
              <w:rPr>
                <w:rFonts w:hAnsi="宋体"/>
                <w:sz w:val="24"/>
              </w:rPr>
              <w:t>以内</w:t>
            </w:r>
          </w:p>
        </w:tc>
        <w:tc>
          <w:tcPr>
            <w:tcW w:w="1926" w:type="dxa"/>
          </w:tcPr>
          <w:p w14:paraId="56311F3E" w14:textId="5152BCD0" w:rsidR="00BF2D81" w:rsidRPr="005435A1" w:rsidRDefault="00BF2D81" w:rsidP="00A73D44">
            <w:pPr>
              <w:adjustRightInd w:val="0"/>
              <w:snapToGrid w:val="0"/>
              <w:jc w:val="center"/>
              <w:rPr>
                <w:sz w:val="24"/>
              </w:rPr>
            </w:pPr>
            <w:r w:rsidRPr="005435A1">
              <w:rPr>
                <w:rFonts w:hint="eastAsia"/>
                <w:sz w:val="24"/>
              </w:rPr>
              <w:t>1</w:t>
            </w:r>
            <w:r w:rsidRPr="005435A1">
              <w:rPr>
                <w:sz w:val="24"/>
              </w:rPr>
              <w:t>.5%</w:t>
            </w:r>
          </w:p>
        </w:tc>
      </w:tr>
      <w:tr w:rsidR="00BF2D81" w:rsidRPr="005435A1" w14:paraId="1AAA6A25" w14:textId="126E0F70" w:rsidTr="0093337B">
        <w:trPr>
          <w:cantSplit/>
          <w:trHeight w:val="131"/>
          <w:jc w:val="center"/>
        </w:trPr>
        <w:tc>
          <w:tcPr>
            <w:tcW w:w="2502" w:type="dxa"/>
            <w:vMerge/>
          </w:tcPr>
          <w:p w14:paraId="4DD8221C" w14:textId="3609C90C" w:rsidR="00BF2D81" w:rsidRPr="005435A1" w:rsidRDefault="00BF2D81" w:rsidP="00A73D44">
            <w:pPr>
              <w:adjustRightInd w:val="0"/>
              <w:snapToGrid w:val="0"/>
              <w:rPr>
                <w:sz w:val="24"/>
              </w:rPr>
            </w:pPr>
          </w:p>
        </w:tc>
        <w:tc>
          <w:tcPr>
            <w:tcW w:w="3240" w:type="dxa"/>
          </w:tcPr>
          <w:p w14:paraId="77A17525" w14:textId="749DC8B2" w:rsidR="00BF2D81" w:rsidRPr="005435A1" w:rsidRDefault="00BF2D81" w:rsidP="00A73D44">
            <w:pPr>
              <w:adjustRightInd w:val="0"/>
              <w:snapToGrid w:val="0"/>
              <w:rPr>
                <w:sz w:val="24"/>
              </w:rPr>
            </w:pPr>
            <w:r w:rsidRPr="005435A1">
              <w:rPr>
                <w:rFonts w:hint="eastAsia"/>
                <w:sz w:val="24"/>
              </w:rPr>
              <w:t>7</w:t>
            </w:r>
            <w:r w:rsidRPr="005435A1">
              <w:rPr>
                <w:rFonts w:hint="eastAsia"/>
                <w:sz w:val="24"/>
              </w:rPr>
              <w:t>日（含）—</w:t>
            </w:r>
            <w:r w:rsidRPr="005435A1">
              <w:rPr>
                <w:rFonts w:hint="eastAsia"/>
                <w:sz w:val="24"/>
              </w:rPr>
              <w:t>30</w:t>
            </w:r>
            <w:r w:rsidRPr="005435A1">
              <w:rPr>
                <w:rFonts w:hint="eastAsia"/>
                <w:sz w:val="24"/>
              </w:rPr>
              <w:t>日</w:t>
            </w:r>
          </w:p>
        </w:tc>
        <w:tc>
          <w:tcPr>
            <w:tcW w:w="1926" w:type="dxa"/>
          </w:tcPr>
          <w:p w14:paraId="0817F8A4" w14:textId="1D59A079" w:rsidR="00BF2D81" w:rsidRPr="005435A1" w:rsidRDefault="00BF2D81" w:rsidP="00A73D44">
            <w:pPr>
              <w:adjustRightInd w:val="0"/>
              <w:snapToGrid w:val="0"/>
              <w:jc w:val="center"/>
              <w:rPr>
                <w:sz w:val="24"/>
              </w:rPr>
            </w:pPr>
            <w:r w:rsidRPr="005435A1">
              <w:rPr>
                <w:rFonts w:hint="eastAsia"/>
                <w:sz w:val="24"/>
              </w:rPr>
              <w:t>0.75%</w:t>
            </w:r>
          </w:p>
        </w:tc>
      </w:tr>
      <w:tr w:rsidR="00BF2D81" w:rsidRPr="005435A1" w14:paraId="7F670DBC" w14:textId="0136F780" w:rsidTr="0093337B">
        <w:trPr>
          <w:cantSplit/>
          <w:trHeight w:val="131"/>
          <w:jc w:val="center"/>
        </w:trPr>
        <w:tc>
          <w:tcPr>
            <w:tcW w:w="2502" w:type="dxa"/>
            <w:vMerge/>
          </w:tcPr>
          <w:p w14:paraId="16B6DA9F" w14:textId="2352E81F" w:rsidR="00BF2D81" w:rsidRPr="005435A1" w:rsidRDefault="00BF2D81" w:rsidP="00A73D44">
            <w:pPr>
              <w:adjustRightInd w:val="0"/>
              <w:snapToGrid w:val="0"/>
              <w:rPr>
                <w:sz w:val="24"/>
              </w:rPr>
            </w:pPr>
          </w:p>
        </w:tc>
        <w:tc>
          <w:tcPr>
            <w:tcW w:w="3240" w:type="dxa"/>
          </w:tcPr>
          <w:p w14:paraId="7FEDBCAE" w14:textId="0871F4D5" w:rsidR="00BF2D81" w:rsidRPr="005435A1" w:rsidRDefault="00BF2D81" w:rsidP="00A73D44">
            <w:pPr>
              <w:adjustRightInd w:val="0"/>
              <w:snapToGrid w:val="0"/>
              <w:rPr>
                <w:sz w:val="24"/>
              </w:rPr>
            </w:pPr>
            <w:r w:rsidRPr="005435A1">
              <w:rPr>
                <w:rFonts w:hint="eastAsia"/>
                <w:sz w:val="24"/>
              </w:rPr>
              <w:t>30</w:t>
            </w:r>
            <w:r w:rsidRPr="005435A1">
              <w:rPr>
                <w:rFonts w:hint="eastAsia"/>
                <w:sz w:val="24"/>
              </w:rPr>
              <w:t>日（含）</w:t>
            </w:r>
            <w:r w:rsidR="00891EA3" w:rsidRPr="005435A1">
              <w:rPr>
                <w:rFonts w:hint="eastAsia"/>
                <w:sz w:val="24"/>
              </w:rPr>
              <w:t>—</w:t>
            </w:r>
            <w:r w:rsidRPr="005435A1">
              <w:rPr>
                <w:rFonts w:hint="eastAsia"/>
                <w:sz w:val="24"/>
              </w:rPr>
              <w:t>1</w:t>
            </w:r>
            <w:r w:rsidRPr="005435A1">
              <w:rPr>
                <w:rFonts w:hint="eastAsia"/>
                <w:sz w:val="24"/>
              </w:rPr>
              <w:t>年</w:t>
            </w:r>
          </w:p>
        </w:tc>
        <w:tc>
          <w:tcPr>
            <w:tcW w:w="1926" w:type="dxa"/>
          </w:tcPr>
          <w:p w14:paraId="5E6C64E2" w14:textId="687C3CD7" w:rsidR="00BF2D81" w:rsidRPr="005435A1" w:rsidRDefault="00BF2D81" w:rsidP="00A73D44">
            <w:pPr>
              <w:adjustRightInd w:val="0"/>
              <w:snapToGrid w:val="0"/>
              <w:jc w:val="center"/>
              <w:rPr>
                <w:sz w:val="24"/>
              </w:rPr>
            </w:pPr>
            <w:r w:rsidRPr="005435A1">
              <w:rPr>
                <w:rFonts w:hint="eastAsia"/>
                <w:sz w:val="24"/>
              </w:rPr>
              <w:t>0.5%</w:t>
            </w:r>
          </w:p>
        </w:tc>
      </w:tr>
      <w:tr w:rsidR="00BF2D81" w:rsidRPr="005435A1" w14:paraId="23840A17" w14:textId="3BDAD601" w:rsidTr="0093337B">
        <w:trPr>
          <w:cantSplit/>
          <w:trHeight w:val="131"/>
          <w:jc w:val="center"/>
        </w:trPr>
        <w:tc>
          <w:tcPr>
            <w:tcW w:w="2502" w:type="dxa"/>
            <w:vMerge/>
          </w:tcPr>
          <w:p w14:paraId="2F86EB1F" w14:textId="34C1927D" w:rsidR="00BF2D81" w:rsidRPr="005435A1" w:rsidRDefault="00BF2D81" w:rsidP="00A73D44">
            <w:pPr>
              <w:adjustRightInd w:val="0"/>
              <w:snapToGrid w:val="0"/>
              <w:rPr>
                <w:sz w:val="24"/>
              </w:rPr>
            </w:pPr>
          </w:p>
        </w:tc>
        <w:tc>
          <w:tcPr>
            <w:tcW w:w="3240" w:type="dxa"/>
          </w:tcPr>
          <w:p w14:paraId="65F6C79F" w14:textId="317EC823" w:rsidR="00BF2D81" w:rsidRPr="005435A1" w:rsidRDefault="00BF2D81" w:rsidP="00A73D44">
            <w:pPr>
              <w:adjustRightInd w:val="0"/>
              <w:snapToGrid w:val="0"/>
              <w:rPr>
                <w:sz w:val="24"/>
              </w:rPr>
            </w:pPr>
            <w:r w:rsidRPr="005435A1">
              <w:rPr>
                <w:sz w:val="24"/>
              </w:rPr>
              <w:t>1</w:t>
            </w:r>
            <w:r w:rsidRPr="005435A1">
              <w:rPr>
                <w:rFonts w:hAnsi="宋体"/>
                <w:sz w:val="24"/>
              </w:rPr>
              <w:t>年</w:t>
            </w:r>
            <w:r w:rsidRPr="005435A1">
              <w:rPr>
                <w:rFonts w:hAnsi="宋体" w:hint="eastAsia"/>
                <w:sz w:val="24"/>
              </w:rPr>
              <w:t>（含）</w:t>
            </w:r>
            <w:r w:rsidRPr="005435A1">
              <w:rPr>
                <w:sz w:val="24"/>
              </w:rPr>
              <w:t>—2</w:t>
            </w:r>
            <w:r w:rsidRPr="005435A1">
              <w:rPr>
                <w:rFonts w:hAnsi="宋体"/>
                <w:sz w:val="24"/>
              </w:rPr>
              <w:t>年</w:t>
            </w:r>
          </w:p>
        </w:tc>
        <w:tc>
          <w:tcPr>
            <w:tcW w:w="1926" w:type="dxa"/>
          </w:tcPr>
          <w:p w14:paraId="475503EA" w14:textId="265F94C3" w:rsidR="00BF2D81" w:rsidRPr="005435A1" w:rsidRDefault="00BF2D81" w:rsidP="00A73D44">
            <w:pPr>
              <w:adjustRightInd w:val="0"/>
              <w:snapToGrid w:val="0"/>
              <w:jc w:val="center"/>
              <w:rPr>
                <w:sz w:val="24"/>
              </w:rPr>
            </w:pPr>
            <w:r w:rsidRPr="005435A1">
              <w:rPr>
                <w:sz w:val="24"/>
              </w:rPr>
              <w:t>0.2</w:t>
            </w:r>
            <w:r w:rsidRPr="005435A1">
              <w:rPr>
                <w:rFonts w:hint="eastAsia"/>
                <w:sz w:val="24"/>
              </w:rPr>
              <w:t>5</w:t>
            </w:r>
            <w:r w:rsidRPr="005435A1">
              <w:rPr>
                <w:sz w:val="24"/>
              </w:rPr>
              <w:t>%</w:t>
            </w:r>
          </w:p>
        </w:tc>
      </w:tr>
      <w:tr w:rsidR="00BF2D81" w:rsidRPr="005435A1" w14:paraId="1494AA73" w14:textId="39233B27" w:rsidTr="0093337B">
        <w:trPr>
          <w:cantSplit/>
          <w:trHeight w:val="131"/>
          <w:jc w:val="center"/>
        </w:trPr>
        <w:tc>
          <w:tcPr>
            <w:tcW w:w="2502" w:type="dxa"/>
            <w:vMerge/>
          </w:tcPr>
          <w:p w14:paraId="1B83E548" w14:textId="5550C40C" w:rsidR="00BF2D81" w:rsidRPr="005435A1" w:rsidRDefault="00BF2D81" w:rsidP="00A73D44">
            <w:pPr>
              <w:adjustRightInd w:val="0"/>
              <w:snapToGrid w:val="0"/>
              <w:rPr>
                <w:sz w:val="24"/>
              </w:rPr>
            </w:pPr>
          </w:p>
        </w:tc>
        <w:tc>
          <w:tcPr>
            <w:tcW w:w="3240" w:type="dxa"/>
          </w:tcPr>
          <w:p w14:paraId="2DFFB53A" w14:textId="09482216" w:rsidR="00BF2D81" w:rsidRPr="005435A1" w:rsidRDefault="00BF2D81" w:rsidP="00A73D44">
            <w:pPr>
              <w:adjustRightInd w:val="0"/>
              <w:snapToGrid w:val="0"/>
              <w:rPr>
                <w:sz w:val="24"/>
              </w:rPr>
            </w:pPr>
            <w:r w:rsidRPr="005435A1">
              <w:rPr>
                <w:sz w:val="24"/>
              </w:rPr>
              <w:t>2</w:t>
            </w:r>
            <w:r w:rsidRPr="005435A1">
              <w:rPr>
                <w:rFonts w:hAnsi="宋体"/>
                <w:sz w:val="24"/>
              </w:rPr>
              <w:t>年以上</w:t>
            </w:r>
            <w:r w:rsidRPr="005435A1">
              <w:rPr>
                <w:rFonts w:hAnsi="宋体" w:hint="eastAsia"/>
                <w:sz w:val="24"/>
              </w:rPr>
              <w:t>（含）</w:t>
            </w:r>
          </w:p>
        </w:tc>
        <w:tc>
          <w:tcPr>
            <w:tcW w:w="1926" w:type="dxa"/>
          </w:tcPr>
          <w:p w14:paraId="45D84325" w14:textId="2F505D97" w:rsidR="00BF2D81" w:rsidRPr="005435A1" w:rsidRDefault="00BF2D81" w:rsidP="00A73D44">
            <w:pPr>
              <w:adjustRightInd w:val="0"/>
              <w:snapToGrid w:val="0"/>
              <w:jc w:val="center"/>
              <w:rPr>
                <w:sz w:val="24"/>
              </w:rPr>
            </w:pPr>
            <w:r w:rsidRPr="005435A1">
              <w:rPr>
                <w:sz w:val="24"/>
              </w:rPr>
              <w:t>0</w:t>
            </w:r>
          </w:p>
        </w:tc>
      </w:tr>
    </w:tbl>
    <w:p w14:paraId="265BC69C" w14:textId="24FF3A94" w:rsidR="00A109AD" w:rsidRPr="005435A1" w:rsidRDefault="00A109AD" w:rsidP="00F63591">
      <w:pPr>
        <w:widowControl/>
        <w:adjustRightInd w:val="0"/>
        <w:snapToGrid w:val="0"/>
        <w:spacing w:beforeLines="50" w:before="143" w:line="360" w:lineRule="auto"/>
        <w:ind w:firstLineChars="200" w:firstLine="480"/>
        <w:rPr>
          <w:rFonts w:hAnsi="宋体"/>
          <w:kern w:val="0"/>
          <w:sz w:val="24"/>
          <w:szCs w:val="24"/>
        </w:rPr>
      </w:pPr>
      <w:r w:rsidRPr="005435A1">
        <w:rPr>
          <w:rFonts w:hAnsi="宋体" w:hint="eastAsia"/>
          <w:kern w:val="0"/>
          <w:sz w:val="24"/>
          <w:szCs w:val="24"/>
        </w:rPr>
        <w:t>上表中的“年”指的是</w:t>
      </w:r>
      <w:r w:rsidRPr="005435A1">
        <w:rPr>
          <w:rFonts w:hAnsi="宋体" w:hint="eastAsia"/>
          <w:kern w:val="0"/>
          <w:sz w:val="24"/>
          <w:szCs w:val="24"/>
        </w:rPr>
        <w:t>365</w:t>
      </w:r>
      <w:r w:rsidRPr="005435A1">
        <w:rPr>
          <w:rFonts w:hAnsi="宋体" w:hint="eastAsia"/>
          <w:kern w:val="0"/>
          <w:sz w:val="24"/>
          <w:szCs w:val="24"/>
        </w:rPr>
        <w:t>个自然日。</w:t>
      </w:r>
    </w:p>
    <w:p w14:paraId="29DF176E" w14:textId="77777777" w:rsidR="009F3094" w:rsidRPr="005435A1" w:rsidRDefault="005857B3"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kern w:val="0"/>
          <w:sz w:val="24"/>
          <w:szCs w:val="24"/>
        </w:rPr>
        <w:t>、</w:t>
      </w:r>
      <w:r w:rsidR="009F3094" w:rsidRPr="005435A1">
        <w:rPr>
          <w:rFonts w:hAnsi="宋体"/>
          <w:kern w:val="0"/>
          <w:sz w:val="24"/>
          <w:szCs w:val="24"/>
        </w:rPr>
        <w:t>基金管理人可以在基金合同约定的范围内调整费率或收费方式，并最迟应于新的费率或收费方式实施日前依照《信息披露办法》的有关规定在指定</w:t>
      </w:r>
      <w:r w:rsidR="00B67BE8" w:rsidRPr="005435A1">
        <w:rPr>
          <w:rFonts w:hAnsi="宋体"/>
          <w:kern w:val="0"/>
          <w:sz w:val="24"/>
          <w:szCs w:val="24"/>
        </w:rPr>
        <w:t>媒介</w:t>
      </w:r>
      <w:r w:rsidR="009F3094" w:rsidRPr="005435A1">
        <w:rPr>
          <w:rFonts w:hAnsi="宋体"/>
          <w:kern w:val="0"/>
          <w:sz w:val="24"/>
          <w:szCs w:val="24"/>
        </w:rPr>
        <w:t>上公告。</w:t>
      </w:r>
    </w:p>
    <w:p w14:paraId="1D31A4E6" w14:textId="79B2079C" w:rsidR="00BE47E9" w:rsidRPr="00BE47E9" w:rsidRDefault="00BE47E9" w:rsidP="00BE47E9">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Pr="00BE47E9">
        <w:rPr>
          <w:rFonts w:hAnsi="宋体" w:hint="eastAsia"/>
          <w:kern w:val="0"/>
          <w:sz w:val="24"/>
          <w:szCs w:val="24"/>
        </w:rPr>
        <w:t>、当本基金发生大额申购或赎回情形时，基金管理人可以采用摆动定价机制，以确保基金估值的公平性。具体处理原则与操作规范遵循相关法律法规以及监管部门、自律规则的规定。</w:t>
      </w:r>
    </w:p>
    <w:p w14:paraId="5917BF2D" w14:textId="77777777" w:rsidR="00BE47E9" w:rsidRDefault="00BE47E9"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Pr="00BE47E9">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1730F001"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28" w:name="_Hlt81024033"/>
      <w:bookmarkStart w:id="29" w:name="_Hlt90458725"/>
      <w:bookmarkStart w:id="30" w:name="_Hlt91144389"/>
      <w:bookmarkEnd w:id="28"/>
      <w:bookmarkEnd w:id="29"/>
      <w:bookmarkEnd w:id="30"/>
      <w:r w:rsidRPr="005435A1">
        <w:rPr>
          <w:rFonts w:hAnsi="宋体"/>
          <w:b/>
          <w:kern w:val="0"/>
          <w:sz w:val="24"/>
          <w:szCs w:val="24"/>
        </w:rPr>
        <w:t>（七）</w:t>
      </w:r>
      <w:r w:rsidR="009C3468" w:rsidRPr="005435A1">
        <w:rPr>
          <w:rFonts w:hAnsi="宋体"/>
          <w:b/>
          <w:kern w:val="0"/>
          <w:sz w:val="24"/>
          <w:szCs w:val="24"/>
        </w:rPr>
        <w:t>申购和</w:t>
      </w:r>
      <w:r w:rsidRPr="005435A1">
        <w:rPr>
          <w:rFonts w:hAnsi="宋体"/>
          <w:b/>
          <w:kern w:val="0"/>
          <w:sz w:val="24"/>
          <w:szCs w:val="24"/>
        </w:rPr>
        <w:t>赎回的数额和价格</w:t>
      </w:r>
    </w:p>
    <w:p w14:paraId="4B742663" w14:textId="77777777" w:rsidR="006E1DD9" w:rsidRPr="005435A1" w:rsidRDefault="00C92FC0"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kern w:val="0"/>
          <w:sz w:val="24"/>
          <w:szCs w:val="24"/>
        </w:rPr>
        <w:t>、申购和赎回数额、余额的处理方式</w:t>
      </w:r>
    </w:p>
    <w:p w14:paraId="41F17D81" w14:textId="77777777" w:rsidR="00BE7375"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w:t>
      </w:r>
      <w:r w:rsidRPr="005435A1">
        <w:rPr>
          <w:rFonts w:hAnsi="宋体"/>
          <w:kern w:val="0"/>
          <w:sz w:val="24"/>
          <w:szCs w:val="24"/>
        </w:rPr>
        <w:t>1</w:t>
      </w:r>
      <w:r w:rsidRPr="005435A1">
        <w:rPr>
          <w:rFonts w:hAnsi="宋体"/>
          <w:kern w:val="0"/>
          <w:sz w:val="24"/>
          <w:szCs w:val="24"/>
        </w:rPr>
        <w:t>）</w:t>
      </w:r>
      <w:r w:rsidR="00BE7375" w:rsidRPr="005435A1">
        <w:rPr>
          <w:rFonts w:hAnsi="宋体"/>
          <w:kern w:val="0"/>
          <w:sz w:val="24"/>
          <w:szCs w:val="24"/>
        </w:rPr>
        <w:t>申购的有效份额为净申购金额除以当日的基金份额净值，有效份额单位为份，</w:t>
      </w:r>
      <w:r w:rsidR="00BE7375" w:rsidRPr="005435A1">
        <w:rPr>
          <w:rFonts w:hAnsi="宋体" w:hint="eastAsia"/>
          <w:kern w:val="0"/>
          <w:sz w:val="24"/>
          <w:szCs w:val="24"/>
        </w:rPr>
        <w:t>申购份额</w:t>
      </w:r>
      <w:r w:rsidR="00BE7375" w:rsidRPr="005435A1">
        <w:rPr>
          <w:rFonts w:hAnsi="宋体"/>
          <w:kern w:val="0"/>
          <w:sz w:val="24"/>
          <w:szCs w:val="24"/>
        </w:rPr>
        <w:t>计算结果按四舍五入方法，保留到小数点后</w:t>
      </w:r>
      <w:r w:rsidR="00BE7375" w:rsidRPr="005435A1">
        <w:rPr>
          <w:rFonts w:hAnsi="宋体" w:hint="eastAsia"/>
          <w:kern w:val="0"/>
          <w:sz w:val="24"/>
          <w:szCs w:val="24"/>
        </w:rPr>
        <w:t>2</w:t>
      </w:r>
      <w:r w:rsidR="00BE7375" w:rsidRPr="005435A1">
        <w:rPr>
          <w:rFonts w:hAnsi="宋体"/>
          <w:kern w:val="0"/>
          <w:sz w:val="24"/>
          <w:szCs w:val="24"/>
        </w:rPr>
        <w:t>位，由此产生的收益或损失由基金财产承担。</w:t>
      </w:r>
    </w:p>
    <w:p w14:paraId="68689A06" w14:textId="223C84BB" w:rsidR="005F505B"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w:t>
      </w:r>
      <w:r w:rsidRPr="005435A1">
        <w:rPr>
          <w:rFonts w:hAnsi="宋体"/>
          <w:kern w:val="0"/>
          <w:sz w:val="24"/>
          <w:szCs w:val="24"/>
        </w:rPr>
        <w:t>2</w:t>
      </w:r>
      <w:r w:rsidRPr="005435A1">
        <w:rPr>
          <w:rFonts w:hAnsi="宋体"/>
          <w:kern w:val="0"/>
          <w:sz w:val="24"/>
          <w:szCs w:val="24"/>
        </w:rPr>
        <w:t>）</w:t>
      </w:r>
      <w:r w:rsidR="005F505B" w:rsidRPr="005435A1">
        <w:rPr>
          <w:rFonts w:hAnsi="宋体"/>
          <w:kern w:val="0"/>
          <w:sz w:val="24"/>
          <w:szCs w:val="24"/>
        </w:rPr>
        <w:t>赎回金额为按实际确认的有效赎回份额乘以当日基金份额净值并扣除相应的费用</w:t>
      </w:r>
      <w:r w:rsidR="00327520" w:rsidRPr="005435A1">
        <w:rPr>
          <w:rFonts w:hAnsi="宋体"/>
          <w:kern w:val="0"/>
          <w:sz w:val="24"/>
          <w:szCs w:val="24"/>
        </w:rPr>
        <w:t>（如有）</w:t>
      </w:r>
      <w:r w:rsidR="005F505B" w:rsidRPr="005435A1">
        <w:rPr>
          <w:rFonts w:hAnsi="宋体"/>
          <w:kern w:val="0"/>
          <w:sz w:val="24"/>
          <w:szCs w:val="24"/>
        </w:rPr>
        <w:t>，赎回金额单位为元。</w:t>
      </w:r>
      <w:r w:rsidR="005F505B" w:rsidRPr="005435A1">
        <w:rPr>
          <w:rFonts w:hAnsi="宋体" w:hint="eastAsia"/>
          <w:kern w:val="0"/>
          <w:sz w:val="24"/>
          <w:szCs w:val="24"/>
        </w:rPr>
        <w:t>赎回金额</w:t>
      </w:r>
      <w:r w:rsidR="005F505B" w:rsidRPr="005435A1">
        <w:rPr>
          <w:rFonts w:hAnsi="宋体"/>
          <w:kern w:val="0"/>
          <w:sz w:val="24"/>
          <w:szCs w:val="24"/>
        </w:rPr>
        <w:t>计算结果按四舍五入方法，保留到小数点后</w:t>
      </w:r>
      <w:r w:rsidR="005F505B" w:rsidRPr="005435A1">
        <w:rPr>
          <w:rFonts w:hAnsi="宋体" w:hint="eastAsia"/>
          <w:kern w:val="0"/>
          <w:sz w:val="24"/>
          <w:szCs w:val="24"/>
        </w:rPr>
        <w:t>2</w:t>
      </w:r>
      <w:r w:rsidR="005F505B" w:rsidRPr="005435A1">
        <w:rPr>
          <w:rFonts w:hAnsi="宋体"/>
          <w:kern w:val="0"/>
          <w:sz w:val="24"/>
          <w:szCs w:val="24"/>
        </w:rPr>
        <w:t>位，由此产生的收益或损失由基金财产承担。</w:t>
      </w:r>
    </w:p>
    <w:p w14:paraId="0FE9C20E" w14:textId="77777777" w:rsidR="006E1DD9"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kern w:val="0"/>
          <w:sz w:val="24"/>
          <w:szCs w:val="24"/>
        </w:rPr>
        <w:t>、申购份额的计算</w:t>
      </w:r>
    </w:p>
    <w:p w14:paraId="15C65FD1"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申请总金额</w:t>
      </w:r>
    </w:p>
    <w:p w14:paraId="7656886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净申购金额</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申购费率）</w:t>
      </w:r>
    </w:p>
    <w:p w14:paraId="70BBA91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（注：对于适用固定金额申购费用的申购，净申购金额＝申购总金额－固定申购费用金额）</w:t>
      </w:r>
    </w:p>
    <w:p w14:paraId="6A52B0E4"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净申购金额</w:t>
      </w:r>
    </w:p>
    <w:p w14:paraId="01591D6F"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（注：对于适用固定金额申购费用的申购，申购费用＝固定申购费用金额）</w:t>
      </w:r>
    </w:p>
    <w:p w14:paraId="52CACF70" w14:textId="7E4373CB"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申购份额</w:t>
      </w:r>
      <w:r w:rsidRPr="005435A1">
        <w:rPr>
          <w:rFonts w:hAnsi="宋体" w:hint="eastAsia"/>
          <w:kern w:val="0"/>
          <w:sz w:val="24"/>
          <w:szCs w:val="24"/>
        </w:rPr>
        <w:t>=</w:t>
      </w:r>
      <w:r w:rsidR="00C60C8C" w:rsidRPr="00C60C8C">
        <w:rPr>
          <w:rFonts w:ascii="宋体" w:hAnsi="宋体" w:hint="eastAsia"/>
          <w:sz w:val="24"/>
        </w:rPr>
        <w:t>（申购总金额-申购费用）</w:t>
      </w:r>
      <w:r w:rsidRPr="005435A1">
        <w:rPr>
          <w:rFonts w:hAnsi="宋体" w:hint="eastAsia"/>
          <w:kern w:val="0"/>
          <w:sz w:val="24"/>
          <w:szCs w:val="24"/>
        </w:rPr>
        <w:t>/T</w:t>
      </w:r>
      <w:r w:rsidRPr="005435A1">
        <w:rPr>
          <w:rFonts w:hAnsi="宋体" w:hint="eastAsia"/>
          <w:kern w:val="0"/>
          <w:sz w:val="24"/>
          <w:szCs w:val="24"/>
        </w:rPr>
        <w:t>日基金份额净值</w:t>
      </w:r>
    </w:p>
    <w:p w14:paraId="4984EAA8" w14:textId="7CBE1D5E"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sidR="009E4F2B" w:rsidRPr="005435A1">
        <w:rPr>
          <w:rFonts w:hAnsi="宋体" w:hint="eastAsia"/>
          <w:kern w:val="0"/>
          <w:sz w:val="24"/>
          <w:szCs w:val="24"/>
        </w:rPr>
        <w:t>三</w:t>
      </w:r>
      <w:r w:rsidRPr="005435A1">
        <w:rPr>
          <w:rFonts w:hAnsi="宋体" w:hint="eastAsia"/>
          <w:kern w:val="0"/>
          <w:sz w:val="24"/>
          <w:szCs w:val="24"/>
        </w:rPr>
        <w:t>：某投资者</w:t>
      </w:r>
      <w:r w:rsidR="00592EA6" w:rsidRPr="005435A1">
        <w:rPr>
          <w:rFonts w:ascii="宋体" w:hAnsi="宋体" w:hint="eastAsia"/>
          <w:sz w:val="24"/>
        </w:rPr>
        <w:t>（非养老金客户）</w:t>
      </w:r>
      <w:r w:rsidRPr="005435A1">
        <w:rPr>
          <w:rFonts w:hAnsi="宋体" w:hint="eastAsia"/>
          <w:kern w:val="0"/>
          <w:sz w:val="24"/>
          <w:szCs w:val="24"/>
        </w:rPr>
        <w:t>投资</w:t>
      </w:r>
      <w:r w:rsidRPr="005435A1">
        <w:rPr>
          <w:rFonts w:hAnsi="宋体" w:hint="eastAsia"/>
          <w:kern w:val="0"/>
          <w:sz w:val="24"/>
          <w:szCs w:val="24"/>
        </w:rPr>
        <w:t>40,000</w:t>
      </w:r>
      <w:r w:rsidRPr="005435A1">
        <w:rPr>
          <w:rFonts w:hAnsi="宋体" w:hint="eastAsia"/>
          <w:kern w:val="0"/>
          <w:sz w:val="24"/>
          <w:szCs w:val="24"/>
        </w:rPr>
        <w:t>元申购本基金，假设申购当日基金份额净值为</w:t>
      </w:r>
      <w:r w:rsidRPr="005435A1">
        <w:rPr>
          <w:rFonts w:hAnsi="宋体" w:hint="eastAsia"/>
          <w:kern w:val="0"/>
          <w:sz w:val="24"/>
          <w:szCs w:val="24"/>
        </w:rPr>
        <w:t>1.04</w:t>
      </w:r>
      <w:r w:rsidR="00E123CE">
        <w:rPr>
          <w:rFonts w:hAnsi="宋体"/>
          <w:kern w:val="0"/>
          <w:sz w:val="24"/>
          <w:szCs w:val="24"/>
        </w:rPr>
        <w:t>0</w:t>
      </w:r>
      <w:r w:rsidRPr="005435A1">
        <w:rPr>
          <w:rFonts w:hAnsi="宋体" w:hint="eastAsia"/>
          <w:kern w:val="0"/>
          <w:sz w:val="24"/>
          <w:szCs w:val="24"/>
        </w:rPr>
        <w:t>0</w:t>
      </w:r>
      <w:r w:rsidRPr="005435A1">
        <w:rPr>
          <w:rFonts w:hAnsi="宋体" w:hint="eastAsia"/>
          <w:kern w:val="0"/>
          <w:sz w:val="24"/>
          <w:szCs w:val="24"/>
        </w:rPr>
        <w:t>元，申购费率为</w:t>
      </w:r>
      <w:r w:rsidRPr="005435A1">
        <w:rPr>
          <w:rFonts w:hAnsi="宋体" w:hint="eastAsia"/>
          <w:kern w:val="0"/>
          <w:sz w:val="24"/>
          <w:szCs w:val="24"/>
        </w:rPr>
        <w:t>1.5%</w:t>
      </w:r>
      <w:r w:rsidRPr="005435A1">
        <w:rPr>
          <w:rFonts w:hAnsi="宋体" w:hint="eastAsia"/>
          <w:kern w:val="0"/>
          <w:sz w:val="24"/>
          <w:szCs w:val="24"/>
        </w:rPr>
        <w:t>，则其可得到的申购份额为：</w:t>
      </w:r>
    </w:p>
    <w:p w14:paraId="0B2B14B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40,000</w:t>
      </w:r>
      <w:r w:rsidRPr="005435A1">
        <w:rPr>
          <w:rFonts w:hAnsi="宋体" w:hint="eastAsia"/>
          <w:kern w:val="0"/>
          <w:sz w:val="24"/>
          <w:szCs w:val="24"/>
        </w:rPr>
        <w:t>元</w:t>
      </w:r>
    </w:p>
    <w:p w14:paraId="0EC65041"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净申购金额</w:t>
      </w:r>
      <w:r w:rsidRPr="005435A1">
        <w:rPr>
          <w:rFonts w:hAnsi="宋体" w:hint="eastAsia"/>
          <w:kern w:val="0"/>
          <w:sz w:val="24"/>
          <w:szCs w:val="24"/>
        </w:rPr>
        <w:t>=40,000/</w:t>
      </w:r>
      <w:r w:rsidRPr="005435A1">
        <w:rPr>
          <w:rFonts w:hAnsi="宋体" w:hint="eastAsia"/>
          <w:kern w:val="0"/>
          <w:sz w:val="24"/>
          <w:szCs w:val="24"/>
        </w:rPr>
        <w:t>（</w:t>
      </w:r>
      <w:r w:rsidRPr="005435A1">
        <w:rPr>
          <w:rFonts w:hAnsi="宋体" w:hint="eastAsia"/>
          <w:kern w:val="0"/>
          <w:sz w:val="24"/>
          <w:szCs w:val="24"/>
        </w:rPr>
        <w:t>1+1.5%</w:t>
      </w:r>
      <w:r w:rsidRPr="005435A1">
        <w:rPr>
          <w:rFonts w:hAnsi="宋体" w:hint="eastAsia"/>
          <w:kern w:val="0"/>
          <w:sz w:val="24"/>
          <w:szCs w:val="24"/>
        </w:rPr>
        <w:t>）</w:t>
      </w:r>
      <w:r w:rsidRPr="005435A1">
        <w:rPr>
          <w:rFonts w:hAnsi="宋体" w:hint="eastAsia"/>
          <w:kern w:val="0"/>
          <w:sz w:val="24"/>
          <w:szCs w:val="24"/>
        </w:rPr>
        <w:t>=39,408.87</w:t>
      </w:r>
      <w:r w:rsidRPr="005435A1">
        <w:rPr>
          <w:rFonts w:hAnsi="宋体" w:hint="eastAsia"/>
          <w:kern w:val="0"/>
          <w:sz w:val="24"/>
          <w:szCs w:val="24"/>
        </w:rPr>
        <w:t>元</w:t>
      </w:r>
    </w:p>
    <w:p w14:paraId="690181B0"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=40,000-39,408.87=591.13</w:t>
      </w:r>
      <w:r w:rsidRPr="005435A1">
        <w:rPr>
          <w:rFonts w:hAnsi="宋体" w:hint="eastAsia"/>
          <w:kern w:val="0"/>
          <w:sz w:val="24"/>
          <w:szCs w:val="24"/>
        </w:rPr>
        <w:t>元</w:t>
      </w:r>
    </w:p>
    <w:p w14:paraId="79D91FFD"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申购份额</w:t>
      </w:r>
      <w:r w:rsidRPr="005435A1">
        <w:rPr>
          <w:rFonts w:hAnsi="宋体" w:hint="eastAsia"/>
          <w:kern w:val="0"/>
          <w:sz w:val="24"/>
          <w:szCs w:val="24"/>
        </w:rPr>
        <w:t>=</w:t>
      </w:r>
      <w:r w:rsidR="00C60C8C" w:rsidRPr="00C60C8C">
        <w:rPr>
          <w:rFonts w:hAnsi="宋体" w:hint="eastAsia"/>
          <w:kern w:val="0"/>
          <w:sz w:val="24"/>
          <w:szCs w:val="24"/>
        </w:rPr>
        <w:t>（</w:t>
      </w:r>
      <w:r w:rsidR="00C60C8C" w:rsidRPr="00C60C8C">
        <w:rPr>
          <w:rFonts w:hAnsi="宋体" w:hint="eastAsia"/>
          <w:kern w:val="0"/>
          <w:sz w:val="24"/>
          <w:szCs w:val="24"/>
        </w:rPr>
        <w:t>40,000-591.13</w:t>
      </w:r>
      <w:r w:rsidR="00C60C8C" w:rsidRPr="00C60C8C">
        <w:rPr>
          <w:rFonts w:hAnsi="宋体" w:hint="eastAsia"/>
          <w:kern w:val="0"/>
          <w:sz w:val="24"/>
          <w:szCs w:val="24"/>
        </w:rPr>
        <w:t>）</w:t>
      </w:r>
      <w:r w:rsidRPr="005435A1">
        <w:rPr>
          <w:rFonts w:hAnsi="宋体" w:hint="eastAsia"/>
          <w:kern w:val="0"/>
          <w:sz w:val="24"/>
          <w:szCs w:val="24"/>
        </w:rPr>
        <w:t>/1.040</w:t>
      </w:r>
      <w:r w:rsidR="001D55B4">
        <w:rPr>
          <w:rFonts w:hAnsi="宋体" w:hint="eastAsia"/>
          <w:kern w:val="0"/>
          <w:sz w:val="24"/>
          <w:szCs w:val="24"/>
        </w:rPr>
        <w:t>0</w:t>
      </w:r>
      <w:r w:rsidRPr="005435A1">
        <w:rPr>
          <w:rFonts w:hAnsi="宋体" w:hint="eastAsia"/>
          <w:kern w:val="0"/>
          <w:sz w:val="24"/>
          <w:szCs w:val="24"/>
        </w:rPr>
        <w:t>=37,893.14</w:t>
      </w:r>
      <w:r w:rsidRPr="005435A1">
        <w:rPr>
          <w:rFonts w:hAnsi="宋体" w:hint="eastAsia"/>
          <w:kern w:val="0"/>
          <w:sz w:val="24"/>
          <w:szCs w:val="24"/>
        </w:rPr>
        <w:t>份</w:t>
      </w:r>
    </w:p>
    <w:p w14:paraId="19AD320F" w14:textId="40CA0E83" w:rsidR="00BF2D81" w:rsidRPr="005435A1" w:rsidRDefault="00BF2D8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sidR="00FC6EE3">
        <w:rPr>
          <w:rFonts w:hAnsi="宋体" w:hint="eastAsia"/>
          <w:kern w:val="0"/>
          <w:sz w:val="24"/>
          <w:szCs w:val="24"/>
        </w:rPr>
        <w:t>该</w:t>
      </w:r>
      <w:r w:rsidRPr="005435A1">
        <w:rPr>
          <w:rFonts w:hAnsi="宋体" w:hint="eastAsia"/>
          <w:kern w:val="0"/>
          <w:sz w:val="24"/>
          <w:szCs w:val="24"/>
        </w:rPr>
        <w:t>投资者</w:t>
      </w:r>
      <w:r w:rsidRPr="005435A1">
        <w:rPr>
          <w:rFonts w:ascii="宋体" w:hAnsi="宋体" w:hint="eastAsia"/>
          <w:sz w:val="24"/>
        </w:rPr>
        <w:t>（非养老金客户）投资</w:t>
      </w:r>
      <w:r w:rsidRPr="005435A1">
        <w:rPr>
          <w:rFonts w:hAnsi="宋体" w:hint="eastAsia"/>
          <w:kern w:val="0"/>
          <w:sz w:val="24"/>
          <w:szCs w:val="24"/>
        </w:rPr>
        <w:t>40,000</w:t>
      </w:r>
      <w:r w:rsidRPr="005435A1">
        <w:rPr>
          <w:rFonts w:hAnsi="宋体" w:hint="eastAsia"/>
          <w:kern w:val="0"/>
          <w:sz w:val="24"/>
          <w:szCs w:val="24"/>
        </w:rPr>
        <w:t>元申购本基金，假设申购当日基金份额净值为</w:t>
      </w:r>
      <w:r w:rsidRPr="005435A1">
        <w:rPr>
          <w:rFonts w:hAnsi="宋体" w:hint="eastAsia"/>
          <w:kern w:val="0"/>
          <w:sz w:val="24"/>
          <w:szCs w:val="24"/>
        </w:rPr>
        <w:t>1.040</w:t>
      </w:r>
      <w:r w:rsidR="00E123CE">
        <w:rPr>
          <w:rFonts w:hAnsi="宋体"/>
          <w:kern w:val="0"/>
          <w:sz w:val="24"/>
          <w:szCs w:val="24"/>
        </w:rPr>
        <w:t>0</w:t>
      </w:r>
      <w:r w:rsidRPr="005435A1">
        <w:rPr>
          <w:rFonts w:hAnsi="宋体" w:hint="eastAsia"/>
          <w:kern w:val="0"/>
          <w:sz w:val="24"/>
          <w:szCs w:val="24"/>
        </w:rPr>
        <w:t>元，则其可得到</w:t>
      </w:r>
      <w:r w:rsidRPr="005435A1">
        <w:rPr>
          <w:rFonts w:hAnsi="宋体" w:hint="eastAsia"/>
          <w:kern w:val="0"/>
          <w:sz w:val="24"/>
          <w:szCs w:val="24"/>
        </w:rPr>
        <w:t>37,893.14</w:t>
      </w:r>
      <w:r w:rsidRPr="005435A1">
        <w:rPr>
          <w:rFonts w:hAnsi="宋体"/>
          <w:kern w:val="0"/>
          <w:sz w:val="24"/>
          <w:szCs w:val="24"/>
        </w:rPr>
        <w:t>份</w:t>
      </w:r>
      <w:r w:rsidRPr="005435A1">
        <w:rPr>
          <w:rFonts w:hAnsi="宋体" w:hint="eastAsia"/>
          <w:kern w:val="0"/>
          <w:sz w:val="24"/>
          <w:szCs w:val="24"/>
        </w:rPr>
        <w:t>基金份额。</w:t>
      </w:r>
    </w:p>
    <w:p w14:paraId="24663AC0" w14:textId="24798B46"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例</w:t>
      </w:r>
      <w:r w:rsidR="009E4F2B" w:rsidRPr="005435A1">
        <w:rPr>
          <w:rFonts w:hAnsi="宋体" w:hint="eastAsia"/>
          <w:kern w:val="0"/>
          <w:sz w:val="24"/>
          <w:szCs w:val="24"/>
        </w:rPr>
        <w:t>四</w:t>
      </w:r>
      <w:r w:rsidRPr="005435A1">
        <w:rPr>
          <w:rFonts w:hAnsi="宋体"/>
          <w:kern w:val="0"/>
          <w:sz w:val="24"/>
          <w:szCs w:val="24"/>
        </w:rPr>
        <w:t>：某</w:t>
      </w:r>
      <w:r w:rsidRPr="005435A1">
        <w:rPr>
          <w:rFonts w:ascii="宋体" w:hAnsi="宋体" w:hint="eastAsia"/>
          <w:sz w:val="24"/>
        </w:rPr>
        <w:t>养老金客户</w:t>
      </w:r>
      <w:r w:rsidRPr="005435A1">
        <w:rPr>
          <w:rFonts w:hAnsi="宋体"/>
          <w:kern w:val="0"/>
          <w:sz w:val="24"/>
          <w:szCs w:val="24"/>
        </w:rPr>
        <w:t>投资</w:t>
      </w:r>
      <w:r w:rsidRPr="005435A1">
        <w:rPr>
          <w:rFonts w:hAnsi="宋体" w:hint="eastAsia"/>
          <w:kern w:val="0"/>
          <w:sz w:val="24"/>
          <w:szCs w:val="24"/>
        </w:rPr>
        <w:t>10</w:t>
      </w:r>
      <w:r w:rsidRPr="005435A1">
        <w:rPr>
          <w:rFonts w:hAnsi="宋体"/>
          <w:kern w:val="0"/>
          <w:sz w:val="24"/>
          <w:szCs w:val="24"/>
        </w:rPr>
        <w:t>0,000</w:t>
      </w:r>
      <w:r w:rsidRPr="005435A1">
        <w:rPr>
          <w:rFonts w:hAnsi="宋体"/>
          <w:kern w:val="0"/>
          <w:sz w:val="24"/>
          <w:szCs w:val="24"/>
        </w:rPr>
        <w:t>元</w:t>
      </w:r>
      <w:r w:rsidRPr="005435A1">
        <w:rPr>
          <w:rFonts w:hint="eastAsia"/>
          <w:sz w:val="24"/>
          <w:szCs w:val="24"/>
        </w:rPr>
        <w:t>通过基金管理人的直销柜台</w:t>
      </w:r>
      <w:r w:rsidRPr="005435A1">
        <w:rPr>
          <w:rFonts w:hAnsi="宋体"/>
          <w:kern w:val="0"/>
          <w:sz w:val="24"/>
          <w:szCs w:val="24"/>
        </w:rPr>
        <w:t>申购本基金，假设申购当日基金份额净值为</w:t>
      </w:r>
      <w:r w:rsidRPr="005435A1">
        <w:rPr>
          <w:rFonts w:hAnsi="宋体"/>
          <w:kern w:val="0"/>
          <w:sz w:val="24"/>
          <w:szCs w:val="24"/>
        </w:rPr>
        <w:t>1.04</w:t>
      </w:r>
      <w:r w:rsidR="00E123CE">
        <w:rPr>
          <w:rFonts w:hAnsi="宋体"/>
          <w:kern w:val="0"/>
          <w:sz w:val="24"/>
          <w:szCs w:val="24"/>
        </w:rPr>
        <w:t>0</w:t>
      </w:r>
      <w:r w:rsidRPr="005435A1">
        <w:rPr>
          <w:rFonts w:hAnsi="宋体"/>
          <w:kern w:val="0"/>
          <w:sz w:val="24"/>
          <w:szCs w:val="24"/>
        </w:rPr>
        <w:t>0</w:t>
      </w:r>
      <w:r w:rsidRPr="005435A1">
        <w:rPr>
          <w:rFonts w:hAnsi="宋体"/>
          <w:kern w:val="0"/>
          <w:sz w:val="24"/>
          <w:szCs w:val="24"/>
        </w:rPr>
        <w:t>元，申购费率为</w:t>
      </w:r>
      <w:r w:rsidRPr="005435A1">
        <w:rPr>
          <w:rFonts w:hAnsi="宋体" w:hint="eastAsia"/>
          <w:kern w:val="0"/>
          <w:sz w:val="24"/>
          <w:szCs w:val="24"/>
        </w:rPr>
        <w:t>0.6</w:t>
      </w:r>
      <w:r w:rsidRPr="005435A1">
        <w:rPr>
          <w:rFonts w:hAnsi="宋体"/>
          <w:kern w:val="0"/>
          <w:sz w:val="24"/>
          <w:szCs w:val="24"/>
        </w:rPr>
        <w:t>%</w:t>
      </w:r>
      <w:r w:rsidRPr="005435A1">
        <w:rPr>
          <w:rFonts w:hAnsi="宋体"/>
          <w:kern w:val="0"/>
          <w:sz w:val="24"/>
          <w:szCs w:val="24"/>
        </w:rPr>
        <w:t>，则其可得到的申购份额为：</w:t>
      </w:r>
    </w:p>
    <w:p w14:paraId="00E88E4D"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申购总金额＝</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元</w:t>
      </w:r>
    </w:p>
    <w:p w14:paraId="74A7DC70"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净申购金额</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w:t>
      </w:r>
      <w:r w:rsidRPr="005435A1">
        <w:rPr>
          <w:rFonts w:hAnsi="宋体"/>
          <w:kern w:val="0"/>
          <w:sz w:val="24"/>
          <w:szCs w:val="24"/>
        </w:rPr>
        <w:t>1+</w:t>
      </w:r>
      <w:r w:rsidR="000F5363" w:rsidRPr="005435A1">
        <w:rPr>
          <w:rFonts w:hAnsi="宋体" w:hint="eastAsia"/>
          <w:kern w:val="0"/>
          <w:sz w:val="24"/>
          <w:szCs w:val="24"/>
        </w:rPr>
        <w:t>0.6</w:t>
      </w:r>
      <w:r w:rsidRPr="005435A1">
        <w:rPr>
          <w:rFonts w:hAnsi="宋体"/>
          <w:kern w:val="0"/>
          <w:sz w:val="24"/>
          <w:szCs w:val="24"/>
        </w:rPr>
        <w:t>%</w:t>
      </w:r>
      <w:r w:rsidRPr="005435A1">
        <w:rPr>
          <w:rFonts w:hAnsi="宋体"/>
          <w:kern w:val="0"/>
          <w:sz w:val="24"/>
          <w:szCs w:val="24"/>
        </w:rPr>
        <w:t>）</w:t>
      </w:r>
      <w:r w:rsidRPr="005435A1">
        <w:rPr>
          <w:rFonts w:hAnsi="宋体"/>
          <w:kern w:val="0"/>
          <w:sz w:val="24"/>
          <w:szCs w:val="24"/>
        </w:rPr>
        <w:t>=</w:t>
      </w:r>
      <w:r w:rsidRPr="005435A1">
        <w:rPr>
          <w:rFonts w:hAnsi="宋体" w:hint="eastAsia"/>
          <w:kern w:val="0"/>
          <w:sz w:val="24"/>
          <w:szCs w:val="24"/>
        </w:rPr>
        <w:t>99</w:t>
      </w:r>
      <w:r w:rsidR="00665BB1" w:rsidRPr="005435A1">
        <w:rPr>
          <w:rFonts w:hAnsi="宋体" w:hint="eastAsia"/>
          <w:kern w:val="0"/>
          <w:sz w:val="24"/>
          <w:szCs w:val="24"/>
        </w:rPr>
        <w:t>,</w:t>
      </w:r>
      <w:r w:rsidRPr="005435A1">
        <w:rPr>
          <w:rFonts w:hAnsi="宋体" w:hint="eastAsia"/>
          <w:kern w:val="0"/>
          <w:sz w:val="24"/>
          <w:szCs w:val="24"/>
        </w:rPr>
        <w:t>403.58</w:t>
      </w:r>
      <w:r w:rsidRPr="005435A1">
        <w:rPr>
          <w:rFonts w:hAnsi="宋体"/>
          <w:kern w:val="0"/>
          <w:sz w:val="24"/>
          <w:szCs w:val="24"/>
        </w:rPr>
        <w:t>元</w:t>
      </w:r>
    </w:p>
    <w:p w14:paraId="66C0A4EE" w14:textId="47C6D6A9"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申购费用</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000F5363" w:rsidRPr="005435A1">
        <w:rPr>
          <w:rFonts w:hAnsi="宋体" w:hint="eastAsia"/>
          <w:kern w:val="0"/>
          <w:sz w:val="24"/>
          <w:szCs w:val="24"/>
        </w:rPr>
        <w:t>99</w:t>
      </w:r>
      <w:r w:rsidR="007E5806">
        <w:rPr>
          <w:rFonts w:hAnsi="宋体"/>
          <w:kern w:val="0"/>
          <w:sz w:val="24"/>
          <w:szCs w:val="24"/>
        </w:rPr>
        <w:t>,</w:t>
      </w:r>
      <w:r w:rsidR="000F5363" w:rsidRPr="005435A1">
        <w:rPr>
          <w:rFonts w:hAnsi="宋体" w:hint="eastAsia"/>
          <w:kern w:val="0"/>
          <w:sz w:val="24"/>
          <w:szCs w:val="24"/>
        </w:rPr>
        <w:t>403.58</w:t>
      </w:r>
      <w:r w:rsidRPr="005435A1">
        <w:rPr>
          <w:rFonts w:hAnsi="宋体"/>
          <w:kern w:val="0"/>
          <w:sz w:val="24"/>
          <w:szCs w:val="24"/>
        </w:rPr>
        <w:t>=</w:t>
      </w:r>
      <w:r w:rsidRPr="005435A1">
        <w:rPr>
          <w:rFonts w:hAnsi="宋体" w:hint="eastAsia"/>
          <w:kern w:val="0"/>
          <w:sz w:val="24"/>
          <w:szCs w:val="24"/>
        </w:rPr>
        <w:t>596.42</w:t>
      </w:r>
      <w:r w:rsidRPr="005435A1">
        <w:rPr>
          <w:rFonts w:hAnsi="宋体"/>
          <w:kern w:val="0"/>
          <w:sz w:val="24"/>
          <w:szCs w:val="24"/>
        </w:rPr>
        <w:t>元</w:t>
      </w:r>
    </w:p>
    <w:p w14:paraId="07842797"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申购份额</w:t>
      </w:r>
      <w:r w:rsidRPr="005435A1">
        <w:rPr>
          <w:rFonts w:hAnsi="宋体"/>
          <w:kern w:val="0"/>
          <w:sz w:val="24"/>
          <w:szCs w:val="24"/>
        </w:rPr>
        <w:t>=</w:t>
      </w:r>
      <w:r w:rsidR="00C60C8C" w:rsidRPr="00C60C8C">
        <w:rPr>
          <w:rFonts w:hAnsi="宋体" w:hint="eastAsia"/>
          <w:kern w:val="0"/>
          <w:sz w:val="24"/>
          <w:szCs w:val="24"/>
        </w:rPr>
        <w:t>（</w:t>
      </w:r>
      <w:r w:rsidR="00C60C8C" w:rsidRPr="00C60C8C">
        <w:rPr>
          <w:rFonts w:hAnsi="宋体" w:hint="eastAsia"/>
          <w:kern w:val="0"/>
          <w:sz w:val="24"/>
          <w:szCs w:val="24"/>
        </w:rPr>
        <w:t>100</w:t>
      </w:r>
      <w:r w:rsidR="00C60C8C" w:rsidRPr="00C60C8C">
        <w:rPr>
          <w:rFonts w:hAnsi="宋体"/>
          <w:kern w:val="0"/>
          <w:sz w:val="24"/>
          <w:szCs w:val="24"/>
        </w:rPr>
        <w:t>,000</w:t>
      </w:r>
      <w:r w:rsidR="00C60C8C" w:rsidRPr="00C60C8C">
        <w:rPr>
          <w:rFonts w:hAnsi="宋体" w:hint="eastAsia"/>
          <w:kern w:val="0"/>
          <w:sz w:val="24"/>
          <w:szCs w:val="24"/>
        </w:rPr>
        <w:t>-596.42</w:t>
      </w:r>
      <w:r w:rsidR="00C60C8C" w:rsidRPr="00C60C8C">
        <w:rPr>
          <w:rFonts w:hAnsi="宋体" w:hint="eastAsia"/>
          <w:kern w:val="0"/>
          <w:sz w:val="24"/>
          <w:szCs w:val="24"/>
        </w:rPr>
        <w:t>）</w:t>
      </w:r>
      <w:r w:rsidRPr="005435A1">
        <w:rPr>
          <w:rFonts w:hAnsi="宋体"/>
          <w:kern w:val="0"/>
          <w:sz w:val="24"/>
          <w:szCs w:val="24"/>
        </w:rPr>
        <w:t>/1.040</w:t>
      </w:r>
      <w:r w:rsidR="001D55B4">
        <w:rPr>
          <w:rFonts w:hAnsi="宋体" w:hint="eastAsia"/>
          <w:kern w:val="0"/>
          <w:sz w:val="24"/>
          <w:szCs w:val="24"/>
        </w:rPr>
        <w:t>0</w:t>
      </w:r>
      <w:r w:rsidRPr="005435A1">
        <w:rPr>
          <w:rFonts w:hAnsi="宋体"/>
          <w:kern w:val="0"/>
          <w:sz w:val="24"/>
          <w:szCs w:val="24"/>
        </w:rPr>
        <w:t>=</w:t>
      </w:r>
      <w:r w:rsidRPr="005435A1">
        <w:rPr>
          <w:rFonts w:hAnsi="宋体" w:hint="eastAsia"/>
          <w:kern w:val="0"/>
          <w:sz w:val="24"/>
          <w:szCs w:val="24"/>
        </w:rPr>
        <w:t>95,580.37</w:t>
      </w:r>
      <w:r w:rsidRPr="005435A1">
        <w:rPr>
          <w:rFonts w:hAnsi="宋体"/>
          <w:kern w:val="0"/>
          <w:sz w:val="24"/>
          <w:szCs w:val="24"/>
        </w:rPr>
        <w:t>份</w:t>
      </w:r>
    </w:p>
    <w:p w14:paraId="73EF7942"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即：该养老金客户</w:t>
      </w:r>
      <w:r w:rsidR="000F5363" w:rsidRPr="005435A1">
        <w:rPr>
          <w:rFonts w:hAnsi="宋体" w:hint="eastAsia"/>
          <w:kern w:val="0"/>
          <w:sz w:val="24"/>
          <w:szCs w:val="24"/>
        </w:rPr>
        <w:t>投</w:t>
      </w:r>
      <w:r w:rsidRPr="005435A1">
        <w:rPr>
          <w:rFonts w:hAnsi="宋体" w:hint="eastAsia"/>
          <w:kern w:val="0"/>
          <w:sz w:val="24"/>
          <w:szCs w:val="24"/>
        </w:rPr>
        <w:t>资</w:t>
      </w:r>
      <w:r w:rsidRPr="005435A1">
        <w:rPr>
          <w:rFonts w:hAnsi="宋体" w:hint="eastAsia"/>
          <w:kern w:val="0"/>
          <w:sz w:val="24"/>
          <w:szCs w:val="24"/>
        </w:rPr>
        <w:t>100,000</w:t>
      </w:r>
      <w:r w:rsidRPr="005435A1">
        <w:rPr>
          <w:rFonts w:hAnsi="宋体" w:hint="eastAsia"/>
          <w:kern w:val="0"/>
          <w:sz w:val="24"/>
          <w:szCs w:val="24"/>
        </w:rPr>
        <w:t>元</w:t>
      </w:r>
      <w:r w:rsidRPr="005435A1">
        <w:rPr>
          <w:rFonts w:hint="eastAsia"/>
          <w:sz w:val="24"/>
          <w:szCs w:val="24"/>
        </w:rPr>
        <w:t>通过基金管理人的直销柜台</w:t>
      </w:r>
      <w:r w:rsidRPr="005435A1">
        <w:rPr>
          <w:rFonts w:hAnsi="宋体"/>
          <w:kern w:val="0"/>
          <w:sz w:val="24"/>
          <w:szCs w:val="24"/>
        </w:rPr>
        <w:t>申购本基金</w:t>
      </w:r>
      <w:r w:rsidRPr="005435A1">
        <w:rPr>
          <w:rFonts w:hAnsi="宋体" w:hint="eastAsia"/>
          <w:kern w:val="0"/>
          <w:sz w:val="24"/>
          <w:szCs w:val="24"/>
        </w:rPr>
        <w:t>，</w:t>
      </w:r>
      <w:r w:rsidRPr="005435A1">
        <w:rPr>
          <w:rFonts w:hAnsi="宋体"/>
          <w:kern w:val="0"/>
          <w:sz w:val="24"/>
          <w:szCs w:val="24"/>
        </w:rPr>
        <w:t>假设申购当日基金份额净值为</w:t>
      </w:r>
      <w:r w:rsidRPr="005435A1">
        <w:rPr>
          <w:rFonts w:hAnsi="宋体"/>
          <w:kern w:val="0"/>
          <w:sz w:val="24"/>
          <w:szCs w:val="24"/>
        </w:rPr>
        <w:t>1.040</w:t>
      </w:r>
      <w:r w:rsidR="00E123CE">
        <w:rPr>
          <w:rFonts w:hAnsi="宋体"/>
          <w:kern w:val="0"/>
          <w:sz w:val="24"/>
          <w:szCs w:val="24"/>
        </w:rPr>
        <w:t>0</w:t>
      </w:r>
      <w:r w:rsidRPr="005435A1">
        <w:rPr>
          <w:rFonts w:hAnsi="宋体"/>
          <w:kern w:val="0"/>
          <w:sz w:val="24"/>
          <w:szCs w:val="24"/>
        </w:rPr>
        <w:t>元</w:t>
      </w:r>
      <w:r w:rsidRPr="005435A1">
        <w:rPr>
          <w:rFonts w:hAnsi="宋体" w:hint="eastAsia"/>
          <w:kern w:val="0"/>
          <w:sz w:val="24"/>
          <w:szCs w:val="24"/>
        </w:rPr>
        <w:t>，则其可得到</w:t>
      </w:r>
      <w:r w:rsidR="008C08C9" w:rsidRPr="005435A1">
        <w:rPr>
          <w:rFonts w:hAnsi="宋体" w:hint="eastAsia"/>
          <w:kern w:val="0"/>
          <w:sz w:val="24"/>
          <w:szCs w:val="24"/>
        </w:rPr>
        <w:t>95,580.37</w:t>
      </w:r>
      <w:r w:rsidR="008C08C9" w:rsidRPr="005435A1">
        <w:rPr>
          <w:rFonts w:hAnsi="宋体"/>
          <w:kern w:val="0"/>
          <w:sz w:val="24"/>
          <w:szCs w:val="24"/>
        </w:rPr>
        <w:t>份</w:t>
      </w:r>
      <w:r w:rsidRPr="005435A1">
        <w:rPr>
          <w:rFonts w:hAnsi="宋体" w:hint="eastAsia"/>
          <w:kern w:val="0"/>
          <w:sz w:val="24"/>
          <w:szCs w:val="24"/>
        </w:rPr>
        <w:t>基金份额。</w:t>
      </w:r>
    </w:p>
    <w:p w14:paraId="450BDC07"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3</w:t>
      </w:r>
      <w:r w:rsidRPr="005435A1">
        <w:rPr>
          <w:rFonts w:hAnsi="宋体" w:hint="eastAsia"/>
          <w:kern w:val="0"/>
          <w:sz w:val="24"/>
          <w:szCs w:val="24"/>
        </w:rPr>
        <w:t>、赎回金额的计算</w:t>
      </w:r>
    </w:p>
    <w:p w14:paraId="0598BB19" w14:textId="27C1B5BE"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日基金份额净值×赎回费率</w:t>
      </w:r>
    </w:p>
    <w:p w14:paraId="4F4E677A" w14:textId="24C1541C"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日基金份额净值</w:t>
      </w:r>
      <w:r w:rsidRPr="005435A1">
        <w:rPr>
          <w:rFonts w:hAnsi="宋体" w:hint="eastAsia"/>
          <w:kern w:val="0"/>
          <w:sz w:val="24"/>
          <w:szCs w:val="24"/>
        </w:rPr>
        <w:t>-</w:t>
      </w:r>
      <w:r w:rsidRPr="005435A1">
        <w:rPr>
          <w:rFonts w:hAnsi="宋体" w:hint="eastAsia"/>
          <w:kern w:val="0"/>
          <w:sz w:val="24"/>
          <w:szCs w:val="24"/>
        </w:rPr>
        <w:t>赎回费用</w:t>
      </w:r>
    </w:p>
    <w:p w14:paraId="0DE49268" w14:textId="3C97E640"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sidR="009E4F2B" w:rsidRPr="005435A1">
        <w:rPr>
          <w:rFonts w:hAnsi="宋体" w:hint="eastAsia"/>
          <w:kern w:val="0"/>
          <w:sz w:val="24"/>
          <w:szCs w:val="24"/>
        </w:rPr>
        <w:t>五</w:t>
      </w:r>
      <w:r w:rsidRPr="005435A1">
        <w:rPr>
          <w:rFonts w:hAnsi="宋体" w:hint="eastAsia"/>
          <w:kern w:val="0"/>
          <w:sz w:val="24"/>
          <w:szCs w:val="24"/>
        </w:rPr>
        <w:t>：某投资者赎回持有的</w:t>
      </w:r>
      <w:r w:rsidRPr="005435A1">
        <w:rPr>
          <w:rFonts w:hAnsi="宋体" w:hint="eastAsia"/>
          <w:kern w:val="0"/>
          <w:sz w:val="24"/>
          <w:szCs w:val="24"/>
        </w:rPr>
        <w:t>10,000</w:t>
      </w:r>
      <w:r w:rsidRPr="005435A1">
        <w:rPr>
          <w:rFonts w:hAnsi="宋体" w:hint="eastAsia"/>
          <w:kern w:val="0"/>
          <w:sz w:val="24"/>
          <w:szCs w:val="24"/>
        </w:rPr>
        <w:t>份基金份额，</w:t>
      </w:r>
      <w:r w:rsidR="00BB4AE7" w:rsidRPr="005435A1">
        <w:rPr>
          <w:rFonts w:hAnsi="宋体" w:hint="eastAsia"/>
          <w:kern w:val="0"/>
          <w:sz w:val="24"/>
          <w:szCs w:val="24"/>
        </w:rPr>
        <w:t>持有期限为</w:t>
      </w:r>
      <w:r w:rsidR="00BB4AE7" w:rsidRPr="005435A1">
        <w:rPr>
          <w:rFonts w:hAnsi="宋体" w:hint="eastAsia"/>
          <w:kern w:val="0"/>
          <w:sz w:val="24"/>
          <w:szCs w:val="24"/>
        </w:rPr>
        <w:t>30</w:t>
      </w:r>
      <w:r w:rsidR="00BB4AE7" w:rsidRPr="005435A1">
        <w:rPr>
          <w:rFonts w:hAnsi="宋体" w:hint="eastAsia"/>
          <w:kern w:val="0"/>
          <w:sz w:val="24"/>
          <w:szCs w:val="24"/>
        </w:rPr>
        <w:t>日，</w:t>
      </w:r>
      <w:r w:rsidRPr="005435A1">
        <w:rPr>
          <w:rFonts w:hAnsi="宋体" w:hint="eastAsia"/>
          <w:kern w:val="0"/>
          <w:sz w:val="24"/>
          <w:szCs w:val="24"/>
        </w:rPr>
        <w:t>对应的赎回费率为</w:t>
      </w:r>
      <w:r w:rsidRPr="005435A1">
        <w:rPr>
          <w:rFonts w:hAnsi="宋体" w:hint="eastAsia"/>
          <w:kern w:val="0"/>
          <w:sz w:val="24"/>
          <w:szCs w:val="24"/>
        </w:rPr>
        <w:t>0.5%</w:t>
      </w:r>
      <w:r w:rsidRPr="005435A1">
        <w:rPr>
          <w:rFonts w:hAnsi="宋体" w:hint="eastAsia"/>
          <w:kern w:val="0"/>
          <w:sz w:val="24"/>
          <w:szCs w:val="24"/>
        </w:rPr>
        <w:t>，假设赎回当日基金份额净值是</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元，则其可得到的赎回金额为：</w:t>
      </w:r>
    </w:p>
    <w:p w14:paraId="14D16684" w14:textId="226B542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=10,000</w:t>
      </w:r>
      <w:r w:rsidRPr="005435A1">
        <w:rPr>
          <w:rFonts w:hAnsi="宋体" w:hint="eastAsia"/>
          <w:kern w:val="0"/>
          <w:sz w:val="24"/>
          <w:szCs w:val="24"/>
        </w:rPr>
        <w:t>×</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w:t>
      </w:r>
      <w:r w:rsidRPr="005435A1">
        <w:rPr>
          <w:rFonts w:hAnsi="宋体" w:hint="eastAsia"/>
          <w:kern w:val="0"/>
          <w:sz w:val="24"/>
          <w:szCs w:val="24"/>
        </w:rPr>
        <w:t>0.5%</w:t>
      </w:r>
      <w:r w:rsidRPr="005435A1">
        <w:rPr>
          <w:rFonts w:hAnsi="宋体" w:hint="eastAsia"/>
          <w:kern w:val="0"/>
          <w:sz w:val="24"/>
          <w:szCs w:val="24"/>
        </w:rPr>
        <w:t>＝</w:t>
      </w:r>
      <w:r w:rsidRPr="005435A1">
        <w:rPr>
          <w:rFonts w:hAnsi="宋体" w:hint="eastAsia"/>
          <w:kern w:val="0"/>
          <w:sz w:val="24"/>
          <w:szCs w:val="24"/>
        </w:rPr>
        <w:t>50.80</w:t>
      </w:r>
      <w:r w:rsidRPr="005435A1">
        <w:rPr>
          <w:rFonts w:hAnsi="宋体" w:hint="eastAsia"/>
          <w:kern w:val="0"/>
          <w:sz w:val="24"/>
          <w:szCs w:val="24"/>
        </w:rPr>
        <w:t>元</w:t>
      </w:r>
    </w:p>
    <w:p w14:paraId="40569B69" w14:textId="0B730205"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=10,000</w:t>
      </w:r>
      <w:r w:rsidRPr="005435A1">
        <w:rPr>
          <w:rFonts w:hAnsi="宋体" w:hint="eastAsia"/>
          <w:kern w:val="0"/>
          <w:sz w:val="24"/>
          <w:szCs w:val="24"/>
        </w:rPr>
        <w:t>×</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-50.80</w:t>
      </w:r>
      <w:r w:rsidRPr="005435A1">
        <w:rPr>
          <w:rFonts w:hAnsi="宋体" w:hint="eastAsia"/>
          <w:kern w:val="0"/>
          <w:sz w:val="24"/>
          <w:szCs w:val="24"/>
        </w:rPr>
        <w:t>＝</w:t>
      </w:r>
      <w:r w:rsidRPr="005435A1">
        <w:rPr>
          <w:rFonts w:hAnsi="宋体" w:hint="eastAsia"/>
          <w:kern w:val="0"/>
          <w:sz w:val="24"/>
          <w:szCs w:val="24"/>
        </w:rPr>
        <w:t>10,109.20</w:t>
      </w:r>
      <w:r w:rsidRPr="005435A1">
        <w:rPr>
          <w:rFonts w:hAnsi="宋体" w:hint="eastAsia"/>
          <w:kern w:val="0"/>
          <w:sz w:val="24"/>
          <w:szCs w:val="24"/>
        </w:rPr>
        <w:t>元</w:t>
      </w:r>
    </w:p>
    <w:p w14:paraId="5594F398" w14:textId="3227D5C3"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sidR="007E5806">
        <w:rPr>
          <w:rFonts w:hAnsi="宋体" w:hint="eastAsia"/>
          <w:kern w:val="0"/>
          <w:sz w:val="24"/>
          <w:szCs w:val="24"/>
        </w:rPr>
        <w:t>该</w:t>
      </w:r>
      <w:r w:rsidRPr="005435A1">
        <w:rPr>
          <w:rFonts w:hAnsi="宋体" w:hint="eastAsia"/>
          <w:kern w:val="0"/>
          <w:sz w:val="24"/>
          <w:szCs w:val="24"/>
        </w:rPr>
        <w:t>投资者赎回本基金</w:t>
      </w:r>
      <w:r w:rsidRPr="005435A1">
        <w:rPr>
          <w:rFonts w:hAnsi="宋体" w:hint="eastAsia"/>
          <w:kern w:val="0"/>
          <w:sz w:val="24"/>
          <w:szCs w:val="24"/>
        </w:rPr>
        <w:t>10,000</w:t>
      </w:r>
      <w:r w:rsidRPr="005435A1">
        <w:rPr>
          <w:rFonts w:hAnsi="宋体" w:hint="eastAsia"/>
          <w:kern w:val="0"/>
          <w:sz w:val="24"/>
          <w:szCs w:val="24"/>
        </w:rPr>
        <w:t>份基金份额，</w:t>
      </w:r>
      <w:r w:rsidR="009A7A2F" w:rsidRPr="009A7A2F">
        <w:rPr>
          <w:rFonts w:hAnsi="宋体" w:hint="eastAsia"/>
          <w:kern w:val="0"/>
          <w:sz w:val="24"/>
          <w:szCs w:val="24"/>
        </w:rPr>
        <w:t>持有期限为</w:t>
      </w:r>
      <w:r w:rsidR="009A7A2F" w:rsidRPr="009A7A2F">
        <w:rPr>
          <w:rFonts w:hAnsi="宋体" w:hint="eastAsia"/>
          <w:kern w:val="0"/>
          <w:sz w:val="24"/>
          <w:szCs w:val="24"/>
        </w:rPr>
        <w:t>30</w:t>
      </w:r>
      <w:r w:rsidR="009A7A2F" w:rsidRPr="009A7A2F">
        <w:rPr>
          <w:rFonts w:hAnsi="宋体" w:hint="eastAsia"/>
          <w:kern w:val="0"/>
          <w:sz w:val="24"/>
          <w:szCs w:val="24"/>
        </w:rPr>
        <w:t>日，</w:t>
      </w:r>
      <w:r w:rsidR="000F5363" w:rsidRPr="005435A1">
        <w:rPr>
          <w:rFonts w:hAnsi="宋体" w:hint="eastAsia"/>
          <w:kern w:val="0"/>
          <w:sz w:val="24"/>
          <w:szCs w:val="24"/>
        </w:rPr>
        <w:t>对应的赎回费率为</w:t>
      </w:r>
      <w:r w:rsidR="000F5363" w:rsidRPr="005435A1">
        <w:rPr>
          <w:rFonts w:hAnsi="宋体" w:hint="eastAsia"/>
          <w:kern w:val="0"/>
          <w:sz w:val="24"/>
          <w:szCs w:val="24"/>
        </w:rPr>
        <w:t>0.5%</w:t>
      </w:r>
      <w:r w:rsidR="000F5363" w:rsidRPr="005435A1">
        <w:rPr>
          <w:rFonts w:hAnsi="宋体" w:hint="eastAsia"/>
          <w:kern w:val="0"/>
          <w:sz w:val="24"/>
          <w:szCs w:val="24"/>
        </w:rPr>
        <w:t>，</w:t>
      </w:r>
      <w:r w:rsidRPr="005435A1">
        <w:rPr>
          <w:rFonts w:hAnsi="宋体" w:hint="eastAsia"/>
          <w:kern w:val="0"/>
          <w:sz w:val="24"/>
          <w:szCs w:val="24"/>
        </w:rPr>
        <w:t>假设赎回当日基金份额净值是</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元，则其可得到的赎回金额为</w:t>
      </w:r>
      <w:r w:rsidRPr="005435A1">
        <w:rPr>
          <w:rFonts w:hAnsi="宋体" w:hint="eastAsia"/>
          <w:kern w:val="0"/>
          <w:sz w:val="24"/>
          <w:szCs w:val="24"/>
        </w:rPr>
        <w:t>10,109.20</w:t>
      </w:r>
      <w:r w:rsidRPr="005435A1">
        <w:rPr>
          <w:rFonts w:hAnsi="宋体" w:hint="eastAsia"/>
          <w:kern w:val="0"/>
          <w:sz w:val="24"/>
          <w:szCs w:val="24"/>
        </w:rPr>
        <w:t>元。</w:t>
      </w:r>
    </w:p>
    <w:p w14:paraId="4E51F000"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、基金份额净值的计算公式</w:t>
      </w:r>
    </w:p>
    <w:p w14:paraId="38710B6A"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基金份额净值＝基金资产净值总额</w:t>
      </w:r>
      <w:r w:rsidRPr="005435A1">
        <w:rPr>
          <w:kern w:val="0"/>
          <w:sz w:val="24"/>
          <w:szCs w:val="24"/>
        </w:rPr>
        <w:t>/</w:t>
      </w:r>
      <w:r w:rsidRPr="005435A1">
        <w:rPr>
          <w:rFonts w:hAnsi="宋体"/>
          <w:kern w:val="0"/>
          <w:sz w:val="24"/>
          <w:szCs w:val="24"/>
        </w:rPr>
        <w:t>发行在外的基金份额总数</w:t>
      </w:r>
    </w:p>
    <w:p w14:paraId="63CFAC0F" w14:textId="2C01157B"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w:t>
      </w:r>
      <w:r w:rsidRPr="005435A1">
        <w:rPr>
          <w:kern w:val="0"/>
          <w:sz w:val="24"/>
          <w:szCs w:val="24"/>
        </w:rPr>
        <w:t>T</w:t>
      </w:r>
      <w:r w:rsidRPr="005435A1">
        <w:rPr>
          <w:rFonts w:hAnsi="宋体"/>
          <w:kern w:val="0"/>
          <w:sz w:val="24"/>
          <w:szCs w:val="24"/>
        </w:rPr>
        <w:t>日的基金份额净值在当天收市后计算，并在</w:t>
      </w:r>
      <w:r w:rsidRPr="005435A1">
        <w:rPr>
          <w:kern w:val="0"/>
          <w:sz w:val="24"/>
          <w:szCs w:val="24"/>
        </w:rPr>
        <w:t>T</w:t>
      </w:r>
      <w:r w:rsidRPr="005435A1">
        <w:rPr>
          <w:rFonts w:hAnsi="宋体"/>
          <w:kern w:val="0"/>
          <w:sz w:val="24"/>
          <w:szCs w:val="24"/>
        </w:rPr>
        <w:t>＋</w:t>
      </w:r>
      <w:r w:rsidRPr="005435A1">
        <w:rPr>
          <w:kern w:val="0"/>
          <w:sz w:val="24"/>
          <w:szCs w:val="24"/>
        </w:rPr>
        <w:t>1</w:t>
      </w:r>
      <w:r w:rsidRPr="005435A1">
        <w:rPr>
          <w:rFonts w:hAnsi="宋体"/>
          <w:kern w:val="0"/>
          <w:sz w:val="24"/>
          <w:szCs w:val="24"/>
        </w:rPr>
        <w:t>日</w:t>
      </w:r>
      <w:r w:rsidR="00682FDA" w:rsidRPr="005435A1">
        <w:rPr>
          <w:rFonts w:hAnsi="宋体" w:hint="eastAsia"/>
          <w:kern w:val="0"/>
          <w:sz w:val="24"/>
          <w:szCs w:val="24"/>
        </w:rPr>
        <w:t>（包括该日）</w:t>
      </w:r>
      <w:r w:rsidR="00DA5F54" w:rsidRPr="005435A1">
        <w:rPr>
          <w:rFonts w:hAnsi="宋体" w:hint="eastAsia"/>
          <w:kern w:val="0"/>
          <w:sz w:val="24"/>
          <w:szCs w:val="24"/>
        </w:rPr>
        <w:t>内</w:t>
      </w:r>
      <w:r w:rsidRPr="005435A1">
        <w:rPr>
          <w:rFonts w:hAnsi="宋体"/>
          <w:kern w:val="0"/>
          <w:sz w:val="24"/>
          <w:szCs w:val="24"/>
        </w:rPr>
        <w:t>公告。遇特殊情况，经</w:t>
      </w:r>
      <w:r w:rsidR="0014735A" w:rsidRPr="0014735A">
        <w:rPr>
          <w:rFonts w:hAnsi="宋体" w:hint="eastAsia"/>
          <w:kern w:val="0"/>
          <w:sz w:val="24"/>
          <w:szCs w:val="24"/>
        </w:rPr>
        <w:t>履行适当程序</w:t>
      </w:r>
      <w:r w:rsidRPr="005435A1">
        <w:rPr>
          <w:rFonts w:hAnsi="宋体"/>
          <w:kern w:val="0"/>
          <w:sz w:val="24"/>
          <w:szCs w:val="24"/>
        </w:rPr>
        <w:t>，可以适当延迟计算或公告。</w:t>
      </w:r>
      <w:r w:rsidR="000E4073" w:rsidRPr="005435A1">
        <w:rPr>
          <w:rFonts w:hAnsi="宋体"/>
          <w:sz w:val="24"/>
          <w:szCs w:val="24"/>
        </w:rPr>
        <w:t>本基金基金份额净值的计算，保留到小数点后</w:t>
      </w:r>
      <w:r w:rsidR="00E123CE">
        <w:rPr>
          <w:sz w:val="24"/>
          <w:szCs w:val="24"/>
        </w:rPr>
        <w:t>4</w:t>
      </w:r>
      <w:r w:rsidR="000E4073" w:rsidRPr="005435A1">
        <w:rPr>
          <w:rFonts w:hAnsi="宋体"/>
          <w:sz w:val="24"/>
          <w:szCs w:val="24"/>
        </w:rPr>
        <w:t>位，小数点后</w:t>
      </w:r>
      <w:r w:rsidR="00E123CE" w:rsidRPr="005435A1">
        <w:rPr>
          <w:rFonts w:hAnsi="宋体"/>
          <w:sz w:val="24"/>
          <w:szCs w:val="24"/>
        </w:rPr>
        <w:t>第</w:t>
      </w:r>
      <w:r w:rsidR="00E123CE">
        <w:rPr>
          <w:sz w:val="24"/>
          <w:szCs w:val="24"/>
        </w:rPr>
        <w:t>5</w:t>
      </w:r>
      <w:r w:rsidR="000E4073" w:rsidRPr="005435A1">
        <w:rPr>
          <w:rFonts w:hAnsi="宋体"/>
          <w:sz w:val="24"/>
          <w:szCs w:val="24"/>
        </w:rPr>
        <w:t>位四舍五入，由此产生的收益或损失由基金财产承担。</w:t>
      </w:r>
    </w:p>
    <w:p w14:paraId="3108B163" w14:textId="77777777" w:rsidR="000B07CA" w:rsidRPr="005435A1" w:rsidRDefault="00C92FC0" w:rsidP="00A73D44">
      <w:pPr>
        <w:adjustRightInd w:val="0"/>
        <w:snapToGrid w:val="0"/>
        <w:spacing w:line="360" w:lineRule="auto"/>
        <w:ind w:firstLineChars="200" w:firstLine="482"/>
        <w:rPr>
          <w:rFonts w:hAnsi="宋体"/>
          <w:kern w:val="0"/>
          <w:sz w:val="24"/>
          <w:szCs w:val="24"/>
        </w:rPr>
      </w:pPr>
      <w:bookmarkStart w:id="31" w:name="_Toc79392615"/>
      <w:r w:rsidRPr="005435A1">
        <w:rPr>
          <w:rFonts w:hAnsi="宋体"/>
          <w:b/>
          <w:kern w:val="0"/>
          <w:sz w:val="24"/>
          <w:szCs w:val="24"/>
        </w:rPr>
        <w:t>（八）</w:t>
      </w:r>
      <w:r w:rsidR="009D5B81" w:rsidRPr="005435A1">
        <w:rPr>
          <w:rFonts w:hAnsi="宋体"/>
          <w:b/>
          <w:kern w:val="0"/>
          <w:sz w:val="24"/>
          <w:szCs w:val="24"/>
        </w:rPr>
        <w:t>拒绝或</w:t>
      </w:r>
      <w:r w:rsidRPr="005435A1">
        <w:rPr>
          <w:rFonts w:hAnsi="宋体"/>
          <w:b/>
          <w:kern w:val="0"/>
          <w:sz w:val="24"/>
          <w:szCs w:val="24"/>
        </w:rPr>
        <w:t>暂停申购的情形</w:t>
      </w:r>
      <w:bookmarkEnd w:id="31"/>
    </w:p>
    <w:p w14:paraId="3589F90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32" w:name="_Hlt70481650"/>
      <w:bookmarkEnd w:id="32"/>
      <w:r w:rsidRPr="005435A1">
        <w:rPr>
          <w:rFonts w:hAnsi="宋体" w:hint="eastAsia"/>
          <w:kern w:val="0"/>
          <w:sz w:val="24"/>
          <w:szCs w:val="24"/>
        </w:rPr>
        <w:t>发生下列情况时，基金管理人可拒绝或暂停接受投资人的申购申请：</w:t>
      </w:r>
    </w:p>
    <w:p w14:paraId="078EC53C"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1</w:t>
      </w:r>
      <w:r w:rsidRPr="00104092">
        <w:rPr>
          <w:rFonts w:hAnsi="宋体" w:hint="eastAsia"/>
          <w:kern w:val="0"/>
          <w:sz w:val="24"/>
          <w:szCs w:val="24"/>
        </w:rPr>
        <w:t>、因不可抗力导致基金无法正常运作。</w:t>
      </w:r>
    </w:p>
    <w:p w14:paraId="0B31468C"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2</w:t>
      </w:r>
      <w:r w:rsidRPr="00104092">
        <w:rPr>
          <w:rFonts w:hAnsi="宋体" w:hint="eastAsia"/>
          <w:kern w:val="0"/>
          <w:sz w:val="24"/>
          <w:szCs w:val="24"/>
        </w:rPr>
        <w:t>、发生基金合同规定的暂停基金资产估值情况时，基金管理人可暂停接受投资人的申购申请。</w:t>
      </w:r>
    </w:p>
    <w:p w14:paraId="7C6C21BA"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3</w:t>
      </w:r>
      <w:r w:rsidRPr="00104092">
        <w:rPr>
          <w:rFonts w:hAnsi="宋体" w:hint="eastAsia"/>
          <w:kern w:val="0"/>
          <w:sz w:val="24"/>
          <w:szCs w:val="24"/>
        </w:rPr>
        <w:t>、证券、期货交易所交易时间非正常停市，导致基金管理人无法计算当日基金资产净值。</w:t>
      </w:r>
    </w:p>
    <w:p w14:paraId="5B56D79A"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4</w:t>
      </w:r>
      <w:r w:rsidRPr="00104092">
        <w:rPr>
          <w:rFonts w:hAnsi="宋体" w:hint="eastAsia"/>
          <w:kern w:val="0"/>
          <w:sz w:val="24"/>
          <w:szCs w:val="24"/>
        </w:rPr>
        <w:t>、接受某笔或某些申购申请可能会影响或损害现有基金份额持有人利益时。</w:t>
      </w:r>
    </w:p>
    <w:p w14:paraId="2D9A12AD"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5</w:t>
      </w:r>
      <w:r w:rsidRPr="00104092">
        <w:rPr>
          <w:rFonts w:hAnsi="宋体" w:hint="eastAsia"/>
          <w:kern w:val="0"/>
          <w:sz w:val="24"/>
          <w:szCs w:val="24"/>
        </w:rPr>
        <w:t>、基金资产规模过大，使基金管理人无法找到合适的投资品种，或其他可能对基金业绩产生负面影响，或发生其他损害现有基金份额持有人利益的情形。</w:t>
      </w:r>
    </w:p>
    <w:p w14:paraId="33877142" w14:textId="6F949983" w:rsidR="00104092" w:rsidRPr="00104092" w:rsidRDefault="00A54FDF"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104092" w:rsidRPr="00104092">
        <w:rPr>
          <w:rFonts w:hAnsi="宋体" w:hint="eastAsia"/>
          <w:kern w:val="0"/>
          <w:sz w:val="24"/>
          <w:szCs w:val="24"/>
        </w:rPr>
        <w:t>、当前一估值日基金资产净值</w:t>
      </w:r>
      <w:r w:rsidR="00104092" w:rsidRPr="00104092">
        <w:rPr>
          <w:rFonts w:hAnsi="宋体" w:hint="eastAsia"/>
          <w:kern w:val="0"/>
          <w:sz w:val="24"/>
          <w:szCs w:val="24"/>
        </w:rPr>
        <w:t>50%</w:t>
      </w:r>
      <w:r w:rsidR="00104092" w:rsidRPr="00104092">
        <w:rPr>
          <w:rFonts w:hAnsi="宋体" w:hint="eastAsia"/>
          <w:kern w:val="0"/>
          <w:sz w:val="24"/>
          <w:szCs w:val="24"/>
        </w:rPr>
        <w:t>以上的资产出现无可参考的活跃市场价格且采用估值技术仍导致公允价值存在重大不确定性时，经与基金托管人协商确认后，基金管理人应当暂停接受基金申购申请。</w:t>
      </w:r>
    </w:p>
    <w:p w14:paraId="6E10CA4A" w14:textId="32D2191F" w:rsidR="00104092" w:rsidRPr="00104092" w:rsidRDefault="00A54FDF"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7</w:t>
      </w:r>
      <w:r w:rsidR="00104092" w:rsidRPr="00104092">
        <w:rPr>
          <w:rFonts w:hAnsi="宋体" w:hint="eastAsia"/>
          <w:kern w:val="0"/>
          <w:sz w:val="24"/>
          <w:szCs w:val="24"/>
        </w:rPr>
        <w:t>、基金管理人接受某笔或者某些申购申请有可能导致单一投资者持有基金份额的比例超过</w:t>
      </w:r>
      <w:r w:rsidR="00104092" w:rsidRPr="00104092">
        <w:rPr>
          <w:rFonts w:hAnsi="宋体" w:hint="eastAsia"/>
          <w:kern w:val="0"/>
          <w:sz w:val="24"/>
          <w:szCs w:val="24"/>
        </w:rPr>
        <w:t>50%</w:t>
      </w:r>
      <w:r w:rsidR="00104092" w:rsidRPr="00104092">
        <w:rPr>
          <w:rFonts w:hAnsi="宋体" w:hint="eastAsia"/>
          <w:kern w:val="0"/>
          <w:sz w:val="24"/>
          <w:szCs w:val="24"/>
        </w:rPr>
        <w:t>，或者变相规避</w:t>
      </w:r>
      <w:r w:rsidR="00104092" w:rsidRPr="00104092">
        <w:rPr>
          <w:rFonts w:hAnsi="宋体" w:hint="eastAsia"/>
          <w:kern w:val="0"/>
          <w:sz w:val="24"/>
          <w:szCs w:val="24"/>
        </w:rPr>
        <w:t>50%</w:t>
      </w:r>
      <w:r w:rsidR="00104092" w:rsidRPr="00104092">
        <w:rPr>
          <w:rFonts w:hAnsi="宋体" w:hint="eastAsia"/>
          <w:kern w:val="0"/>
          <w:sz w:val="24"/>
          <w:szCs w:val="24"/>
        </w:rPr>
        <w:t>集中度的。出现上述情形时，基金管理人有权将上述申购申请全部或部分确认失败。</w:t>
      </w:r>
    </w:p>
    <w:p w14:paraId="725268D4" w14:textId="411A8EB5" w:rsidR="00104092" w:rsidRDefault="00A54FDF"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8</w:t>
      </w:r>
      <w:r w:rsidR="00104092" w:rsidRPr="00104092">
        <w:rPr>
          <w:rFonts w:hAnsi="宋体" w:hint="eastAsia"/>
          <w:kern w:val="0"/>
          <w:sz w:val="24"/>
          <w:szCs w:val="24"/>
        </w:rPr>
        <w:t>、法律法规规定、中国证监会认定或基金合同约定的其他情形。</w:t>
      </w:r>
    </w:p>
    <w:p w14:paraId="717339E0" w14:textId="1BE6D6B6" w:rsidR="00D81C4E" w:rsidRPr="005435A1" w:rsidRDefault="0052347F" w:rsidP="00A73D44">
      <w:pPr>
        <w:widowControl/>
        <w:adjustRightInd w:val="0"/>
        <w:snapToGrid w:val="0"/>
        <w:spacing w:line="360" w:lineRule="auto"/>
        <w:ind w:firstLineChars="200" w:firstLine="480"/>
        <w:rPr>
          <w:rFonts w:hAnsi="宋体"/>
          <w:b/>
          <w:kern w:val="0"/>
          <w:sz w:val="24"/>
          <w:szCs w:val="24"/>
        </w:rPr>
      </w:pPr>
      <w:r w:rsidRPr="005435A1">
        <w:rPr>
          <w:rFonts w:hAnsi="宋体" w:hint="eastAsia"/>
          <w:kern w:val="0"/>
          <w:sz w:val="24"/>
          <w:szCs w:val="24"/>
        </w:rPr>
        <w:t>发生上述第</w:t>
      </w:r>
      <w:r w:rsidR="00104092" w:rsidRPr="00104092">
        <w:rPr>
          <w:rFonts w:hAnsi="宋体" w:hint="eastAsia"/>
          <w:kern w:val="0"/>
          <w:sz w:val="24"/>
          <w:szCs w:val="24"/>
        </w:rPr>
        <w:t>1</w:t>
      </w:r>
      <w:r w:rsidR="00104092" w:rsidRPr="00104092">
        <w:rPr>
          <w:rFonts w:hAnsi="宋体" w:hint="eastAsia"/>
          <w:kern w:val="0"/>
          <w:sz w:val="24"/>
          <w:szCs w:val="24"/>
        </w:rPr>
        <w:t>、</w:t>
      </w:r>
      <w:r w:rsidR="00104092" w:rsidRPr="00104092">
        <w:rPr>
          <w:rFonts w:hAnsi="宋体" w:hint="eastAsia"/>
          <w:kern w:val="0"/>
          <w:sz w:val="24"/>
          <w:szCs w:val="24"/>
        </w:rPr>
        <w:t>2</w:t>
      </w:r>
      <w:r w:rsidR="00104092" w:rsidRPr="00104092">
        <w:rPr>
          <w:rFonts w:hAnsi="宋体" w:hint="eastAsia"/>
          <w:kern w:val="0"/>
          <w:sz w:val="24"/>
          <w:szCs w:val="24"/>
        </w:rPr>
        <w:t>、</w:t>
      </w:r>
      <w:r w:rsidR="00104092" w:rsidRPr="00104092">
        <w:rPr>
          <w:rFonts w:hAnsi="宋体" w:hint="eastAsia"/>
          <w:kern w:val="0"/>
          <w:sz w:val="24"/>
          <w:szCs w:val="24"/>
        </w:rPr>
        <w:t>3</w:t>
      </w:r>
      <w:r w:rsidR="00104092" w:rsidRPr="00104092">
        <w:rPr>
          <w:rFonts w:hAnsi="宋体" w:hint="eastAsia"/>
          <w:kern w:val="0"/>
          <w:sz w:val="24"/>
          <w:szCs w:val="24"/>
        </w:rPr>
        <w:t>、</w:t>
      </w:r>
      <w:r w:rsidR="00104092" w:rsidRPr="00104092">
        <w:rPr>
          <w:rFonts w:hAnsi="宋体" w:hint="eastAsia"/>
          <w:kern w:val="0"/>
          <w:sz w:val="24"/>
          <w:szCs w:val="24"/>
        </w:rPr>
        <w:t>5</w:t>
      </w:r>
      <w:r w:rsidR="00104092" w:rsidRPr="00104092">
        <w:rPr>
          <w:rFonts w:hAnsi="宋体" w:hint="eastAsia"/>
          <w:kern w:val="0"/>
          <w:sz w:val="24"/>
          <w:szCs w:val="24"/>
        </w:rPr>
        <w:t>、</w:t>
      </w:r>
      <w:r w:rsidR="00104092" w:rsidRPr="00104092">
        <w:rPr>
          <w:rFonts w:hAnsi="宋体" w:hint="eastAsia"/>
          <w:kern w:val="0"/>
          <w:sz w:val="24"/>
          <w:szCs w:val="24"/>
        </w:rPr>
        <w:t>6</w:t>
      </w:r>
      <w:r w:rsidR="00104092" w:rsidRPr="00104092">
        <w:rPr>
          <w:rFonts w:hAnsi="宋体" w:hint="eastAsia"/>
          <w:kern w:val="0"/>
          <w:sz w:val="24"/>
          <w:szCs w:val="24"/>
        </w:rPr>
        <w:t>、</w:t>
      </w:r>
      <w:r w:rsidR="00A54FDF">
        <w:rPr>
          <w:rFonts w:hAnsi="宋体"/>
          <w:kern w:val="0"/>
          <w:sz w:val="24"/>
          <w:szCs w:val="24"/>
        </w:rPr>
        <w:t>8</w:t>
      </w:r>
      <w:r w:rsidRPr="005435A1">
        <w:rPr>
          <w:rFonts w:hAnsi="宋体" w:hint="eastAsia"/>
          <w:kern w:val="0"/>
          <w:sz w:val="24"/>
          <w:szCs w:val="24"/>
        </w:rPr>
        <w:t>项暂停申购情形之一且基金管理人决定暂停接受投资人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6C802E86"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（九）暂停赎回或延缓支付赎回款项的情形</w:t>
      </w:r>
    </w:p>
    <w:p w14:paraId="0C85B71B"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33" w:name="_Toc79392616"/>
      <w:r w:rsidRPr="005435A1">
        <w:rPr>
          <w:rFonts w:hAnsi="宋体" w:hint="eastAsia"/>
          <w:kern w:val="0"/>
          <w:sz w:val="24"/>
          <w:szCs w:val="24"/>
        </w:rPr>
        <w:t>发生下列情形时，基金管理人可暂停接受投资人的赎回申请或延缓支付赎回款项：</w:t>
      </w:r>
    </w:p>
    <w:p w14:paraId="2C552D09"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1</w:t>
      </w:r>
      <w:r w:rsidRPr="00104092">
        <w:rPr>
          <w:rFonts w:hAnsi="宋体" w:hint="eastAsia"/>
          <w:kern w:val="0"/>
          <w:sz w:val="24"/>
          <w:szCs w:val="24"/>
        </w:rPr>
        <w:t>、因不可抗力导致基金管理人不能支付赎回款项。</w:t>
      </w:r>
    </w:p>
    <w:p w14:paraId="5AAD722F"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2</w:t>
      </w:r>
      <w:r w:rsidRPr="00104092">
        <w:rPr>
          <w:rFonts w:hAnsi="宋体" w:hint="eastAsia"/>
          <w:kern w:val="0"/>
          <w:sz w:val="24"/>
          <w:szCs w:val="24"/>
        </w:rPr>
        <w:t>、发生基金合同规定的暂停基金资产估值情况时，基金管理人可暂停接受投资人的赎回申请或延缓支付赎回款项。</w:t>
      </w:r>
    </w:p>
    <w:p w14:paraId="4B024C97"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3</w:t>
      </w:r>
      <w:r w:rsidRPr="00104092">
        <w:rPr>
          <w:rFonts w:hAnsi="宋体" w:hint="eastAsia"/>
          <w:kern w:val="0"/>
          <w:sz w:val="24"/>
          <w:szCs w:val="24"/>
        </w:rPr>
        <w:t>、证券、期货交易所交易时间非正常停市，导致基金管理人无法计算当日基金资产净值。</w:t>
      </w:r>
    </w:p>
    <w:p w14:paraId="32411CB1"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4</w:t>
      </w:r>
      <w:r w:rsidRPr="00104092">
        <w:rPr>
          <w:rFonts w:hAnsi="宋体" w:hint="eastAsia"/>
          <w:kern w:val="0"/>
          <w:sz w:val="24"/>
          <w:szCs w:val="24"/>
        </w:rPr>
        <w:t>、连续两个或两个以上开放日发生巨额赎回。</w:t>
      </w:r>
    </w:p>
    <w:p w14:paraId="06F671FE"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5</w:t>
      </w:r>
      <w:r w:rsidRPr="00104092">
        <w:rPr>
          <w:rFonts w:hAnsi="宋体" w:hint="eastAsia"/>
          <w:kern w:val="0"/>
          <w:sz w:val="24"/>
          <w:szCs w:val="24"/>
        </w:rPr>
        <w:t>、发生继续接受赎回申请将损害现有基金份额持有人利益的情形时，基金管理人可暂停接受基金份额持有人的赎回申请。</w:t>
      </w:r>
    </w:p>
    <w:p w14:paraId="3FBCCD4C" w14:textId="4F7638B7" w:rsidR="00104092" w:rsidRPr="00104092" w:rsidRDefault="00A54FDF"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104092" w:rsidRPr="00104092">
        <w:rPr>
          <w:rFonts w:hAnsi="宋体" w:hint="eastAsia"/>
          <w:kern w:val="0"/>
          <w:sz w:val="24"/>
          <w:szCs w:val="24"/>
        </w:rPr>
        <w:t>、当前一估值日基金资产净值</w:t>
      </w:r>
      <w:r w:rsidR="00104092" w:rsidRPr="00104092">
        <w:rPr>
          <w:rFonts w:hAnsi="宋体" w:hint="eastAsia"/>
          <w:kern w:val="0"/>
          <w:sz w:val="24"/>
          <w:szCs w:val="24"/>
        </w:rPr>
        <w:t>50%</w:t>
      </w:r>
      <w:r w:rsidR="00104092" w:rsidRPr="00104092">
        <w:rPr>
          <w:rFonts w:hAnsi="宋体" w:hint="eastAsia"/>
          <w:kern w:val="0"/>
          <w:sz w:val="24"/>
          <w:szCs w:val="24"/>
        </w:rPr>
        <w:t>以上的资产出现无可参考的活跃市场价格且采用估值技术仍导致公允价值存在重大不确定性时，经与基金托管人协商确认后，基金管理人应当延缓支付赎回款项或暂停接受基金赎回申请。</w:t>
      </w:r>
    </w:p>
    <w:p w14:paraId="01AAB5EE" w14:textId="53054927" w:rsidR="0052347F" w:rsidRPr="005435A1" w:rsidRDefault="00A54FDF"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7</w:t>
      </w:r>
      <w:r w:rsidR="00104092" w:rsidRPr="00104092">
        <w:rPr>
          <w:rFonts w:hAnsi="宋体" w:hint="eastAsia"/>
          <w:kern w:val="0"/>
          <w:sz w:val="24"/>
          <w:szCs w:val="24"/>
        </w:rPr>
        <w:t>、法律法规规定、中国证监会认定或基金合同约定的其他情形。</w:t>
      </w:r>
    </w:p>
    <w:p w14:paraId="0D122C0D" w14:textId="267D747C" w:rsidR="00D81C4E" w:rsidRPr="005435A1" w:rsidRDefault="00104092" w:rsidP="00A73D44">
      <w:pPr>
        <w:widowControl/>
        <w:adjustRightInd w:val="0"/>
        <w:snapToGrid w:val="0"/>
        <w:spacing w:line="360" w:lineRule="auto"/>
        <w:ind w:firstLineChars="200" w:firstLine="480"/>
        <w:rPr>
          <w:rFonts w:hAnsi="宋体"/>
          <w:b/>
          <w:kern w:val="0"/>
          <w:sz w:val="24"/>
          <w:szCs w:val="24"/>
        </w:rPr>
      </w:pPr>
      <w:r w:rsidRPr="00104092">
        <w:rPr>
          <w:rFonts w:hAnsi="宋体" w:hint="eastAsia"/>
          <w:kern w:val="0"/>
          <w:sz w:val="24"/>
          <w:szCs w:val="24"/>
        </w:rPr>
        <w:t>发生上述情形之一且基金管理人决定暂停接受基金份额持有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104092">
        <w:rPr>
          <w:rFonts w:hAnsi="宋体" w:hint="eastAsia"/>
          <w:kern w:val="0"/>
          <w:sz w:val="24"/>
          <w:szCs w:val="24"/>
        </w:rPr>
        <w:t>4</w:t>
      </w:r>
      <w:r w:rsidRPr="00104092">
        <w:rPr>
          <w:rFonts w:hAnsi="宋体" w:hint="eastAsia"/>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D30B83C"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（十）巨额赎回的情形及处理方式</w:t>
      </w:r>
      <w:bookmarkEnd w:id="33"/>
    </w:p>
    <w:p w14:paraId="2118812C"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hint="eastAsia"/>
          <w:kern w:val="0"/>
          <w:sz w:val="24"/>
          <w:szCs w:val="24"/>
        </w:rPr>
        <w:t>、</w:t>
      </w:r>
      <w:r w:rsidRPr="005435A1">
        <w:rPr>
          <w:rFonts w:hAnsi="宋体"/>
          <w:kern w:val="0"/>
          <w:sz w:val="24"/>
          <w:szCs w:val="24"/>
        </w:rPr>
        <w:t>巨额赎回的认定</w:t>
      </w:r>
    </w:p>
    <w:p w14:paraId="44204616" w14:textId="3A0FF1CB" w:rsidR="00D81C4E" w:rsidRPr="005435A1" w:rsidRDefault="00205728" w:rsidP="00A73D44">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若本基金单个开放日内的基金份额净赎回申请</w:t>
      </w:r>
      <w:r w:rsidR="00613A1C">
        <w:rPr>
          <w:rFonts w:hAnsi="宋体" w:hint="eastAsia"/>
          <w:kern w:val="0"/>
          <w:sz w:val="24"/>
          <w:szCs w:val="24"/>
        </w:rPr>
        <w:t>（</w:t>
      </w:r>
      <w:r w:rsidRPr="00205728">
        <w:rPr>
          <w:rFonts w:hAnsi="宋体" w:hint="eastAsia"/>
          <w:kern w:val="0"/>
          <w:sz w:val="24"/>
          <w:szCs w:val="24"/>
        </w:rPr>
        <w:t>赎回申请份额总数加上基金转换中转出申请份额总数后扣除申购申请份额总数及基金转换中转入申请份额总数后的余额</w:t>
      </w:r>
      <w:r w:rsidR="00613A1C">
        <w:rPr>
          <w:rFonts w:hAnsi="宋体" w:hint="eastAsia"/>
          <w:kern w:val="0"/>
          <w:sz w:val="24"/>
          <w:szCs w:val="24"/>
        </w:rPr>
        <w:t>）</w:t>
      </w:r>
      <w:r w:rsidRPr="00205728">
        <w:rPr>
          <w:rFonts w:hAnsi="宋体" w:hint="eastAsia"/>
          <w:kern w:val="0"/>
          <w:sz w:val="24"/>
          <w:szCs w:val="24"/>
        </w:rPr>
        <w:t>超过前一开放日的基金总份额的</w:t>
      </w:r>
      <w:r w:rsidRPr="00205728">
        <w:rPr>
          <w:rFonts w:hAnsi="宋体" w:hint="eastAsia"/>
          <w:kern w:val="0"/>
          <w:sz w:val="24"/>
          <w:szCs w:val="24"/>
        </w:rPr>
        <w:t>10%</w:t>
      </w:r>
      <w:r w:rsidRPr="00205728">
        <w:rPr>
          <w:rFonts w:hAnsi="宋体" w:hint="eastAsia"/>
          <w:kern w:val="0"/>
          <w:sz w:val="24"/>
          <w:szCs w:val="24"/>
        </w:rPr>
        <w:t>，即认为是发生了巨额赎回。</w:t>
      </w:r>
    </w:p>
    <w:p w14:paraId="252D896B"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巨额赎回的处理方式</w:t>
      </w:r>
    </w:p>
    <w:p w14:paraId="5EFD9607"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当基金出现巨额赎回时，基金管理人可以根据基金当时的资产组合状况决定全额赎回或部分延期赎回。</w:t>
      </w:r>
    </w:p>
    <w:p w14:paraId="4171614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）全额赎回：当基金管理人认为有能力支付投资人的全部赎回申请时，按正常赎回程序执行。</w:t>
      </w:r>
    </w:p>
    <w:p w14:paraId="35AEFA94" w14:textId="77777777" w:rsidR="0052347F"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Pr="005435A1">
        <w:rPr>
          <w:rFonts w:hAnsi="宋体" w:hint="eastAsia"/>
          <w:kern w:val="0"/>
          <w:sz w:val="24"/>
          <w:szCs w:val="24"/>
        </w:rPr>
        <w:t>2</w:t>
      </w:r>
      <w:r w:rsidRPr="005435A1">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5435A1">
        <w:rPr>
          <w:rFonts w:hAnsi="宋体" w:hint="eastAsia"/>
          <w:kern w:val="0"/>
          <w:sz w:val="24"/>
          <w:szCs w:val="24"/>
        </w:rPr>
        <w:t>10%</w:t>
      </w:r>
      <w:r w:rsidRPr="005435A1">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004AF3A" w14:textId="15C992BA" w:rsidR="00205728" w:rsidRPr="00205728" w:rsidRDefault="00B553C3" w:rsidP="002057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205728" w:rsidRPr="00205728">
        <w:rPr>
          <w:rFonts w:hAnsi="宋体" w:hint="eastAsia"/>
          <w:kern w:val="0"/>
          <w:sz w:val="24"/>
          <w:szCs w:val="24"/>
        </w:rPr>
        <w:t>本基金如发生巨额赎回且单个开放日内单个基金份额持有人申请赎回的基金份额超过前一开放日的基金总份额的</w:t>
      </w:r>
      <w:r w:rsidR="00205728" w:rsidRPr="00205728">
        <w:rPr>
          <w:rFonts w:hAnsi="宋体" w:hint="eastAsia"/>
          <w:kern w:val="0"/>
          <w:sz w:val="24"/>
          <w:szCs w:val="24"/>
        </w:rPr>
        <w:t>20%</w:t>
      </w:r>
      <w:r w:rsidR="00205728" w:rsidRPr="00205728">
        <w:rPr>
          <w:rFonts w:hAnsi="宋体" w:hint="eastAsia"/>
          <w:kern w:val="0"/>
          <w:sz w:val="24"/>
          <w:szCs w:val="24"/>
        </w:rPr>
        <w:t>时，本基金管理人有权采取如下措施：</w:t>
      </w:r>
    </w:p>
    <w:p w14:paraId="7EC34578" w14:textId="40A1CDB9" w:rsidR="00205728" w:rsidRPr="00205728"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对于基金份额持有人当日超过</w:t>
      </w:r>
      <w:r w:rsidRPr="00205728">
        <w:rPr>
          <w:rFonts w:hAnsi="宋体" w:hint="eastAsia"/>
          <w:kern w:val="0"/>
          <w:sz w:val="24"/>
          <w:szCs w:val="24"/>
        </w:rPr>
        <w:t>20%</w:t>
      </w:r>
      <w:r w:rsidRPr="00205728">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14CFC24E" w14:textId="274B5FA7" w:rsidR="00FE31FC"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对于基金份额持有人未超过上述比例的部分，基金管理人可以根据前段“（</w:t>
      </w:r>
      <w:r w:rsidRPr="00205728">
        <w:rPr>
          <w:rFonts w:hAnsi="宋体" w:hint="eastAsia"/>
          <w:kern w:val="0"/>
          <w:sz w:val="24"/>
          <w:szCs w:val="24"/>
        </w:rPr>
        <w:t>1</w:t>
      </w:r>
      <w:r w:rsidRPr="00205728">
        <w:rPr>
          <w:rFonts w:hAnsi="宋体" w:hint="eastAsia"/>
          <w:kern w:val="0"/>
          <w:sz w:val="24"/>
          <w:szCs w:val="24"/>
        </w:rPr>
        <w:t>）全额赎回”或“（</w:t>
      </w:r>
      <w:r w:rsidRPr="00205728">
        <w:rPr>
          <w:rFonts w:hAnsi="宋体" w:hint="eastAsia"/>
          <w:kern w:val="0"/>
          <w:sz w:val="24"/>
          <w:szCs w:val="24"/>
        </w:rPr>
        <w:t>2</w:t>
      </w:r>
      <w:r w:rsidRPr="00205728">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015DE934" w14:textId="0D4632CE" w:rsidR="00D81C4E"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00B553C3">
        <w:rPr>
          <w:rFonts w:hAnsi="宋体"/>
          <w:kern w:val="0"/>
          <w:sz w:val="24"/>
          <w:szCs w:val="24"/>
        </w:rPr>
        <w:t>4</w:t>
      </w:r>
      <w:r w:rsidRPr="005435A1">
        <w:rPr>
          <w:rFonts w:hAnsi="宋体" w:hint="eastAsia"/>
          <w:kern w:val="0"/>
          <w:sz w:val="24"/>
          <w:szCs w:val="24"/>
        </w:rPr>
        <w:t>）暂停赎回：</w:t>
      </w:r>
      <w:r w:rsidR="00205728" w:rsidRPr="00205728">
        <w:rPr>
          <w:rFonts w:hAnsi="宋体" w:hint="eastAsia"/>
          <w:kern w:val="0"/>
          <w:sz w:val="24"/>
          <w:szCs w:val="24"/>
        </w:rPr>
        <w:t>连续</w:t>
      </w:r>
      <w:r w:rsidR="00205728" w:rsidRPr="00205728">
        <w:rPr>
          <w:rFonts w:hAnsi="宋体" w:hint="eastAsia"/>
          <w:kern w:val="0"/>
          <w:sz w:val="24"/>
          <w:szCs w:val="24"/>
        </w:rPr>
        <w:t>2</w:t>
      </w:r>
      <w:r w:rsidR="00205728" w:rsidRPr="00205728">
        <w:rPr>
          <w:rFonts w:hAnsi="宋体" w:hint="eastAsia"/>
          <w:kern w:val="0"/>
          <w:sz w:val="24"/>
          <w:szCs w:val="24"/>
        </w:rPr>
        <w:t>个开放日以上</w:t>
      </w:r>
      <w:r w:rsidR="00613A1C">
        <w:rPr>
          <w:rFonts w:hAnsi="宋体" w:hint="eastAsia"/>
          <w:kern w:val="0"/>
          <w:sz w:val="24"/>
          <w:szCs w:val="24"/>
        </w:rPr>
        <w:t>（</w:t>
      </w:r>
      <w:r w:rsidR="00205728" w:rsidRPr="00205728">
        <w:rPr>
          <w:rFonts w:hAnsi="宋体" w:hint="eastAsia"/>
          <w:kern w:val="0"/>
          <w:sz w:val="24"/>
          <w:szCs w:val="24"/>
        </w:rPr>
        <w:t>含本数</w:t>
      </w:r>
      <w:r w:rsidR="00613A1C">
        <w:rPr>
          <w:rFonts w:hAnsi="宋体" w:hint="eastAsia"/>
          <w:kern w:val="0"/>
          <w:sz w:val="24"/>
          <w:szCs w:val="24"/>
        </w:rPr>
        <w:t>）</w:t>
      </w:r>
      <w:r w:rsidR="00205728" w:rsidRPr="00205728">
        <w:rPr>
          <w:rFonts w:hAnsi="宋体" w:hint="eastAsia"/>
          <w:kern w:val="0"/>
          <w:sz w:val="24"/>
          <w:szCs w:val="24"/>
        </w:rPr>
        <w:t>发生巨额赎回，如基金管理人认为有必要，可暂停接受基金的赎回申请；已经接受的赎回申请可以延缓支付赎回款项，但不得超过</w:t>
      </w:r>
      <w:r w:rsidR="00205728" w:rsidRPr="00205728">
        <w:rPr>
          <w:rFonts w:hAnsi="宋体" w:hint="eastAsia"/>
          <w:kern w:val="0"/>
          <w:sz w:val="24"/>
          <w:szCs w:val="24"/>
        </w:rPr>
        <w:t>20</w:t>
      </w:r>
      <w:r w:rsidR="00205728" w:rsidRPr="00205728">
        <w:rPr>
          <w:rFonts w:hAnsi="宋体" w:hint="eastAsia"/>
          <w:kern w:val="0"/>
          <w:sz w:val="24"/>
          <w:szCs w:val="24"/>
        </w:rPr>
        <w:t>个工作日，并应当在指定媒介上进行公告。</w:t>
      </w:r>
    </w:p>
    <w:p w14:paraId="0AC83295" w14:textId="77777777" w:rsidR="004978F0" w:rsidRPr="005435A1" w:rsidRDefault="0044052F" w:rsidP="00A73D44">
      <w:pPr>
        <w:widowControl/>
        <w:adjustRightInd w:val="0"/>
        <w:snapToGrid w:val="0"/>
        <w:spacing w:line="360" w:lineRule="auto"/>
        <w:ind w:firstLineChars="200" w:firstLine="480"/>
        <w:rPr>
          <w:rFonts w:hAnsi="宋体"/>
          <w:i/>
          <w:kern w:val="0"/>
          <w:sz w:val="24"/>
          <w:u w:val="single"/>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巨额赎回的公告</w:t>
      </w:r>
    </w:p>
    <w:p w14:paraId="3D492492" w14:textId="11A13FFE"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当发生上述</w:t>
      </w:r>
      <w:r w:rsidR="005914C2" w:rsidRPr="005914C2">
        <w:rPr>
          <w:rFonts w:hAnsi="宋体" w:hint="eastAsia"/>
          <w:bCs/>
          <w:kern w:val="0"/>
          <w:sz w:val="24"/>
          <w:szCs w:val="24"/>
        </w:rPr>
        <w:t>巨额</w:t>
      </w:r>
      <w:r w:rsidRPr="005435A1">
        <w:rPr>
          <w:rFonts w:hAnsi="宋体"/>
          <w:kern w:val="0"/>
          <w:sz w:val="24"/>
          <w:szCs w:val="24"/>
        </w:rPr>
        <w:t>赎回并延期办理时，基金管理人应当通过邮寄、传真</w:t>
      </w:r>
      <w:r w:rsidR="0017072D">
        <w:rPr>
          <w:rFonts w:hAnsi="宋体" w:hint="eastAsia"/>
          <w:kern w:val="0"/>
          <w:sz w:val="24"/>
          <w:szCs w:val="24"/>
        </w:rPr>
        <w:t>、</w:t>
      </w:r>
      <w:r w:rsidR="0017072D" w:rsidRPr="0017072D">
        <w:rPr>
          <w:rFonts w:hAnsi="宋体" w:hint="eastAsia"/>
          <w:kern w:val="0"/>
          <w:sz w:val="24"/>
          <w:szCs w:val="24"/>
        </w:rPr>
        <w:t>刊登公告或者通知销售机构代为告知等</w:t>
      </w:r>
      <w:r w:rsidRPr="005435A1">
        <w:rPr>
          <w:rFonts w:hAnsi="宋体"/>
          <w:kern w:val="0"/>
          <w:sz w:val="24"/>
          <w:szCs w:val="24"/>
        </w:rPr>
        <w:t>方式在</w:t>
      </w:r>
      <w:r w:rsidRPr="005435A1">
        <w:rPr>
          <w:rFonts w:hAnsi="宋体" w:hint="eastAsia"/>
          <w:kern w:val="0"/>
          <w:sz w:val="24"/>
          <w:szCs w:val="24"/>
        </w:rPr>
        <w:t>3</w:t>
      </w:r>
      <w:r w:rsidRPr="005435A1">
        <w:rPr>
          <w:rFonts w:hAnsi="宋体"/>
          <w:kern w:val="0"/>
          <w:sz w:val="24"/>
          <w:szCs w:val="24"/>
        </w:rPr>
        <w:t>个交易日内通知基金份额持有人，说明有关处理方法，</w:t>
      </w:r>
      <w:r w:rsidR="00FE4EAF" w:rsidRPr="00E0093A">
        <w:rPr>
          <w:rFonts w:hint="eastAsia"/>
          <w:bCs/>
          <w:sz w:val="24"/>
        </w:rPr>
        <w:t>并在两日内</w:t>
      </w:r>
      <w:r w:rsidRPr="005435A1">
        <w:rPr>
          <w:rFonts w:hAnsi="宋体"/>
          <w:kern w:val="0"/>
          <w:sz w:val="24"/>
          <w:szCs w:val="24"/>
        </w:rPr>
        <w:t>在指定</w:t>
      </w:r>
      <w:r w:rsidR="00B67BE8" w:rsidRPr="005435A1">
        <w:rPr>
          <w:rFonts w:hAnsi="宋体"/>
          <w:kern w:val="0"/>
          <w:sz w:val="24"/>
          <w:szCs w:val="24"/>
        </w:rPr>
        <w:t>媒介</w:t>
      </w:r>
      <w:r w:rsidRPr="005435A1">
        <w:rPr>
          <w:rFonts w:hAnsi="宋体"/>
          <w:kern w:val="0"/>
          <w:sz w:val="24"/>
          <w:szCs w:val="24"/>
        </w:rPr>
        <w:t>上刊登公告。</w:t>
      </w:r>
    </w:p>
    <w:p w14:paraId="3A0CBAFC"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4" w:name="_Toc79392617"/>
      <w:r w:rsidRPr="005435A1">
        <w:rPr>
          <w:rFonts w:hAnsi="宋体"/>
          <w:b/>
          <w:kern w:val="0"/>
          <w:sz w:val="24"/>
          <w:szCs w:val="24"/>
        </w:rPr>
        <w:t>（十一）</w:t>
      </w:r>
      <w:r w:rsidR="00124732" w:rsidRPr="005435A1">
        <w:rPr>
          <w:rFonts w:hAnsi="宋体"/>
          <w:b/>
          <w:kern w:val="0"/>
          <w:sz w:val="24"/>
          <w:szCs w:val="24"/>
        </w:rPr>
        <w:t>暂停申购或赎回的公告和重新开放申购或赎回的公告</w:t>
      </w:r>
      <w:bookmarkEnd w:id="34"/>
    </w:p>
    <w:p w14:paraId="156E31B6" w14:textId="6CC6086B" w:rsidR="004A5896" w:rsidRPr="005435A1" w:rsidRDefault="004A5896" w:rsidP="00A73D44">
      <w:pPr>
        <w:widowControl/>
        <w:adjustRightInd w:val="0"/>
        <w:snapToGrid w:val="0"/>
        <w:spacing w:line="360" w:lineRule="auto"/>
        <w:ind w:firstLineChars="200" w:firstLine="480"/>
        <w:rPr>
          <w:rFonts w:hAnsi="宋体"/>
          <w:kern w:val="0"/>
          <w:sz w:val="24"/>
          <w:szCs w:val="24"/>
        </w:rPr>
      </w:pPr>
      <w:bookmarkStart w:id="35" w:name="_Toc59441259"/>
      <w:bookmarkStart w:id="36" w:name="_Toc15118274"/>
      <w:bookmarkStart w:id="37" w:name="_Toc79392618"/>
      <w:r w:rsidRPr="005435A1">
        <w:rPr>
          <w:rFonts w:hAnsi="宋体" w:hint="eastAsia"/>
          <w:kern w:val="0"/>
          <w:sz w:val="24"/>
          <w:szCs w:val="24"/>
        </w:rPr>
        <w:t>1</w:t>
      </w:r>
      <w:r w:rsidRPr="005435A1">
        <w:rPr>
          <w:rFonts w:hAnsi="宋体" w:hint="eastAsia"/>
          <w:kern w:val="0"/>
          <w:sz w:val="24"/>
          <w:szCs w:val="24"/>
        </w:rPr>
        <w:t>、发生上述暂停申购或赎回情况的，基金管理人应在规定期限内在指定媒介上刊登暂停公告。</w:t>
      </w:r>
    </w:p>
    <w:p w14:paraId="1839FBC1" w14:textId="77777777" w:rsidR="00205728" w:rsidRPr="00205728"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2</w:t>
      </w:r>
      <w:r w:rsidRPr="00205728">
        <w:rPr>
          <w:rFonts w:hAnsi="宋体" w:hint="eastAsia"/>
          <w:kern w:val="0"/>
          <w:sz w:val="24"/>
          <w:szCs w:val="24"/>
        </w:rPr>
        <w:t>、如发生暂停的时间为</w:t>
      </w:r>
      <w:r w:rsidRPr="00205728">
        <w:rPr>
          <w:rFonts w:hAnsi="宋体" w:hint="eastAsia"/>
          <w:kern w:val="0"/>
          <w:sz w:val="24"/>
          <w:szCs w:val="24"/>
        </w:rPr>
        <w:t>1</w:t>
      </w:r>
      <w:r w:rsidRPr="00205728">
        <w:rPr>
          <w:rFonts w:hAnsi="宋体" w:hint="eastAsia"/>
          <w:kern w:val="0"/>
          <w:sz w:val="24"/>
          <w:szCs w:val="24"/>
        </w:rPr>
        <w:t>日，基金管理人应于重新开放日，在指定媒介上刊登基金重新开放申购或赎回公告，并公布最近</w:t>
      </w:r>
      <w:r w:rsidRPr="00205728">
        <w:rPr>
          <w:rFonts w:hAnsi="宋体" w:hint="eastAsia"/>
          <w:kern w:val="0"/>
          <w:sz w:val="24"/>
          <w:szCs w:val="24"/>
        </w:rPr>
        <w:t>1</w:t>
      </w:r>
      <w:r w:rsidRPr="00205728">
        <w:rPr>
          <w:rFonts w:hAnsi="宋体" w:hint="eastAsia"/>
          <w:kern w:val="0"/>
          <w:sz w:val="24"/>
          <w:szCs w:val="24"/>
        </w:rPr>
        <w:t>个开放日的基金份额净值。</w:t>
      </w:r>
    </w:p>
    <w:p w14:paraId="6AA30140" w14:textId="77777777" w:rsidR="00205728" w:rsidRDefault="00205728" w:rsidP="00A73D44">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3</w:t>
      </w:r>
      <w:r w:rsidRPr="00205728">
        <w:rPr>
          <w:rFonts w:hAnsi="宋体" w:hint="eastAsia"/>
          <w:kern w:val="0"/>
          <w:sz w:val="24"/>
          <w:szCs w:val="24"/>
        </w:rPr>
        <w:t>、如发生暂停的时间超过</w:t>
      </w:r>
      <w:r w:rsidRPr="00205728">
        <w:rPr>
          <w:rFonts w:hAnsi="宋体" w:hint="eastAsia"/>
          <w:kern w:val="0"/>
          <w:sz w:val="24"/>
          <w:szCs w:val="24"/>
        </w:rPr>
        <w:t>1</w:t>
      </w:r>
      <w:r w:rsidRPr="00205728">
        <w:rPr>
          <w:rFonts w:hAnsi="宋体" w:hint="eastAsia"/>
          <w:kern w:val="0"/>
          <w:sz w:val="24"/>
          <w:szCs w:val="24"/>
        </w:rPr>
        <w:t>日，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26B7AB37"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8" w:name="_Toc79392621"/>
      <w:bookmarkEnd w:id="35"/>
      <w:bookmarkEnd w:id="36"/>
      <w:bookmarkEnd w:id="37"/>
      <w:r w:rsidRPr="005435A1">
        <w:rPr>
          <w:rFonts w:hAnsi="宋体"/>
          <w:b/>
          <w:kern w:val="0"/>
          <w:sz w:val="24"/>
          <w:szCs w:val="24"/>
        </w:rPr>
        <w:t>（十二）</w:t>
      </w:r>
      <w:r w:rsidR="00124732" w:rsidRPr="005435A1">
        <w:rPr>
          <w:rFonts w:hAnsi="宋体"/>
          <w:b/>
          <w:kern w:val="0"/>
          <w:sz w:val="24"/>
          <w:szCs w:val="24"/>
        </w:rPr>
        <w:t>基金转换</w:t>
      </w:r>
    </w:p>
    <w:p w14:paraId="6F3036D1" w14:textId="77777777" w:rsidR="00D81C4E" w:rsidRPr="005435A1" w:rsidRDefault="00362C07"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基金管理人可以根据相关法律法规以及</w:t>
      </w:r>
      <w:r w:rsidR="004A5896" w:rsidRPr="005435A1">
        <w:rPr>
          <w:rFonts w:hAnsi="宋体" w:hint="eastAsia"/>
          <w:kern w:val="0"/>
          <w:sz w:val="24"/>
          <w:szCs w:val="24"/>
        </w:rPr>
        <w:t>基金合同的规定决定开办本基金与基金管理人管理的其他基金之间的转换业务，基金转换可以收取一定的转换费，相关规则由基金管理人届时根</w:t>
      </w:r>
      <w:r w:rsidRPr="005435A1">
        <w:rPr>
          <w:rFonts w:hAnsi="宋体" w:hint="eastAsia"/>
          <w:kern w:val="0"/>
          <w:sz w:val="24"/>
          <w:szCs w:val="24"/>
        </w:rPr>
        <w:t>据相关法律法规及</w:t>
      </w:r>
      <w:r w:rsidR="004A5896" w:rsidRPr="005435A1">
        <w:rPr>
          <w:rFonts w:hAnsi="宋体" w:hint="eastAsia"/>
          <w:kern w:val="0"/>
          <w:sz w:val="24"/>
          <w:szCs w:val="24"/>
        </w:rPr>
        <w:t>基金合同的规定制定并公告，并提前告知基金托管人与相关机构。</w:t>
      </w:r>
    </w:p>
    <w:p w14:paraId="27B3E7F6"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（十三）基金的非交易过户</w:t>
      </w:r>
    </w:p>
    <w:p w14:paraId="3BD6A1E8" w14:textId="7220C132" w:rsidR="004A5896"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基金的非交易过户是指基金登记机构受理继承、捐赠和司法强制执行等情形而产生的非交易过户以及登记机构认可、符合法律法规的</w:t>
      </w:r>
      <w:r w:rsidR="00526D70">
        <w:rPr>
          <w:rFonts w:hAnsi="宋体" w:hint="eastAsia"/>
          <w:kern w:val="0"/>
          <w:sz w:val="24"/>
          <w:szCs w:val="24"/>
        </w:rPr>
        <w:t>其</w:t>
      </w:r>
      <w:r w:rsidR="001A191E">
        <w:rPr>
          <w:rFonts w:hAnsi="宋体"/>
          <w:kern w:val="0"/>
          <w:sz w:val="24"/>
          <w:szCs w:val="24"/>
        </w:rPr>
        <w:t>它</w:t>
      </w:r>
      <w:r w:rsidRPr="005435A1">
        <w:rPr>
          <w:rFonts w:hAnsi="宋体" w:hint="eastAsia"/>
          <w:kern w:val="0"/>
          <w:sz w:val="24"/>
          <w:szCs w:val="24"/>
        </w:rPr>
        <w:t>非交易过户。无论在上述何种情况下，接受划转的主体必须是依法可以持有本基金基金份额的投资人。</w:t>
      </w:r>
    </w:p>
    <w:p w14:paraId="340E1D72"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C8C61ED"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（十四）基金的</w:t>
      </w:r>
      <w:r w:rsidR="00C92FC0" w:rsidRPr="005435A1">
        <w:rPr>
          <w:rFonts w:hAnsi="宋体"/>
          <w:b/>
          <w:kern w:val="0"/>
          <w:sz w:val="24"/>
          <w:szCs w:val="24"/>
        </w:rPr>
        <w:t>转托管</w:t>
      </w:r>
      <w:bookmarkEnd w:id="38"/>
    </w:p>
    <w:p w14:paraId="50958DD3"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bookmarkStart w:id="39" w:name="_Toc79392620"/>
      <w:r w:rsidRPr="005435A1">
        <w:rPr>
          <w:rFonts w:hAnsi="宋体" w:hint="eastAsia"/>
          <w:kern w:val="0"/>
          <w:sz w:val="24"/>
          <w:szCs w:val="24"/>
        </w:rPr>
        <w:t>基金份额持有人可办理已持有基金份额在不同销售机构之间的转托管，基金销售机构可以按照规定的标准收取转托管费。</w:t>
      </w:r>
    </w:p>
    <w:p w14:paraId="146EB17F" w14:textId="77777777" w:rsidR="006E1DD9" w:rsidRPr="005435A1" w:rsidRDefault="00F32C3F"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（十五）定期定额投资计划</w:t>
      </w:r>
    </w:p>
    <w:p w14:paraId="759C0071"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CC9EECD"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w:t>
      </w:r>
      <w:r w:rsidR="00F32C3F" w:rsidRPr="005435A1">
        <w:rPr>
          <w:rFonts w:hAnsi="宋体"/>
          <w:b/>
          <w:kern w:val="0"/>
          <w:sz w:val="24"/>
          <w:szCs w:val="24"/>
        </w:rPr>
        <w:t>六</w:t>
      </w:r>
      <w:r w:rsidRPr="005435A1">
        <w:rPr>
          <w:rFonts w:hAnsi="宋体"/>
          <w:b/>
          <w:kern w:val="0"/>
          <w:sz w:val="24"/>
          <w:szCs w:val="24"/>
        </w:rPr>
        <w:t>）</w:t>
      </w:r>
      <w:r w:rsidR="00F32C3F" w:rsidRPr="005435A1">
        <w:rPr>
          <w:rFonts w:hAnsi="宋体"/>
          <w:b/>
          <w:sz w:val="24"/>
          <w:szCs w:val="24"/>
        </w:rPr>
        <w:t>基金</w:t>
      </w:r>
      <w:r w:rsidR="002E609E" w:rsidRPr="005435A1">
        <w:rPr>
          <w:rFonts w:hAnsi="宋体"/>
          <w:b/>
          <w:sz w:val="24"/>
          <w:szCs w:val="24"/>
        </w:rPr>
        <w:t>份额</w:t>
      </w:r>
      <w:r w:rsidR="00F32C3F" w:rsidRPr="005435A1">
        <w:rPr>
          <w:rFonts w:hAnsi="宋体"/>
          <w:b/>
          <w:sz w:val="24"/>
          <w:szCs w:val="24"/>
        </w:rPr>
        <w:t>的冻结和解冻</w:t>
      </w:r>
      <w:bookmarkEnd w:id="39"/>
    </w:p>
    <w:p w14:paraId="01EC12E8" w14:textId="77777777" w:rsidR="00205728" w:rsidRDefault="00205728" w:rsidP="00A35636">
      <w:pPr>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基金登记机构只受理国家有权机关依法要求的基金份额的冻结与解冻，以及登记机构认可、符合法律法规的其他情况下的冻结与解冻。</w:t>
      </w:r>
    </w:p>
    <w:p w14:paraId="16DFC883" w14:textId="77777777" w:rsidR="00815D36" w:rsidRPr="005435A1" w:rsidRDefault="000F5363" w:rsidP="00A35636">
      <w:pPr>
        <w:adjustRightInd w:val="0"/>
        <w:snapToGrid w:val="0"/>
        <w:spacing w:line="360" w:lineRule="auto"/>
        <w:ind w:firstLineChars="200" w:firstLine="482"/>
        <w:rPr>
          <w:rFonts w:hAnsi="宋体"/>
          <w:b/>
          <w:sz w:val="24"/>
          <w:szCs w:val="24"/>
        </w:rPr>
      </w:pPr>
      <w:bookmarkStart w:id="40" w:name="_Toc109059024"/>
      <w:bookmarkStart w:id="41" w:name="_Toc66720082"/>
      <w:bookmarkStart w:id="42" w:name="_Toc66719557"/>
      <w:r w:rsidRPr="005435A1">
        <w:rPr>
          <w:rFonts w:hAnsi="宋体" w:hint="eastAsia"/>
          <w:b/>
          <w:sz w:val="24"/>
          <w:szCs w:val="24"/>
        </w:rPr>
        <w:t>（十七）</w:t>
      </w:r>
      <w:r w:rsidR="00815D36" w:rsidRPr="005435A1">
        <w:rPr>
          <w:rFonts w:hAnsi="宋体" w:hint="eastAsia"/>
          <w:b/>
          <w:sz w:val="24"/>
          <w:szCs w:val="24"/>
        </w:rPr>
        <w:t>基金份额的转让</w:t>
      </w:r>
    </w:p>
    <w:p w14:paraId="221C186B" w14:textId="77777777" w:rsidR="00815D36" w:rsidRPr="005435A1" w:rsidRDefault="00815D36" w:rsidP="00A73D44">
      <w:pPr>
        <w:adjustRightInd w:val="0"/>
        <w:snapToGrid w:val="0"/>
        <w:spacing w:line="360" w:lineRule="auto"/>
        <w:ind w:firstLineChars="200" w:firstLine="480"/>
        <w:rPr>
          <w:rFonts w:hAnsi="宋体"/>
          <w:sz w:val="24"/>
          <w:szCs w:val="24"/>
        </w:rPr>
      </w:pPr>
      <w:r w:rsidRPr="005435A1">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AE177A5" w14:textId="77777777" w:rsidR="004978F0" w:rsidRPr="005435A1" w:rsidRDefault="004978F0" w:rsidP="00A73D44">
      <w:pPr>
        <w:adjustRightInd w:val="0"/>
        <w:snapToGrid w:val="0"/>
        <w:spacing w:line="360" w:lineRule="auto"/>
        <w:ind w:firstLineChars="200" w:firstLine="482"/>
        <w:rPr>
          <w:rFonts w:hAnsi="宋体"/>
          <w:i/>
          <w:kern w:val="0"/>
          <w:sz w:val="24"/>
          <w:u w:val="single"/>
        </w:rPr>
      </w:pPr>
      <w:r w:rsidRPr="005435A1">
        <w:rPr>
          <w:rFonts w:hAnsi="宋体"/>
          <w:b/>
          <w:kern w:val="0"/>
          <w:sz w:val="24"/>
          <w:szCs w:val="24"/>
        </w:rPr>
        <w:t>（</w:t>
      </w:r>
      <w:r w:rsidR="00A35636" w:rsidRPr="005435A1">
        <w:rPr>
          <w:rFonts w:hAnsi="宋体"/>
          <w:b/>
          <w:kern w:val="0"/>
          <w:sz w:val="24"/>
          <w:szCs w:val="24"/>
        </w:rPr>
        <w:t>十</w:t>
      </w:r>
      <w:r w:rsidR="00A35636">
        <w:rPr>
          <w:rFonts w:hAnsi="宋体" w:hint="eastAsia"/>
          <w:b/>
          <w:kern w:val="0"/>
          <w:sz w:val="24"/>
          <w:szCs w:val="24"/>
        </w:rPr>
        <w:t>八</w:t>
      </w:r>
      <w:r w:rsidRPr="005435A1">
        <w:rPr>
          <w:rFonts w:hAnsi="宋体"/>
          <w:b/>
          <w:kern w:val="0"/>
          <w:sz w:val="24"/>
          <w:szCs w:val="24"/>
        </w:rPr>
        <w:t>）</w:t>
      </w:r>
      <w:r w:rsidRPr="005435A1">
        <w:rPr>
          <w:rFonts w:hAnsi="宋体" w:hint="eastAsia"/>
          <w:b/>
          <w:sz w:val="24"/>
          <w:szCs w:val="24"/>
        </w:rPr>
        <w:t>其他业务</w:t>
      </w:r>
    </w:p>
    <w:p w14:paraId="26B7C651" w14:textId="77777777" w:rsidR="003550FC" w:rsidRPr="005435A1" w:rsidRDefault="00815D36" w:rsidP="00A73D44">
      <w:pPr>
        <w:adjustRightInd w:val="0"/>
        <w:snapToGrid w:val="0"/>
        <w:spacing w:line="360" w:lineRule="auto"/>
        <w:ind w:firstLineChars="200" w:firstLine="480"/>
        <w:rPr>
          <w:rFonts w:ascii="宋体" w:hAnsi="宋体"/>
          <w:sz w:val="24"/>
        </w:rPr>
      </w:pPr>
      <w:r w:rsidRPr="005435A1">
        <w:rPr>
          <w:rFonts w:ascii="宋体" w:hAnsi="宋体" w:hint="eastAsia"/>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733FCEF0" w14:textId="77777777" w:rsidR="009D2718" w:rsidRPr="005435A1" w:rsidRDefault="009D2718" w:rsidP="00A73D44">
      <w:pPr>
        <w:adjustRightInd w:val="0"/>
        <w:snapToGrid w:val="0"/>
        <w:spacing w:line="360" w:lineRule="auto"/>
        <w:ind w:firstLineChars="200" w:firstLine="480"/>
        <w:rPr>
          <w:rFonts w:ascii="宋体" w:hAnsi="宋体"/>
          <w:sz w:val="24"/>
        </w:rPr>
      </w:pPr>
    </w:p>
    <w:p w14:paraId="71F2D242" w14:textId="77777777" w:rsidR="006E1DD9"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43" w:name="_Toc367104008"/>
      <w:r>
        <w:rPr>
          <w:rFonts w:ascii="宋体" w:hAnsi="宋体"/>
          <w:b/>
          <w:kern w:val="0"/>
          <w:sz w:val="30"/>
        </w:rPr>
        <w:br w:type="page"/>
      </w:r>
      <w:r w:rsidR="003550FC" w:rsidRPr="005435A1">
        <w:rPr>
          <w:rFonts w:ascii="宋体" w:hAnsi="宋体" w:hint="eastAsia"/>
          <w:b/>
          <w:kern w:val="0"/>
          <w:sz w:val="30"/>
        </w:rPr>
        <w:t>九、基金的投资</w:t>
      </w:r>
      <w:bookmarkEnd w:id="43"/>
    </w:p>
    <w:p w14:paraId="0B791E99"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（一）投资目标</w:t>
      </w:r>
    </w:p>
    <w:p w14:paraId="5FF1AA4C" w14:textId="77777777" w:rsidR="00E86632" w:rsidRDefault="00E86632" w:rsidP="00B84E21">
      <w:pPr>
        <w:adjustRightInd w:val="0"/>
        <w:snapToGrid w:val="0"/>
        <w:spacing w:line="360" w:lineRule="auto"/>
        <w:ind w:firstLine="482"/>
        <w:rPr>
          <w:bCs/>
          <w:sz w:val="24"/>
        </w:rPr>
      </w:pPr>
      <w:r w:rsidRPr="00E86632">
        <w:rPr>
          <w:rFonts w:hint="eastAsia"/>
          <w:bCs/>
          <w:sz w:val="24"/>
        </w:rPr>
        <w:t>在严格控制风险的前提下，追求超越业绩比较基准的投资回报，力争实现基金资产的长期稳健增值。</w:t>
      </w:r>
    </w:p>
    <w:p w14:paraId="10309B9B" w14:textId="77777777" w:rsidR="009A7D78" w:rsidRPr="005435A1" w:rsidRDefault="00BE7C20" w:rsidP="00B84E21">
      <w:pPr>
        <w:adjustRightInd w:val="0"/>
        <w:snapToGrid w:val="0"/>
        <w:spacing w:line="360" w:lineRule="auto"/>
        <w:ind w:firstLine="482"/>
        <w:rPr>
          <w:b/>
          <w:bCs/>
          <w:sz w:val="24"/>
        </w:rPr>
      </w:pPr>
      <w:r w:rsidRPr="005435A1">
        <w:rPr>
          <w:rFonts w:hint="eastAsia"/>
          <w:b/>
          <w:bCs/>
          <w:sz w:val="24"/>
        </w:rPr>
        <w:t>（二）投资范围</w:t>
      </w:r>
    </w:p>
    <w:p w14:paraId="463AE370" w14:textId="4E692E7F" w:rsidR="00E86632" w:rsidRPr="00E86632" w:rsidRDefault="00E86632" w:rsidP="00E86632">
      <w:pPr>
        <w:adjustRightInd w:val="0"/>
        <w:snapToGrid w:val="0"/>
        <w:spacing w:line="360" w:lineRule="auto"/>
        <w:ind w:firstLine="482"/>
        <w:rPr>
          <w:rFonts w:ascii="宋体" w:hAnsi="宋体"/>
          <w:bCs/>
          <w:sz w:val="24"/>
          <w:szCs w:val="24"/>
        </w:rPr>
      </w:pPr>
      <w:r w:rsidRPr="00E86632">
        <w:rPr>
          <w:rFonts w:ascii="宋体" w:hAnsi="宋体" w:hint="eastAsia"/>
          <w:bCs/>
          <w:sz w:val="24"/>
          <w:szCs w:val="24"/>
        </w:rPr>
        <w:t>本基金的投资范围为具有良好流动性的金融工具，包括国内依法发行上市的股票（含中小板、创业板及其他经中国证监会核准上市的股票</w:t>
      </w:r>
      <w:r w:rsidR="006D3F39">
        <w:rPr>
          <w:rFonts w:hint="eastAsia"/>
          <w:bCs/>
          <w:sz w:val="24"/>
        </w:rPr>
        <w:t>、存托凭证</w:t>
      </w:r>
      <w:r w:rsidRPr="00E86632">
        <w:rPr>
          <w:rFonts w:ascii="宋体" w:hAnsi="宋体" w:hint="eastAsia"/>
          <w:bCs/>
          <w:sz w:val="24"/>
          <w:szCs w:val="24"/>
        </w:rPr>
        <w:t>）、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w:t>
      </w:r>
      <w:r w:rsidR="00613A1C">
        <w:rPr>
          <w:rFonts w:ascii="宋体" w:hAnsi="宋体" w:hint="eastAsia"/>
          <w:bCs/>
          <w:sz w:val="24"/>
          <w:szCs w:val="24"/>
        </w:rPr>
        <w:t>（</w:t>
      </w:r>
      <w:r w:rsidRPr="00E86632">
        <w:rPr>
          <w:rFonts w:ascii="宋体" w:hAnsi="宋体" w:hint="eastAsia"/>
          <w:bCs/>
          <w:sz w:val="24"/>
          <w:szCs w:val="24"/>
        </w:rPr>
        <w:t>但须符合中国证监会相关规定</w:t>
      </w:r>
      <w:r w:rsidR="00613A1C">
        <w:rPr>
          <w:rFonts w:ascii="宋体" w:hAnsi="宋体" w:hint="eastAsia"/>
          <w:bCs/>
          <w:sz w:val="24"/>
          <w:szCs w:val="24"/>
        </w:rPr>
        <w:t>）</w:t>
      </w:r>
      <w:r w:rsidRPr="00E86632">
        <w:rPr>
          <w:rFonts w:ascii="宋体" w:hAnsi="宋体" w:hint="eastAsia"/>
          <w:bCs/>
          <w:sz w:val="24"/>
          <w:szCs w:val="24"/>
        </w:rPr>
        <w:t>。</w:t>
      </w:r>
    </w:p>
    <w:p w14:paraId="5C340AC4" w14:textId="77777777" w:rsidR="00E86632" w:rsidRPr="00E86632" w:rsidRDefault="00E86632" w:rsidP="00E86632">
      <w:pPr>
        <w:adjustRightInd w:val="0"/>
        <w:snapToGrid w:val="0"/>
        <w:spacing w:line="360" w:lineRule="auto"/>
        <w:ind w:firstLine="482"/>
        <w:rPr>
          <w:rFonts w:ascii="宋体" w:hAnsi="宋体"/>
          <w:bCs/>
          <w:sz w:val="24"/>
          <w:szCs w:val="24"/>
        </w:rPr>
      </w:pPr>
      <w:r w:rsidRPr="00E86632">
        <w:rPr>
          <w:rFonts w:ascii="宋体" w:hAnsi="宋体" w:hint="eastAsia"/>
          <w:bCs/>
          <w:sz w:val="24"/>
          <w:szCs w:val="24"/>
        </w:rPr>
        <w:t>如法律法规或监管机构以后允许基金投资其他品种，基金管理人在履行适当程序后，可以将其纳入投资范围。</w:t>
      </w:r>
    </w:p>
    <w:p w14:paraId="538DDB31" w14:textId="431153E3" w:rsidR="00E86632" w:rsidRPr="00E86632" w:rsidRDefault="00E86632" w:rsidP="00E86632">
      <w:pPr>
        <w:adjustRightInd w:val="0"/>
        <w:snapToGrid w:val="0"/>
        <w:spacing w:line="360" w:lineRule="auto"/>
        <w:ind w:firstLine="482"/>
        <w:rPr>
          <w:rFonts w:ascii="宋体" w:hAnsi="宋体"/>
          <w:bCs/>
          <w:sz w:val="24"/>
          <w:szCs w:val="24"/>
        </w:rPr>
      </w:pPr>
      <w:r w:rsidRPr="00E86632">
        <w:rPr>
          <w:rFonts w:ascii="宋体" w:hAnsi="宋体" w:hint="eastAsia"/>
          <w:bCs/>
          <w:sz w:val="24"/>
          <w:szCs w:val="24"/>
        </w:rPr>
        <w:t>基金的投资组合比例为：股票投资</w:t>
      </w:r>
      <w:r w:rsidR="006D3F39">
        <w:rPr>
          <w:rFonts w:hint="eastAsia"/>
          <w:bCs/>
          <w:sz w:val="24"/>
        </w:rPr>
        <w:t>（</w:t>
      </w:r>
      <w:r w:rsidR="006D3F39">
        <w:rPr>
          <w:bCs/>
          <w:sz w:val="24"/>
        </w:rPr>
        <w:t>含</w:t>
      </w:r>
      <w:r w:rsidR="006D3F39" w:rsidRPr="005E1D32">
        <w:rPr>
          <w:bCs/>
          <w:sz w:val="24"/>
        </w:rPr>
        <w:t>存托凭证</w:t>
      </w:r>
      <w:r w:rsidR="006D3F39">
        <w:rPr>
          <w:rFonts w:hint="eastAsia"/>
          <w:bCs/>
          <w:sz w:val="24"/>
        </w:rPr>
        <w:t>）</w:t>
      </w:r>
      <w:r w:rsidRPr="00E86632">
        <w:rPr>
          <w:rFonts w:ascii="宋体" w:hAnsi="宋体" w:hint="eastAsia"/>
          <w:bCs/>
          <w:sz w:val="24"/>
          <w:szCs w:val="24"/>
        </w:rPr>
        <w:t>占基金资产的比例为</w:t>
      </w:r>
      <w:r w:rsidR="003F0623">
        <w:rPr>
          <w:rFonts w:hint="eastAsia"/>
          <w:bCs/>
          <w:sz w:val="24"/>
        </w:rPr>
        <w:t>6</w:t>
      </w:r>
      <w:r w:rsidR="003F0623" w:rsidRPr="00505CCC">
        <w:rPr>
          <w:rFonts w:hint="eastAsia"/>
          <w:bCs/>
          <w:sz w:val="24"/>
        </w:rPr>
        <w:t>0%-95%</w:t>
      </w:r>
      <w:r w:rsidR="003F0623">
        <w:rPr>
          <w:rFonts w:hint="eastAsia"/>
          <w:bCs/>
          <w:sz w:val="24"/>
        </w:rPr>
        <w:t>，</w:t>
      </w:r>
      <w:r w:rsidR="003F0623" w:rsidRPr="005559B0">
        <w:rPr>
          <w:rFonts w:hint="eastAsia"/>
          <w:bCs/>
          <w:sz w:val="24"/>
        </w:rPr>
        <w:t>其中投资于</w:t>
      </w:r>
      <w:r w:rsidR="003F0623">
        <w:rPr>
          <w:rFonts w:hint="eastAsia"/>
          <w:bCs/>
          <w:sz w:val="24"/>
        </w:rPr>
        <w:t>内核驱动</w:t>
      </w:r>
      <w:r w:rsidR="003F0623" w:rsidRPr="005559B0">
        <w:rPr>
          <w:rFonts w:hint="eastAsia"/>
          <w:bCs/>
          <w:sz w:val="24"/>
        </w:rPr>
        <w:t>主题相关证券的比例不低于非现金基金资产的</w:t>
      </w:r>
      <w:r w:rsidR="003F0623" w:rsidRPr="005559B0">
        <w:rPr>
          <w:rFonts w:hint="eastAsia"/>
          <w:bCs/>
          <w:sz w:val="24"/>
        </w:rPr>
        <w:t>80%</w:t>
      </w:r>
      <w:r w:rsidRPr="00E86632">
        <w:rPr>
          <w:rFonts w:ascii="宋体" w:hAnsi="宋体" w:hint="eastAsia"/>
          <w:bCs/>
          <w:sz w:val="24"/>
          <w:szCs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2D9E0D85" w14:textId="33A37766" w:rsidR="00CC2C4E" w:rsidRPr="005435A1" w:rsidRDefault="00E86632" w:rsidP="00997DAE">
      <w:pPr>
        <w:adjustRightInd w:val="0"/>
        <w:snapToGrid w:val="0"/>
        <w:spacing w:line="360" w:lineRule="auto"/>
        <w:ind w:firstLine="482"/>
        <w:rPr>
          <w:bCs/>
          <w:sz w:val="24"/>
        </w:rPr>
      </w:pPr>
      <w:r w:rsidRPr="00E86632">
        <w:rPr>
          <w:rFonts w:ascii="宋体" w:hAnsi="宋体" w:hint="eastAsia"/>
          <w:bCs/>
          <w:sz w:val="24"/>
          <w:szCs w:val="24"/>
        </w:rPr>
        <w:t>如果法律法规或中国证监会变更投资品种的投资比例限制，基金管理人在履行适当程序后，可以调整上述投资品种的投资比例。</w:t>
      </w:r>
    </w:p>
    <w:p w14:paraId="23796955"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（三）投资策略</w:t>
      </w:r>
    </w:p>
    <w:p w14:paraId="59C9DA37"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p w14:paraId="2FC551C3"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1、大类资产配置</w:t>
      </w:r>
    </w:p>
    <w:p w14:paraId="3FDE8141"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5611652A"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2、股票投资策略</w:t>
      </w:r>
    </w:p>
    <w:p w14:paraId="2BF66A81" w14:textId="77777777" w:rsidR="003F0623" w:rsidRPr="003F0623" w:rsidRDefault="003F0623" w:rsidP="003F0623">
      <w:pPr>
        <w:adjustRightInd w:val="0"/>
        <w:snapToGrid w:val="0"/>
        <w:spacing w:line="360" w:lineRule="auto"/>
        <w:ind w:firstLineChars="200" w:firstLine="480"/>
        <w:rPr>
          <w:rFonts w:ascii="宋体" w:hAnsi="宋体"/>
          <w:bCs/>
          <w:sz w:val="24"/>
          <w:szCs w:val="24"/>
        </w:rPr>
      </w:pPr>
      <w:r w:rsidRPr="003F0623">
        <w:rPr>
          <w:rFonts w:ascii="宋体" w:hAnsi="宋体" w:hint="eastAsia"/>
          <w:bCs/>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2A4B9C24" w14:textId="77777777" w:rsidR="003221C1" w:rsidRPr="003221C1" w:rsidRDefault="003221C1" w:rsidP="003221C1">
      <w:pPr>
        <w:adjustRightInd w:val="0"/>
        <w:snapToGrid w:val="0"/>
        <w:spacing w:line="360" w:lineRule="auto"/>
        <w:ind w:firstLineChars="200" w:firstLine="480"/>
        <w:rPr>
          <w:rFonts w:ascii="宋体" w:hAnsi="宋体"/>
          <w:bCs/>
          <w:sz w:val="24"/>
          <w:szCs w:val="24"/>
        </w:rPr>
      </w:pPr>
      <w:r w:rsidRPr="003221C1">
        <w:rPr>
          <w:rFonts w:ascii="宋体" w:hAnsi="宋体" w:hint="eastAsia"/>
          <w:bCs/>
          <w:sz w:val="24"/>
          <w:szCs w:val="24"/>
        </w:rPr>
        <w:t>（1）“内核驱动”型公司股票的界定</w:t>
      </w:r>
    </w:p>
    <w:p w14:paraId="31B1CA7A" w14:textId="77777777" w:rsidR="003221C1" w:rsidRPr="003221C1" w:rsidRDefault="003221C1" w:rsidP="003221C1">
      <w:pPr>
        <w:adjustRightInd w:val="0"/>
        <w:snapToGrid w:val="0"/>
        <w:spacing w:line="360" w:lineRule="auto"/>
        <w:ind w:firstLineChars="200" w:firstLine="480"/>
        <w:rPr>
          <w:rFonts w:ascii="宋体" w:hAnsi="宋体"/>
          <w:bCs/>
          <w:sz w:val="24"/>
          <w:szCs w:val="24"/>
        </w:rPr>
      </w:pPr>
      <w:r w:rsidRPr="003221C1">
        <w:rPr>
          <w:rFonts w:ascii="宋体" w:hAnsi="宋体" w:hint="eastAsia"/>
          <w:bCs/>
          <w:sz w:val="24"/>
          <w:szCs w:val="24"/>
        </w:rPr>
        <w:t>本基金股票投资重点关注以企业核心经营理念为驱动力，追求质量型发展的优质企业。本基金主要采用定性的方法对企业核心经营理念进行综合评估，采用定量的方法遴选优质个股。对内核驱动型证券的投资具体分以下两个维度进行定性筛选：</w:t>
      </w:r>
    </w:p>
    <w:p w14:paraId="0CB1716E" w14:textId="77777777" w:rsidR="003221C1" w:rsidRPr="003221C1" w:rsidRDefault="003221C1" w:rsidP="003221C1">
      <w:pPr>
        <w:adjustRightInd w:val="0"/>
        <w:snapToGrid w:val="0"/>
        <w:spacing w:line="360" w:lineRule="auto"/>
        <w:ind w:firstLineChars="200" w:firstLine="480"/>
        <w:rPr>
          <w:rFonts w:ascii="宋体" w:hAnsi="宋体"/>
          <w:bCs/>
          <w:sz w:val="24"/>
          <w:szCs w:val="24"/>
        </w:rPr>
      </w:pPr>
      <w:r w:rsidRPr="003221C1">
        <w:rPr>
          <w:rFonts w:ascii="宋体" w:hAnsi="宋体" w:hint="eastAsia"/>
          <w:bCs/>
          <w:sz w:val="24"/>
          <w:szCs w:val="24"/>
        </w:rPr>
        <w:t>1）企业核心经营理念。个股选择首先关注企业的内生性，重点考察企业核心经营理念，在追求经营成功过程中是否坚持其所推崇的核心经营理念，企业的内在核心经营理念是否以人的需求为根本，持续为客户提供服务、创造价值，并对股东、员工等利益相关者做出贡献。</w:t>
      </w:r>
    </w:p>
    <w:p w14:paraId="0E594AE7" w14:textId="77777777" w:rsidR="003221C1" w:rsidRPr="003221C1" w:rsidRDefault="003221C1" w:rsidP="003221C1">
      <w:pPr>
        <w:adjustRightInd w:val="0"/>
        <w:snapToGrid w:val="0"/>
        <w:spacing w:line="360" w:lineRule="auto"/>
        <w:ind w:firstLineChars="200" w:firstLine="480"/>
        <w:rPr>
          <w:rFonts w:ascii="宋体" w:hAnsi="宋体"/>
          <w:bCs/>
          <w:sz w:val="24"/>
          <w:szCs w:val="24"/>
        </w:rPr>
      </w:pPr>
      <w:r w:rsidRPr="003221C1">
        <w:rPr>
          <w:rFonts w:ascii="宋体" w:hAnsi="宋体" w:hint="eastAsia"/>
          <w:bCs/>
          <w:sz w:val="24"/>
          <w:szCs w:val="24"/>
        </w:rPr>
        <w:t>2）企业的商业模式。在具备前述内在核心经营理念的前提下，考察企业的商业模式能否为消费者或客户提供越来越好的产品和服务，能否把为客户创造的价值有效的转换为企业利润和为股东创造的价值，以此形成立体的评估模型。寻找着眼于长生命周期、具备端到端的产业链影响力、定价能力、以研发为导向提供多样化产品服务的优秀投资标的。</w:t>
      </w:r>
    </w:p>
    <w:p w14:paraId="129B2D67" w14:textId="77777777" w:rsidR="003221C1" w:rsidRPr="003221C1" w:rsidRDefault="003221C1" w:rsidP="003221C1">
      <w:pPr>
        <w:adjustRightInd w:val="0"/>
        <w:snapToGrid w:val="0"/>
        <w:spacing w:line="360" w:lineRule="auto"/>
        <w:ind w:firstLineChars="200" w:firstLine="480"/>
        <w:rPr>
          <w:rFonts w:ascii="宋体" w:hAnsi="宋体"/>
          <w:bCs/>
          <w:sz w:val="24"/>
          <w:szCs w:val="24"/>
        </w:rPr>
      </w:pPr>
      <w:r w:rsidRPr="003221C1">
        <w:rPr>
          <w:rFonts w:ascii="宋体" w:hAnsi="宋体" w:hint="eastAsia"/>
          <w:bCs/>
          <w:sz w:val="24"/>
          <w:szCs w:val="24"/>
        </w:rPr>
        <w:t>（2）“内核驱动”型个股的选择</w:t>
      </w:r>
    </w:p>
    <w:p w14:paraId="0B757515" w14:textId="77777777" w:rsidR="00833A06" w:rsidRPr="00833A06" w:rsidRDefault="00833A06" w:rsidP="00833A06">
      <w:pPr>
        <w:adjustRightInd w:val="0"/>
        <w:snapToGrid w:val="0"/>
        <w:spacing w:line="360" w:lineRule="auto"/>
        <w:ind w:firstLineChars="200" w:firstLine="480"/>
        <w:rPr>
          <w:rFonts w:ascii="宋体" w:hAnsi="宋体"/>
          <w:bCs/>
          <w:sz w:val="24"/>
          <w:szCs w:val="24"/>
        </w:rPr>
      </w:pPr>
      <w:r w:rsidRPr="00833A06">
        <w:rPr>
          <w:rFonts w:ascii="宋体" w:hAnsi="宋体" w:hint="eastAsia"/>
          <w:bCs/>
          <w:sz w:val="24"/>
          <w:szCs w:val="24"/>
        </w:rPr>
        <w:t>在公司备选股票池的基础上，本基金将通过对上市公司的深入调研和重点分析研究，采用定量的方法遴选以核心经营理念为驱动力，具备可持续性的商业模式，其生产和经营能够创造利润的优质个股。本基金筛选在公司治理、盈利、财务、研发投入和估值水平上符合要求的公司，构建备选股票池。主要筛选指标包括：</w:t>
      </w:r>
    </w:p>
    <w:p w14:paraId="34195B3B" w14:textId="77777777" w:rsidR="00833A06" w:rsidRPr="00833A06" w:rsidRDefault="00833A06" w:rsidP="00833A06">
      <w:pPr>
        <w:pStyle w:val="af6"/>
        <w:numPr>
          <w:ilvl w:val="0"/>
          <w:numId w:val="25"/>
        </w:numPr>
        <w:adjustRightInd w:val="0"/>
        <w:snapToGrid w:val="0"/>
        <w:spacing w:line="360" w:lineRule="auto"/>
        <w:ind w:firstLineChars="0"/>
        <w:rPr>
          <w:rFonts w:ascii="宋体" w:hAnsi="宋体"/>
          <w:bCs/>
          <w:sz w:val="24"/>
          <w:szCs w:val="24"/>
        </w:rPr>
      </w:pPr>
      <w:r w:rsidRPr="00833A06">
        <w:rPr>
          <w:rFonts w:ascii="宋体" w:hAnsi="宋体" w:hint="eastAsia"/>
          <w:bCs/>
          <w:sz w:val="24"/>
          <w:szCs w:val="24"/>
        </w:rPr>
        <w:t>盈利能力指标：如市盈率（P/E）、市现率（P/Cash Flow）、股价与每股自由现金流比率（P/FCF）、市销率（P/S）、股价与每股息税前利润比率（P/EBIT）等，将上市公司指标与其所属同业的均值进行对比，选取至少有一个指标大于同业均值的上市公司；</w:t>
      </w:r>
    </w:p>
    <w:p w14:paraId="4BCDAD8A" w14:textId="77777777" w:rsidR="00833A06" w:rsidRPr="00833A06" w:rsidRDefault="00833A06" w:rsidP="00833A06">
      <w:pPr>
        <w:pStyle w:val="af6"/>
        <w:numPr>
          <w:ilvl w:val="0"/>
          <w:numId w:val="25"/>
        </w:numPr>
        <w:adjustRightInd w:val="0"/>
        <w:snapToGrid w:val="0"/>
        <w:spacing w:line="360" w:lineRule="auto"/>
        <w:ind w:firstLineChars="0"/>
        <w:rPr>
          <w:rFonts w:ascii="宋体" w:hAnsi="宋体"/>
          <w:bCs/>
          <w:sz w:val="24"/>
          <w:szCs w:val="24"/>
        </w:rPr>
      </w:pPr>
      <w:r w:rsidRPr="00833A06">
        <w:rPr>
          <w:rFonts w:ascii="宋体" w:hAnsi="宋体" w:hint="eastAsia"/>
          <w:bCs/>
          <w:sz w:val="24"/>
          <w:szCs w:val="24"/>
        </w:rPr>
        <w:t>经营效率指标：如净资产收益率（ROE）、资产收益率（ROA）、经营资产回报率（Return on operating assets）等，筛选出单项指标在该行业内排在前50%的上市公司；</w:t>
      </w:r>
    </w:p>
    <w:p w14:paraId="2C876F6F" w14:textId="77777777" w:rsidR="00833A06" w:rsidRPr="00833A06" w:rsidRDefault="00833A06" w:rsidP="00833A06">
      <w:pPr>
        <w:pStyle w:val="af6"/>
        <w:numPr>
          <w:ilvl w:val="0"/>
          <w:numId w:val="25"/>
        </w:numPr>
        <w:adjustRightInd w:val="0"/>
        <w:snapToGrid w:val="0"/>
        <w:spacing w:line="360" w:lineRule="auto"/>
        <w:ind w:firstLineChars="0"/>
        <w:rPr>
          <w:rFonts w:ascii="宋体" w:hAnsi="宋体"/>
          <w:bCs/>
          <w:sz w:val="24"/>
          <w:szCs w:val="24"/>
        </w:rPr>
      </w:pPr>
      <w:r w:rsidRPr="00833A06">
        <w:rPr>
          <w:rFonts w:ascii="宋体" w:hAnsi="宋体" w:hint="eastAsia"/>
          <w:bCs/>
          <w:sz w:val="24"/>
          <w:szCs w:val="24"/>
        </w:rPr>
        <w:t>财务状况指标：如资产负债率（D/A）、流动比率等；</w:t>
      </w:r>
    </w:p>
    <w:p w14:paraId="62CAC92B" w14:textId="77777777" w:rsidR="00833A06" w:rsidRPr="00833A06" w:rsidRDefault="00833A06" w:rsidP="00833A06">
      <w:pPr>
        <w:pStyle w:val="af6"/>
        <w:numPr>
          <w:ilvl w:val="0"/>
          <w:numId w:val="25"/>
        </w:numPr>
        <w:adjustRightInd w:val="0"/>
        <w:snapToGrid w:val="0"/>
        <w:spacing w:line="360" w:lineRule="auto"/>
        <w:ind w:firstLineChars="0"/>
        <w:rPr>
          <w:rFonts w:ascii="宋体" w:hAnsi="宋体"/>
          <w:bCs/>
          <w:sz w:val="24"/>
          <w:szCs w:val="24"/>
        </w:rPr>
      </w:pPr>
      <w:r w:rsidRPr="00833A06">
        <w:rPr>
          <w:rFonts w:ascii="宋体" w:hAnsi="宋体" w:hint="eastAsia"/>
          <w:bCs/>
          <w:sz w:val="24"/>
          <w:szCs w:val="24"/>
        </w:rPr>
        <w:t>研发投入指标：如研发投入与营业收入比率、科研人员数量及占比、专利数量及在同行业的占比等。</w:t>
      </w:r>
    </w:p>
    <w:p w14:paraId="74784694" w14:textId="77777777" w:rsidR="006D3F39" w:rsidRPr="006D3F39" w:rsidRDefault="00833A06" w:rsidP="006D3F39">
      <w:pPr>
        <w:adjustRightInd w:val="0"/>
        <w:snapToGrid w:val="0"/>
        <w:spacing w:line="360" w:lineRule="auto"/>
        <w:ind w:firstLineChars="200" w:firstLine="480"/>
        <w:rPr>
          <w:rFonts w:ascii="宋体" w:hAnsi="宋体"/>
          <w:bCs/>
          <w:sz w:val="24"/>
          <w:szCs w:val="24"/>
        </w:rPr>
      </w:pPr>
      <w:r w:rsidRPr="00833A06">
        <w:rPr>
          <w:rFonts w:ascii="宋体" w:hAnsi="宋体" w:hint="eastAsia"/>
          <w:bCs/>
          <w:sz w:val="24"/>
          <w:szCs w:val="24"/>
        </w:rPr>
        <w:t>最后，本基金结合股票估值水平筛选股价相对低估的股票。股票估值水平的高低将最终决定投资回报率的高低。本基金通过业内比较、历史比较和增长性分析，挖掘驱动公司价值创造的因素，确定具有上升基础的股价水平，筛选股价相对低估的股票的公司作为投资目标。若上市公司上述定量分析数据因周期性等原因暂时落后于同业，将参考该上市公司在行业内排名情况综合考察分析后，定期调整备选股票池。</w:t>
      </w:r>
    </w:p>
    <w:p w14:paraId="4538911A" w14:textId="77777777" w:rsidR="006D3F39" w:rsidRPr="006D3F39" w:rsidRDefault="006D3F39" w:rsidP="006D3F39">
      <w:pPr>
        <w:adjustRightInd w:val="0"/>
        <w:snapToGrid w:val="0"/>
        <w:spacing w:line="360" w:lineRule="auto"/>
        <w:ind w:firstLineChars="200" w:firstLine="480"/>
        <w:rPr>
          <w:rFonts w:ascii="宋体" w:hAnsi="宋体"/>
          <w:bCs/>
          <w:sz w:val="24"/>
          <w:szCs w:val="24"/>
        </w:rPr>
      </w:pPr>
      <w:r w:rsidRPr="006D3F39">
        <w:rPr>
          <w:rFonts w:ascii="宋体" w:hAnsi="宋体" w:hint="eastAsia"/>
          <w:bCs/>
          <w:sz w:val="24"/>
          <w:szCs w:val="24"/>
        </w:rPr>
        <w:t>（</w:t>
      </w:r>
      <w:r w:rsidRPr="006D3F39">
        <w:rPr>
          <w:rFonts w:ascii="宋体" w:hAnsi="宋体"/>
          <w:bCs/>
          <w:sz w:val="24"/>
          <w:szCs w:val="24"/>
        </w:rPr>
        <w:t>3</w:t>
      </w:r>
      <w:r w:rsidRPr="006D3F39">
        <w:rPr>
          <w:rFonts w:ascii="宋体" w:hAnsi="宋体" w:hint="eastAsia"/>
          <w:bCs/>
          <w:sz w:val="24"/>
          <w:szCs w:val="24"/>
        </w:rPr>
        <w:t>）存托凭证的投资策略</w:t>
      </w:r>
    </w:p>
    <w:p w14:paraId="61E357A3" w14:textId="26237DAB" w:rsidR="00E86632" w:rsidRPr="00E86632" w:rsidRDefault="006D3F39" w:rsidP="006D3F39">
      <w:pPr>
        <w:adjustRightInd w:val="0"/>
        <w:snapToGrid w:val="0"/>
        <w:spacing w:line="360" w:lineRule="auto"/>
        <w:ind w:firstLineChars="200" w:firstLine="480"/>
        <w:rPr>
          <w:rFonts w:ascii="宋体" w:hAnsi="宋体"/>
          <w:bCs/>
          <w:sz w:val="24"/>
          <w:szCs w:val="24"/>
        </w:rPr>
      </w:pPr>
      <w:r w:rsidRPr="006D3F39">
        <w:rPr>
          <w:rFonts w:ascii="宋体" w:hAnsi="宋体" w:hint="eastAsia"/>
          <w:bCs/>
          <w:sz w:val="24"/>
          <w:szCs w:val="24"/>
        </w:rPr>
        <w:t>本基金投资存托凭证的策略依照境内上市交易的股票投资策略执行。</w:t>
      </w:r>
    </w:p>
    <w:p w14:paraId="1DA9F011"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3、债券投资策略</w:t>
      </w:r>
    </w:p>
    <w:p w14:paraId="1B6B8E60"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0841B652"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4AEF9453" w14:textId="10C145AC" w:rsidR="00E86632" w:rsidRPr="00E86632" w:rsidRDefault="00E86632" w:rsidP="00045328">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4、资产支持证券投资策略</w:t>
      </w:r>
    </w:p>
    <w:p w14:paraId="641A1E53"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590A3EC0" w14:textId="619A906E" w:rsidR="00E86632" w:rsidRPr="00E86632" w:rsidRDefault="00045328" w:rsidP="00E86632">
      <w:pPr>
        <w:adjustRightInd w:val="0"/>
        <w:snapToGrid w:val="0"/>
        <w:spacing w:line="360" w:lineRule="auto"/>
        <w:ind w:firstLineChars="200" w:firstLine="480"/>
        <w:rPr>
          <w:rFonts w:ascii="宋体" w:hAnsi="宋体"/>
          <w:bCs/>
          <w:sz w:val="24"/>
          <w:szCs w:val="24"/>
        </w:rPr>
      </w:pPr>
      <w:r>
        <w:rPr>
          <w:rFonts w:ascii="宋体" w:hAnsi="宋体"/>
          <w:bCs/>
          <w:sz w:val="24"/>
          <w:szCs w:val="24"/>
        </w:rPr>
        <w:t>5</w:t>
      </w:r>
      <w:r w:rsidR="00E86632" w:rsidRPr="00E86632">
        <w:rPr>
          <w:rFonts w:ascii="宋体" w:hAnsi="宋体" w:hint="eastAsia"/>
          <w:bCs/>
          <w:sz w:val="24"/>
          <w:szCs w:val="24"/>
        </w:rPr>
        <w:t>、股指期货投资策略</w:t>
      </w:r>
    </w:p>
    <w:p w14:paraId="79163B77" w14:textId="7FEB2D5A"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64F43DC3"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4C27FC39" w14:textId="77777777" w:rsidR="005C59EB" w:rsidRPr="005435A1" w:rsidRDefault="00BE7C20" w:rsidP="00E86632">
      <w:pPr>
        <w:adjustRightInd w:val="0"/>
        <w:snapToGrid w:val="0"/>
        <w:spacing w:line="360" w:lineRule="auto"/>
        <w:ind w:firstLineChars="200" w:firstLine="482"/>
        <w:rPr>
          <w:rFonts w:hAnsi="宋体"/>
          <w:kern w:val="0"/>
          <w:sz w:val="24"/>
        </w:rPr>
      </w:pPr>
      <w:r w:rsidRPr="005435A1">
        <w:rPr>
          <w:rFonts w:hint="eastAsia"/>
          <w:b/>
          <w:bCs/>
          <w:sz w:val="24"/>
        </w:rPr>
        <w:t>（四）投资限制</w:t>
      </w:r>
    </w:p>
    <w:p w14:paraId="3503FB90" w14:textId="77777777" w:rsidR="00B84E21" w:rsidRPr="00B84E21" w:rsidRDefault="00B84E21" w:rsidP="00B84E21">
      <w:pPr>
        <w:adjustRightInd w:val="0"/>
        <w:snapToGrid w:val="0"/>
        <w:spacing w:line="360" w:lineRule="auto"/>
        <w:ind w:firstLineChars="200" w:firstLine="480"/>
        <w:rPr>
          <w:rFonts w:ascii="宋体" w:hAnsi="宋体"/>
          <w:bCs/>
          <w:sz w:val="24"/>
          <w:szCs w:val="24"/>
        </w:rPr>
      </w:pPr>
      <w:r w:rsidRPr="00B84E21">
        <w:rPr>
          <w:rFonts w:ascii="宋体" w:hAnsi="宋体"/>
          <w:bCs/>
          <w:sz w:val="24"/>
          <w:szCs w:val="24"/>
        </w:rPr>
        <w:t>1、组合限制</w:t>
      </w:r>
    </w:p>
    <w:p w14:paraId="74D68984" w14:textId="77777777" w:rsidR="00B84E21" w:rsidRPr="00B84E21" w:rsidRDefault="00B84E21" w:rsidP="00B84E21">
      <w:pPr>
        <w:adjustRightInd w:val="0"/>
        <w:snapToGrid w:val="0"/>
        <w:spacing w:line="360" w:lineRule="auto"/>
        <w:ind w:firstLineChars="200" w:firstLine="480"/>
        <w:rPr>
          <w:rFonts w:ascii="宋体" w:hAnsi="宋体"/>
          <w:bCs/>
          <w:sz w:val="24"/>
          <w:szCs w:val="24"/>
        </w:rPr>
      </w:pPr>
      <w:r w:rsidRPr="00B84E21">
        <w:rPr>
          <w:rFonts w:ascii="宋体" w:hAnsi="宋体"/>
          <w:bCs/>
          <w:sz w:val="24"/>
          <w:szCs w:val="24"/>
        </w:rPr>
        <w:t>基金的投资组合应遵循以下限制：</w:t>
      </w:r>
    </w:p>
    <w:p w14:paraId="79E104BD" w14:textId="2601EF15"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Pr="00B91625">
        <w:rPr>
          <w:rFonts w:hint="eastAsia"/>
          <w:bCs/>
          <w:sz w:val="24"/>
        </w:rPr>
        <w:t>）股票投资</w:t>
      </w:r>
      <w:r w:rsidR="006D3F39" w:rsidRPr="00766D39">
        <w:rPr>
          <w:rFonts w:hint="eastAsia"/>
          <w:bCs/>
          <w:sz w:val="24"/>
        </w:rPr>
        <w:t>（</w:t>
      </w:r>
      <w:r w:rsidR="006D3F39" w:rsidRPr="00766D39">
        <w:rPr>
          <w:bCs/>
          <w:sz w:val="24"/>
        </w:rPr>
        <w:t>含存托凭证</w:t>
      </w:r>
      <w:r w:rsidR="006D3F39" w:rsidRPr="00766D39">
        <w:rPr>
          <w:rFonts w:hint="eastAsia"/>
          <w:bCs/>
          <w:sz w:val="24"/>
        </w:rPr>
        <w:t>）</w:t>
      </w:r>
      <w:r w:rsidRPr="00B91625">
        <w:rPr>
          <w:rFonts w:hint="eastAsia"/>
          <w:bCs/>
          <w:sz w:val="24"/>
        </w:rPr>
        <w:t>占基金资产的比例为</w:t>
      </w:r>
      <w:r w:rsidR="003F0623" w:rsidRPr="003F0623">
        <w:rPr>
          <w:rFonts w:hint="eastAsia"/>
          <w:bCs/>
          <w:sz w:val="24"/>
        </w:rPr>
        <w:t>60%-95%</w:t>
      </w:r>
      <w:r w:rsidR="003F0623" w:rsidRPr="003F0623">
        <w:rPr>
          <w:rFonts w:hint="eastAsia"/>
          <w:bCs/>
          <w:sz w:val="24"/>
        </w:rPr>
        <w:t>，其中投资于内核驱动主题相关证券的比例不低于非现金基金资产的</w:t>
      </w:r>
      <w:r w:rsidR="003F0623" w:rsidRPr="003F0623">
        <w:rPr>
          <w:rFonts w:hint="eastAsia"/>
          <w:bCs/>
          <w:sz w:val="24"/>
        </w:rPr>
        <w:t>80%</w:t>
      </w:r>
      <w:r w:rsidRPr="00B91625">
        <w:rPr>
          <w:rFonts w:hint="eastAsia"/>
          <w:bCs/>
          <w:sz w:val="24"/>
        </w:rPr>
        <w:t>；</w:t>
      </w:r>
    </w:p>
    <w:p w14:paraId="487FC37E"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2</w:t>
      </w:r>
      <w:r w:rsidRPr="00B91625">
        <w:rPr>
          <w:rFonts w:hint="eastAsia"/>
          <w:bCs/>
          <w:sz w:val="24"/>
        </w:rPr>
        <w:t>）每个交易日日终在扣除股指期货合约需缴纳的交易保证金后，本基金持有的现金或者到期日在一年以内的政府债券的投资比例合计不低于基金资产净值的</w:t>
      </w:r>
      <w:r w:rsidRPr="00B91625">
        <w:rPr>
          <w:rFonts w:hint="eastAsia"/>
          <w:bCs/>
          <w:sz w:val="24"/>
        </w:rPr>
        <w:t>5%</w:t>
      </w:r>
      <w:r w:rsidRPr="00B91625">
        <w:rPr>
          <w:rFonts w:hint="eastAsia"/>
          <w:bCs/>
          <w:sz w:val="24"/>
        </w:rPr>
        <w:t>，其中现金不包括结算备付金、存出保证金和应收申购款等；</w:t>
      </w:r>
    </w:p>
    <w:p w14:paraId="687B83ED"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3</w:t>
      </w:r>
      <w:r w:rsidRPr="00B91625">
        <w:rPr>
          <w:rFonts w:hint="eastAsia"/>
          <w:bCs/>
          <w:sz w:val="24"/>
        </w:rPr>
        <w:t>）本基金持有一家公司发行的证券，其市值不超过基金资产净值的</w:t>
      </w:r>
      <w:r w:rsidRPr="00B91625">
        <w:rPr>
          <w:rFonts w:hint="eastAsia"/>
          <w:bCs/>
          <w:sz w:val="24"/>
        </w:rPr>
        <w:t>10</w:t>
      </w:r>
      <w:r w:rsidRPr="00B91625">
        <w:rPr>
          <w:rFonts w:hint="eastAsia"/>
          <w:bCs/>
          <w:sz w:val="24"/>
        </w:rPr>
        <w:t>％；</w:t>
      </w:r>
    </w:p>
    <w:p w14:paraId="6580FC0E"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4</w:t>
      </w:r>
      <w:r w:rsidRPr="00B91625">
        <w:rPr>
          <w:rFonts w:hint="eastAsia"/>
          <w:bCs/>
          <w:sz w:val="24"/>
        </w:rPr>
        <w:t>）本基金管理人管理的全部基金持有一家公司发行的证券，不超过该证券的</w:t>
      </w:r>
      <w:r w:rsidRPr="00B91625">
        <w:rPr>
          <w:rFonts w:hint="eastAsia"/>
          <w:bCs/>
          <w:sz w:val="24"/>
        </w:rPr>
        <w:t>10</w:t>
      </w:r>
      <w:r w:rsidRPr="00B91625">
        <w:rPr>
          <w:rFonts w:hint="eastAsia"/>
          <w:bCs/>
          <w:sz w:val="24"/>
        </w:rPr>
        <w:t>％，完全按照有关指数的构成比例进行证券投资的基金品种可以不受此条款规定的比例限制；</w:t>
      </w:r>
    </w:p>
    <w:p w14:paraId="6CD8C2B0" w14:textId="127D0B29" w:rsidR="00B91625" w:rsidRPr="00B91625" w:rsidRDefault="00B91625" w:rsidP="00CB2742">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5</w:t>
      </w:r>
      <w:r w:rsidRPr="00B91625">
        <w:rPr>
          <w:rFonts w:hint="eastAsia"/>
          <w:bCs/>
          <w:sz w:val="24"/>
        </w:rPr>
        <w:t>）本基金投资于同一原始权益人的各类资产支持证券的比例，不得超过基金资产净值的</w:t>
      </w:r>
      <w:r w:rsidRPr="00B91625">
        <w:rPr>
          <w:rFonts w:hint="eastAsia"/>
          <w:bCs/>
          <w:sz w:val="24"/>
        </w:rPr>
        <w:t>10</w:t>
      </w:r>
      <w:r w:rsidRPr="00B91625">
        <w:rPr>
          <w:rFonts w:hint="eastAsia"/>
          <w:bCs/>
          <w:sz w:val="24"/>
        </w:rPr>
        <w:t>％；</w:t>
      </w:r>
    </w:p>
    <w:p w14:paraId="52B1CB74" w14:textId="6221E8C0"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6</w:t>
      </w:r>
      <w:r w:rsidRPr="00B91625">
        <w:rPr>
          <w:rFonts w:hint="eastAsia"/>
          <w:bCs/>
          <w:sz w:val="24"/>
        </w:rPr>
        <w:t>）本基金持有的全部资产支持证券，其市值不得超过基金资产净值的</w:t>
      </w:r>
      <w:r w:rsidRPr="00B91625">
        <w:rPr>
          <w:rFonts w:hint="eastAsia"/>
          <w:bCs/>
          <w:sz w:val="24"/>
        </w:rPr>
        <w:t>20</w:t>
      </w:r>
      <w:r w:rsidRPr="00B91625">
        <w:rPr>
          <w:rFonts w:hint="eastAsia"/>
          <w:bCs/>
          <w:sz w:val="24"/>
        </w:rPr>
        <w:t>％；</w:t>
      </w:r>
    </w:p>
    <w:p w14:paraId="09D7022D" w14:textId="49EB0B2E"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7</w:t>
      </w:r>
      <w:r w:rsidRPr="00B91625">
        <w:rPr>
          <w:rFonts w:hint="eastAsia"/>
          <w:bCs/>
          <w:sz w:val="24"/>
        </w:rPr>
        <w:t>）本基金持有的同一</w:t>
      </w:r>
      <w:r w:rsidR="00613A1C">
        <w:rPr>
          <w:rFonts w:hint="eastAsia"/>
          <w:bCs/>
          <w:sz w:val="24"/>
        </w:rPr>
        <w:t>（</w:t>
      </w:r>
      <w:r w:rsidRPr="00B91625">
        <w:rPr>
          <w:rFonts w:hint="eastAsia"/>
          <w:bCs/>
          <w:sz w:val="24"/>
        </w:rPr>
        <w:t>指同一信用级别</w:t>
      </w:r>
      <w:r w:rsidR="00613A1C">
        <w:rPr>
          <w:rFonts w:hint="eastAsia"/>
          <w:bCs/>
          <w:sz w:val="24"/>
        </w:rPr>
        <w:t>）</w:t>
      </w:r>
      <w:r w:rsidRPr="00B91625">
        <w:rPr>
          <w:rFonts w:hint="eastAsia"/>
          <w:bCs/>
          <w:sz w:val="24"/>
        </w:rPr>
        <w:t>资产支持证券的比例，不得超过该资产支持证券规模的</w:t>
      </w:r>
      <w:r w:rsidRPr="00B91625">
        <w:rPr>
          <w:rFonts w:hint="eastAsia"/>
          <w:bCs/>
          <w:sz w:val="24"/>
        </w:rPr>
        <w:t>10</w:t>
      </w:r>
      <w:r w:rsidRPr="00B91625">
        <w:rPr>
          <w:rFonts w:hint="eastAsia"/>
          <w:bCs/>
          <w:sz w:val="24"/>
        </w:rPr>
        <w:t>％；</w:t>
      </w:r>
    </w:p>
    <w:p w14:paraId="187B3471" w14:textId="5918C019"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8</w:t>
      </w:r>
      <w:r w:rsidRPr="00B91625">
        <w:rPr>
          <w:rFonts w:hint="eastAsia"/>
          <w:bCs/>
          <w:sz w:val="24"/>
        </w:rPr>
        <w:t>）本基金管理人管理的全部基金投资于同一原始权益人的各类资产支持证券，不得超过其各类资产支持证券合计规模的</w:t>
      </w:r>
      <w:r w:rsidRPr="00B91625">
        <w:rPr>
          <w:rFonts w:hint="eastAsia"/>
          <w:bCs/>
          <w:sz w:val="24"/>
        </w:rPr>
        <w:t>10</w:t>
      </w:r>
      <w:r w:rsidRPr="00B91625">
        <w:rPr>
          <w:rFonts w:hint="eastAsia"/>
          <w:bCs/>
          <w:sz w:val="24"/>
        </w:rPr>
        <w:t>％；</w:t>
      </w:r>
    </w:p>
    <w:p w14:paraId="4997A074" w14:textId="258E5780"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9</w:t>
      </w:r>
      <w:r w:rsidRPr="00B91625">
        <w:rPr>
          <w:rFonts w:hint="eastAsia"/>
          <w:bCs/>
          <w:sz w:val="24"/>
        </w:rPr>
        <w:t>）本基金应投资于信用级别评级为</w:t>
      </w:r>
      <w:r w:rsidRPr="00B91625">
        <w:rPr>
          <w:rFonts w:hint="eastAsia"/>
          <w:bCs/>
          <w:sz w:val="24"/>
        </w:rPr>
        <w:t>BBB</w:t>
      </w:r>
      <w:r w:rsidRPr="00B91625">
        <w:rPr>
          <w:rFonts w:hint="eastAsia"/>
          <w:bCs/>
          <w:sz w:val="24"/>
        </w:rPr>
        <w:t>以上</w:t>
      </w:r>
      <w:r w:rsidR="00613A1C">
        <w:rPr>
          <w:rFonts w:hint="eastAsia"/>
          <w:bCs/>
          <w:sz w:val="24"/>
        </w:rPr>
        <w:t>（</w:t>
      </w:r>
      <w:r w:rsidRPr="00B91625">
        <w:rPr>
          <w:rFonts w:hint="eastAsia"/>
          <w:bCs/>
          <w:sz w:val="24"/>
        </w:rPr>
        <w:t>含</w:t>
      </w:r>
      <w:r w:rsidRPr="00B91625">
        <w:rPr>
          <w:rFonts w:hint="eastAsia"/>
          <w:bCs/>
          <w:sz w:val="24"/>
        </w:rPr>
        <w:t>BBB</w:t>
      </w:r>
      <w:r w:rsidR="00613A1C">
        <w:rPr>
          <w:rFonts w:hint="eastAsia"/>
          <w:bCs/>
          <w:sz w:val="24"/>
        </w:rPr>
        <w:t>）</w:t>
      </w:r>
      <w:r w:rsidRPr="00B91625">
        <w:rPr>
          <w:rFonts w:hint="eastAsia"/>
          <w:bCs/>
          <w:sz w:val="24"/>
        </w:rPr>
        <w:t>的资产支持证券。基金持有资产支持证券期间，如果其信用等级下降、不再符合投资标准，应在评级报告发布之日起</w:t>
      </w:r>
      <w:r w:rsidRPr="00B91625">
        <w:rPr>
          <w:rFonts w:hint="eastAsia"/>
          <w:bCs/>
          <w:sz w:val="24"/>
        </w:rPr>
        <w:t>3</w:t>
      </w:r>
      <w:r w:rsidRPr="00B91625">
        <w:rPr>
          <w:rFonts w:hint="eastAsia"/>
          <w:bCs/>
          <w:sz w:val="24"/>
        </w:rPr>
        <w:t>个月内予以全部卖出；</w:t>
      </w:r>
    </w:p>
    <w:p w14:paraId="58F34DF8" w14:textId="60BF89DD"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0</w:t>
      </w:r>
      <w:r w:rsidRPr="00B91625">
        <w:rPr>
          <w:rFonts w:hint="eastAsia"/>
          <w:bCs/>
          <w:sz w:val="24"/>
        </w:rPr>
        <w:t>）基金财产参与股票发行申购，本基金所申报的金额不超过本基金的总资产，本基金所申报的股票数量不超过拟发行股票公司本次发行股票的总量；</w:t>
      </w:r>
    </w:p>
    <w:p w14:paraId="0902F60B" w14:textId="2F18BE40"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1</w:t>
      </w:r>
      <w:r w:rsidRPr="00B91625">
        <w:rPr>
          <w:rFonts w:hint="eastAsia"/>
          <w:bCs/>
          <w:sz w:val="24"/>
        </w:rPr>
        <w:t>）本基金进入全国银行间同业市场进行债券回购的资金余额不得超过基金资产净值的</w:t>
      </w:r>
      <w:r w:rsidRPr="00B91625">
        <w:rPr>
          <w:rFonts w:hint="eastAsia"/>
          <w:bCs/>
          <w:sz w:val="24"/>
        </w:rPr>
        <w:t>40%</w:t>
      </w:r>
      <w:r w:rsidRPr="00B91625">
        <w:rPr>
          <w:rFonts w:hint="eastAsia"/>
          <w:bCs/>
          <w:sz w:val="24"/>
        </w:rPr>
        <w:t>，进入全国银行间同业市场进行债券回购的最长期限为</w:t>
      </w:r>
      <w:r w:rsidRPr="00B91625">
        <w:rPr>
          <w:rFonts w:hint="eastAsia"/>
          <w:bCs/>
          <w:sz w:val="24"/>
        </w:rPr>
        <w:t>1</w:t>
      </w:r>
      <w:r w:rsidRPr="00B91625">
        <w:rPr>
          <w:rFonts w:hint="eastAsia"/>
          <w:bCs/>
          <w:sz w:val="24"/>
        </w:rPr>
        <w:t>年，债券回购到期后不得展期；</w:t>
      </w:r>
    </w:p>
    <w:p w14:paraId="51A5BA65" w14:textId="6347645B"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2</w:t>
      </w:r>
      <w:r w:rsidRPr="00B91625">
        <w:rPr>
          <w:rFonts w:hint="eastAsia"/>
          <w:bCs/>
          <w:sz w:val="24"/>
        </w:rPr>
        <w:t>）本基金管理人管理的全部开放式基金（包括开放式基金以及处于开放期的定期开放基金）持有一家上市公司发行的可流通股票，不得超过该上市公司可流通股票的</w:t>
      </w:r>
      <w:r w:rsidRPr="00B91625">
        <w:rPr>
          <w:rFonts w:hint="eastAsia"/>
          <w:bCs/>
          <w:sz w:val="24"/>
        </w:rPr>
        <w:t>15%</w:t>
      </w:r>
      <w:r w:rsidRPr="00B91625">
        <w:rPr>
          <w:rFonts w:hint="eastAsia"/>
          <w:bCs/>
          <w:sz w:val="24"/>
        </w:rPr>
        <w:t>；本基金管理人管理的全部投资组合持有一家上市公司发行的可流通股票，不得超过该上市公司可流通股票的</w:t>
      </w:r>
      <w:r w:rsidRPr="00B91625">
        <w:rPr>
          <w:rFonts w:hint="eastAsia"/>
          <w:bCs/>
          <w:sz w:val="24"/>
        </w:rPr>
        <w:t>30%</w:t>
      </w:r>
      <w:r w:rsidRPr="00B91625">
        <w:rPr>
          <w:rFonts w:hint="eastAsia"/>
          <w:bCs/>
          <w:sz w:val="24"/>
        </w:rPr>
        <w:t>；完全按照有关指数的构成比例进行证券投资的开放式基金以及中国证监会认定的特殊投资组合可不受前述比例限制；</w:t>
      </w:r>
    </w:p>
    <w:p w14:paraId="5DEC8995" w14:textId="44E1DF5C"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3</w:t>
      </w:r>
      <w:r w:rsidRPr="00B91625">
        <w:rPr>
          <w:rFonts w:hint="eastAsia"/>
          <w:bCs/>
          <w:sz w:val="24"/>
        </w:rPr>
        <w:t>）本基金主动投资于流动性受限资产的市值合计不得超过基金资产净值的</w:t>
      </w:r>
      <w:r w:rsidRPr="00B91625">
        <w:rPr>
          <w:rFonts w:hint="eastAsia"/>
          <w:bCs/>
          <w:sz w:val="24"/>
        </w:rPr>
        <w:t>15%</w:t>
      </w:r>
      <w:r w:rsidRPr="00B91625">
        <w:rPr>
          <w:rFonts w:hint="eastAsia"/>
          <w:bCs/>
          <w:sz w:val="24"/>
        </w:rPr>
        <w:t>；因证券市场波动、上市公司股票停牌、基金规模变动等基金管理人之外的因素致使基金不符合该比例限制的，基金管理人不得主动新增流动性受限资产的投资；</w:t>
      </w:r>
    </w:p>
    <w:p w14:paraId="5667119D" w14:textId="2842A045"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4</w:t>
      </w:r>
      <w:r w:rsidRPr="00B91625">
        <w:rPr>
          <w:rFonts w:hint="eastAsia"/>
          <w:bCs/>
          <w:sz w:val="24"/>
        </w:rPr>
        <w:t>）本基金与私募类证券资管产品及中国证监会认定的其他主体为交易对手开展逆回购交易的，可接受质押品的资质要求应当与基金合同约定的投资范围保持一致；</w:t>
      </w:r>
    </w:p>
    <w:p w14:paraId="4B1B90DF" w14:textId="1F0B345C"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5</w:t>
      </w:r>
      <w:r w:rsidRPr="00B91625">
        <w:rPr>
          <w:rFonts w:hint="eastAsia"/>
          <w:bCs/>
          <w:sz w:val="24"/>
        </w:rPr>
        <w:t>）本基金参与股指期货交易，则：</w:t>
      </w:r>
    </w:p>
    <w:p w14:paraId="7B9196DF"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1</w:t>
      </w:r>
      <w:r w:rsidRPr="00B91625">
        <w:rPr>
          <w:rFonts w:hint="eastAsia"/>
          <w:bCs/>
          <w:sz w:val="24"/>
        </w:rPr>
        <w:t>）本基金在任何交易日日终，持有的买入股指期货合约价值，不得超过基金资产净值的</w:t>
      </w:r>
      <w:r w:rsidRPr="00B91625">
        <w:rPr>
          <w:rFonts w:hint="eastAsia"/>
          <w:bCs/>
          <w:sz w:val="24"/>
        </w:rPr>
        <w:t>10%</w:t>
      </w:r>
      <w:r w:rsidRPr="00B91625">
        <w:rPr>
          <w:rFonts w:hint="eastAsia"/>
          <w:bCs/>
          <w:sz w:val="24"/>
        </w:rPr>
        <w:t>；</w:t>
      </w:r>
    </w:p>
    <w:p w14:paraId="1B55DD61" w14:textId="0BE4773B"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2</w:t>
      </w:r>
      <w:r w:rsidRPr="00B91625">
        <w:rPr>
          <w:rFonts w:hint="eastAsia"/>
          <w:bCs/>
          <w:sz w:val="24"/>
        </w:rPr>
        <w:t>）本基金在任何交易日日终，持有的买入股指期货合约价值与有价证券市值之和，不得超过基金资产净值的</w:t>
      </w:r>
      <w:r w:rsidRPr="00B91625">
        <w:rPr>
          <w:rFonts w:hint="eastAsia"/>
          <w:bCs/>
          <w:sz w:val="24"/>
        </w:rPr>
        <w:t>95%</w:t>
      </w:r>
      <w:r w:rsidRPr="00B91625">
        <w:rPr>
          <w:rFonts w:hint="eastAsia"/>
          <w:bCs/>
          <w:sz w:val="24"/>
        </w:rPr>
        <w:t>。其中，有价证券指股票、债券（不含到期日在一年以内的政府债券）、资产支持证券、买入返售金融资产（不含质押式回购）等；</w:t>
      </w:r>
    </w:p>
    <w:p w14:paraId="481A8929"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3</w:t>
      </w:r>
      <w:r w:rsidRPr="00B91625">
        <w:rPr>
          <w:rFonts w:hint="eastAsia"/>
          <w:bCs/>
          <w:sz w:val="24"/>
        </w:rPr>
        <w:t>）本基金在任何交易日日终，持有的卖出股指期货合约价值不得超过基金持有的股票总市值的</w:t>
      </w:r>
      <w:r w:rsidRPr="00B91625">
        <w:rPr>
          <w:rFonts w:hint="eastAsia"/>
          <w:bCs/>
          <w:sz w:val="24"/>
        </w:rPr>
        <w:t>20%</w:t>
      </w:r>
      <w:r w:rsidRPr="00B91625">
        <w:rPr>
          <w:rFonts w:hint="eastAsia"/>
          <w:bCs/>
          <w:sz w:val="24"/>
        </w:rPr>
        <w:t>；</w:t>
      </w:r>
    </w:p>
    <w:p w14:paraId="3D0CC934"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4</w:t>
      </w:r>
      <w:r w:rsidRPr="00B91625">
        <w:rPr>
          <w:rFonts w:hint="eastAsia"/>
          <w:bCs/>
          <w:sz w:val="24"/>
        </w:rPr>
        <w:t>）本基金所持有的股票市值和买入、卖出股指期货合约价值，合计（轧差计算）应当符合基金合同关于股票投资比例的有关约定；</w:t>
      </w:r>
    </w:p>
    <w:p w14:paraId="2E8FAB88"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5</w:t>
      </w:r>
      <w:r w:rsidRPr="00B91625">
        <w:rPr>
          <w:rFonts w:hint="eastAsia"/>
          <w:bCs/>
          <w:sz w:val="24"/>
        </w:rPr>
        <w:t>）本基金在任何交易日内交易（不包括平仓）的股指期货合约的成交金额不得超过上一交易日基金资产净值的</w:t>
      </w:r>
      <w:r w:rsidRPr="00B91625">
        <w:rPr>
          <w:rFonts w:hint="eastAsia"/>
          <w:bCs/>
          <w:sz w:val="24"/>
        </w:rPr>
        <w:t>20%</w:t>
      </w:r>
      <w:r w:rsidRPr="00B91625">
        <w:rPr>
          <w:rFonts w:hint="eastAsia"/>
          <w:bCs/>
          <w:sz w:val="24"/>
        </w:rPr>
        <w:t>；</w:t>
      </w:r>
    </w:p>
    <w:p w14:paraId="58B43980" w14:textId="56BEC2B0"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6</w:t>
      </w:r>
      <w:r w:rsidRPr="00B91625">
        <w:rPr>
          <w:rFonts w:hint="eastAsia"/>
          <w:bCs/>
          <w:sz w:val="24"/>
        </w:rPr>
        <w:t>）本基金资产总值不超过基金资产净值的</w:t>
      </w:r>
      <w:r w:rsidRPr="00B91625">
        <w:rPr>
          <w:rFonts w:hint="eastAsia"/>
          <w:bCs/>
          <w:sz w:val="24"/>
        </w:rPr>
        <w:t>140%</w:t>
      </w:r>
      <w:r w:rsidRPr="00B91625">
        <w:rPr>
          <w:rFonts w:hint="eastAsia"/>
          <w:bCs/>
          <w:sz w:val="24"/>
        </w:rPr>
        <w:t>；</w:t>
      </w:r>
    </w:p>
    <w:p w14:paraId="23809898" w14:textId="77777777" w:rsidR="006D3F39" w:rsidRPr="006D3F39" w:rsidRDefault="00B91625" w:rsidP="006D3F39">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17</w:t>
      </w:r>
      <w:r w:rsidRPr="00B91625">
        <w:rPr>
          <w:rFonts w:hint="eastAsia"/>
          <w:bCs/>
          <w:sz w:val="24"/>
        </w:rPr>
        <w:t>）</w:t>
      </w:r>
      <w:r w:rsidR="006D3F39" w:rsidRPr="006D3F39">
        <w:rPr>
          <w:rFonts w:hint="eastAsia"/>
          <w:bCs/>
          <w:sz w:val="24"/>
        </w:rPr>
        <w:t>本基金投资存托凭证的比例限制依照境内上市交易的股票执行；</w:t>
      </w:r>
    </w:p>
    <w:p w14:paraId="59802B7E" w14:textId="176AB4CC" w:rsidR="00526D70" w:rsidRPr="00526D70" w:rsidRDefault="006D3F39" w:rsidP="006D3F39">
      <w:pPr>
        <w:adjustRightInd w:val="0"/>
        <w:snapToGrid w:val="0"/>
        <w:spacing w:line="360" w:lineRule="auto"/>
        <w:ind w:firstLineChars="200" w:firstLine="480"/>
        <w:rPr>
          <w:bCs/>
          <w:sz w:val="24"/>
        </w:rPr>
      </w:pPr>
      <w:r w:rsidRPr="006D3F39">
        <w:rPr>
          <w:bCs/>
          <w:sz w:val="24"/>
        </w:rPr>
        <w:t>（</w:t>
      </w:r>
      <w:r w:rsidRPr="006D3F39">
        <w:rPr>
          <w:bCs/>
          <w:sz w:val="24"/>
        </w:rPr>
        <w:t>18</w:t>
      </w:r>
      <w:r w:rsidRPr="006D3F39">
        <w:rPr>
          <w:bCs/>
          <w:sz w:val="24"/>
        </w:rPr>
        <w:t>）</w:t>
      </w:r>
      <w:r w:rsidR="00B91625" w:rsidRPr="00B91625">
        <w:rPr>
          <w:rFonts w:hint="eastAsia"/>
          <w:bCs/>
          <w:sz w:val="24"/>
        </w:rPr>
        <w:t>法律法规及中国证监会规定的和《基金合同》约定的其他投资限制。</w:t>
      </w:r>
    </w:p>
    <w:p w14:paraId="5117BD5C" w14:textId="205633DF"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除上述（</w:t>
      </w:r>
      <w:r w:rsidRPr="00B91625">
        <w:rPr>
          <w:rFonts w:hint="eastAsia"/>
          <w:bCs/>
          <w:sz w:val="24"/>
        </w:rPr>
        <w:t>2</w:t>
      </w:r>
      <w:r w:rsidRPr="00B91625">
        <w:rPr>
          <w:rFonts w:hint="eastAsia"/>
          <w:bCs/>
          <w:sz w:val="24"/>
        </w:rPr>
        <w:t>）、（</w:t>
      </w:r>
      <w:r w:rsidR="00CB2742">
        <w:rPr>
          <w:rFonts w:hint="eastAsia"/>
          <w:bCs/>
          <w:sz w:val="24"/>
        </w:rPr>
        <w:t>9</w:t>
      </w:r>
      <w:r w:rsidRPr="00B91625">
        <w:rPr>
          <w:rFonts w:hint="eastAsia"/>
          <w:bCs/>
          <w:sz w:val="24"/>
        </w:rPr>
        <w:t>）、（</w:t>
      </w:r>
      <w:r w:rsidRPr="00B91625">
        <w:rPr>
          <w:rFonts w:hint="eastAsia"/>
          <w:bCs/>
          <w:sz w:val="24"/>
        </w:rPr>
        <w:t>1</w:t>
      </w:r>
      <w:r w:rsidR="00CB2742">
        <w:rPr>
          <w:bCs/>
          <w:sz w:val="24"/>
        </w:rPr>
        <w:t>3</w:t>
      </w:r>
      <w:r w:rsidRPr="00B91625">
        <w:rPr>
          <w:rFonts w:hint="eastAsia"/>
          <w:bCs/>
          <w:sz w:val="24"/>
        </w:rPr>
        <w:t>）、（</w:t>
      </w:r>
      <w:r w:rsidRPr="00B91625">
        <w:rPr>
          <w:rFonts w:hint="eastAsia"/>
          <w:bCs/>
          <w:sz w:val="24"/>
        </w:rPr>
        <w:t>1</w:t>
      </w:r>
      <w:r w:rsidR="00CB2742">
        <w:rPr>
          <w:bCs/>
          <w:sz w:val="24"/>
        </w:rPr>
        <w:t>4</w:t>
      </w:r>
      <w:r w:rsidRPr="00B91625">
        <w:rPr>
          <w:rFonts w:hint="eastAsia"/>
          <w:bCs/>
          <w:sz w:val="24"/>
        </w:rPr>
        <w:t>）情形之外，因证券、期货市场波动、证券发行人合并、基金规模变动等基金管理人之外的因素致使基金投资比例不符合上述规定投资比例的，基金管理人应当在</w:t>
      </w:r>
      <w:r w:rsidRPr="00B91625">
        <w:rPr>
          <w:rFonts w:hint="eastAsia"/>
          <w:bCs/>
          <w:sz w:val="24"/>
        </w:rPr>
        <w:t>10</w:t>
      </w:r>
      <w:r w:rsidRPr="00B91625">
        <w:rPr>
          <w:rFonts w:hint="eastAsia"/>
          <w:bCs/>
          <w:sz w:val="24"/>
        </w:rPr>
        <w:t>个交易日内进行调整，但中国证监会规定的特殊情形除外。法律法规另有规定的，从其规定。</w:t>
      </w:r>
    </w:p>
    <w:p w14:paraId="16C86630" w14:textId="6655580D"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基金管理人应当自基金合同生效之日起</w:t>
      </w:r>
      <w:r w:rsidRPr="00B91625">
        <w:rPr>
          <w:rFonts w:hint="eastAsia"/>
          <w:bCs/>
          <w:sz w:val="24"/>
        </w:rPr>
        <w:t>6</w:t>
      </w:r>
      <w:r w:rsidRPr="00B91625">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598E02A6" w14:textId="77777777" w:rsidR="00B91625" w:rsidRDefault="00B91625" w:rsidP="005616E3">
      <w:pPr>
        <w:snapToGrid w:val="0"/>
        <w:spacing w:line="360" w:lineRule="auto"/>
        <w:ind w:firstLineChars="200" w:firstLine="480"/>
        <w:rPr>
          <w:bCs/>
          <w:sz w:val="24"/>
        </w:rPr>
      </w:pPr>
      <w:r w:rsidRPr="00B91625">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4C6639C1"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2、禁止行为</w:t>
      </w:r>
    </w:p>
    <w:p w14:paraId="41A1B736"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为维护基金份额持有人的合法权益，基金财产不得用于下列投资或者活动：</w:t>
      </w:r>
    </w:p>
    <w:p w14:paraId="73FE7931"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（1）承销证券；</w:t>
      </w:r>
    </w:p>
    <w:p w14:paraId="047C4032"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（2）违反规定向他人贷款或者提供担保；</w:t>
      </w:r>
    </w:p>
    <w:p w14:paraId="2DB76727"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（3）从事承担无限责任的投资；</w:t>
      </w:r>
    </w:p>
    <w:p w14:paraId="6FFD045A"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（4）买卖其他基金份额，但是中国证监会另有规定的除外；</w:t>
      </w:r>
    </w:p>
    <w:p w14:paraId="589CF1F2"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（5）向其基金管理人、基金托管人出资；</w:t>
      </w:r>
    </w:p>
    <w:p w14:paraId="17FAB77E"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（6）从事内幕交易、操纵证券交易价格及其他不正当的证券交易活动；</w:t>
      </w:r>
    </w:p>
    <w:p w14:paraId="085E29CE"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（7）法律、行政法规和中国证监会规定禁止的其他活动。</w:t>
      </w:r>
    </w:p>
    <w:p w14:paraId="1F766CD3"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CD8726E" w14:textId="63FEF2E8" w:rsidR="005C59EB" w:rsidRPr="005435A1" w:rsidRDefault="00B91625" w:rsidP="005616E3">
      <w:pPr>
        <w:snapToGrid w:val="0"/>
        <w:spacing w:line="360" w:lineRule="auto"/>
        <w:ind w:firstLineChars="200" w:firstLine="480"/>
        <w:rPr>
          <w:rFonts w:ascii="宋体" w:hAnsi="宋体"/>
          <w:sz w:val="24"/>
          <w:szCs w:val="24"/>
        </w:rPr>
      </w:pPr>
      <w:r w:rsidRPr="00B91625">
        <w:rPr>
          <w:rFonts w:ascii="宋体" w:hAnsi="宋体" w:hint="eastAsia"/>
          <w:sz w:val="24"/>
          <w:szCs w:val="24"/>
        </w:rPr>
        <w:t>如法律、行政法规或监管部门取消上述规定，如适用于本基金，基金管理人在履行适当程序后，本基金可不受上述规定的限制。</w:t>
      </w:r>
    </w:p>
    <w:p w14:paraId="06AAB9C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（五）业绩比较基准</w:t>
      </w:r>
    </w:p>
    <w:p w14:paraId="23544C95" w14:textId="6C57588A"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沪深</w:t>
      </w:r>
      <w:r w:rsidRPr="00B91625">
        <w:rPr>
          <w:rFonts w:hint="eastAsia"/>
          <w:bCs/>
          <w:sz w:val="24"/>
        </w:rPr>
        <w:t>300</w:t>
      </w:r>
      <w:r w:rsidRPr="00B91625">
        <w:rPr>
          <w:rFonts w:hint="eastAsia"/>
          <w:bCs/>
          <w:sz w:val="24"/>
        </w:rPr>
        <w:t>指数收益率×</w:t>
      </w:r>
      <w:r w:rsidR="001914EA">
        <w:rPr>
          <w:rFonts w:hint="eastAsia"/>
          <w:bCs/>
          <w:sz w:val="24"/>
        </w:rPr>
        <w:t>7</w:t>
      </w:r>
      <w:r w:rsidRPr="00B91625">
        <w:rPr>
          <w:rFonts w:hint="eastAsia"/>
          <w:bCs/>
          <w:sz w:val="24"/>
        </w:rPr>
        <w:t>0%+</w:t>
      </w:r>
      <w:r w:rsidRPr="00B91625">
        <w:rPr>
          <w:rFonts w:hint="eastAsia"/>
          <w:bCs/>
          <w:sz w:val="24"/>
        </w:rPr>
        <w:t>中证综合债券指数收益率×</w:t>
      </w:r>
      <w:r w:rsidR="001914EA">
        <w:rPr>
          <w:rFonts w:hint="eastAsia"/>
          <w:bCs/>
          <w:sz w:val="24"/>
        </w:rPr>
        <w:t>3</w:t>
      </w:r>
      <w:r w:rsidRPr="00B91625">
        <w:rPr>
          <w:rFonts w:hint="eastAsia"/>
          <w:bCs/>
          <w:sz w:val="24"/>
        </w:rPr>
        <w:t>0%</w:t>
      </w:r>
    </w:p>
    <w:p w14:paraId="740AB942"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沪深</w:t>
      </w:r>
      <w:r w:rsidRPr="00B91625">
        <w:rPr>
          <w:rFonts w:hint="eastAsia"/>
          <w:bCs/>
          <w:sz w:val="24"/>
        </w:rPr>
        <w:t>300</w:t>
      </w:r>
      <w:r w:rsidRPr="00B91625">
        <w:rPr>
          <w:rFonts w:hint="eastAsia"/>
          <w:bCs/>
          <w:sz w:val="24"/>
        </w:rPr>
        <w:t>指数是沪深证券交易所第一次联合发布的反映</w:t>
      </w:r>
      <w:r w:rsidRPr="00B91625">
        <w:rPr>
          <w:rFonts w:hint="eastAsia"/>
          <w:bCs/>
          <w:sz w:val="24"/>
        </w:rPr>
        <w:t>A</w:t>
      </w:r>
      <w:r w:rsidRPr="00B91625">
        <w:rPr>
          <w:rFonts w:hint="eastAsia"/>
          <w:bCs/>
          <w:sz w:val="24"/>
        </w:rPr>
        <w:t>股市场整体走势的指数，由中证指数有限公司编制和维护，是在上海和深圳证券市场中选取</w:t>
      </w:r>
      <w:r w:rsidRPr="00B91625">
        <w:rPr>
          <w:rFonts w:hint="eastAsia"/>
          <w:bCs/>
          <w:sz w:val="24"/>
        </w:rPr>
        <w:t>300</w:t>
      </w:r>
      <w:r w:rsidRPr="00B91625">
        <w:rPr>
          <w:rFonts w:hint="eastAsia"/>
          <w:bCs/>
          <w:sz w:val="24"/>
        </w:rPr>
        <w:t>只</w:t>
      </w:r>
      <w:r w:rsidRPr="00B91625">
        <w:rPr>
          <w:rFonts w:hint="eastAsia"/>
          <w:bCs/>
          <w:sz w:val="24"/>
        </w:rPr>
        <w:t>A</w:t>
      </w:r>
      <w:r w:rsidRPr="00B91625">
        <w:rPr>
          <w:rFonts w:hint="eastAsia"/>
          <w:bCs/>
          <w:sz w:val="24"/>
        </w:rPr>
        <w:t>股作为样本编制而成。该指数样本对沪深市场的覆盖度高，具有良好的市场代表性，投资者可以方便地从报纸、互联网等财经媒体中获取。沪深</w:t>
      </w:r>
      <w:r w:rsidRPr="00B91625">
        <w:rPr>
          <w:rFonts w:hint="eastAsia"/>
          <w:bCs/>
          <w:sz w:val="24"/>
        </w:rPr>
        <w:t>300</w:t>
      </w:r>
      <w:r w:rsidRPr="00B91625">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B91625">
        <w:rPr>
          <w:rFonts w:hint="eastAsia"/>
          <w:bCs/>
          <w:sz w:val="24"/>
        </w:rPr>
        <w:t>A</w:t>
      </w:r>
      <w:r w:rsidRPr="00B91625">
        <w:rPr>
          <w:rFonts w:hint="eastAsia"/>
          <w:bCs/>
          <w:sz w:val="24"/>
        </w:rPr>
        <w:t>股资产投资的业绩比较基准。</w:t>
      </w:r>
    </w:p>
    <w:p w14:paraId="5A71FD9B"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14:paraId="621AFB0C"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根据本基金的投资范围和投资比例，选用上述业绩比较基准能够客观、合理地反映本基金的风险收益特征。</w:t>
      </w:r>
    </w:p>
    <w:p w14:paraId="195B46E9" w14:textId="6253C7A6" w:rsidR="00CC2C4E" w:rsidRPr="005435A1" w:rsidRDefault="00B91625" w:rsidP="005616E3">
      <w:pPr>
        <w:snapToGrid w:val="0"/>
        <w:spacing w:line="360" w:lineRule="auto"/>
        <w:ind w:firstLineChars="200" w:firstLine="480"/>
        <w:rPr>
          <w:rFonts w:ascii="宋体" w:hAnsi="宋体"/>
          <w:sz w:val="24"/>
        </w:rPr>
      </w:pPr>
      <w:r w:rsidRPr="00B91625">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14:paraId="5DBC225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（六）风险收益特征</w:t>
      </w:r>
    </w:p>
    <w:p w14:paraId="157F8C87" w14:textId="684EC966" w:rsidR="000E53EB" w:rsidRPr="000E53EB" w:rsidRDefault="000E53EB" w:rsidP="000E53EB">
      <w:pPr>
        <w:adjustRightInd w:val="0"/>
        <w:snapToGrid w:val="0"/>
        <w:spacing w:line="360" w:lineRule="auto"/>
        <w:ind w:firstLineChars="200" w:firstLine="480"/>
        <w:rPr>
          <w:rFonts w:ascii="宋体" w:hAnsi="宋体"/>
          <w:sz w:val="24"/>
        </w:rPr>
      </w:pPr>
      <w:r w:rsidRPr="000E53EB">
        <w:rPr>
          <w:rFonts w:ascii="宋体" w:hAnsi="宋体" w:hint="eastAsia"/>
          <w:sz w:val="24"/>
        </w:rPr>
        <w:t>本基金是一只混合型基金，其</w:t>
      </w:r>
      <w:r w:rsidR="00BA250C">
        <w:rPr>
          <w:rFonts w:ascii="宋体" w:hAnsi="宋体" w:hint="eastAsia"/>
          <w:sz w:val="24"/>
        </w:rPr>
        <w:t>预期</w:t>
      </w:r>
      <w:r w:rsidRPr="000E53EB">
        <w:rPr>
          <w:rFonts w:ascii="宋体" w:hAnsi="宋体" w:hint="eastAsia"/>
          <w:sz w:val="24"/>
        </w:rPr>
        <w:t>风险和预期收益高于债券型基金和货币市场基金，低于股票型基金。</w:t>
      </w:r>
    </w:p>
    <w:p w14:paraId="5967BC6D" w14:textId="2610C063" w:rsidR="005616E3" w:rsidRPr="005435A1" w:rsidRDefault="005616E3" w:rsidP="005616E3">
      <w:pPr>
        <w:adjustRightInd w:val="0"/>
        <w:snapToGrid w:val="0"/>
        <w:spacing w:line="360" w:lineRule="auto"/>
        <w:ind w:firstLineChars="200" w:firstLine="482"/>
        <w:rPr>
          <w:b/>
          <w:bCs/>
          <w:sz w:val="24"/>
        </w:rPr>
      </w:pPr>
      <w:r w:rsidRPr="005435A1">
        <w:rPr>
          <w:rFonts w:hint="eastAsia"/>
          <w:b/>
          <w:bCs/>
          <w:sz w:val="24"/>
        </w:rPr>
        <w:t>（七）基金管理人代表基金行使股东</w:t>
      </w:r>
      <w:r w:rsidR="001A191E">
        <w:rPr>
          <w:b/>
          <w:bCs/>
          <w:sz w:val="24"/>
        </w:rPr>
        <w:t>或</w:t>
      </w:r>
      <w:r w:rsidRPr="005435A1">
        <w:rPr>
          <w:rFonts w:hint="eastAsia"/>
          <w:b/>
          <w:bCs/>
          <w:sz w:val="24"/>
        </w:rPr>
        <w:t>债权人权利的处理原则及方法</w:t>
      </w:r>
    </w:p>
    <w:p w14:paraId="55723F29" w14:textId="06D3E50B"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1、基金管理人按照国家有关规定代表基金独立行使股东或债权人权利，保护基金份额持有人的利益；</w:t>
      </w:r>
    </w:p>
    <w:p w14:paraId="1AEDE2DC" w14:textId="0A067A11"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2、不谋求对上市公司的控股；</w:t>
      </w:r>
    </w:p>
    <w:p w14:paraId="3324D908" w14:textId="358591F4"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3、有利于基金财产的安全与增值；</w:t>
      </w:r>
    </w:p>
    <w:p w14:paraId="4ACFCD9A" w14:textId="77777777" w:rsidR="00BD0FC2" w:rsidRDefault="00BD0FC2">
      <w:pPr>
        <w:adjustRightInd w:val="0"/>
        <w:snapToGrid w:val="0"/>
        <w:spacing w:line="360" w:lineRule="auto"/>
        <w:ind w:firstLineChars="200" w:firstLine="480"/>
        <w:rPr>
          <w:rFonts w:ascii="宋体" w:hAnsi="宋体"/>
          <w:sz w:val="24"/>
        </w:rPr>
      </w:pPr>
      <w:r w:rsidRPr="00BD0FC2">
        <w:rPr>
          <w:rFonts w:ascii="宋体" w:hAnsi="宋体" w:hint="eastAsia"/>
          <w:sz w:val="24"/>
        </w:rPr>
        <w:t>4、不通过关联交易为自身、雇员、授权代理人或任何存在利害关系的第三人牟取任何不当利益。</w:t>
      </w:r>
    </w:p>
    <w:p w14:paraId="355C8FC4" w14:textId="77777777" w:rsidR="006E1DD9" w:rsidRPr="005435A1" w:rsidRDefault="00E312C1">
      <w:pPr>
        <w:adjustRightInd w:val="0"/>
        <w:snapToGrid w:val="0"/>
        <w:spacing w:line="360" w:lineRule="auto"/>
        <w:ind w:firstLineChars="200" w:firstLine="482"/>
        <w:rPr>
          <w:b/>
          <w:sz w:val="24"/>
          <w:szCs w:val="24"/>
        </w:rPr>
      </w:pPr>
      <w:bookmarkStart w:id="44" w:name="_Toc109059025"/>
      <w:bookmarkStart w:id="45" w:name="_Toc109059036"/>
      <w:bookmarkStart w:id="46" w:name="_Toc109059037"/>
      <w:bookmarkStart w:id="47" w:name="_Hlt5528681"/>
      <w:bookmarkStart w:id="48" w:name="_Hlt5604240"/>
      <w:bookmarkStart w:id="49" w:name="_Hlt88281392"/>
      <w:bookmarkStart w:id="50" w:name="_Hlt81033092"/>
      <w:bookmarkStart w:id="51" w:name="_Hlt81033424"/>
      <w:bookmarkStart w:id="52" w:name="_Toc155690783"/>
      <w:bookmarkStart w:id="53" w:name="_Toc154909614"/>
      <w:bookmarkEnd w:id="40"/>
      <w:bookmarkEnd w:id="41"/>
      <w:bookmarkEnd w:id="42"/>
      <w:bookmarkEnd w:id="44"/>
      <w:bookmarkEnd w:id="45"/>
      <w:bookmarkEnd w:id="46"/>
      <w:bookmarkEnd w:id="47"/>
      <w:bookmarkEnd w:id="48"/>
      <w:bookmarkEnd w:id="49"/>
      <w:bookmarkEnd w:id="50"/>
      <w:bookmarkEnd w:id="51"/>
      <w:r w:rsidRPr="005435A1">
        <w:rPr>
          <w:rFonts w:hAnsi="宋体"/>
          <w:b/>
          <w:sz w:val="24"/>
          <w:szCs w:val="24"/>
        </w:rPr>
        <w:t>（</w:t>
      </w:r>
      <w:r w:rsidR="00560C9F">
        <w:rPr>
          <w:rFonts w:hAnsi="宋体" w:hint="eastAsia"/>
          <w:b/>
          <w:sz w:val="24"/>
          <w:szCs w:val="24"/>
        </w:rPr>
        <w:t>八</w:t>
      </w:r>
      <w:r w:rsidRPr="005435A1">
        <w:rPr>
          <w:rFonts w:hAnsi="宋体"/>
          <w:b/>
          <w:sz w:val="24"/>
          <w:szCs w:val="24"/>
        </w:rPr>
        <w:t>）投资决策依据和投资流程</w:t>
      </w:r>
    </w:p>
    <w:p w14:paraId="3B043136"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1</w:t>
      </w:r>
      <w:r w:rsidRPr="005435A1">
        <w:rPr>
          <w:rFonts w:hAnsi="宋体"/>
          <w:sz w:val="24"/>
          <w:szCs w:val="24"/>
        </w:rPr>
        <w:t>、投资决策依据</w:t>
      </w:r>
    </w:p>
    <w:p w14:paraId="2AE0CABF"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1</w:t>
      </w:r>
      <w:r w:rsidRPr="005435A1">
        <w:rPr>
          <w:rFonts w:hAnsi="宋体"/>
          <w:sz w:val="24"/>
          <w:szCs w:val="24"/>
        </w:rPr>
        <w:t>）国家有关法律法规和基金合同的有关规定；</w:t>
      </w:r>
    </w:p>
    <w:p w14:paraId="0CCECAF8"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2</w:t>
      </w:r>
      <w:r w:rsidRPr="005435A1">
        <w:rPr>
          <w:rFonts w:hAnsi="宋体"/>
          <w:sz w:val="24"/>
          <w:szCs w:val="24"/>
        </w:rPr>
        <w:t>）公司投资及风险控制政策；</w:t>
      </w:r>
    </w:p>
    <w:p w14:paraId="744D4DCE"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）宏观经济发展态势、证券市场运行环境和走势，以及上市公司的基本面；</w:t>
      </w:r>
    </w:p>
    <w:p w14:paraId="54AEBD23"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4</w:t>
      </w:r>
      <w:r w:rsidRPr="005435A1">
        <w:rPr>
          <w:rFonts w:hAnsi="宋体"/>
          <w:sz w:val="24"/>
          <w:szCs w:val="24"/>
        </w:rPr>
        <w:t>）投资对象的预期收益和预期风险的匹配关系，本基金将在承担适度风险的范围内，选择收益风险配比最佳的品种进行投资。</w:t>
      </w:r>
    </w:p>
    <w:p w14:paraId="4E9AD7BB"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2</w:t>
      </w:r>
      <w:r w:rsidRPr="005435A1">
        <w:rPr>
          <w:rFonts w:hAnsi="宋体"/>
          <w:sz w:val="24"/>
          <w:szCs w:val="24"/>
        </w:rPr>
        <w:t>、投资决策机制</w:t>
      </w:r>
    </w:p>
    <w:p w14:paraId="25530FFB"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7E98CB00"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基金经理的主要职责是在投资决策委员会确定的资产配置范围内构建和调整投资组合，并向中央交易室下达投资指令。</w:t>
      </w:r>
    </w:p>
    <w:p w14:paraId="46B0AF64"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中央交易室负责交易执行和一线监控。通过严格的交易制度和实时的一线监控功能，保证基金经理的投资指令在合法、合规的前提下得到高效的执行。</w:t>
      </w:r>
    </w:p>
    <w:p w14:paraId="03457ADB"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3</w:t>
      </w:r>
      <w:r w:rsidRPr="005435A1">
        <w:rPr>
          <w:rFonts w:hAnsi="宋体"/>
          <w:sz w:val="24"/>
          <w:szCs w:val="24"/>
        </w:rPr>
        <w:t>、投资管理流程</w:t>
      </w:r>
    </w:p>
    <w:p w14:paraId="1B86C9C6" w14:textId="603D04D2"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1CF77CD6" w14:textId="1FEEDB8F"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1</w:t>
      </w:r>
      <w:r w:rsidRPr="005435A1">
        <w:rPr>
          <w:rFonts w:hAnsi="宋体"/>
          <w:sz w:val="24"/>
          <w:szCs w:val="24"/>
        </w:rPr>
        <w:t>）研究部宏观分析师、策略分析师、行业分析师、信用分析师、数量分析师各自独立完成相应的研究报告，为投资决策提供依据；</w:t>
      </w:r>
    </w:p>
    <w:p w14:paraId="5D7CE84B"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2</w:t>
      </w:r>
      <w:r w:rsidRPr="005435A1">
        <w:rPr>
          <w:rFonts w:hAnsi="宋体"/>
          <w:sz w:val="24"/>
          <w:szCs w:val="24"/>
        </w:rPr>
        <w:t>）投资决策委员会每月召开投资决策会议，对资产配置比例提出指导性意见，并讨论股票、债券的投资重点等；</w:t>
      </w:r>
    </w:p>
    <w:p w14:paraId="1BE87B30" w14:textId="2969CCAD"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3</w:t>
      </w:r>
      <w:r w:rsidRPr="005435A1">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40CA902B" w14:textId="5ADDC683"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4</w:t>
      </w:r>
      <w:r w:rsidRPr="005435A1">
        <w:rPr>
          <w:rFonts w:hAnsi="宋体"/>
          <w:sz w:val="24"/>
          <w:szCs w:val="24"/>
        </w:rPr>
        <w:t>）基金经理根据基金投资组合方案，向中央交易室下达交易指令；</w:t>
      </w:r>
    </w:p>
    <w:p w14:paraId="36099026" w14:textId="09157C3D"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5</w:t>
      </w:r>
      <w:r w:rsidRPr="005435A1">
        <w:rPr>
          <w:rFonts w:hAnsi="宋体"/>
          <w:sz w:val="24"/>
          <w:szCs w:val="24"/>
        </w:rPr>
        <w:t>）交易指令通过风控系统的自动合规核查后，由中央交易室执行，中央交易室对交易情况及时反馈；</w:t>
      </w:r>
    </w:p>
    <w:p w14:paraId="27EBC312" w14:textId="77777777" w:rsidR="006E1DD9" w:rsidRPr="005D1849"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5D1849">
        <w:rPr>
          <w:rFonts w:hAnsi="宋体"/>
          <w:sz w:val="24"/>
          <w:szCs w:val="24"/>
        </w:rPr>
        <w:t>6</w:t>
      </w:r>
      <w:r w:rsidRPr="005435A1">
        <w:rPr>
          <w:rFonts w:hAnsi="宋体"/>
          <w:sz w:val="24"/>
          <w:szCs w:val="24"/>
        </w:rPr>
        <w:t>）基金经理对每日交易执行情况进行回顾，并审视基金投资组合的变动情况；</w:t>
      </w:r>
    </w:p>
    <w:p w14:paraId="1AA74509" w14:textId="77777777" w:rsidR="006E1DD9" w:rsidRPr="005D1849"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5D1849">
        <w:rPr>
          <w:rFonts w:hAnsi="宋体"/>
          <w:sz w:val="24"/>
          <w:szCs w:val="24"/>
        </w:rPr>
        <w:t>7</w:t>
      </w:r>
      <w:r w:rsidRPr="005435A1">
        <w:rPr>
          <w:rFonts w:hAnsi="宋体"/>
          <w:sz w:val="24"/>
          <w:szCs w:val="24"/>
        </w:rPr>
        <w:t>）风险管理部定期完成有关投资风险监控报告</w:t>
      </w:r>
      <w:r w:rsidR="00473C4C" w:rsidRPr="005435A1">
        <w:rPr>
          <w:rFonts w:hAnsi="宋体"/>
          <w:sz w:val="24"/>
          <w:szCs w:val="24"/>
        </w:rPr>
        <w:t>，</w:t>
      </w:r>
      <w:r w:rsidRPr="005435A1">
        <w:rPr>
          <w:rFonts w:hAnsi="宋体"/>
          <w:sz w:val="24"/>
          <w:szCs w:val="24"/>
        </w:rPr>
        <w:t>量化投资部定期完成基金业绩评估报告。</w:t>
      </w:r>
    </w:p>
    <w:p w14:paraId="1E10264A" w14:textId="77777777" w:rsidR="0068614B"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投资决策委员会有权根据市场变化和实际情况的需要，对上述投资管理程序作出调整。</w:t>
      </w:r>
      <w:bookmarkStart w:id="54" w:name="_Toc78208364"/>
    </w:p>
    <w:p w14:paraId="6C99AB50" w14:textId="77777777" w:rsidR="0068614B" w:rsidRDefault="0068614B" w:rsidP="0047277B">
      <w:pPr>
        <w:adjustRightInd w:val="0"/>
        <w:snapToGrid w:val="0"/>
        <w:spacing w:line="360" w:lineRule="auto"/>
        <w:ind w:firstLineChars="200" w:firstLine="480"/>
        <w:rPr>
          <w:rFonts w:hAnsi="宋体"/>
          <w:sz w:val="24"/>
          <w:szCs w:val="24"/>
        </w:rPr>
      </w:pPr>
    </w:p>
    <w:p w14:paraId="5E4E125F" w14:textId="77777777" w:rsidR="002B0F37" w:rsidRPr="005435A1" w:rsidRDefault="0068614B" w:rsidP="0068614B">
      <w:pPr>
        <w:widowControl/>
        <w:adjustRightInd w:val="0"/>
        <w:snapToGrid w:val="0"/>
        <w:spacing w:beforeLines="50" w:before="143" w:afterLines="50" w:after="143" w:line="360" w:lineRule="auto"/>
        <w:jc w:val="center"/>
        <w:outlineLvl w:val="0"/>
        <w:rPr>
          <w:rFonts w:ascii="宋体" w:hAnsi="宋体"/>
          <w:b/>
          <w:kern w:val="0"/>
          <w:sz w:val="30"/>
        </w:rPr>
      </w:pPr>
      <w:bookmarkStart w:id="55" w:name="_Toc367104009"/>
      <w:r>
        <w:rPr>
          <w:rFonts w:hAnsi="宋体"/>
          <w:sz w:val="24"/>
          <w:szCs w:val="24"/>
        </w:rPr>
        <w:br w:type="page"/>
      </w:r>
      <w:r w:rsidR="0056784C" w:rsidRPr="005435A1">
        <w:rPr>
          <w:rFonts w:ascii="宋体" w:hAnsi="宋体" w:hint="eastAsia"/>
          <w:b/>
          <w:kern w:val="0"/>
          <w:sz w:val="30"/>
        </w:rPr>
        <w:t>十、基金的财产</w:t>
      </w:r>
      <w:bookmarkEnd w:id="55"/>
    </w:p>
    <w:p w14:paraId="7423BF85" w14:textId="184BF22D" w:rsidR="00C92FC0" w:rsidRPr="00550BC2" w:rsidRDefault="00C92FC0" w:rsidP="00550BC2">
      <w:pPr>
        <w:adjustRightInd w:val="0"/>
        <w:snapToGrid w:val="0"/>
        <w:spacing w:line="360" w:lineRule="auto"/>
        <w:ind w:firstLine="482"/>
        <w:rPr>
          <w:b/>
          <w:bCs/>
          <w:sz w:val="24"/>
        </w:rPr>
      </w:pPr>
      <w:r w:rsidRPr="00550BC2">
        <w:rPr>
          <w:b/>
          <w:bCs/>
          <w:sz w:val="24"/>
        </w:rPr>
        <w:t>（一）基金资产总值</w:t>
      </w:r>
    </w:p>
    <w:p w14:paraId="1A773892" w14:textId="77777777" w:rsidR="00C92FC0" w:rsidRPr="005435A1" w:rsidRDefault="003315C6" w:rsidP="003315C6">
      <w:pPr>
        <w:widowControl/>
        <w:adjustRightInd w:val="0"/>
        <w:snapToGrid w:val="0"/>
        <w:spacing w:line="360" w:lineRule="auto"/>
        <w:ind w:firstLineChars="200" w:firstLine="480"/>
        <w:rPr>
          <w:kern w:val="0"/>
          <w:sz w:val="24"/>
        </w:rPr>
      </w:pPr>
      <w:r w:rsidRPr="005435A1">
        <w:rPr>
          <w:rFonts w:hAnsi="宋体" w:hint="eastAsia"/>
          <w:sz w:val="24"/>
          <w:szCs w:val="21"/>
        </w:rPr>
        <w:t>基金资产总值是指基金拥有的各类有价证券、股指期货合约、银行存款本息、基金应收申购款及其他资产的价值总和。</w:t>
      </w:r>
      <w:bookmarkStart w:id="56" w:name="_Toc311810245"/>
      <w:bookmarkEnd w:id="54"/>
    </w:p>
    <w:p w14:paraId="6AC1F834" w14:textId="34965CCC" w:rsidR="00C92FC0" w:rsidRPr="00550BC2" w:rsidRDefault="00C92FC0" w:rsidP="00550BC2">
      <w:pPr>
        <w:adjustRightInd w:val="0"/>
        <w:snapToGrid w:val="0"/>
        <w:spacing w:line="360" w:lineRule="auto"/>
        <w:ind w:firstLine="482"/>
        <w:rPr>
          <w:b/>
          <w:bCs/>
          <w:sz w:val="24"/>
        </w:rPr>
      </w:pPr>
      <w:r w:rsidRPr="00550BC2">
        <w:rPr>
          <w:b/>
          <w:bCs/>
          <w:sz w:val="24"/>
        </w:rPr>
        <w:t>（二）基金资</w:t>
      </w:r>
      <w:bookmarkEnd w:id="56"/>
      <w:r w:rsidRPr="00550BC2">
        <w:rPr>
          <w:b/>
          <w:bCs/>
          <w:sz w:val="24"/>
        </w:rPr>
        <w:t>产</w:t>
      </w:r>
      <w:bookmarkEnd w:id="52"/>
      <w:bookmarkEnd w:id="53"/>
      <w:r w:rsidRPr="00550BC2">
        <w:rPr>
          <w:b/>
          <w:bCs/>
          <w:sz w:val="24"/>
        </w:rPr>
        <w:t>净</w:t>
      </w:r>
      <w:bookmarkStart w:id="57" w:name="_Toc109537391"/>
      <w:r w:rsidRPr="00550BC2">
        <w:rPr>
          <w:b/>
          <w:bCs/>
          <w:sz w:val="24"/>
        </w:rPr>
        <w:t>值</w:t>
      </w:r>
    </w:p>
    <w:p w14:paraId="2E5BC174" w14:textId="10121AC2" w:rsidR="006E1DD9" w:rsidRPr="0033022C" w:rsidRDefault="00C92FC0" w:rsidP="0033022C">
      <w:pPr>
        <w:widowControl/>
        <w:adjustRightInd w:val="0"/>
        <w:snapToGrid w:val="0"/>
        <w:spacing w:line="360" w:lineRule="auto"/>
        <w:ind w:firstLineChars="200" w:firstLine="480"/>
        <w:rPr>
          <w:rFonts w:hAnsi="宋体"/>
          <w:sz w:val="24"/>
          <w:szCs w:val="21"/>
        </w:rPr>
      </w:pPr>
      <w:r w:rsidRPr="0033022C">
        <w:rPr>
          <w:rFonts w:hAnsi="宋体"/>
          <w:sz w:val="24"/>
          <w:szCs w:val="21"/>
        </w:rPr>
        <w:t>基</w:t>
      </w:r>
      <w:bookmarkEnd w:id="57"/>
      <w:r w:rsidRPr="0033022C">
        <w:rPr>
          <w:rFonts w:hAnsi="宋体"/>
          <w:sz w:val="24"/>
          <w:szCs w:val="21"/>
        </w:rPr>
        <w:t>金资产净值是指基金资产总值</w:t>
      </w:r>
      <w:bookmarkStart w:id="58" w:name="_Toc79392635"/>
      <w:bookmarkStart w:id="59" w:name="_Toc79556449"/>
      <w:r w:rsidRPr="0033022C">
        <w:rPr>
          <w:rFonts w:hAnsi="宋体"/>
          <w:sz w:val="24"/>
          <w:szCs w:val="21"/>
        </w:rPr>
        <w:t>减去基金负债后的价值。</w:t>
      </w:r>
    </w:p>
    <w:p w14:paraId="11193B76" w14:textId="21995121" w:rsidR="006E1DD9" w:rsidRPr="00550BC2" w:rsidRDefault="00C92FC0" w:rsidP="00550BC2">
      <w:pPr>
        <w:adjustRightInd w:val="0"/>
        <w:snapToGrid w:val="0"/>
        <w:spacing w:line="360" w:lineRule="auto"/>
        <w:ind w:firstLine="482"/>
        <w:rPr>
          <w:b/>
          <w:bCs/>
          <w:sz w:val="24"/>
        </w:rPr>
      </w:pPr>
      <w:r w:rsidRPr="00550BC2">
        <w:rPr>
          <w:b/>
          <w:bCs/>
          <w:sz w:val="24"/>
        </w:rPr>
        <w:t>（三）基金财产的账户</w:t>
      </w:r>
    </w:p>
    <w:p w14:paraId="100AD9D0" w14:textId="2F5F1FF5" w:rsidR="00C92FC0" w:rsidRPr="005435A1" w:rsidRDefault="003E6C43" w:rsidP="008B7A5D">
      <w:pPr>
        <w:widowControl/>
        <w:adjustRightInd w:val="0"/>
        <w:snapToGrid w:val="0"/>
        <w:spacing w:line="360" w:lineRule="auto"/>
        <w:ind w:firstLineChars="200" w:firstLine="480"/>
        <w:rPr>
          <w:kern w:val="0"/>
          <w:sz w:val="24"/>
        </w:rPr>
      </w:pPr>
      <w:r w:rsidRPr="005435A1">
        <w:rPr>
          <w:bCs/>
          <w:sz w:val="24"/>
        </w:rPr>
        <w:t>基金托管人根据相关法律法规、规范性文件为本基金开立资金账户、证券账户</w:t>
      </w:r>
      <w:r w:rsidR="00861213">
        <w:rPr>
          <w:rFonts w:hint="eastAsia"/>
          <w:bCs/>
          <w:sz w:val="24"/>
        </w:rPr>
        <w:t>以及投资所需的其他专用账户</w:t>
      </w:r>
      <w:r w:rsidRPr="005435A1">
        <w:rPr>
          <w:bCs/>
          <w:sz w:val="24"/>
        </w:rPr>
        <w:t>。开立的基金专用账户与基金管理人、基</w:t>
      </w:r>
      <w:bookmarkEnd w:id="58"/>
      <w:bookmarkEnd w:id="59"/>
      <w:r w:rsidRPr="005435A1">
        <w:rPr>
          <w:bCs/>
          <w:sz w:val="24"/>
        </w:rPr>
        <w:t>金托管人、基金销售机构和基金登记机构自有的财产账户以及其他基金财产账户相独立。</w:t>
      </w:r>
    </w:p>
    <w:p w14:paraId="0B52C008" w14:textId="14273780" w:rsidR="006E1DD9" w:rsidRPr="00550BC2" w:rsidRDefault="00C92FC0" w:rsidP="00550BC2">
      <w:pPr>
        <w:adjustRightInd w:val="0"/>
        <w:snapToGrid w:val="0"/>
        <w:spacing w:line="360" w:lineRule="auto"/>
        <w:ind w:firstLine="482"/>
        <w:rPr>
          <w:b/>
          <w:bCs/>
          <w:sz w:val="24"/>
        </w:rPr>
      </w:pPr>
      <w:r w:rsidRPr="00550BC2">
        <w:rPr>
          <w:b/>
          <w:bCs/>
          <w:sz w:val="24"/>
        </w:rPr>
        <w:t>（四）基金财产的保管</w:t>
      </w:r>
      <w:r w:rsidR="00FC49AB" w:rsidRPr="00550BC2">
        <w:rPr>
          <w:rFonts w:hint="eastAsia"/>
          <w:b/>
          <w:bCs/>
          <w:sz w:val="24"/>
        </w:rPr>
        <w:t>和</w:t>
      </w:r>
      <w:r w:rsidRPr="00550BC2">
        <w:rPr>
          <w:b/>
          <w:bCs/>
          <w:sz w:val="24"/>
        </w:rPr>
        <w:t>处分</w:t>
      </w:r>
    </w:p>
    <w:p w14:paraId="009DA09E"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本基金财产独立于基金管理人、基金托管人和基金</w:t>
      </w:r>
      <w:r w:rsidRPr="005435A1">
        <w:rPr>
          <w:rFonts w:hint="eastAsia"/>
          <w:bCs/>
          <w:sz w:val="24"/>
        </w:rPr>
        <w:t>销售</w:t>
      </w:r>
      <w:r w:rsidRPr="005435A1">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A27793B"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861213" w:rsidRPr="00861213">
        <w:rPr>
          <w:rFonts w:hint="eastAsia"/>
          <w:bCs/>
          <w:sz w:val="24"/>
        </w:rPr>
        <w:t>非因基金财产本身承担的债务，不得对基金财产强制执行。</w:t>
      </w:r>
    </w:p>
    <w:p w14:paraId="1762B03E" w14:textId="77777777" w:rsidR="006E1DD9" w:rsidRPr="005435A1" w:rsidRDefault="006E1DD9">
      <w:pPr>
        <w:widowControl/>
        <w:adjustRightInd w:val="0"/>
        <w:snapToGrid w:val="0"/>
        <w:spacing w:line="360" w:lineRule="auto"/>
        <w:ind w:firstLine="200"/>
        <w:rPr>
          <w:rFonts w:ascii="宋体" w:hAnsi="宋体"/>
          <w:kern w:val="0"/>
          <w:sz w:val="24"/>
        </w:rPr>
      </w:pPr>
    </w:p>
    <w:p w14:paraId="400FF75E" w14:textId="77777777" w:rsidR="000036ED" w:rsidRPr="005435A1" w:rsidRDefault="00CD63A1" w:rsidP="000036ED">
      <w:pPr>
        <w:widowControl/>
        <w:adjustRightInd w:val="0"/>
        <w:snapToGrid w:val="0"/>
        <w:spacing w:beforeLines="50" w:before="143" w:afterLines="50" w:after="143" w:line="360" w:lineRule="auto"/>
        <w:jc w:val="center"/>
        <w:outlineLvl w:val="0"/>
        <w:rPr>
          <w:rFonts w:ascii="宋体" w:hAnsi="宋体"/>
          <w:b/>
          <w:kern w:val="0"/>
          <w:sz w:val="30"/>
        </w:rPr>
      </w:pPr>
      <w:bookmarkStart w:id="60" w:name="_Toc367104010"/>
      <w:r>
        <w:rPr>
          <w:rFonts w:ascii="宋体" w:hAnsi="宋体"/>
          <w:b/>
          <w:kern w:val="0"/>
          <w:sz w:val="30"/>
        </w:rPr>
        <w:br w:type="page"/>
      </w:r>
      <w:r w:rsidR="00892E65" w:rsidRPr="005435A1">
        <w:rPr>
          <w:rFonts w:ascii="宋体" w:hAnsi="宋体" w:hint="eastAsia"/>
          <w:b/>
          <w:kern w:val="0"/>
          <w:sz w:val="30"/>
        </w:rPr>
        <w:t>十一、基金资产的估值</w:t>
      </w:r>
      <w:bookmarkEnd w:id="60"/>
    </w:p>
    <w:p w14:paraId="3F919782"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（一）估值日</w:t>
      </w:r>
    </w:p>
    <w:p w14:paraId="4F6E1F35" w14:textId="77777777" w:rsidR="00E85277" w:rsidRPr="005435A1" w:rsidRDefault="00765AF8" w:rsidP="00E85277">
      <w:pPr>
        <w:adjustRightInd w:val="0"/>
        <w:snapToGrid w:val="0"/>
        <w:spacing w:line="360" w:lineRule="auto"/>
        <w:ind w:firstLineChars="200" w:firstLine="480"/>
        <w:rPr>
          <w:sz w:val="24"/>
          <w:szCs w:val="24"/>
        </w:rPr>
      </w:pPr>
      <w:r w:rsidRPr="005435A1">
        <w:rPr>
          <w:rFonts w:hAnsi="宋体" w:hint="eastAsia"/>
          <w:sz w:val="24"/>
          <w:szCs w:val="24"/>
        </w:rPr>
        <w:t>本基金的估值日为本基金相关的证券交易场所的交易日以及国家法律法规规定需要对外披露基金净值的非交易日。</w:t>
      </w:r>
    </w:p>
    <w:p w14:paraId="4EB00AF2" w14:textId="77777777" w:rsidR="00E85277" w:rsidRPr="005435A1" w:rsidRDefault="00E85277" w:rsidP="00E85277">
      <w:pPr>
        <w:adjustRightInd w:val="0"/>
        <w:snapToGrid w:val="0"/>
        <w:spacing w:line="360" w:lineRule="auto"/>
        <w:ind w:firstLineChars="200" w:firstLine="482"/>
        <w:rPr>
          <w:b/>
          <w:bCs/>
          <w:sz w:val="24"/>
          <w:szCs w:val="24"/>
        </w:rPr>
      </w:pPr>
      <w:r w:rsidRPr="005435A1">
        <w:rPr>
          <w:b/>
          <w:bCs/>
          <w:sz w:val="24"/>
          <w:szCs w:val="24"/>
        </w:rPr>
        <w:t>（二）估值对象</w:t>
      </w:r>
    </w:p>
    <w:p w14:paraId="3F8433E8" w14:textId="19F8F8A6" w:rsidR="00AD1621" w:rsidRDefault="00AD1621" w:rsidP="00E85277">
      <w:pPr>
        <w:adjustRightInd w:val="0"/>
        <w:snapToGrid w:val="0"/>
        <w:spacing w:line="360" w:lineRule="auto"/>
        <w:ind w:firstLineChars="200" w:firstLine="480"/>
        <w:rPr>
          <w:bCs/>
          <w:sz w:val="24"/>
          <w:szCs w:val="24"/>
        </w:rPr>
      </w:pPr>
      <w:r w:rsidRPr="00AD1621">
        <w:rPr>
          <w:rFonts w:hint="eastAsia"/>
          <w:bCs/>
          <w:sz w:val="24"/>
          <w:szCs w:val="24"/>
        </w:rPr>
        <w:t>基金所拥有的股票、债券、衍生工具和其他投资等持续以公允价值计量的金融资产及负债。</w:t>
      </w:r>
    </w:p>
    <w:p w14:paraId="32CD5D42" w14:textId="77777777" w:rsidR="00AD1621" w:rsidRPr="00AB6DA1" w:rsidRDefault="00AD1621" w:rsidP="00AD1621">
      <w:pPr>
        <w:adjustRightInd w:val="0"/>
        <w:snapToGrid w:val="0"/>
        <w:spacing w:line="360" w:lineRule="auto"/>
        <w:ind w:firstLineChars="200" w:firstLine="482"/>
        <w:rPr>
          <w:rFonts w:hAnsi="宋体"/>
          <w:b/>
          <w:sz w:val="24"/>
          <w:szCs w:val="24"/>
        </w:rPr>
      </w:pPr>
      <w:r w:rsidRPr="00AB6DA1">
        <w:rPr>
          <w:rFonts w:hAnsi="宋体"/>
          <w:b/>
          <w:sz w:val="24"/>
          <w:szCs w:val="24"/>
        </w:rPr>
        <w:t>（三）估值</w:t>
      </w:r>
      <w:r>
        <w:rPr>
          <w:rFonts w:hAnsi="宋体" w:hint="eastAsia"/>
          <w:b/>
          <w:sz w:val="24"/>
          <w:szCs w:val="24"/>
        </w:rPr>
        <w:t>原则</w:t>
      </w:r>
    </w:p>
    <w:p w14:paraId="0B7F7E6D" w14:textId="77777777" w:rsidR="00AD1621" w:rsidRPr="00EF5B82" w:rsidRDefault="00AD1621" w:rsidP="00AD1621">
      <w:pPr>
        <w:adjustRightInd w:val="0"/>
        <w:snapToGrid w:val="0"/>
        <w:spacing w:line="360" w:lineRule="auto"/>
        <w:ind w:firstLineChars="200" w:firstLine="480"/>
        <w:rPr>
          <w:bCs/>
          <w:sz w:val="24"/>
        </w:rPr>
      </w:pPr>
      <w:r w:rsidRPr="00EF5B82">
        <w:rPr>
          <w:rFonts w:hint="eastAsia"/>
          <w:bCs/>
          <w:sz w:val="24"/>
        </w:rPr>
        <w:t>基金管理人在确定相关金融资产和金融负债的公允价值时，应符合《企业会计准则》、监管部门有关规定。</w:t>
      </w:r>
    </w:p>
    <w:p w14:paraId="3521E015" w14:textId="77777777" w:rsidR="00AD1621" w:rsidRPr="00EF5B82" w:rsidRDefault="00AD1621" w:rsidP="00AD1621">
      <w:pPr>
        <w:adjustRightInd w:val="0"/>
        <w:snapToGrid w:val="0"/>
        <w:spacing w:line="360" w:lineRule="auto"/>
        <w:ind w:firstLineChars="200" w:firstLine="480"/>
        <w:rPr>
          <w:bCs/>
          <w:sz w:val="24"/>
        </w:rPr>
      </w:pPr>
      <w:r>
        <w:rPr>
          <w:rFonts w:hint="eastAsia"/>
          <w:bCs/>
          <w:sz w:val="24"/>
        </w:rPr>
        <w:t>1</w:t>
      </w:r>
      <w:r>
        <w:rPr>
          <w:bCs/>
          <w:sz w:val="24"/>
        </w:rPr>
        <w:t>、</w:t>
      </w:r>
      <w:r w:rsidRPr="00EF5B82">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F9E6037" w14:textId="6AF33EBA" w:rsidR="00AD1621" w:rsidRPr="00EF5B82" w:rsidRDefault="00AD1621" w:rsidP="00AD1621">
      <w:pPr>
        <w:adjustRightInd w:val="0"/>
        <w:snapToGrid w:val="0"/>
        <w:spacing w:line="360" w:lineRule="auto"/>
        <w:ind w:firstLineChars="200" w:firstLine="480"/>
        <w:rPr>
          <w:bCs/>
          <w:sz w:val="24"/>
        </w:rPr>
      </w:pPr>
      <w:r w:rsidRPr="00EF5B82">
        <w:rPr>
          <w:rFonts w:hint="eastAsia"/>
          <w:bCs/>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9DE0EF9" w14:textId="77777777" w:rsidR="00AD1621" w:rsidRPr="00EF5B82" w:rsidRDefault="00AD1621" w:rsidP="00AD1621">
      <w:pPr>
        <w:adjustRightInd w:val="0"/>
        <w:snapToGrid w:val="0"/>
        <w:spacing w:line="360" w:lineRule="auto"/>
        <w:ind w:firstLineChars="200" w:firstLine="480"/>
        <w:rPr>
          <w:bCs/>
          <w:sz w:val="24"/>
        </w:rPr>
      </w:pPr>
      <w:r>
        <w:rPr>
          <w:rFonts w:hint="eastAsia"/>
          <w:bCs/>
          <w:sz w:val="24"/>
        </w:rPr>
        <w:t>2</w:t>
      </w:r>
      <w:r>
        <w:rPr>
          <w:bCs/>
          <w:sz w:val="24"/>
        </w:rPr>
        <w:t>、</w:t>
      </w:r>
      <w:r w:rsidRPr="00EF5B82">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0610510" w14:textId="77777777" w:rsidR="00AD1621" w:rsidRDefault="00AD1621" w:rsidP="00E85277">
      <w:pPr>
        <w:adjustRightInd w:val="0"/>
        <w:snapToGrid w:val="0"/>
        <w:spacing w:line="360" w:lineRule="auto"/>
        <w:ind w:firstLineChars="200" w:firstLine="480"/>
        <w:rPr>
          <w:bCs/>
          <w:sz w:val="24"/>
        </w:rPr>
      </w:pPr>
      <w:r>
        <w:rPr>
          <w:bCs/>
          <w:sz w:val="24"/>
        </w:rPr>
        <w:t>3</w:t>
      </w:r>
      <w:r>
        <w:rPr>
          <w:bCs/>
          <w:sz w:val="24"/>
        </w:rPr>
        <w:t>、</w:t>
      </w:r>
      <w:r w:rsidRPr="00EF5B82">
        <w:rPr>
          <w:rFonts w:hint="eastAsia"/>
          <w:bCs/>
          <w:sz w:val="24"/>
        </w:rPr>
        <w:t>如经济环境发生重大变化或证券发行人发生影响证券价格的重大事件，使潜在估值调整对前一估值日的基金资产净值的影响在</w:t>
      </w:r>
      <w:r w:rsidRPr="00EF5B82">
        <w:rPr>
          <w:rFonts w:hint="eastAsia"/>
          <w:bCs/>
          <w:sz w:val="24"/>
        </w:rPr>
        <w:t>0.25%</w:t>
      </w:r>
      <w:r w:rsidRPr="00EF5B82">
        <w:rPr>
          <w:rFonts w:hint="eastAsia"/>
          <w:bCs/>
          <w:sz w:val="24"/>
        </w:rPr>
        <w:t>以上的，应对估值进行调整并确定公允价值。</w:t>
      </w:r>
    </w:p>
    <w:p w14:paraId="7CD1F64E" w14:textId="7C969202"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四</w:t>
      </w:r>
      <w:r w:rsidRPr="005435A1">
        <w:rPr>
          <w:rFonts w:hAnsi="宋体"/>
          <w:b/>
          <w:sz w:val="24"/>
          <w:szCs w:val="24"/>
        </w:rPr>
        <w:t>）估值方法</w:t>
      </w:r>
    </w:p>
    <w:p w14:paraId="1DE3198E"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1</w:t>
      </w:r>
      <w:r w:rsidRPr="005435A1">
        <w:rPr>
          <w:rFonts w:hint="eastAsia"/>
          <w:sz w:val="24"/>
          <w:szCs w:val="24"/>
        </w:rPr>
        <w:t>、证券交易所上市的有价证券的估值</w:t>
      </w:r>
    </w:p>
    <w:p w14:paraId="4FE756BB" w14:textId="7F67A6D5"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1</w:t>
      </w:r>
      <w:r w:rsidRPr="00AD1621">
        <w:rPr>
          <w:rFonts w:hint="eastAsia"/>
          <w:sz w:val="24"/>
          <w:szCs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8F71AB3" w14:textId="376C4339"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2</w:t>
      </w:r>
      <w:r w:rsidRPr="00AD1621">
        <w:rPr>
          <w:rFonts w:hint="eastAsia"/>
          <w:sz w:val="24"/>
          <w:szCs w:val="24"/>
        </w:rPr>
        <w:t>）交易所上市交易或挂牌转让的固定收益品种（另有规定的除外），选取估值日第三方估值机构提供的相应品种当日的估值净价进行估值；</w:t>
      </w:r>
    </w:p>
    <w:p w14:paraId="73376FEB" w14:textId="77777777" w:rsidR="007222F9" w:rsidRPr="007222F9" w:rsidRDefault="00AD1621" w:rsidP="007222F9">
      <w:pPr>
        <w:adjustRightInd w:val="0"/>
        <w:snapToGrid w:val="0"/>
        <w:spacing w:line="360" w:lineRule="auto"/>
        <w:ind w:firstLineChars="200" w:firstLine="480"/>
        <w:rPr>
          <w:sz w:val="24"/>
          <w:szCs w:val="24"/>
        </w:rPr>
      </w:pPr>
      <w:r w:rsidRPr="00AD1621">
        <w:rPr>
          <w:rFonts w:hint="eastAsia"/>
          <w:sz w:val="24"/>
          <w:szCs w:val="24"/>
        </w:rPr>
        <w:t>（</w:t>
      </w:r>
      <w:r w:rsidR="00A155FA">
        <w:rPr>
          <w:sz w:val="24"/>
          <w:szCs w:val="24"/>
        </w:rPr>
        <w:t>3</w:t>
      </w:r>
      <w:r w:rsidRPr="00AD1621">
        <w:rPr>
          <w:rFonts w:hint="eastAsia"/>
          <w:sz w:val="24"/>
          <w:szCs w:val="24"/>
        </w:rPr>
        <w:t>）交易所上市交易的可转换债券以每日收盘价作为估值全价；</w:t>
      </w:r>
      <w:r w:rsidR="007222F9" w:rsidRPr="007222F9">
        <w:rPr>
          <w:rFonts w:hint="eastAsia"/>
          <w:sz w:val="24"/>
          <w:szCs w:val="24"/>
        </w:rPr>
        <w:t>估值日没有交易的，且最近交易日后经济环境未发生重大变化，按最近交易日债券收盘价作为估值全价。如最近交易日后经济环境发生了重大变化的，可参考类似投资品种现行市价及重大变化因素，调整最近交易市价，确定公允价格；</w:t>
      </w:r>
    </w:p>
    <w:p w14:paraId="2C4925E5" w14:textId="30CD7C6A" w:rsidR="00AD1621" w:rsidRPr="00AD1621" w:rsidRDefault="007222F9" w:rsidP="007222F9">
      <w:pPr>
        <w:adjustRightInd w:val="0"/>
        <w:snapToGrid w:val="0"/>
        <w:spacing w:line="360" w:lineRule="auto"/>
        <w:ind w:firstLineChars="200" w:firstLine="480"/>
        <w:rPr>
          <w:sz w:val="24"/>
          <w:szCs w:val="24"/>
        </w:rPr>
      </w:pPr>
      <w:r w:rsidRPr="007222F9">
        <w:rPr>
          <w:rFonts w:hint="eastAsia"/>
          <w:sz w:val="24"/>
          <w:szCs w:val="24"/>
        </w:rPr>
        <w:t>（</w:t>
      </w:r>
      <w:r w:rsidRPr="007222F9">
        <w:rPr>
          <w:rFonts w:hint="eastAsia"/>
          <w:sz w:val="24"/>
          <w:szCs w:val="24"/>
        </w:rPr>
        <w:t>4</w:t>
      </w:r>
      <w:r w:rsidRPr="007222F9">
        <w:rPr>
          <w:rFonts w:hint="eastAsia"/>
          <w:sz w:val="24"/>
          <w:szCs w:val="24"/>
        </w:rPr>
        <w:t>）交易所上市实行全价交易的债券（可转债除外），选取第三方估值机构提供的估值全价减去估值全价中所含的债券（税后）应收利息得到的净价进行估值；</w:t>
      </w:r>
    </w:p>
    <w:p w14:paraId="0D3F8807" w14:textId="467831DD"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007222F9">
        <w:rPr>
          <w:rFonts w:hint="eastAsia"/>
          <w:sz w:val="24"/>
          <w:szCs w:val="24"/>
        </w:rPr>
        <w:t>5</w:t>
      </w:r>
      <w:r w:rsidRPr="00AD1621">
        <w:rPr>
          <w:rFonts w:hint="eastAsia"/>
          <w:sz w:val="24"/>
          <w:szCs w:val="24"/>
        </w:rPr>
        <w:t>）交易所上市不存在活跃市场的有价证券，采用估值技术确定公允价值。交易所市场挂牌转让的资产支持证券，采用估值技术确定公允价值；</w:t>
      </w:r>
    </w:p>
    <w:p w14:paraId="3CC0FF03" w14:textId="0C1DC820" w:rsidR="00107C20" w:rsidRPr="005435A1" w:rsidRDefault="00AD1621" w:rsidP="00107C20">
      <w:pPr>
        <w:adjustRightInd w:val="0"/>
        <w:snapToGrid w:val="0"/>
        <w:spacing w:line="360" w:lineRule="auto"/>
        <w:ind w:firstLineChars="200" w:firstLine="480"/>
        <w:rPr>
          <w:sz w:val="24"/>
          <w:szCs w:val="24"/>
        </w:rPr>
      </w:pPr>
      <w:r w:rsidRPr="00AD1621">
        <w:rPr>
          <w:rFonts w:hint="eastAsia"/>
          <w:sz w:val="24"/>
          <w:szCs w:val="24"/>
        </w:rPr>
        <w:t>（</w:t>
      </w:r>
      <w:r w:rsidR="007222F9">
        <w:rPr>
          <w:rFonts w:hint="eastAsia"/>
          <w:sz w:val="24"/>
          <w:szCs w:val="24"/>
        </w:rPr>
        <w:t>6</w:t>
      </w:r>
      <w:r w:rsidRPr="00AD1621">
        <w:rPr>
          <w:rFonts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303DCBF" w14:textId="495DA5CC"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2</w:t>
      </w:r>
      <w:r w:rsidRPr="005435A1">
        <w:rPr>
          <w:rFonts w:hint="eastAsia"/>
          <w:sz w:val="24"/>
          <w:szCs w:val="24"/>
        </w:rPr>
        <w:t>、</w:t>
      </w:r>
      <w:r w:rsidR="00AD1621">
        <w:rPr>
          <w:bCs/>
          <w:sz w:val="24"/>
        </w:rPr>
        <w:t>处于</w:t>
      </w:r>
      <w:r w:rsidRPr="005435A1">
        <w:rPr>
          <w:rFonts w:hint="eastAsia"/>
          <w:sz w:val="24"/>
          <w:szCs w:val="24"/>
        </w:rPr>
        <w:t>未上市期间的有价证券应区分如下情况处理：</w:t>
      </w:r>
    </w:p>
    <w:p w14:paraId="38C8FAC7"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1</w:t>
      </w:r>
      <w:r w:rsidRPr="00AD1621">
        <w:rPr>
          <w:rFonts w:hint="eastAsia"/>
          <w:sz w:val="24"/>
          <w:szCs w:val="24"/>
        </w:rPr>
        <w:t>）送股、转增股、配股和公开增发的新股，按估值日在证券交易所挂牌的同一股票的估值方法估值；该日无交易的，以最近一日的市价（收盘价）估值；</w:t>
      </w:r>
    </w:p>
    <w:p w14:paraId="11497FC9" w14:textId="419D7EA0"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2</w:t>
      </w:r>
      <w:r w:rsidRPr="00AD1621">
        <w:rPr>
          <w:rFonts w:hint="eastAsia"/>
          <w:sz w:val="24"/>
          <w:szCs w:val="24"/>
        </w:rPr>
        <w:t>）首次公开发行未上市的股票</w:t>
      </w:r>
      <w:r w:rsidR="007222F9">
        <w:rPr>
          <w:rFonts w:hint="eastAsia"/>
          <w:sz w:val="24"/>
          <w:szCs w:val="24"/>
        </w:rPr>
        <w:t>和</w:t>
      </w:r>
      <w:r w:rsidRPr="00AD1621">
        <w:rPr>
          <w:rFonts w:hint="eastAsia"/>
          <w:sz w:val="24"/>
          <w:szCs w:val="24"/>
        </w:rPr>
        <w:t>债券，采用估值技术确定公允价值，在估值技术难以可靠计量公允价值的情况下，按成本估值；</w:t>
      </w:r>
    </w:p>
    <w:p w14:paraId="1FFC938B" w14:textId="2BE479C1" w:rsidR="00107C20" w:rsidRPr="005435A1" w:rsidRDefault="00AD1621" w:rsidP="00107C20">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3</w:t>
      </w:r>
      <w:r w:rsidRPr="00AD1621">
        <w:rPr>
          <w:rFonts w:hint="eastAsia"/>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7D0DA6C"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3</w:t>
      </w:r>
      <w:r w:rsidRPr="00AD1621">
        <w:rPr>
          <w:rFonts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2584C15"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4</w:t>
      </w:r>
      <w:r w:rsidRPr="00AD1621">
        <w:rPr>
          <w:rFonts w:hint="eastAsia"/>
          <w:sz w:val="24"/>
          <w:szCs w:val="24"/>
        </w:rPr>
        <w:t>、本基金投资股指期货合约，一般以估值当日结算价进行估值，估值当日无结算价的，且最近交易日后经济环境未发生重大变化的，采用最近交易日结算价估值。</w:t>
      </w:r>
    </w:p>
    <w:p w14:paraId="206B9C38"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5</w:t>
      </w:r>
      <w:r w:rsidRPr="00AD1621">
        <w:rPr>
          <w:rFonts w:hint="eastAsia"/>
          <w:sz w:val="24"/>
          <w:szCs w:val="24"/>
        </w:rPr>
        <w:t>、如有确凿证据表明按上述方法进行估值不能客观反映其公允价值的，基金管理人可根据具体情况与基金托管人商定后，按最能反映公允价值的价格估值。</w:t>
      </w:r>
    </w:p>
    <w:p w14:paraId="5B54DAF9"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6</w:t>
      </w:r>
      <w:r w:rsidRPr="00AD1621">
        <w:rPr>
          <w:rFonts w:hint="eastAsia"/>
          <w:sz w:val="24"/>
          <w:szCs w:val="24"/>
        </w:rPr>
        <w:t>、当发生大额申购或赎回情形时，基金管理人可以采用摆动定价机制，以确保基金估值的公平性。</w:t>
      </w:r>
    </w:p>
    <w:p w14:paraId="3215AF2D" w14:textId="77777777" w:rsidR="006D3F39" w:rsidRPr="006D3F39" w:rsidRDefault="00AD1621" w:rsidP="006D3F39">
      <w:pPr>
        <w:adjustRightInd w:val="0"/>
        <w:snapToGrid w:val="0"/>
        <w:spacing w:line="360" w:lineRule="auto"/>
        <w:ind w:firstLineChars="200" w:firstLine="480"/>
        <w:rPr>
          <w:bCs/>
          <w:sz w:val="24"/>
          <w:szCs w:val="24"/>
        </w:rPr>
      </w:pPr>
      <w:r w:rsidRPr="00AD1621">
        <w:rPr>
          <w:rFonts w:hint="eastAsia"/>
          <w:sz w:val="24"/>
          <w:szCs w:val="24"/>
        </w:rPr>
        <w:t>7</w:t>
      </w:r>
      <w:r w:rsidRPr="00AD1621">
        <w:rPr>
          <w:rFonts w:hint="eastAsia"/>
          <w:sz w:val="24"/>
          <w:szCs w:val="24"/>
        </w:rPr>
        <w:t>、</w:t>
      </w:r>
      <w:r w:rsidR="006D3F39" w:rsidRPr="006D3F39">
        <w:rPr>
          <w:rFonts w:hint="eastAsia"/>
          <w:bCs/>
          <w:sz w:val="24"/>
          <w:szCs w:val="24"/>
        </w:rPr>
        <w:t>本基金投资存托凭证的估值核算依照境内上市交易的股票执行。</w:t>
      </w:r>
    </w:p>
    <w:p w14:paraId="0C124C90" w14:textId="04EE1BD5" w:rsidR="00107C20" w:rsidRPr="005435A1" w:rsidRDefault="006D3F39" w:rsidP="006D3F39">
      <w:pPr>
        <w:adjustRightInd w:val="0"/>
        <w:snapToGrid w:val="0"/>
        <w:spacing w:line="360" w:lineRule="auto"/>
        <w:ind w:firstLineChars="200" w:firstLine="480"/>
        <w:rPr>
          <w:sz w:val="24"/>
          <w:szCs w:val="24"/>
        </w:rPr>
      </w:pPr>
      <w:r w:rsidRPr="006D3F39">
        <w:rPr>
          <w:bCs/>
          <w:sz w:val="24"/>
          <w:szCs w:val="24"/>
        </w:rPr>
        <w:t>8</w:t>
      </w:r>
      <w:r w:rsidRPr="006D3F39">
        <w:rPr>
          <w:rFonts w:hint="eastAsia"/>
          <w:bCs/>
          <w:sz w:val="24"/>
          <w:szCs w:val="24"/>
        </w:rPr>
        <w:t>、</w:t>
      </w:r>
      <w:r w:rsidR="00AD1621" w:rsidRPr="00AD1621">
        <w:rPr>
          <w:rFonts w:hint="eastAsia"/>
          <w:sz w:val="24"/>
          <w:szCs w:val="24"/>
        </w:rPr>
        <w:t>相关法律法规以及监管部门有强制规定的，从其规定。如有新增事项，按国家最新规定估值。</w:t>
      </w:r>
    </w:p>
    <w:p w14:paraId="350FE24A"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3D6910A4" w14:textId="77777777" w:rsidR="00E85277"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00765AF8" w:rsidRPr="005435A1">
        <w:rPr>
          <w:rFonts w:hint="eastAsia"/>
          <w:sz w:val="24"/>
          <w:szCs w:val="24"/>
        </w:rPr>
        <w:t>。</w:t>
      </w:r>
    </w:p>
    <w:p w14:paraId="02B042AB" w14:textId="05B52626"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五</w:t>
      </w:r>
      <w:r w:rsidRPr="005435A1">
        <w:rPr>
          <w:rFonts w:hAnsi="宋体"/>
          <w:b/>
          <w:sz w:val="24"/>
          <w:szCs w:val="24"/>
        </w:rPr>
        <w:t>）估值程序</w:t>
      </w:r>
    </w:p>
    <w:p w14:paraId="73D96164"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1</w:t>
      </w:r>
      <w:r w:rsidRPr="00CF1E73">
        <w:rPr>
          <w:rFonts w:hint="eastAsia"/>
          <w:sz w:val="24"/>
          <w:szCs w:val="24"/>
        </w:rPr>
        <w:t>、基金份额净值是按照每个工作日闭市后，基金资产净值除以当日基金份额的余额数量计算，精确到</w:t>
      </w:r>
      <w:r w:rsidRPr="00CF1E73">
        <w:rPr>
          <w:rFonts w:hint="eastAsia"/>
          <w:sz w:val="24"/>
          <w:szCs w:val="24"/>
        </w:rPr>
        <w:t>0.0001</w:t>
      </w:r>
      <w:r w:rsidRPr="00CF1E73">
        <w:rPr>
          <w:rFonts w:hint="eastAsia"/>
          <w:sz w:val="24"/>
          <w:szCs w:val="24"/>
        </w:rPr>
        <w:t>元，小数点后第</w:t>
      </w:r>
      <w:r w:rsidRPr="00CF1E73">
        <w:rPr>
          <w:rFonts w:hint="eastAsia"/>
          <w:sz w:val="24"/>
          <w:szCs w:val="24"/>
        </w:rPr>
        <w:t>5</w:t>
      </w:r>
      <w:r w:rsidRPr="00CF1E73">
        <w:rPr>
          <w:rFonts w:hint="eastAsia"/>
          <w:sz w:val="24"/>
          <w:szCs w:val="24"/>
        </w:rPr>
        <w:t>位四舍五入。基金管理人可以设立大额赎回情形下的净值精度应急调整机制，具体可参见相关公告。国家另有规定的，从其规定。</w:t>
      </w:r>
    </w:p>
    <w:p w14:paraId="757A217A"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基金管理人于每个工作日计算基金资产净值及基金份额净值，并按规定公告。如遇特殊情况，经履行适当程序，可以适当延迟计算或公告。</w:t>
      </w:r>
    </w:p>
    <w:p w14:paraId="1D781992" w14:textId="11852D97" w:rsidR="00CF1E73" w:rsidRDefault="00CF1E73" w:rsidP="00E85277">
      <w:pPr>
        <w:adjustRightInd w:val="0"/>
        <w:snapToGrid w:val="0"/>
        <w:spacing w:line="360" w:lineRule="auto"/>
        <w:ind w:firstLineChars="200" w:firstLine="480"/>
        <w:rPr>
          <w:sz w:val="24"/>
          <w:szCs w:val="24"/>
        </w:rPr>
      </w:pPr>
      <w:r w:rsidRPr="00CF1E73">
        <w:rPr>
          <w:rFonts w:hint="eastAsia"/>
          <w:sz w:val="24"/>
          <w:szCs w:val="24"/>
        </w:rPr>
        <w:t>2</w:t>
      </w:r>
      <w:r w:rsidRPr="00CF1E73">
        <w:rPr>
          <w:rFonts w:hint="eastAsia"/>
          <w:sz w:val="24"/>
          <w:szCs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7939DC2D" w14:textId="6C7DA6C6"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六</w:t>
      </w:r>
      <w:r w:rsidRPr="005435A1">
        <w:rPr>
          <w:rFonts w:hAnsi="宋体"/>
          <w:b/>
          <w:sz w:val="24"/>
          <w:szCs w:val="24"/>
        </w:rPr>
        <w:t>）估值错误的处理</w:t>
      </w:r>
    </w:p>
    <w:p w14:paraId="6C4AA474" w14:textId="6DE77BC8"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基金管理人和基金托管人将采取必要、适当、合理的措施确保基金资产估值的准确性、及时性。当基金份额净值小数点后</w:t>
      </w:r>
      <w:r w:rsidRPr="00CF1E73">
        <w:rPr>
          <w:rFonts w:hAnsi="宋体" w:hint="eastAsia"/>
          <w:sz w:val="24"/>
          <w:szCs w:val="24"/>
        </w:rPr>
        <w:t>4</w:t>
      </w:r>
      <w:r w:rsidRPr="00CF1E73">
        <w:rPr>
          <w:rFonts w:hAnsi="宋体" w:hint="eastAsia"/>
          <w:sz w:val="24"/>
          <w:szCs w:val="24"/>
        </w:rPr>
        <w:t>位以内</w:t>
      </w:r>
      <w:r w:rsidR="00613A1C">
        <w:rPr>
          <w:rFonts w:hAnsi="宋体" w:hint="eastAsia"/>
          <w:sz w:val="24"/>
          <w:szCs w:val="24"/>
        </w:rPr>
        <w:t>（</w:t>
      </w:r>
      <w:r w:rsidRPr="00CF1E73">
        <w:rPr>
          <w:rFonts w:hAnsi="宋体" w:hint="eastAsia"/>
          <w:sz w:val="24"/>
          <w:szCs w:val="24"/>
        </w:rPr>
        <w:t>含第</w:t>
      </w:r>
      <w:r w:rsidRPr="00CF1E73">
        <w:rPr>
          <w:rFonts w:hAnsi="宋体" w:hint="eastAsia"/>
          <w:sz w:val="24"/>
          <w:szCs w:val="24"/>
        </w:rPr>
        <w:t>4</w:t>
      </w:r>
      <w:r w:rsidRPr="00CF1E73">
        <w:rPr>
          <w:rFonts w:hAnsi="宋体" w:hint="eastAsia"/>
          <w:sz w:val="24"/>
          <w:szCs w:val="24"/>
        </w:rPr>
        <w:t>位</w:t>
      </w:r>
      <w:r w:rsidR="00613A1C">
        <w:rPr>
          <w:rFonts w:hAnsi="宋体" w:hint="eastAsia"/>
          <w:sz w:val="24"/>
          <w:szCs w:val="24"/>
        </w:rPr>
        <w:t>）</w:t>
      </w:r>
      <w:r w:rsidRPr="00CF1E73">
        <w:rPr>
          <w:rFonts w:hAnsi="宋体" w:hint="eastAsia"/>
          <w:sz w:val="24"/>
          <w:szCs w:val="24"/>
        </w:rPr>
        <w:t>发生估值错误时，视为基金份额净值错误。</w:t>
      </w:r>
    </w:p>
    <w:p w14:paraId="0693DFB8" w14:textId="2B73F4E3"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基金合同的当事人应按照以下约定处理：</w:t>
      </w:r>
    </w:p>
    <w:p w14:paraId="71FA46C5"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1</w:t>
      </w:r>
      <w:r w:rsidRPr="00CF1E73">
        <w:rPr>
          <w:rFonts w:hAnsi="宋体" w:hint="eastAsia"/>
          <w:sz w:val="24"/>
          <w:szCs w:val="24"/>
        </w:rPr>
        <w:t>、估值错误类型</w:t>
      </w:r>
    </w:p>
    <w:p w14:paraId="2979E4DC" w14:textId="4F1D20C5"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613A1C">
        <w:rPr>
          <w:rFonts w:hAnsi="宋体" w:hint="eastAsia"/>
          <w:sz w:val="24"/>
          <w:szCs w:val="24"/>
        </w:rPr>
        <w:t>（</w:t>
      </w:r>
      <w:r w:rsidRPr="00CF1E73">
        <w:rPr>
          <w:rFonts w:hAnsi="宋体" w:hint="eastAsia"/>
          <w:sz w:val="24"/>
          <w:szCs w:val="24"/>
        </w:rPr>
        <w:t>“受损方”</w:t>
      </w:r>
      <w:r w:rsidR="00613A1C">
        <w:rPr>
          <w:rFonts w:hAnsi="宋体" w:hint="eastAsia"/>
          <w:sz w:val="24"/>
          <w:szCs w:val="24"/>
        </w:rPr>
        <w:t>）</w:t>
      </w:r>
      <w:r w:rsidRPr="00CF1E73">
        <w:rPr>
          <w:rFonts w:hAnsi="宋体" w:hint="eastAsia"/>
          <w:sz w:val="24"/>
          <w:szCs w:val="24"/>
        </w:rPr>
        <w:t>的直接损失按下述“估值错误处理原则”给予赔偿，承担赔偿责任。</w:t>
      </w:r>
    </w:p>
    <w:p w14:paraId="444D97F9"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上述估值错误的主要类型包括但不限于：资料申报差错、数据传输差错、数据计算差错、系统故障差错、下达指令差错等。</w:t>
      </w:r>
    </w:p>
    <w:p w14:paraId="6FCC134E"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对于因技术原因引起的差错，若系同行业现有技术水平无法预见、无法避免、无法抗拒，则属不可抗力，按照下述规定执行。</w:t>
      </w:r>
    </w:p>
    <w:p w14:paraId="030D8E1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3A112B2D"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2</w:t>
      </w:r>
      <w:r w:rsidRPr="00CF1E73">
        <w:rPr>
          <w:rFonts w:hAnsi="宋体" w:hint="eastAsia"/>
          <w:sz w:val="24"/>
          <w:szCs w:val="24"/>
        </w:rPr>
        <w:t>、估值错误处理原则</w:t>
      </w:r>
    </w:p>
    <w:p w14:paraId="3FB22BE0"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14A08A4"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）估值错误的责任方对有关当事人的直接损失负责，不对间接损失负责，并且仅对估值错误的有关直接当事人负责，不对第三方负责。</w:t>
      </w:r>
    </w:p>
    <w:p w14:paraId="003A545F" w14:textId="441013D2"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613A1C">
        <w:rPr>
          <w:rFonts w:hAnsi="宋体" w:hint="eastAsia"/>
          <w:sz w:val="24"/>
          <w:szCs w:val="24"/>
        </w:rPr>
        <w:t>（</w:t>
      </w:r>
      <w:r w:rsidRPr="00CF1E73">
        <w:rPr>
          <w:rFonts w:hAnsi="宋体" w:hint="eastAsia"/>
          <w:sz w:val="24"/>
          <w:szCs w:val="24"/>
        </w:rPr>
        <w:t>“受损方”</w:t>
      </w:r>
      <w:r w:rsidR="00613A1C">
        <w:rPr>
          <w:rFonts w:hAnsi="宋体" w:hint="eastAsia"/>
          <w:sz w:val="24"/>
          <w:szCs w:val="24"/>
        </w:rPr>
        <w:t>）</w:t>
      </w:r>
      <w:r w:rsidRPr="00CF1E73">
        <w:rPr>
          <w:rFonts w:hAnsi="宋体" w:hint="eastAsia"/>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8C37D5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4</w:t>
      </w:r>
      <w:r w:rsidRPr="00CF1E73">
        <w:rPr>
          <w:rFonts w:hAnsi="宋体" w:hint="eastAsia"/>
          <w:sz w:val="24"/>
          <w:szCs w:val="24"/>
        </w:rPr>
        <w:t>）估值错误调整采用尽量恢复至假设未发生估值错误的正确情形的方式。</w:t>
      </w:r>
    </w:p>
    <w:p w14:paraId="5EACD26B"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5</w:t>
      </w:r>
      <w:r w:rsidRPr="00CF1E73">
        <w:rPr>
          <w:rFonts w:hAnsi="宋体" w:hint="eastAsia"/>
          <w:sz w:val="24"/>
          <w:szCs w:val="24"/>
        </w:rPr>
        <w:t>）按法律法规规定的其他原则处理估值错误。</w:t>
      </w:r>
    </w:p>
    <w:p w14:paraId="27112A3D"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3</w:t>
      </w:r>
      <w:r w:rsidRPr="00CF1E73">
        <w:rPr>
          <w:rFonts w:hAnsi="宋体" w:hint="eastAsia"/>
          <w:sz w:val="24"/>
          <w:szCs w:val="24"/>
        </w:rPr>
        <w:t>、估值错误处理程序</w:t>
      </w:r>
    </w:p>
    <w:p w14:paraId="588E380E"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估值错误被发现后，有关的当事人应当及时进行处理，处理的程序如下：</w:t>
      </w:r>
    </w:p>
    <w:p w14:paraId="63095F61"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）查明估值错误发生的原因，列明所有的当事人，并根据估值错误发生的原因确定估值错误的责任方；</w:t>
      </w:r>
    </w:p>
    <w:p w14:paraId="799CF476"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）根据估值错误处理原则或当事人协商的方法对因估值错误造成的损失进行评估；</w:t>
      </w:r>
    </w:p>
    <w:p w14:paraId="155B461C"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）根据估值错误处理原则或当事人协商的方法由估值错误的责任方进行更正和赔偿损失；</w:t>
      </w:r>
    </w:p>
    <w:p w14:paraId="699D61BB"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4</w:t>
      </w:r>
      <w:r w:rsidRPr="00CF1E73">
        <w:rPr>
          <w:rFonts w:hAnsi="宋体" w:hint="eastAsia"/>
          <w:sz w:val="24"/>
          <w:szCs w:val="24"/>
        </w:rPr>
        <w:t>）根据估值错误处理的方法，需要修改基金登记机构交易数据的，由基金登记机构进行更正，并就估值错误的更正向有关当事人进行确认。</w:t>
      </w:r>
    </w:p>
    <w:p w14:paraId="55BB40A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4</w:t>
      </w:r>
      <w:r w:rsidRPr="00CF1E73">
        <w:rPr>
          <w:rFonts w:hAnsi="宋体" w:hint="eastAsia"/>
          <w:sz w:val="24"/>
          <w:szCs w:val="24"/>
        </w:rPr>
        <w:t>、基金份额净值估值错误处理的方法如下：</w:t>
      </w:r>
    </w:p>
    <w:p w14:paraId="0BAC8BA8"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）基金份额净值计算出现错误时，基金管理人应当立即予以纠正，通报基金托管人，并采取合理的措施防止损失进一步扩大。</w:t>
      </w:r>
    </w:p>
    <w:p w14:paraId="757673F6"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）错误偏差达到基金份额净值的</w:t>
      </w:r>
      <w:r w:rsidRPr="00CF1E73">
        <w:rPr>
          <w:rFonts w:hAnsi="宋体" w:hint="eastAsia"/>
          <w:sz w:val="24"/>
          <w:szCs w:val="24"/>
        </w:rPr>
        <w:t>0.25%</w:t>
      </w:r>
      <w:r w:rsidRPr="00CF1E73">
        <w:rPr>
          <w:rFonts w:hAnsi="宋体" w:hint="eastAsia"/>
          <w:sz w:val="24"/>
          <w:szCs w:val="24"/>
        </w:rPr>
        <w:t>时，基金管理人应当通报基金托管人并报中国证监会备案；错误偏差达到基金份额净值的</w:t>
      </w:r>
      <w:r w:rsidRPr="00CF1E73">
        <w:rPr>
          <w:rFonts w:hAnsi="宋体" w:hint="eastAsia"/>
          <w:sz w:val="24"/>
          <w:szCs w:val="24"/>
        </w:rPr>
        <w:t>0.5%</w:t>
      </w:r>
      <w:r w:rsidRPr="00CF1E73">
        <w:rPr>
          <w:rFonts w:hAnsi="宋体" w:hint="eastAsia"/>
          <w:sz w:val="24"/>
          <w:szCs w:val="24"/>
        </w:rPr>
        <w:t>时，基金管理人应当公告，并报中国证监会备案。</w:t>
      </w:r>
    </w:p>
    <w:p w14:paraId="7BE8F2DC" w14:textId="6F0217A3" w:rsidR="00E85277" w:rsidRPr="005435A1" w:rsidRDefault="00CF1E73" w:rsidP="00765AF8">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）前述内容如法律法规或监管机关另有规定的，从其规定处理。</w:t>
      </w:r>
    </w:p>
    <w:p w14:paraId="32B9E9C5" w14:textId="3E51CDD0"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七</w:t>
      </w:r>
      <w:r w:rsidRPr="005435A1">
        <w:rPr>
          <w:rFonts w:hAnsi="宋体"/>
          <w:b/>
          <w:sz w:val="24"/>
          <w:szCs w:val="24"/>
        </w:rPr>
        <w:t>）暂停估值的情形</w:t>
      </w:r>
    </w:p>
    <w:p w14:paraId="2A9DB2FF" w14:textId="3C8B441E"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1</w:t>
      </w:r>
      <w:r w:rsidRPr="00CF1E73">
        <w:rPr>
          <w:rFonts w:hint="eastAsia"/>
          <w:sz w:val="24"/>
          <w:szCs w:val="24"/>
        </w:rPr>
        <w:t>、基金投资所涉及的证券、期货交易市场遇法定节假日或因其他原因暂停营业时；</w:t>
      </w:r>
    </w:p>
    <w:p w14:paraId="7EE8AA4A"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2</w:t>
      </w:r>
      <w:r w:rsidRPr="00CF1E73">
        <w:rPr>
          <w:rFonts w:hint="eastAsia"/>
          <w:sz w:val="24"/>
          <w:szCs w:val="24"/>
        </w:rPr>
        <w:t>、因不可抗力致使基金管理人、基金托管人无法准确评估基金资产价值时；</w:t>
      </w:r>
    </w:p>
    <w:p w14:paraId="3ED9C7ED"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3</w:t>
      </w:r>
      <w:r w:rsidRPr="00CF1E73">
        <w:rPr>
          <w:rFonts w:hint="eastAsia"/>
          <w:sz w:val="24"/>
          <w:szCs w:val="24"/>
        </w:rPr>
        <w:t>、当前一估值日基金资产净值</w:t>
      </w:r>
      <w:r w:rsidRPr="00CF1E73">
        <w:rPr>
          <w:rFonts w:hint="eastAsia"/>
          <w:sz w:val="24"/>
          <w:szCs w:val="24"/>
        </w:rPr>
        <w:t>50%</w:t>
      </w:r>
      <w:r w:rsidRPr="00CF1E73">
        <w:rPr>
          <w:rFonts w:hint="eastAsia"/>
          <w:sz w:val="24"/>
          <w:szCs w:val="24"/>
        </w:rPr>
        <w:t>以上的资产出现无可参考的活跃市场价格且采用估值技术仍导致公允价值存在重大不确定性时，经与基金托管人协商确认后，基金管理人应当暂停估值；</w:t>
      </w:r>
    </w:p>
    <w:p w14:paraId="4F72EAAA" w14:textId="2881BDBC" w:rsidR="00E85277" w:rsidRPr="005435A1" w:rsidRDefault="00CF1E73" w:rsidP="00E85277">
      <w:pPr>
        <w:adjustRightInd w:val="0"/>
        <w:snapToGrid w:val="0"/>
        <w:spacing w:line="360" w:lineRule="auto"/>
        <w:ind w:firstLineChars="200" w:firstLine="480"/>
        <w:rPr>
          <w:sz w:val="24"/>
          <w:szCs w:val="24"/>
        </w:rPr>
      </w:pPr>
      <w:r w:rsidRPr="00CF1E73">
        <w:rPr>
          <w:rFonts w:hint="eastAsia"/>
          <w:sz w:val="24"/>
          <w:szCs w:val="24"/>
        </w:rPr>
        <w:t>4</w:t>
      </w:r>
      <w:r w:rsidRPr="00CF1E73">
        <w:rPr>
          <w:rFonts w:hint="eastAsia"/>
          <w:sz w:val="24"/>
          <w:szCs w:val="24"/>
        </w:rPr>
        <w:t>、法律法规、中国证监会和基金合同认定的其它情形。</w:t>
      </w:r>
    </w:p>
    <w:p w14:paraId="06A14C76" w14:textId="1458A88C"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八</w:t>
      </w:r>
      <w:r w:rsidRPr="005435A1">
        <w:rPr>
          <w:rFonts w:hAnsi="宋体"/>
          <w:b/>
          <w:sz w:val="24"/>
          <w:szCs w:val="24"/>
        </w:rPr>
        <w:t>）基金净值的确认</w:t>
      </w:r>
    </w:p>
    <w:p w14:paraId="74FEF007" w14:textId="77777777" w:rsidR="00E85277" w:rsidRPr="005435A1" w:rsidRDefault="00765AF8" w:rsidP="00E85277">
      <w:pPr>
        <w:adjustRightInd w:val="0"/>
        <w:snapToGrid w:val="0"/>
        <w:spacing w:line="360" w:lineRule="auto"/>
        <w:ind w:firstLineChars="200" w:firstLine="480"/>
        <w:rPr>
          <w:sz w:val="24"/>
          <w:szCs w:val="24"/>
        </w:rPr>
      </w:pPr>
      <w:r w:rsidRPr="005435A1">
        <w:rPr>
          <w:rFonts w:hAnsi="宋体" w:hint="eastAsia"/>
          <w:sz w:val="24"/>
          <w:szCs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14:paraId="734B4057" w14:textId="2846AEC5"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九</w:t>
      </w:r>
      <w:r w:rsidRPr="005435A1">
        <w:rPr>
          <w:rFonts w:hAnsi="宋体"/>
          <w:b/>
          <w:sz w:val="24"/>
          <w:szCs w:val="24"/>
        </w:rPr>
        <w:t>）特殊情</w:t>
      </w:r>
      <w:r w:rsidRPr="005435A1">
        <w:rPr>
          <w:rFonts w:hAnsi="宋体" w:hint="eastAsia"/>
          <w:b/>
          <w:sz w:val="24"/>
          <w:szCs w:val="24"/>
        </w:rPr>
        <w:t>形</w:t>
      </w:r>
      <w:r w:rsidRPr="005435A1">
        <w:rPr>
          <w:rFonts w:hAnsi="宋体"/>
          <w:b/>
          <w:sz w:val="24"/>
          <w:szCs w:val="24"/>
        </w:rPr>
        <w:t>的处理</w:t>
      </w:r>
    </w:p>
    <w:p w14:paraId="7BB6B1AE" w14:textId="77777777" w:rsidR="00CF1E73" w:rsidRPr="0033022C" w:rsidRDefault="00CF1E73" w:rsidP="00CF1E73">
      <w:pPr>
        <w:adjustRightInd w:val="0"/>
        <w:snapToGrid w:val="0"/>
        <w:spacing w:line="360" w:lineRule="auto"/>
        <w:ind w:firstLineChars="200" w:firstLine="480"/>
        <w:rPr>
          <w:rFonts w:hAnsi="宋体"/>
          <w:sz w:val="24"/>
          <w:szCs w:val="24"/>
        </w:rPr>
      </w:pPr>
      <w:r w:rsidRPr="0033022C">
        <w:rPr>
          <w:rFonts w:hAnsi="宋体" w:hint="eastAsia"/>
          <w:sz w:val="24"/>
          <w:szCs w:val="24"/>
        </w:rPr>
        <w:t>1</w:t>
      </w:r>
      <w:r w:rsidRPr="0033022C">
        <w:rPr>
          <w:rFonts w:hAnsi="宋体" w:hint="eastAsia"/>
          <w:sz w:val="24"/>
          <w:szCs w:val="24"/>
        </w:rPr>
        <w:t>、基金管理人或基金托管人按估值方法的第</w:t>
      </w:r>
      <w:r w:rsidRPr="0033022C">
        <w:rPr>
          <w:rFonts w:hAnsi="宋体" w:hint="eastAsia"/>
          <w:sz w:val="24"/>
          <w:szCs w:val="24"/>
        </w:rPr>
        <w:t>5</w:t>
      </w:r>
      <w:r w:rsidRPr="0033022C">
        <w:rPr>
          <w:rFonts w:hAnsi="宋体" w:hint="eastAsia"/>
          <w:sz w:val="24"/>
          <w:szCs w:val="24"/>
        </w:rPr>
        <w:t>项进行估值时，所造成的误差不作为基金资产估值错误处理。</w:t>
      </w:r>
    </w:p>
    <w:p w14:paraId="701FF6D2" w14:textId="765906A8" w:rsidR="0019213F" w:rsidRPr="0033022C" w:rsidRDefault="00CF1E73" w:rsidP="0033022C">
      <w:pPr>
        <w:adjustRightInd w:val="0"/>
        <w:snapToGrid w:val="0"/>
        <w:spacing w:line="360" w:lineRule="auto"/>
        <w:ind w:firstLineChars="200" w:firstLine="480"/>
        <w:rPr>
          <w:rFonts w:hAnsi="宋体"/>
          <w:sz w:val="24"/>
          <w:szCs w:val="24"/>
        </w:rPr>
      </w:pPr>
      <w:r w:rsidRPr="0033022C">
        <w:rPr>
          <w:rFonts w:hAnsi="宋体" w:hint="eastAsia"/>
          <w:sz w:val="24"/>
          <w:szCs w:val="24"/>
        </w:rPr>
        <w:t>2</w:t>
      </w:r>
      <w:r w:rsidRPr="0033022C">
        <w:rPr>
          <w:rFonts w:hAnsi="宋体" w:hint="eastAsia"/>
          <w:sz w:val="24"/>
          <w:szCs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bookmarkStart w:id="61" w:name="_Toc367104011"/>
    </w:p>
    <w:p w14:paraId="154CDB71" w14:textId="77777777" w:rsidR="00BE7C20" w:rsidRPr="005435A1" w:rsidRDefault="00CD63A1" w:rsidP="00C3588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r w:rsidR="00880954" w:rsidRPr="005435A1">
        <w:rPr>
          <w:rFonts w:ascii="宋体" w:hAnsi="宋体" w:hint="eastAsia"/>
          <w:b/>
          <w:kern w:val="0"/>
          <w:sz w:val="30"/>
        </w:rPr>
        <w:t>十二、基金收益与分配</w:t>
      </w:r>
      <w:bookmarkEnd w:id="61"/>
    </w:p>
    <w:p w14:paraId="408B28FC" w14:textId="77777777" w:rsidR="006E1DD9" w:rsidRPr="005435A1" w:rsidRDefault="00E312C1" w:rsidP="006861DF">
      <w:pPr>
        <w:adjustRightInd w:val="0"/>
        <w:snapToGrid w:val="0"/>
        <w:spacing w:line="360" w:lineRule="auto"/>
        <w:ind w:firstLineChars="200" w:firstLine="482"/>
        <w:rPr>
          <w:b/>
          <w:sz w:val="24"/>
        </w:rPr>
      </w:pPr>
      <w:r w:rsidRPr="005435A1">
        <w:rPr>
          <w:rFonts w:hAnsi="宋体"/>
          <w:b/>
          <w:sz w:val="24"/>
        </w:rPr>
        <w:t>（一）基金利润的构成</w:t>
      </w:r>
    </w:p>
    <w:p w14:paraId="35B02875"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基金利润指基金利息收入、投资收益、公允价值变动收益和其他收入扣除相关费用后的余额</w:t>
      </w:r>
      <w:r w:rsidR="001A49AE" w:rsidRPr="005435A1">
        <w:rPr>
          <w:rFonts w:hAnsi="宋体"/>
          <w:sz w:val="24"/>
        </w:rPr>
        <w:t>，</w:t>
      </w:r>
      <w:r w:rsidRPr="005435A1">
        <w:rPr>
          <w:rFonts w:hAnsi="宋体"/>
          <w:sz w:val="24"/>
        </w:rPr>
        <w:t>基金已实现收益指基金利润减去公允价值变动收益后的余额。</w:t>
      </w:r>
    </w:p>
    <w:p w14:paraId="420CF356"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（二）基金可供分配利润</w:t>
      </w:r>
    </w:p>
    <w:p w14:paraId="05DFF420"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基金可供分配利润指截至收益分</w:t>
      </w:r>
      <w:bookmarkStart w:id="62" w:name="_Hlt81129040"/>
      <w:bookmarkStart w:id="63" w:name="_Hlt80435237"/>
      <w:bookmarkStart w:id="64" w:name="_Hlt88900301"/>
      <w:bookmarkStart w:id="65" w:name="_Toc15118286"/>
      <w:bookmarkStart w:id="66" w:name="_Toc109537392"/>
      <w:bookmarkEnd w:id="62"/>
      <w:bookmarkEnd w:id="63"/>
      <w:bookmarkEnd w:id="64"/>
      <w:r w:rsidRPr="005435A1">
        <w:rPr>
          <w:rFonts w:hAnsi="宋体"/>
          <w:sz w:val="24"/>
        </w:rPr>
        <w:t>配</w:t>
      </w:r>
      <w:bookmarkEnd w:id="65"/>
      <w:r w:rsidRPr="005435A1">
        <w:rPr>
          <w:rFonts w:hAnsi="宋体"/>
          <w:sz w:val="24"/>
        </w:rPr>
        <w:t>基准日基金未分配利润与</w:t>
      </w:r>
      <w:bookmarkEnd w:id="66"/>
      <w:r w:rsidRPr="005435A1">
        <w:rPr>
          <w:rFonts w:hAnsi="宋体"/>
          <w:sz w:val="24"/>
        </w:rPr>
        <w:t>未分配利润中已实现收益的孰低数。</w:t>
      </w:r>
    </w:p>
    <w:p w14:paraId="7BA526D8"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（三）</w:t>
      </w:r>
      <w:r w:rsidR="005C6EB8" w:rsidRPr="005435A1">
        <w:rPr>
          <w:rFonts w:hAnsi="宋体" w:hint="eastAsia"/>
          <w:b/>
          <w:sz w:val="24"/>
        </w:rPr>
        <w:t>基金</w:t>
      </w:r>
      <w:r w:rsidRPr="005435A1">
        <w:rPr>
          <w:rFonts w:hAnsi="宋体"/>
          <w:b/>
          <w:sz w:val="24"/>
        </w:rPr>
        <w:t>收益分配原则</w:t>
      </w:r>
    </w:p>
    <w:p w14:paraId="09D027A8" w14:textId="76E4A498" w:rsidR="00560C9F" w:rsidRPr="00560C9F" w:rsidRDefault="00560C9F" w:rsidP="00560C9F">
      <w:pPr>
        <w:adjustRightInd w:val="0"/>
        <w:snapToGrid w:val="0"/>
        <w:spacing w:line="360" w:lineRule="auto"/>
        <w:ind w:firstLineChars="200" w:firstLine="480"/>
        <w:rPr>
          <w:rFonts w:ascii="宋体" w:hAnsi="宋体"/>
          <w:bCs/>
          <w:sz w:val="24"/>
          <w:szCs w:val="24"/>
        </w:rPr>
      </w:pPr>
      <w:bookmarkStart w:id="67" w:name="OLE_LINK72"/>
      <w:bookmarkStart w:id="68" w:name="OLE_LINK73"/>
      <w:r w:rsidRPr="00560C9F">
        <w:rPr>
          <w:rFonts w:ascii="宋体" w:hAnsi="宋体"/>
          <w:bCs/>
          <w:sz w:val="24"/>
          <w:szCs w:val="24"/>
        </w:rPr>
        <w:t>1、</w:t>
      </w:r>
      <w:r w:rsidR="002C4278" w:rsidRPr="002C4278">
        <w:rPr>
          <w:rFonts w:ascii="宋体" w:hAnsi="宋体" w:hint="eastAsia"/>
          <w:bCs/>
          <w:sz w:val="24"/>
          <w:szCs w:val="24"/>
        </w:rPr>
        <w:t>在符合有关基金分红条件的前提下，本基金管理人可以根据实际情况进行收益分配，具体分配方案以公告为准，</w:t>
      </w:r>
      <w:r w:rsidRPr="00560C9F">
        <w:rPr>
          <w:rFonts w:ascii="宋体" w:hAnsi="宋体"/>
          <w:bCs/>
          <w:sz w:val="24"/>
          <w:szCs w:val="24"/>
        </w:rPr>
        <w:t>若《基金合同》生效不满3个月可不进行收益分配；</w:t>
      </w:r>
    </w:p>
    <w:p w14:paraId="118DFCD3" w14:textId="77AA0954" w:rsidR="00560C9F" w:rsidRDefault="00EC5E09"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2</w:t>
      </w:r>
      <w:r w:rsidR="00851FF5">
        <w:rPr>
          <w:rFonts w:ascii="宋体" w:hAnsi="宋体" w:hint="eastAsia"/>
          <w:bCs/>
          <w:sz w:val="24"/>
          <w:szCs w:val="24"/>
        </w:rPr>
        <w:t>、</w:t>
      </w:r>
      <w:r w:rsidR="00560C9F" w:rsidRPr="00560C9F">
        <w:rPr>
          <w:rFonts w:ascii="宋体" w:hAnsi="宋体"/>
          <w:bCs/>
          <w:sz w:val="24"/>
          <w:szCs w:val="24"/>
        </w:rPr>
        <w:t>本基金收益分配方式分两种：现金分红与红利再投资，投资者可选择现金红利或将现金红利自动转为基金份额进行再投资；若投资者不选择，本基金默认的收益分配方式是现金分红；</w:t>
      </w:r>
    </w:p>
    <w:p w14:paraId="0F28E540" w14:textId="208F0E5F" w:rsidR="00EC5E09" w:rsidRPr="00762287" w:rsidRDefault="00EC5E09"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w:t>
      </w:r>
      <w:r w:rsidRPr="00EC5E09">
        <w:rPr>
          <w:rFonts w:ascii="宋体" w:hAnsi="宋体" w:hint="eastAsia"/>
          <w:bCs/>
          <w:sz w:val="24"/>
          <w:szCs w:val="24"/>
        </w:rPr>
        <w:t>基金收益分配后基金份额净值不能低于面值</w:t>
      </w:r>
      <w:r w:rsidR="008948E9">
        <w:rPr>
          <w:rFonts w:ascii="宋体" w:hAnsi="宋体" w:hint="eastAsia"/>
          <w:bCs/>
          <w:sz w:val="24"/>
          <w:szCs w:val="24"/>
        </w:rPr>
        <w:t>；</w:t>
      </w:r>
      <w:r w:rsidRPr="00EC5E09">
        <w:rPr>
          <w:rFonts w:ascii="宋体" w:hAnsi="宋体" w:hint="eastAsia"/>
          <w:bCs/>
          <w:sz w:val="24"/>
          <w:szCs w:val="24"/>
        </w:rPr>
        <w:t>即基金收益分配基准日的基金份额净值减去每单位基金份额收益分配金额后不能低于面值；</w:t>
      </w:r>
    </w:p>
    <w:p w14:paraId="2EEF7D60" w14:textId="1E7245F2" w:rsidR="00560C9F" w:rsidRPr="00560C9F" w:rsidRDefault="00560C9F" w:rsidP="00560C9F">
      <w:pPr>
        <w:adjustRightInd w:val="0"/>
        <w:snapToGrid w:val="0"/>
        <w:spacing w:line="360" w:lineRule="auto"/>
        <w:ind w:firstLineChars="200" w:firstLine="480"/>
        <w:rPr>
          <w:rFonts w:ascii="宋体" w:hAnsi="宋体"/>
          <w:bCs/>
          <w:sz w:val="24"/>
          <w:szCs w:val="24"/>
        </w:rPr>
      </w:pPr>
      <w:r w:rsidRPr="00560C9F">
        <w:rPr>
          <w:rFonts w:ascii="宋体" w:hAnsi="宋体"/>
          <w:bCs/>
          <w:sz w:val="24"/>
          <w:szCs w:val="24"/>
        </w:rPr>
        <w:t>4、每一基金份额享有同等分配权；</w:t>
      </w:r>
    </w:p>
    <w:p w14:paraId="34A99D66" w14:textId="2B27046A" w:rsidR="00560C9F" w:rsidRPr="00560C9F" w:rsidRDefault="00560C9F" w:rsidP="00560C9F">
      <w:pPr>
        <w:adjustRightInd w:val="0"/>
        <w:snapToGrid w:val="0"/>
        <w:spacing w:line="360" w:lineRule="auto"/>
        <w:ind w:firstLineChars="200" w:firstLine="480"/>
        <w:rPr>
          <w:rFonts w:ascii="宋体" w:hAnsi="宋体"/>
          <w:bCs/>
          <w:sz w:val="24"/>
          <w:szCs w:val="24"/>
        </w:rPr>
      </w:pPr>
      <w:r w:rsidRPr="00560C9F">
        <w:rPr>
          <w:rFonts w:ascii="宋体" w:hAnsi="宋体"/>
          <w:bCs/>
          <w:sz w:val="24"/>
          <w:szCs w:val="24"/>
        </w:rPr>
        <w:t>5、法律法规或监管</w:t>
      </w:r>
      <w:r w:rsidR="00851FF5">
        <w:rPr>
          <w:rFonts w:ascii="宋体" w:hAnsi="宋体" w:hint="eastAsia"/>
          <w:bCs/>
          <w:sz w:val="24"/>
          <w:szCs w:val="24"/>
        </w:rPr>
        <w:t>机</w:t>
      </w:r>
      <w:r w:rsidR="008948E9">
        <w:rPr>
          <w:rFonts w:ascii="宋体" w:hAnsi="宋体"/>
          <w:bCs/>
          <w:sz w:val="24"/>
          <w:szCs w:val="24"/>
        </w:rPr>
        <w:t>关</w:t>
      </w:r>
      <w:r w:rsidRPr="00560C9F">
        <w:rPr>
          <w:rFonts w:ascii="宋体" w:hAnsi="宋体"/>
          <w:bCs/>
          <w:sz w:val="24"/>
          <w:szCs w:val="24"/>
        </w:rPr>
        <w:t>另有规定的，从其规定。</w:t>
      </w:r>
    </w:p>
    <w:bookmarkEnd w:id="67"/>
    <w:bookmarkEnd w:id="68"/>
    <w:p w14:paraId="6A081D81" w14:textId="77777777" w:rsidR="006E1DD9" w:rsidRPr="005435A1" w:rsidRDefault="00E312C1" w:rsidP="00560C9F">
      <w:pPr>
        <w:snapToGrid w:val="0"/>
        <w:spacing w:line="360" w:lineRule="auto"/>
        <w:ind w:firstLineChars="200" w:firstLine="482"/>
        <w:rPr>
          <w:b/>
          <w:sz w:val="24"/>
        </w:rPr>
      </w:pPr>
      <w:r w:rsidRPr="005435A1">
        <w:rPr>
          <w:rFonts w:hAnsi="宋体"/>
          <w:b/>
          <w:sz w:val="24"/>
        </w:rPr>
        <w:t>（四）收益分配方案</w:t>
      </w:r>
    </w:p>
    <w:p w14:paraId="5460DAB1" w14:textId="77777777" w:rsidR="00A677E6" w:rsidRPr="005435A1" w:rsidRDefault="00A677E6" w:rsidP="00A677E6">
      <w:pPr>
        <w:adjustRightInd w:val="0"/>
        <w:snapToGrid w:val="0"/>
        <w:spacing w:line="360" w:lineRule="auto"/>
        <w:ind w:firstLineChars="200" w:firstLine="480"/>
        <w:rPr>
          <w:rFonts w:hAnsi="宋体"/>
          <w:sz w:val="24"/>
        </w:rPr>
      </w:pPr>
      <w:r w:rsidRPr="005435A1">
        <w:rPr>
          <w:rFonts w:hAnsi="宋体"/>
          <w:sz w:val="24"/>
        </w:rPr>
        <w:t>基金收益分配方案中应载明截止收益分配基准日的可供分配利润、基金收益分配对象、分配时间、分配数额及比例、分配方式等内容。</w:t>
      </w:r>
    </w:p>
    <w:p w14:paraId="22B2A9AB" w14:textId="77777777" w:rsidR="006E1DD9" w:rsidRPr="005435A1" w:rsidRDefault="00E312C1" w:rsidP="00146C8F">
      <w:pPr>
        <w:adjustRightInd w:val="0"/>
        <w:snapToGrid w:val="0"/>
        <w:spacing w:line="360" w:lineRule="auto"/>
        <w:ind w:firstLineChars="200" w:firstLine="482"/>
        <w:rPr>
          <w:b/>
          <w:sz w:val="24"/>
        </w:rPr>
      </w:pPr>
      <w:r w:rsidRPr="005435A1">
        <w:rPr>
          <w:rFonts w:hAnsi="宋体"/>
          <w:b/>
          <w:sz w:val="24"/>
        </w:rPr>
        <w:t>（五）</w:t>
      </w:r>
      <w:r w:rsidR="009D4988" w:rsidRPr="005435A1">
        <w:rPr>
          <w:rFonts w:hAnsi="宋体"/>
          <w:b/>
          <w:sz w:val="24"/>
        </w:rPr>
        <w:t>收益分配方案的确定、公告与实施</w:t>
      </w:r>
    </w:p>
    <w:p w14:paraId="7681ABDF" w14:textId="520F9D69" w:rsidR="00033D71" w:rsidRPr="00033D71" w:rsidRDefault="00033D71" w:rsidP="00033D71">
      <w:pPr>
        <w:adjustRightInd w:val="0"/>
        <w:snapToGrid w:val="0"/>
        <w:spacing w:line="360" w:lineRule="auto"/>
        <w:ind w:firstLineChars="200" w:firstLine="480"/>
        <w:rPr>
          <w:bCs/>
          <w:sz w:val="24"/>
        </w:rPr>
      </w:pPr>
      <w:r w:rsidRPr="00033D71">
        <w:rPr>
          <w:rFonts w:hint="eastAsia"/>
          <w:bCs/>
          <w:sz w:val="24"/>
        </w:rPr>
        <w:t>本基金收益分配方案由基金管理人拟定，并由基金托管人复核，依照《信息披露办法》的规定在指定媒介公告。</w:t>
      </w:r>
    </w:p>
    <w:p w14:paraId="351C95F9" w14:textId="1F570AFD" w:rsidR="006861DF" w:rsidRPr="005435A1" w:rsidRDefault="00033D71">
      <w:pPr>
        <w:adjustRightInd w:val="0"/>
        <w:snapToGrid w:val="0"/>
        <w:spacing w:line="360" w:lineRule="auto"/>
        <w:ind w:firstLineChars="200" w:firstLine="480"/>
        <w:rPr>
          <w:rFonts w:ascii="宋体" w:hAnsi="宋体"/>
          <w:sz w:val="24"/>
        </w:rPr>
      </w:pPr>
      <w:r w:rsidRPr="00033D71">
        <w:rPr>
          <w:rFonts w:hint="eastAsia"/>
          <w:bCs/>
          <w:sz w:val="24"/>
        </w:rPr>
        <w:t>法律法规或监管机关另有规定的，从其规定。</w:t>
      </w:r>
    </w:p>
    <w:p w14:paraId="24B243F4" w14:textId="77777777" w:rsidR="006E1DD9" w:rsidRPr="005435A1" w:rsidRDefault="00977CCB">
      <w:pPr>
        <w:adjustRightInd w:val="0"/>
        <w:snapToGrid w:val="0"/>
        <w:spacing w:line="360" w:lineRule="auto"/>
        <w:ind w:firstLineChars="200" w:firstLine="482"/>
        <w:rPr>
          <w:b/>
          <w:sz w:val="24"/>
        </w:rPr>
      </w:pPr>
      <w:r w:rsidRPr="005435A1">
        <w:rPr>
          <w:b/>
          <w:sz w:val="24"/>
        </w:rPr>
        <w:t>（六）基金收益分配中发生的费用</w:t>
      </w:r>
    </w:p>
    <w:p w14:paraId="65E5C0F4" w14:textId="53FBF2A2" w:rsidR="006E1DD9" w:rsidRPr="005435A1" w:rsidRDefault="00033D71">
      <w:pPr>
        <w:adjustRightInd w:val="0"/>
        <w:snapToGrid w:val="0"/>
        <w:spacing w:line="360" w:lineRule="auto"/>
        <w:ind w:firstLineChars="200" w:firstLine="480"/>
        <w:rPr>
          <w:bCs/>
          <w:sz w:val="24"/>
        </w:rPr>
      </w:pPr>
      <w:r w:rsidRPr="00033D71">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3A283E43" w14:textId="77777777" w:rsidR="006E1DD9" w:rsidRPr="005435A1" w:rsidRDefault="00E74ACA">
      <w:pPr>
        <w:adjustRightInd w:val="0"/>
        <w:snapToGrid w:val="0"/>
        <w:spacing w:line="360" w:lineRule="auto"/>
        <w:ind w:firstLineChars="200" w:firstLine="482"/>
        <w:rPr>
          <w:b/>
          <w:sz w:val="24"/>
        </w:rPr>
      </w:pPr>
      <w:r w:rsidRPr="005435A1">
        <w:rPr>
          <w:b/>
          <w:sz w:val="24"/>
        </w:rPr>
        <w:t>（</w:t>
      </w:r>
      <w:r w:rsidR="00977CCB" w:rsidRPr="005435A1">
        <w:rPr>
          <w:b/>
          <w:sz w:val="24"/>
        </w:rPr>
        <w:t>七</w:t>
      </w:r>
      <w:r w:rsidRPr="005435A1">
        <w:rPr>
          <w:b/>
          <w:sz w:val="24"/>
        </w:rPr>
        <w:t>）收益分配方式的修改</w:t>
      </w:r>
    </w:p>
    <w:p w14:paraId="34E96037" w14:textId="77777777" w:rsidR="006E1DD9" w:rsidRPr="005435A1" w:rsidRDefault="00E74ACA">
      <w:pPr>
        <w:adjustRightInd w:val="0"/>
        <w:snapToGrid w:val="0"/>
        <w:spacing w:line="360" w:lineRule="auto"/>
        <w:ind w:firstLineChars="200" w:firstLine="480"/>
        <w:rPr>
          <w:sz w:val="24"/>
        </w:rPr>
      </w:pPr>
      <w:r w:rsidRPr="005435A1">
        <w:rPr>
          <w:sz w:val="24"/>
        </w:rPr>
        <w:t>投资人可至销售机构办理收益分配方式的修改，投资人对</w:t>
      </w:r>
      <w:r w:rsidR="00E312C1" w:rsidRPr="005435A1">
        <w:rPr>
          <w:sz w:val="24"/>
        </w:rPr>
        <w:t>本基金</w:t>
      </w:r>
      <w:r w:rsidRPr="005435A1">
        <w:rPr>
          <w:sz w:val="24"/>
        </w:rPr>
        <w:t>不同的交易账户可设置不同的收益分配方式。</w:t>
      </w:r>
    </w:p>
    <w:p w14:paraId="781CE994" w14:textId="77777777" w:rsidR="006E1DD9" w:rsidRPr="005435A1" w:rsidRDefault="00E74ACA">
      <w:pPr>
        <w:adjustRightInd w:val="0"/>
        <w:snapToGrid w:val="0"/>
        <w:spacing w:line="360" w:lineRule="auto"/>
        <w:ind w:firstLineChars="200" w:firstLine="480"/>
        <w:rPr>
          <w:sz w:val="24"/>
        </w:rPr>
      </w:pPr>
      <w:r w:rsidRPr="005435A1">
        <w:rPr>
          <w:sz w:val="24"/>
        </w:rPr>
        <w:t>投资人同一日多次申报</w:t>
      </w:r>
      <w:r w:rsidR="00C244B1" w:rsidRPr="005435A1">
        <w:rPr>
          <w:rFonts w:hint="eastAsia"/>
          <w:sz w:val="24"/>
        </w:rPr>
        <w:t>收益分配</w:t>
      </w:r>
      <w:r w:rsidRPr="005435A1">
        <w:rPr>
          <w:sz w:val="24"/>
        </w:rPr>
        <w:t>方式变更的，按照</w:t>
      </w:r>
      <w:r w:rsidR="00972C56" w:rsidRPr="005435A1">
        <w:rPr>
          <w:sz w:val="24"/>
        </w:rPr>
        <w:t>《</w:t>
      </w:r>
      <w:r w:rsidRPr="005435A1">
        <w:rPr>
          <w:sz w:val="24"/>
        </w:rPr>
        <w:t>业务规则</w:t>
      </w:r>
      <w:r w:rsidR="00972C56" w:rsidRPr="005435A1">
        <w:rPr>
          <w:sz w:val="24"/>
        </w:rPr>
        <w:t>》</w:t>
      </w:r>
      <w:r w:rsidRPr="005435A1">
        <w:rPr>
          <w:sz w:val="24"/>
        </w:rPr>
        <w:t>执行，最终确认的</w:t>
      </w:r>
      <w:r w:rsidR="00C244B1" w:rsidRPr="005435A1">
        <w:rPr>
          <w:rFonts w:hint="eastAsia"/>
          <w:sz w:val="24"/>
        </w:rPr>
        <w:t>收益分配</w:t>
      </w:r>
      <w:r w:rsidRPr="005435A1">
        <w:rPr>
          <w:sz w:val="24"/>
        </w:rPr>
        <w:t>方式以</w:t>
      </w:r>
      <w:r w:rsidR="00BF7BF3" w:rsidRPr="005435A1">
        <w:rPr>
          <w:sz w:val="24"/>
        </w:rPr>
        <w:t>登记机构</w:t>
      </w:r>
      <w:r w:rsidRPr="005435A1">
        <w:rPr>
          <w:sz w:val="24"/>
        </w:rPr>
        <w:t>记录为准。</w:t>
      </w:r>
    </w:p>
    <w:p w14:paraId="0839DD89" w14:textId="77777777" w:rsidR="00ED62BD" w:rsidRPr="005435A1" w:rsidRDefault="00ED62BD">
      <w:pPr>
        <w:widowControl/>
        <w:adjustRightInd w:val="0"/>
        <w:snapToGrid w:val="0"/>
        <w:spacing w:line="360" w:lineRule="auto"/>
        <w:ind w:firstLine="200"/>
        <w:rPr>
          <w:rFonts w:ascii="宋体" w:hAnsi="宋体"/>
          <w:kern w:val="0"/>
          <w:sz w:val="24"/>
        </w:rPr>
      </w:pPr>
    </w:p>
    <w:p w14:paraId="2EF49388" w14:textId="77777777" w:rsidR="00F1590C" w:rsidRPr="005435A1" w:rsidRDefault="00CD63A1" w:rsidP="00ED62BD">
      <w:pPr>
        <w:adjustRightInd w:val="0"/>
        <w:snapToGrid w:val="0"/>
        <w:spacing w:line="360" w:lineRule="auto"/>
        <w:jc w:val="center"/>
        <w:outlineLvl w:val="0"/>
        <w:rPr>
          <w:rFonts w:ascii="宋体" w:hAnsi="宋体"/>
          <w:b/>
          <w:kern w:val="0"/>
          <w:sz w:val="30"/>
        </w:rPr>
      </w:pPr>
      <w:bookmarkStart w:id="69" w:name="_Toc367104012"/>
      <w:r>
        <w:rPr>
          <w:rFonts w:ascii="宋体" w:hAnsi="宋体"/>
          <w:b/>
          <w:kern w:val="0"/>
          <w:sz w:val="30"/>
        </w:rPr>
        <w:br w:type="page"/>
      </w:r>
      <w:r w:rsidR="00293BC8" w:rsidRPr="005435A1">
        <w:rPr>
          <w:rFonts w:ascii="宋体" w:hAnsi="宋体" w:hint="eastAsia"/>
          <w:b/>
          <w:kern w:val="0"/>
          <w:sz w:val="30"/>
        </w:rPr>
        <w:t>十三、基金的费用与税收</w:t>
      </w:r>
      <w:bookmarkEnd w:id="69"/>
    </w:p>
    <w:p w14:paraId="77CC9C2C" w14:textId="20F211AF" w:rsidR="009D68C2" w:rsidRPr="005435A1" w:rsidRDefault="00C92FC0" w:rsidP="009D68C2">
      <w:pPr>
        <w:adjustRightInd w:val="0"/>
        <w:snapToGrid w:val="0"/>
        <w:spacing w:line="360" w:lineRule="auto"/>
        <w:ind w:firstLineChars="200" w:firstLine="482"/>
        <w:rPr>
          <w:i/>
          <w:sz w:val="24"/>
          <w:u w:val="single"/>
        </w:rPr>
      </w:pPr>
      <w:r w:rsidRPr="005435A1">
        <w:rPr>
          <w:rFonts w:hAnsi="宋体"/>
          <w:b/>
          <w:sz w:val="24"/>
        </w:rPr>
        <w:t>（一）基金费用的种类</w:t>
      </w:r>
    </w:p>
    <w:p w14:paraId="7F904708" w14:textId="77777777" w:rsidR="00D53368" w:rsidRPr="00550BC2" w:rsidRDefault="000D3A89" w:rsidP="00550BC2">
      <w:pPr>
        <w:adjustRightInd w:val="0"/>
        <w:snapToGrid w:val="0"/>
        <w:spacing w:line="360" w:lineRule="auto"/>
        <w:ind w:firstLineChars="200" w:firstLine="480"/>
        <w:rPr>
          <w:sz w:val="24"/>
        </w:rPr>
      </w:pPr>
      <w:r w:rsidRPr="005435A1">
        <w:rPr>
          <w:sz w:val="24"/>
        </w:rPr>
        <w:t>1</w:t>
      </w:r>
      <w:r w:rsidRPr="00550BC2">
        <w:rPr>
          <w:sz w:val="24"/>
        </w:rPr>
        <w:t>、基金管理人的管理费；</w:t>
      </w:r>
    </w:p>
    <w:p w14:paraId="5D01F24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2</w:t>
      </w:r>
      <w:r w:rsidRPr="005435A1">
        <w:rPr>
          <w:rFonts w:hint="eastAsia"/>
          <w:sz w:val="24"/>
        </w:rPr>
        <w:t>、基金托管人的托管费；</w:t>
      </w:r>
    </w:p>
    <w:p w14:paraId="2EB81E5A"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3</w:t>
      </w:r>
      <w:r w:rsidRPr="005435A1">
        <w:rPr>
          <w:rFonts w:hint="eastAsia"/>
          <w:sz w:val="24"/>
        </w:rPr>
        <w:t>、《基金合同》生效后与基金相关的信息披露费用；</w:t>
      </w:r>
    </w:p>
    <w:p w14:paraId="68714201"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4</w:t>
      </w:r>
      <w:r w:rsidRPr="005435A1">
        <w:rPr>
          <w:rFonts w:hint="eastAsia"/>
          <w:sz w:val="24"/>
        </w:rPr>
        <w:t>、《基金合同》生效后与基金相关的会计师费、律师费</w:t>
      </w:r>
      <w:r w:rsidR="00851FF5" w:rsidRPr="00851FF5">
        <w:rPr>
          <w:rFonts w:hint="eastAsia"/>
          <w:bCs/>
          <w:sz w:val="24"/>
        </w:rPr>
        <w:t>、仲裁费</w:t>
      </w:r>
      <w:r w:rsidRPr="005435A1">
        <w:rPr>
          <w:rFonts w:hint="eastAsia"/>
          <w:sz w:val="24"/>
        </w:rPr>
        <w:t>和诉讼费；</w:t>
      </w:r>
    </w:p>
    <w:p w14:paraId="5BFDFC00"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5</w:t>
      </w:r>
      <w:r w:rsidRPr="005435A1">
        <w:rPr>
          <w:rFonts w:hint="eastAsia"/>
          <w:sz w:val="24"/>
        </w:rPr>
        <w:t>、基金份额持有人大会费用；</w:t>
      </w:r>
    </w:p>
    <w:p w14:paraId="39B96B76"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6</w:t>
      </w:r>
      <w:r w:rsidRPr="005435A1">
        <w:rPr>
          <w:rFonts w:hint="eastAsia"/>
          <w:sz w:val="24"/>
        </w:rPr>
        <w:t>、基金的证券、期货交易费用；</w:t>
      </w:r>
    </w:p>
    <w:p w14:paraId="195C511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7</w:t>
      </w:r>
      <w:r w:rsidRPr="005435A1">
        <w:rPr>
          <w:rFonts w:hint="eastAsia"/>
          <w:sz w:val="24"/>
        </w:rPr>
        <w:t>、基金的银行汇划费用；</w:t>
      </w:r>
    </w:p>
    <w:p w14:paraId="059F437C" w14:textId="77777777" w:rsidR="00536575" w:rsidRDefault="00536575" w:rsidP="00536575">
      <w:pPr>
        <w:adjustRightInd w:val="0"/>
        <w:snapToGrid w:val="0"/>
        <w:spacing w:line="360" w:lineRule="auto"/>
        <w:ind w:firstLineChars="200" w:firstLine="480"/>
        <w:rPr>
          <w:sz w:val="24"/>
        </w:rPr>
      </w:pPr>
      <w:r w:rsidRPr="005435A1">
        <w:rPr>
          <w:rFonts w:hint="eastAsia"/>
          <w:sz w:val="24"/>
        </w:rPr>
        <w:t>8</w:t>
      </w:r>
      <w:r w:rsidRPr="005435A1">
        <w:rPr>
          <w:rFonts w:hint="eastAsia"/>
          <w:sz w:val="24"/>
        </w:rPr>
        <w:t>、基金的开户费用、账户维护费用；</w:t>
      </w:r>
    </w:p>
    <w:p w14:paraId="18290CE7" w14:textId="46BA5B44" w:rsidR="00C171B2" w:rsidRPr="005435A1" w:rsidRDefault="00302EB3" w:rsidP="00536575">
      <w:pPr>
        <w:adjustRightInd w:val="0"/>
        <w:snapToGrid w:val="0"/>
        <w:spacing w:line="360" w:lineRule="auto"/>
        <w:ind w:firstLineChars="200" w:firstLine="480"/>
        <w:rPr>
          <w:sz w:val="24"/>
        </w:rPr>
      </w:pPr>
      <w:r>
        <w:rPr>
          <w:sz w:val="24"/>
        </w:rPr>
        <w:t>9</w:t>
      </w:r>
      <w:r w:rsidR="00536575" w:rsidRPr="005435A1">
        <w:rPr>
          <w:rFonts w:hint="eastAsia"/>
          <w:sz w:val="24"/>
        </w:rPr>
        <w:t>、按照国家有关规定和《基金合同》约定，可以在基金财产中列支的其他费用。</w:t>
      </w:r>
    </w:p>
    <w:p w14:paraId="79E0BB07" w14:textId="019D25F8" w:rsidR="009D68C2" w:rsidRPr="00550BC2" w:rsidRDefault="00C92FC0" w:rsidP="00550BC2">
      <w:pPr>
        <w:adjustRightInd w:val="0"/>
        <w:snapToGrid w:val="0"/>
        <w:spacing w:line="360" w:lineRule="auto"/>
        <w:ind w:firstLine="482"/>
        <w:rPr>
          <w:b/>
          <w:bCs/>
          <w:sz w:val="24"/>
        </w:rPr>
      </w:pPr>
      <w:r w:rsidRPr="00550BC2">
        <w:rPr>
          <w:b/>
          <w:bCs/>
          <w:sz w:val="24"/>
        </w:rPr>
        <w:t>（二）基金费用计提方法、计提标准和支付方式</w:t>
      </w:r>
    </w:p>
    <w:p w14:paraId="3D73F5D4" w14:textId="77777777" w:rsidR="009D68C2" w:rsidRPr="005435A1" w:rsidRDefault="009D68C2" w:rsidP="00550BC2">
      <w:pPr>
        <w:adjustRightInd w:val="0"/>
        <w:snapToGrid w:val="0"/>
        <w:spacing w:line="360" w:lineRule="auto"/>
        <w:ind w:firstLineChars="200" w:firstLine="480"/>
        <w:rPr>
          <w:sz w:val="24"/>
        </w:rPr>
      </w:pPr>
      <w:r w:rsidRPr="005435A1">
        <w:rPr>
          <w:rFonts w:hint="eastAsia"/>
          <w:sz w:val="24"/>
        </w:rPr>
        <w:t>1</w:t>
      </w:r>
      <w:r w:rsidRPr="005435A1">
        <w:rPr>
          <w:rFonts w:hint="eastAsia"/>
          <w:sz w:val="24"/>
        </w:rPr>
        <w:t>、与基金运作有关的费用</w:t>
      </w:r>
    </w:p>
    <w:p w14:paraId="24AA8A47" w14:textId="77777777" w:rsidR="000D3A89" w:rsidRPr="005435A1" w:rsidRDefault="009D68C2" w:rsidP="008C55B3">
      <w:pPr>
        <w:adjustRightInd w:val="0"/>
        <w:snapToGrid w:val="0"/>
        <w:spacing w:line="360" w:lineRule="auto"/>
        <w:ind w:firstLineChars="200" w:firstLine="480"/>
        <w:rPr>
          <w:sz w:val="24"/>
        </w:rPr>
      </w:pPr>
      <w:r w:rsidRPr="005435A1">
        <w:rPr>
          <w:rFonts w:hint="eastAsia"/>
          <w:sz w:val="24"/>
        </w:rPr>
        <w:t>（</w:t>
      </w:r>
      <w:r w:rsidR="000D3A89" w:rsidRPr="005435A1">
        <w:rPr>
          <w:sz w:val="24"/>
        </w:rPr>
        <w:t>1</w:t>
      </w:r>
      <w:r w:rsidRPr="005435A1">
        <w:rPr>
          <w:rFonts w:hAnsi="宋体" w:hint="eastAsia"/>
          <w:sz w:val="24"/>
        </w:rPr>
        <w:t>）</w:t>
      </w:r>
      <w:r w:rsidR="000D3A89" w:rsidRPr="005435A1">
        <w:rPr>
          <w:rFonts w:hAnsi="宋体"/>
          <w:sz w:val="24"/>
        </w:rPr>
        <w:t>基金管理人的管理费</w:t>
      </w:r>
    </w:p>
    <w:p w14:paraId="4B730070"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本基金的管理费按前一日基金资产净值的</w:t>
      </w:r>
      <w:r w:rsidRPr="00FE4EAF">
        <w:rPr>
          <w:rFonts w:hint="eastAsia"/>
          <w:bCs/>
          <w:sz w:val="24"/>
        </w:rPr>
        <w:t>1.5%</w:t>
      </w:r>
      <w:r w:rsidRPr="00FE4EAF">
        <w:rPr>
          <w:rFonts w:hint="eastAsia"/>
          <w:bCs/>
          <w:sz w:val="24"/>
        </w:rPr>
        <w:t>年费率计提。管理费的计算方法如下：</w:t>
      </w:r>
    </w:p>
    <w:p w14:paraId="15E4B436"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w:t>
      </w:r>
      <w:r w:rsidRPr="00FE4EAF">
        <w:rPr>
          <w:rFonts w:hint="eastAsia"/>
          <w:bCs/>
          <w:sz w:val="24"/>
        </w:rPr>
        <w:t>E</w:t>
      </w:r>
      <w:r w:rsidRPr="00FE4EAF">
        <w:rPr>
          <w:rFonts w:hint="eastAsia"/>
          <w:bCs/>
          <w:sz w:val="24"/>
        </w:rPr>
        <w:t>×年管理费率÷当年天数</w:t>
      </w:r>
    </w:p>
    <w:p w14:paraId="01E24833"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为每日应计提的基金管理费</w:t>
      </w:r>
    </w:p>
    <w:p w14:paraId="60F87211"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E</w:t>
      </w:r>
      <w:r w:rsidRPr="00FE4EAF">
        <w:rPr>
          <w:rFonts w:hint="eastAsia"/>
          <w:bCs/>
          <w:sz w:val="24"/>
        </w:rPr>
        <w:t>为前一日的基金资产净值</w:t>
      </w:r>
    </w:p>
    <w:p w14:paraId="7BCD6825" w14:textId="2D45C31A" w:rsidR="009145E2" w:rsidRPr="005435A1" w:rsidRDefault="00FE4EAF" w:rsidP="00536575">
      <w:pPr>
        <w:adjustRightInd w:val="0"/>
        <w:snapToGrid w:val="0"/>
        <w:spacing w:line="360" w:lineRule="auto"/>
        <w:ind w:firstLineChars="200" w:firstLine="480"/>
        <w:rPr>
          <w:bCs/>
          <w:sz w:val="24"/>
        </w:rPr>
      </w:pPr>
      <w:r w:rsidRPr="00FE4EAF">
        <w:rPr>
          <w:rFonts w:hint="eastAsia"/>
          <w:bCs/>
          <w:sz w:val="24"/>
        </w:rPr>
        <w:t>自基金合同生效日起，基金管理费每日计提，按月支付。由基金托管人根据与基金管理人核对一致的财务数据，自动在月初</w:t>
      </w:r>
      <w:r w:rsidRPr="00FE4EAF">
        <w:rPr>
          <w:rFonts w:hint="eastAsia"/>
          <w:bCs/>
          <w:sz w:val="24"/>
        </w:rPr>
        <w:t>5</w:t>
      </w:r>
      <w:r w:rsidRPr="00FE4EAF">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12215598" w14:textId="77777777" w:rsidR="000D3A89" w:rsidRPr="005435A1" w:rsidRDefault="009D68C2" w:rsidP="00536575">
      <w:pPr>
        <w:adjustRightInd w:val="0"/>
        <w:snapToGrid w:val="0"/>
        <w:spacing w:line="360" w:lineRule="auto"/>
        <w:ind w:firstLineChars="200" w:firstLine="480"/>
        <w:rPr>
          <w:sz w:val="24"/>
        </w:rPr>
      </w:pPr>
      <w:r w:rsidRPr="005435A1">
        <w:rPr>
          <w:rFonts w:hint="eastAsia"/>
          <w:sz w:val="24"/>
        </w:rPr>
        <w:t>（</w:t>
      </w:r>
      <w:r w:rsidR="000D3A89" w:rsidRPr="005435A1">
        <w:rPr>
          <w:sz w:val="24"/>
        </w:rPr>
        <w:t>2</w:t>
      </w:r>
      <w:r w:rsidRPr="005435A1">
        <w:rPr>
          <w:rFonts w:hAnsi="宋体" w:hint="eastAsia"/>
          <w:sz w:val="24"/>
        </w:rPr>
        <w:t>）</w:t>
      </w:r>
      <w:r w:rsidR="000D3A89" w:rsidRPr="005435A1">
        <w:rPr>
          <w:rFonts w:hAnsi="宋体"/>
          <w:sz w:val="24"/>
        </w:rPr>
        <w:t>基金托管人的托管费</w:t>
      </w:r>
    </w:p>
    <w:p w14:paraId="4C419DD3"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本基金的托管费按前一日基金资产净值的</w:t>
      </w:r>
      <w:r w:rsidRPr="00FE4EAF">
        <w:rPr>
          <w:rFonts w:hint="eastAsia"/>
          <w:bCs/>
          <w:sz w:val="24"/>
        </w:rPr>
        <w:t>0.25%</w:t>
      </w:r>
      <w:r w:rsidRPr="00FE4EAF">
        <w:rPr>
          <w:rFonts w:hint="eastAsia"/>
          <w:bCs/>
          <w:sz w:val="24"/>
        </w:rPr>
        <w:t>年费率计提。托管费的计算方法如下：</w:t>
      </w:r>
    </w:p>
    <w:p w14:paraId="0C508AA3"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w:t>
      </w:r>
      <w:r w:rsidRPr="00FE4EAF">
        <w:rPr>
          <w:rFonts w:hint="eastAsia"/>
          <w:bCs/>
          <w:sz w:val="24"/>
        </w:rPr>
        <w:t>E</w:t>
      </w:r>
      <w:r w:rsidRPr="00FE4EAF">
        <w:rPr>
          <w:rFonts w:hint="eastAsia"/>
          <w:bCs/>
          <w:sz w:val="24"/>
        </w:rPr>
        <w:t>×年托管费率÷当年天数</w:t>
      </w:r>
    </w:p>
    <w:p w14:paraId="08E340AC"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为每日应计提的基金托管费</w:t>
      </w:r>
    </w:p>
    <w:p w14:paraId="1134B578"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E</w:t>
      </w:r>
      <w:r w:rsidRPr="00FE4EAF">
        <w:rPr>
          <w:rFonts w:hint="eastAsia"/>
          <w:bCs/>
          <w:sz w:val="24"/>
        </w:rPr>
        <w:t>为前一日的基金资产净值</w:t>
      </w:r>
    </w:p>
    <w:p w14:paraId="3FFE4678" w14:textId="2071432B" w:rsidR="005C6EB8" w:rsidRPr="005435A1" w:rsidRDefault="00FE4EAF" w:rsidP="0012671A">
      <w:pPr>
        <w:adjustRightInd w:val="0"/>
        <w:snapToGrid w:val="0"/>
        <w:spacing w:line="360" w:lineRule="auto"/>
        <w:ind w:firstLineChars="200" w:firstLine="480"/>
        <w:rPr>
          <w:bCs/>
          <w:sz w:val="24"/>
        </w:rPr>
      </w:pPr>
      <w:r w:rsidRPr="00FE4EAF">
        <w:rPr>
          <w:rFonts w:hint="eastAsia"/>
          <w:bCs/>
          <w:sz w:val="24"/>
        </w:rPr>
        <w:t>自基金合同生效日起，基金托管费每日计提，按月支付。由基金托管人根据与基金管理人核对一致的财务数据，自动在月初</w:t>
      </w:r>
      <w:r w:rsidRPr="00FE4EAF">
        <w:rPr>
          <w:rFonts w:hint="eastAsia"/>
          <w:bCs/>
          <w:sz w:val="24"/>
        </w:rPr>
        <w:t>5</w:t>
      </w:r>
      <w:r w:rsidRPr="00FE4EAF">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18E23340" w14:textId="764C2288" w:rsidR="00F9417B" w:rsidRPr="005435A1" w:rsidRDefault="009D68C2" w:rsidP="000D0D52">
      <w:pPr>
        <w:adjustRightInd w:val="0"/>
        <w:snapToGrid w:val="0"/>
        <w:spacing w:line="360" w:lineRule="auto"/>
        <w:ind w:firstLineChars="200" w:firstLine="480"/>
        <w:rPr>
          <w:sz w:val="24"/>
        </w:rPr>
      </w:pPr>
      <w:r w:rsidRPr="005435A1">
        <w:rPr>
          <w:rFonts w:hint="eastAsia"/>
          <w:bCs/>
          <w:sz w:val="24"/>
        </w:rPr>
        <w:t>（</w:t>
      </w:r>
      <w:r w:rsidR="00F9417B" w:rsidRPr="005435A1">
        <w:rPr>
          <w:bCs/>
          <w:sz w:val="24"/>
        </w:rPr>
        <w:t>3</w:t>
      </w:r>
      <w:r w:rsidRPr="005435A1">
        <w:rPr>
          <w:rFonts w:hint="eastAsia"/>
          <w:bCs/>
          <w:sz w:val="24"/>
        </w:rPr>
        <w:t>）</w:t>
      </w:r>
      <w:r w:rsidR="00F9417B" w:rsidRPr="005435A1">
        <w:rPr>
          <w:bCs/>
          <w:sz w:val="24"/>
        </w:rPr>
        <w:t>上述</w:t>
      </w:r>
      <w:r w:rsidR="005857B3" w:rsidRPr="005435A1">
        <w:rPr>
          <w:rFonts w:hint="eastAsia"/>
          <w:bCs/>
          <w:sz w:val="24"/>
        </w:rPr>
        <w:t>“</w:t>
      </w:r>
      <w:r w:rsidR="00A109AD" w:rsidRPr="005435A1">
        <w:rPr>
          <w:rFonts w:hint="eastAsia"/>
          <w:bCs/>
          <w:sz w:val="24"/>
        </w:rPr>
        <w:t>（</w:t>
      </w:r>
      <w:r w:rsidR="00F9417B" w:rsidRPr="005435A1">
        <w:rPr>
          <w:bCs/>
          <w:sz w:val="24"/>
        </w:rPr>
        <w:t>一</w:t>
      </w:r>
      <w:r w:rsidR="00A109AD" w:rsidRPr="005435A1">
        <w:rPr>
          <w:rFonts w:hint="eastAsia"/>
          <w:bCs/>
          <w:sz w:val="24"/>
        </w:rPr>
        <w:t>）</w:t>
      </w:r>
      <w:r w:rsidR="00F9417B" w:rsidRPr="005435A1">
        <w:rPr>
          <w:bCs/>
          <w:sz w:val="24"/>
        </w:rPr>
        <w:t>基金费用的种类</w:t>
      </w:r>
      <w:r w:rsidR="00821779" w:rsidRPr="005435A1">
        <w:rPr>
          <w:rFonts w:hint="eastAsia"/>
          <w:bCs/>
          <w:sz w:val="24"/>
        </w:rPr>
        <w:t>”</w:t>
      </w:r>
      <w:r w:rsidR="00F9417B" w:rsidRPr="005435A1">
        <w:rPr>
          <w:bCs/>
          <w:sz w:val="24"/>
        </w:rPr>
        <w:t>中第</w:t>
      </w:r>
      <w:r w:rsidR="00F9417B" w:rsidRPr="005435A1">
        <w:rPr>
          <w:bCs/>
          <w:sz w:val="24"/>
        </w:rPr>
        <w:t>3</w:t>
      </w:r>
      <w:r w:rsidR="00F9417B" w:rsidRPr="005435A1">
        <w:rPr>
          <w:bCs/>
          <w:sz w:val="24"/>
        </w:rPr>
        <w:t>－</w:t>
      </w:r>
      <w:r w:rsidR="00302EB3">
        <w:rPr>
          <w:bCs/>
          <w:sz w:val="24"/>
        </w:rPr>
        <w:t>9</w:t>
      </w:r>
      <w:r w:rsidR="00F9417B" w:rsidRPr="005435A1">
        <w:rPr>
          <w:bCs/>
          <w:sz w:val="24"/>
        </w:rPr>
        <w:t>项费用，根据有关法规及相应协议规定，按费用实际支出金额列入当期费用，由基金托管人从基金财产中支付。</w:t>
      </w:r>
    </w:p>
    <w:p w14:paraId="38D4E6EE"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2</w:t>
      </w:r>
      <w:r w:rsidRPr="005435A1">
        <w:rPr>
          <w:bCs/>
          <w:sz w:val="24"/>
        </w:rPr>
        <w:t>、与基金销售有关的费用</w:t>
      </w:r>
    </w:p>
    <w:p w14:paraId="5AAC19A4"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）申购费</w:t>
      </w:r>
    </w:p>
    <w:p w14:paraId="176098F9"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本基金申购费的费率水平、计算公式和收取方式详见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6FD94D9D"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）赎回费</w:t>
      </w:r>
    </w:p>
    <w:p w14:paraId="7E8372F9" w14:textId="29D8A070" w:rsidR="00F06388" w:rsidRPr="005435A1" w:rsidRDefault="00F06388" w:rsidP="00F06388">
      <w:pPr>
        <w:adjustRightInd w:val="0"/>
        <w:snapToGrid w:val="0"/>
        <w:spacing w:line="360" w:lineRule="auto"/>
        <w:ind w:firstLineChars="200" w:firstLine="480"/>
        <w:rPr>
          <w:bCs/>
          <w:sz w:val="24"/>
        </w:rPr>
      </w:pPr>
      <w:r w:rsidRPr="005435A1">
        <w:rPr>
          <w:bCs/>
          <w:sz w:val="24"/>
        </w:rPr>
        <w:t>本基金赎回费的费率水平、计算公式和收取方式详见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13DEACE0" w14:textId="04C641D6" w:rsidR="00C92FC0" w:rsidRPr="00550BC2" w:rsidRDefault="00C92FC0" w:rsidP="00550BC2">
      <w:pPr>
        <w:adjustRightInd w:val="0"/>
        <w:snapToGrid w:val="0"/>
        <w:spacing w:line="360" w:lineRule="auto"/>
        <w:ind w:firstLine="482"/>
        <w:rPr>
          <w:b/>
          <w:bCs/>
          <w:sz w:val="24"/>
        </w:rPr>
      </w:pPr>
      <w:r w:rsidRPr="00550BC2">
        <w:rPr>
          <w:b/>
          <w:bCs/>
          <w:sz w:val="24"/>
        </w:rPr>
        <w:t>（三）不列入基金费用的项目</w:t>
      </w:r>
    </w:p>
    <w:p w14:paraId="609ACEF0"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下列费用不列入基金费用：</w:t>
      </w:r>
    </w:p>
    <w:p w14:paraId="2E01A48E"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1</w:t>
      </w:r>
      <w:r w:rsidRPr="005435A1">
        <w:rPr>
          <w:rFonts w:hAnsi="宋体"/>
          <w:sz w:val="24"/>
          <w:szCs w:val="21"/>
        </w:rPr>
        <w:t>、基金管理人和基金托管人因未履行或未完全履行义务导致的费用支出或基金财产的损失；</w:t>
      </w:r>
    </w:p>
    <w:p w14:paraId="1012AD7C"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2</w:t>
      </w:r>
      <w:r w:rsidRPr="005435A1">
        <w:rPr>
          <w:rFonts w:hAnsi="宋体"/>
          <w:sz w:val="24"/>
          <w:szCs w:val="21"/>
        </w:rPr>
        <w:t>、基金管理人和基金托管人处理与基金运作无关的事项发生的费用；</w:t>
      </w:r>
    </w:p>
    <w:p w14:paraId="379635FB"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3</w:t>
      </w:r>
      <w:r w:rsidRPr="005435A1">
        <w:rPr>
          <w:rFonts w:hAnsi="宋体"/>
          <w:sz w:val="24"/>
          <w:szCs w:val="21"/>
        </w:rPr>
        <w:t>、</w:t>
      </w:r>
      <w:r w:rsidR="00C244B1" w:rsidRPr="005435A1">
        <w:rPr>
          <w:rFonts w:hAnsi="宋体" w:hint="eastAsia"/>
          <w:sz w:val="24"/>
          <w:szCs w:val="21"/>
        </w:rPr>
        <w:t>《</w:t>
      </w:r>
      <w:r w:rsidRPr="005435A1">
        <w:rPr>
          <w:rFonts w:hAnsi="宋体"/>
          <w:sz w:val="24"/>
          <w:szCs w:val="21"/>
        </w:rPr>
        <w:t>基金合同</w:t>
      </w:r>
      <w:r w:rsidR="00C244B1" w:rsidRPr="005435A1">
        <w:rPr>
          <w:rFonts w:hAnsi="宋体" w:hint="eastAsia"/>
          <w:sz w:val="24"/>
          <w:szCs w:val="21"/>
        </w:rPr>
        <w:t>》</w:t>
      </w:r>
      <w:r w:rsidRPr="005435A1">
        <w:rPr>
          <w:rFonts w:hAnsi="宋体"/>
          <w:sz w:val="24"/>
          <w:szCs w:val="21"/>
        </w:rPr>
        <w:t>生效前的相关费用；</w:t>
      </w:r>
    </w:p>
    <w:p w14:paraId="18A1A00C" w14:textId="77777777" w:rsidR="00C92FC0" w:rsidRPr="005435A1" w:rsidRDefault="00F9417B" w:rsidP="000D0D52">
      <w:pPr>
        <w:adjustRightInd w:val="0"/>
        <w:snapToGrid w:val="0"/>
        <w:spacing w:line="360" w:lineRule="auto"/>
        <w:ind w:firstLineChars="200" w:firstLine="480"/>
        <w:rPr>
          <w:rFonts w:hAnsi="宋体"/>
          <w:sz w:val="24"/>
          <w:szCs w:val="21"/>
        </w:rPr>
      </w:pPr>
      <w:bookmarkStart w:id="70" w:name="_Hlt81193394"/>
      <w:bookmarkEnd w:id="70"/>
      <w:r w:rsidRPr="005435A1">
        <w:rPr>
          <w:rFonts w:hAnsi="宋体"/>
          <w:sz w:val="24"/>
          <w:szCs w:val="21"/>
        </w:rPr>
        <w:t>4</w:t>
      </w:r>
      <w:r w:rsidRPr="005435A1">
        <w:rPr>
          <w:rFonts w:hAnsi="宋体"/>
          <w:sz w:val="24"/>
          <w:szCs w:val="21"/>
        </w:rPr>
        <w:t>、其他根据相关法律法规及中国证监会的有关规定不得列入基金费用的项目。</w:t>
      </w:r>
    </w:p>
    <w:p w14:paraId="0B85B93D" w14:textId="77777777" w:rsidR="00293BC8" w:rsidRPr="00550BC2" w:rsidRDefault="00F32D89" w:rsidP="00550BC2">
      <w:pPr>
        <w:adjustRightInd w:val="0"/>
        <w:snapToGrid w:val="0"/>
        <w:spacing w:line="360" w:lineRule="auto"/>
        <w:ind w:firstLine="482"/>
        <w:rPr>
          <w:b/>
          <w:bCs/>
          <w:sz w:val="24"/>
        </w:rPr>
      </w:pPr>
      <w:r w:rsidRPr="00550BC2">
        <w:rPr>
          <w:rFonts w:hint="eastAsia"/>
          <w:b/>
          <w:bCs/>
          <w:sz w:val="24"/>
        </w:rPr>
        <w:t>（</w:t>
      </w:r>
      <w:r w:rsidR="00293BC8" w:rsidRPr="00550BC2">
        <w:rPr>
          <w:b/>
          <w:bCs/>
          <w:sz w:val="24"/>
        </w:rPr>
        <w:t>四</w:t>
      </w:r>
      <w:r w:rsidR="00293BC8" w:rsidRPr="00550BC2">
        <w:rPr>
          <w:rFonts w:hint="eastAsia"/>
          <w:b/>
          <w:bCs/>
          <w:sz w:val="24"/>
        </w:rPr>
        <w:t>）</w:t>
      </w:r>
      <w:r w:rsidR="00293BC8" w:rsidRPr="00550BC2">
        <w:rPr>
          <w:b/>
          <w:bCs/>
          <w:sz w:val="24"/>
        </w:rPr>
        <w:t>基金税收</w:t>
      </w:r>
    </w:p>
    <w:p w14:paraId="020BF058" w14:textId="13CF2303" w:rsidR="00464FF1" w:rsidRDefault="00302EB3" w:rsidP="00FE4EAF">
      <w:pPr>
        <w:adjustRightInd w:val="0"/>
        <w:snapToGrid w:val="0"/>
        <w:spacing w:line="360" w:lineRule="auto"/>
        <w:ind w:firstLineChars="200" w:firstLine="480"/>
        <w:rPr>
          <w:rFonts w:ascii="宋体" w:hAnsi="宋体"/>
          <w:b/>
          <w:kern w:val="0"/>
          <w:sz w:val="30"/>
        </w:rPr>
      </w:pPr>
      <w:r w:rsidRPr="00302EB3">
        <w:rPr>
          <w:rFonts w:hAnsi="宋体" w:hint="eastAsia"/>
          <w:sz w:val="24"/>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bookmarkStart w:id="71" w:name="_Toc367104013"/>
      <w:r w:rsidR="00464FF1">
        <w:rPr>
          <w:rFonts w:ascii="宋体" w:hAnsi="宋体"/>
          <w:b/>
          <w:kern w:val="0"/>
          <w:sz w:val="30"/>
        </w:rPr>
        <w:br w:type="page"/>
      </w:r>
    </w:p>
    <w:p w14:paraId="1818BF85" w14:textId="021F339E" w:rsidR="00BE7C20" w:rsidRPr="005435A1" w:rsidRDefault="00C92FC0" w:rsidP="00A05DCC">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hint="eastAsia"/>
          <w:b/>
          <w:kern w:val="0"/>
          <w:sz w:val="30"/>
        </w:rPr>
        <w:t>十</w:t>
      </w:r>
      <w:r w:rsidR="006861DF" w:rsidRPr="005435A1">
        <w:rPr>
          <w:rFonts w:ascii="宋体" w:hAnsi="宋体" w:hint="eastAsia"/>
          <w:b/>
          <w:kern w:val="0"/>
          <w:sz w:val="30"/>
        </w:rPr>
        <w:t>四</w:t>
      </w:r>
      <w:r w:rsidRPr="005435A1">
        <w:rPr>
          <w:rFonts w:ascii="宋体" w:hAnsi="宋体" w:hint="eastAsia"/>
          <w:b/>
          <w:kern w:val="0"/>
          <w:sz w:val="30"/>
        </w:rPr>
        <w:t>、基金的会计与审计</w:t>
      </w:r>
      <w:bookmarkEnd w:id="71"/>
    </w:p>
    <w:p w14:paraId="08781894" w14:textId="44D85EB3" w:rsidR="00C92FC0" w:rsidRPr="00550BC2" w:rsidRDefault="00C92FC0" w:rsidP="00550BC2">
      <w:pPr>
        <w:adjustRightInd w:val="0"/>
        <w:snapToGrid w:val="0"/>
        <w:spacing w:line="360" w:lineRule="auto"/>
        <w:ind w:firstLine="482"/>
        <w:rPr>
          <w:b/>
          <w:bCs/>
          <w:sz w:val="24"/>
        </w:rPr>
      </w:pPr>
      <w:r w:rsidRPr="00550BC2">
        <w:rPr>
          <w:b/>
          <w:bCs/>
          <w:sz w:val="24"/>
        </w:rPr>
        <w:t>（一）基金会计政策</w:t>
      </w:r>
    </w:p>
    <w:p w14:paraId="02538F48"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1</w:t>
      </w:r>
      <w:r w:rsidRPr="005435A1">
        <w:rPr>
          <w:rFonts w:hAnsi="宋体"/>
          <w:sz w:val="24"/>
        </w:rPr>
        <w:t>、基金管理人为本基金的</w:t>
      </w:r>
      <w:r w:rsidR="00A954D4" w:rsidRPr="005435A1">
        <w:rPr>
          <w:rFonts w:hAnsi="宋体"/>
          <w:sz w:val="24"/>
        </w:rPr>
        <w:t>基金</w:t>
      </w:r>
      <w:r w:rsidRPr="005435A1">
        <w:rPr>
          <w:rFonts w:hAnsi="宋体"/>
          <w:sz w:val="24"/>
        </w:rPr>
        <w:t>会计责任方；</w:t>
      </w:r>
    </w:p>
    <w:p w14:paraId="3FEE0AE2" w14:textId="77777777" w:rsidR="00367342" w:rsidRDefault="000D3A89" w:rsidP="00D422C4">
      <w:pPr>
        <w:adjustRightInd w:val="0"/>
        <w:snapToGrid w:val="0"/>
        <w:spacing w:line="360" w:lineRule="auto"/>
        <w:ind w:firstLineChars="200" w:firstLine="480"/>
        <w:rPr>
          <w:rFonts w:hAnsi="宋体"/>
          <w:sz w:val="24"/>
        </w:rPr>
      </w:pPr>
      <w:r w:rsidRPr="005435A1">
        <w:rPr>
          <w:sz w:val="24"/>
        </w:rPr>
        <w:t>2</w:t>
      </w:r>
      <w:r w:rsidRPr="005435A1">
        <w:rPr>
          <w:rFonts w:hAnsi="宋体"/>
          <w:sz w:val="24"/>
        </w:rPr>
        <w:t>、</w:t>
      </w:r>
      <w:r w:rsidR="00367342" w:rsidRPr="00367342">
        <w:rPr>
          <w:rFonts w:hAnsi="宋体" w:hint="eastAsia"/>
          <w:sz w:val="24"/>
        </w:rPr>
        <w:t>基金的会计年度为公历年度的</w:t>
      </w:r>
      <w:r w:rsidR="00367342" w:rsidRPr="00367342">
        <w:rPr>
          <w:rFonts w:hAnsi="宋体" w:hint="eastAsia"/>
          <w:sz w:val="24"/>
        </w:rPr>
        <w:t>1</w:t>
      </w:r>
      <w:r w:rsidR="00367342" w:rsidRPr="00367342">
        <w:rPr>
          <w:rFonts w:hAnsi="宋体" w:hint="eastAsia"/>
          <w:sz w:val="24"/>
        </w:rPr>
        <w:t>月</w:t>
      </w:r>
      <w:r w:rsidR="00367342" w:rsidRPr="00367342">
        <w:rPr>
          <w:rFonts w:hAnsi="宋体" w:hint="eastAsia"/>
          <w:sz w:val="24"/>
        </w:rPr>
        <w:t>1</w:t>
      </w:r>
      <w:r w:rsidR="00367342" w:rsidRPr="00367342">
        <w:rPr>
          <w:rFonts w:hAnsi="宋体" w:hint="eastAsia"/>
          <w:sz w:val="24"/>
        </w:rPr>
        <w:t>日至</w:t>
      </w:r>
      <w:r w:rsidR="00367342" w:rsidRPr="00367342">
        <w:rPr>
          <w:rFonts w:hAnsi="宋体" w:hint="eastAsia"/>
          <w:sz w:val="24"/>
        </w:rPr>
        <w:t>12</w:t>
      </w:r>
      <w:r w:rsidR="00367342" w:rsidRPr="00367342">
        <w:rPr>
          <w:rFonts w:hAnsi="宋体" w:hint="eastAsia"/>
          <w:sz w:val="24"/>
        </w:rPr>
        <w:t>月</w:t>
      </w:r>
      <w:r w:rsidR="00367342" w:rsidRPr="00367342">
        <w:rPr>
          <w:rFonts w:hAnsi="宋体" w:hint="eastAsia"/>
          <w:sz w:val="24"/>
        </w:rPr>
        <w:t>31</w:t>
      </w:r>
      <w:r w:rsidR="00367342" w:rsidRPr="00367342">
        <w:rPr>
          <w:rFonts w:hAnsi="宋体" w:hint="eastAsia"/>
          <w:sz w:val="24"/>
        </w:rPr>
        <w:t>日；基金首次募集的会计年度按如下原则：如果《基金合同》生效少于</w:t>
      </w:r>
      <w:r w:rsidR="00367342" w:rsidRPr="00367342">
        <w:rPr>
          <w:rFonts w:hAnsi="宋体" w:hint="eastAsia"/>
          <w:sz w:val="24"/>
        </w:rPr>
        <w:t>2</w:t>
      </w:r>
      <w:r w:rsidR="00367342" w:rsidRPr="00367342">
        <w:rPr>
          <w:rFonts w:hAnsi="宋体" w:hint="eastAsia"/>
          <w:sz w:val="24"/>
        </w:rPr>
        <w:t>个月，可以并入下一个会计年度披露；</w:t>
      </w:r>
    </w:p>
    <w:p w14:paraId="2247A11A" w14:textId="77777777" w:rsidR="000D3A89" w:rsidRPr="005435A1" w:rsidRDefault="000D3A89" w:rsidP="00D422C4">
      <w:pPr>
        <w:adjustRightInd w:val="0"/>
        <w:snapToGrid w:val="0"/>
        <w:spacing w:line="360" w:lineRule="auto"/>
        <w:ind w:firstLineChars="200" w:firstLine="480"/>
        <w:rPr>
          <w:sz w:val="24"/>
          <w:szCs w:val="18"/>
        </w:rPr>
      </w:pPr>
      <w:bookmarkStart w:id="72" w:name="_Toc109537394"/>
      <w:r w:rsidRPr="005435A1">
        <w:rPr>
          <w:sz w:val="24"/>
        </w:rPr>
        <w:t>3</w:t>
      </w:r>
      <w:r w:rsidRPr="005435A1">
        <w:rPr>
          <w:rFonts w:hAnsi="宋体"/>
          <w:sz w:val="24"/>
        </w:rPr>
        <w:t>、</w:t>
      </w:r>
      <w:r w:rsidRPr="005435A1">
        <w:rPr>
          <w:rFonts w:hAnsi="宋体"/>
          <w:sz w:val="24"/>
          <w:szCs w:val="21"/>
        </w:rPr>
        <w:t>基金核</w:t>
      </w:r>
      <w:bookmarkEnd w:id="72"/>
      <w:r w:rsidRPr="005435A1">
        <w:rPr>
          <w:rFonts w:hAnsi="宋体"/>
          <w:sz w:val="24"/>
          <w:szCs w:val="21"/>
        </w:rPr>
        <w:t>算以人民币为记账本位币，以人民币元为记账单位；</w:t>
      </w:r>
    </w:p>
    <w:p w14:paraId="30FC15D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4</w:t>
      </w:r>
      <w:r w:rsidRPr="005435A1">
        <w:rPr>
          <w:rFonts w:hAnsi="宋体"/>
          <w:sz w:val="24"/>
        </w:rPr>
        <w:t>、会计制度执行国家有关会计制度；</w:t>
      </w:r>
    </w:p>
    <w:p w14:paraId="51DEF08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5</w:t>
      </w:r>
      <w:r w:rsidRPr="005435A1">
        <w:rPr>
          <w:rFonts w:hAnsi="宋体"/>
          <w:sz w:val="24"/>
        </w:rPr>
        <w:t>、本基金独立建</w:t>
      </w:r>
      <w:smartTag w:uri="urn:schemas-microsoft-com:office:smarttags" w:element="chsdate">
        <w:smartTagPr>
          <w:attr w:name="Year" w:val="2008"/>
          <w:attr w:name="Month" w:val="1"/>
          <w:attr w:name="Day" w:val="1"/>
          <w:attr w:name="IsLunarDate" w:val="False"/>
          <w:attr w:name="IsROCDate" w:val="False"/>
        </w:smartTagPr>
        <w:r w:rsidRPr="005435A1">
          <w:rPr>
            <w:rFonts w:hAnsi="宋体"/>
            <w:sz w:val="24"/>
          </w:rPr>
          <w:t>账、独立</w:t>
        </w:r>
      </w:smartTag>
      <w:r w:rsidRPr="005435A1">
        <w:rPr>
          <w:rFonts w:hAnsi="宋体"/>
          <w:sz w:val="24"/>
        </w:rPr>
        <w:t>核</w:t>
      </w:r>
      <w:smartTag w:uri="urn:schemas-microsoft-com:office:smarttags" w:element="chsdate">
        <w:smartTagPr>
          <w:attr w:name="Year" w:val="2008"/>
          <w:attr w:name="Month" w:val="12"/>
          <w:attr w:name="Day" w:val="31"/>
          <w:attr w:name="IsLunarDate" w:val="False"/>
          <w:attr w:name="IsROCDate" w:val="False"/>
        </w:smartTagPr>
        <w:r w:rsidRPr="005435A1">
          <w:rPr>
            <w:rFonts w:hAnsi="宋体"/>
            <w:sz w:val="24"/>
          </w:rPr>
          <w:t>算；</w:t>
        </w:r>
      </w:smartTag>
    </w:p>
    <w:p w14:paraId="70BE9547" w14:textId="77777777" w:rsidR="000D3A89" w:rsidRPr="005435A1" w:rsidRDefault="000D3A89" w:rsidP="00D422C4">
      <w:pPr>
        <w:adjustRightInd w:val="0"/>
        <w:snapToGrid w:val="0"/>
        <w:spacing w:line="360" w:lineRule="auto"/>
        <w:ind w:firstLineChars="200" w:firstLine="480"/>
        <w:rPr>
          <w:sz w:val="24"/>
          <w:szCs w:val="18"/>
        </w:rPr>
      </w:pPr>
      <w:r w:rsidRPr="005435A1">
        <w:rPr>
          <w:sz w:val="24"/>
          <w:szCs w:val="18"/>
        </w:rPr>
        <w:t>6</w:t>
      </w:r>
      <w:r w:rsidRPr="005435A1">
        <w:rPr>
          <w:rFonts w:hAnsi="宋体"/>
          <w:sz w:val="24"/>
          <w:szCs w:val="18"/>
        </w:rPr>
        <w:t>、基金管理人及基金托管人</w:t>
      </w:r>
      <w:r w:rsidR="00A954D4" w:rsidRPr="005435A1">
        <w:rPr>
          <w:rFonts w:hAnsi="宋体"/>
          <w:sz w:val="24"/>
          <w:szCs w:val="18"/>
        </w:rPr>
        <w:t>各自</w:t>
      </w:r>
      <w:r w:rsidRPr="005435A1">
        <w:rPr>
          <w:rFonts w:hAnsi="宋体"/>
          <w:sz w:val="24"/>
          <w:szCs w:val="18"/>
        </w:rPr>
        <w:t>保留完整的会计账目、凭证并进行日常的会计核算，按照有关规定编制基金会计报表；</w:t>
      </w:r>
    </w:p>
    <w:p w14:paraId="5A71B901" w14:textId="77777777" w:rsidR="00C92FC0" w:rsidRPr="005435A1" w:rsidRDefault="000D3A89" w:rsidP="00D422C4">
      <w:pPr>
        <w:adjustRightInd w:val="0"/>
        <w:snapToGrid w:val="0"/>
        <w:spacing w:line="360" w:lineRule="auto"/>
        <w:ind w:firstLineChars="200" w:firstLine="480"/>
        <w:rPr>
          <w:sz w:val="24"/>
        </w:rPr>
      </w:pPr>
      <w:r w:rsidRPr="005435A1">
        <w:rPr>
          <w:sz w:val="24"/>
          <w:szCs w:val="18"/>
        </w:rPr>
        <w:t>7</w:t>
      </w:r>
      <w:r w:rsidRPr="005435A1">
        <w:rPr>
          <w:rFonts w:hAnsi="宋体"/>
          <w:sz w:val="24"/>
          <w:szCs w:val="18"/>
        </w:rPr>
        <w:t>、基金托管人</w:t>
      </w:r>
      <w:r w:rsidR="00557E93" w:rsidRPr="005435A1">
        <w:rPr>
          <w:rFonts w:hAnsi="宋体"/>
          <w:sz w:val="24"/>
          <w:szCs w:val="18"/>
        </w:rPr>
        <w:t>每月</w:t>
      </w:r>
      <w:r w:rsidRPr="005435A1">
        <w:rPr>
          <w:rFonts w:hAnsi="宋体"/>
          <w:sz w:val="24"/>
          <w:szCs w:val="18"/>
        </w:rPr>
        <w:t>与基金管理人就基金的会计核算、报表编制等进行核对并</w:t>
      </w:r>
      <w:r w:rsidR="00A954D4" w:rsidRPr="005435A1">
        <w:rPr>
          <w:rFonts w:hAnsi="宋体"/>
          <w:sz w:val="24"/>
          <w:szCs w:val="18"/>
        </w:rPr>
        <w:t>以</w:t>
      </w:r>
      <w:r w:rsidRPr="005435A1">
        <w:rPr>
          <w:rFonts w:hAnsi="宋体"/>
          <w:sz w:val="24"/>
          <w:szCs w:val="18"/>
        </w:rPr>
        <w:t>书面</w:t>
      </w:r>
      <w:r w:rsidR="00A954D4" w:rsidRPr="005435A1">
        <w:rPr>
          <w:rFonts w:hAnsi="宋体"/>
          <w:sz w:val="24"/>
          <w:szCs w:val="18"/>
        </w:rPr>
        <w:t>方式</w:t>
      </w:r>
      <w:r w:rsidRPr="005435A1">
        <w:rPr>
          <w:rFonts w:hAnsi="宋体"/>
          <w:sz w:val="24"/>
          <w:szCs w:val="18"/>
        </w:rPr>
        <w:t>确认。</w:t>
      </w:r>
    </w:p>
    <w:p w14:paraId="57D35113" w14:textId="3BB5C197" w:rsidR="00C92FC0" w:rsidRPr="00550BC2" w:rsidRDefault="00C92FC0" w:rsidP="00550BC2">
      <w:pPr>
        <w:adjustRightInd w:val="0"/>
        <w:snapToGrid w:val="0"/>
        <w:spacing w:line="360" w:lineRule="auto"/>
        <w:ind w:firstLine="482"/>
        <w:rPr>
          <w:b/>
          <w:bCs/>
          <w:sz w:val="24"/>
        </w:rPr>
      </w:pPr>
      <w:r w:rsidRPr="00550BC2">
        <w:rPr>
          <w:b/>
          <w:bCs/>
          <w:sz w:val="24"/>
        </w:rPr>
        <w:t>（二）基金的</w:t>
      </w:r>
      <w:r w:rsidR="00A954D4" w:rsidRPr="00550BC2">
        <w:rPr>
          <w:b/>
          <w:bCs/>
          <w:sz w:val="24"/>
        </w:rPr>
        <w:t>年度</w:t>
      </w:r>
      <w:r w:rsidRPr="00550BC2">
        <w:rPr>
          <w:b/>
          <w:bCs/>
          <w:sz w:val="24"/>
        </w:rPr>
        <w:t>审计</w:t>
      </w:r>
    </w:p>
    <w:p w14:paraId="60DA2D74" w14:textId="21C00AB6"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1</w:t>
      </w:r>
      <w:r w:rsidRPr="005435A1">
        <w:rPr>
          <w:rFonts w:hAnsi="宋体"/>
          <w:sz w:val="24"/>
          <w:szCs w:val="18"/>
        </w:rPr>
        <w:t>、基金管理人聘请与基金管理人、基金托管人相互独立的具有证券</w:t>
      </w:r>
      <w:r w:rsidR="00217B49">
        <w:rPr>
          <w:rFonts w:hAnsi="宋体" w:hint="eastAsia"/>
          <w:sz w:val="24"/>
          <w:szCs w:val="18"/>
        </w:rPr>
        <w:t>、</w:t>
      </w:r>
      <w:r w:rsidR="00217B49">
        <w:rPr>
          <w:rFonts w:hAnsi="宋体"/>
          <w:sz w:val="24"/>
          <w:szCs w:val="18"/>
        </w:rPr>
        <w:t>期货</w:t>
      </w:r>
      <w:r w:rsidR="00217B49">
        <w:rPr>
          <w:rFonts w:hAnsi="宋体" w:hint="eastAsia"/>
          <w:sz w:val="24"/>
          <w:szCs w:val="18"/>
        </w:rPr>
        <w:t>相关</w:t>
      </w:r>
      <w:r w:rsidR="00217B49">
        <w:rPr>
          <w:rFonts w:hAnsi="宋体"/>
          <w:sz w:val="24"/>
          <w:szCs w:val="18"/>
        </w:rPr>
        <w:t>业务</w:t>
      </w:r>
      <w:r w:rsidRPr="005435A1">
        <w:rPr>
          <w:rFonts w:hAnsi="宋体"/>
          <w:sz w:val="24"/>
          <w:szCs w:val="18"/>
        </w:rPr>
        <w:t>资格的会计师事务所及其注册会计师对本基金的年度财务报表进行审计。</w:t>
      </w:r>
    </w:p>
    <w:p w14:paraId="2D0E9608" w14:textId="77777777"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2</w:t>
      </w:r>
      <w:r w:rsidRPr="005435A1">
        <w:rPr>
          <w:rFonts w:hAnsi="宋体"/>
          <w:sz w:val="24"/>
          <w:szCs w:val="18"/>
        </w:rPr>
        <w:t>、会计师事务所更换经办注册会计师，应事先征得基金管理人同意。</w:t>
      </w:r>
    </w:p>
    <w:p w14:paraId="239E710C" w14:textId="342A8CE2" w:rsidR="008D3A2B" w:rsidRPr="005435A1" w:rsidRDefault="00C82979" w:rsidP="008D3A2B">
      <w:pPr>
        <w:adjustRightInd w:val="0"/>
        <w:snapToGrid w:val="0"/>
        <w:spacing w:line="360" w:lineRule="auto"/>
        <w:ind w:firstLineChars="200" w:firstLine="480"/>
        <w:rPr>
          <w:rFonts w:hAnsi="宋体"/>
          <w:sz w:val="24"/>
          <w:szCs w:val="18"/>
        </w:rPr>
      </w:pPr>
      <w:r w:rsidRPr="005435A1">
        <w:rPr>
          <w:rFonts w:hAnsi="宋体"/>
          <w:sz w:val="24"/>
          <w:szCs w:val="18"/>
        </w:rPr>
        <w:t>3</w:t>
      </w:r>
      <w:r w:rsidRPr="005435A1">
        <w:rPr>
          <w:rFonts w:hAnsi="宋体"/>
          <w:sz w:val="24"/>
          <w:szCs w:val="18"/>
        </w:rPr>
        <w:t>、</w:t>
      </w:r>
      <w:bookmarkStart w:id="73" w:name="_Hlt4221115"/>
      <w:bookmarkEnd w:id="73"/>
      <w:r w:rsidR="008D3A2B" w:rsidRPr="005435A1">
        <w:rPr>
          <w:rFonts w:hAnsi="宋体"/>
          <w:sz w:val="24"/>
          <w:szCs w:val="18"/>
        </w:rPr>
        <w:t>基金管理人认为有充足理由更换会计师事务所，须通报基金托管人。更换会计师事务所需</w:t>
      </w:r>
      <w:r w:rsidR="00367342" w:rsidRPr="00367342">
        <w:rPr>
          <w:rFonts w:hAnsi="宋体" w:hint="eastAsia"/>
          <w:sz w:val="24"/>
          <w:szCs w:val="18"/>
        </w:rPr>
        <w:t>依照《信息披露办法》的规定</w:t>
      </w:r>
      <w:r w:rsidR="008D3A2B" w:rsidRPr="005435A1">
        <w:rPr>
          <w:rFonts w:hAnsi="宋体"/>
          <w:sz w:val="24"/>
          <w:szCs w:val="18"/>
        </w:rPr>
        <w:t>在</w:t>
      </w:r>
      <w:r w:rsidR="008D3A2B" w:rsidRPr="005435A1">
        <w:rPr>
          <w:rFonts w:hAnsi="宋体" w:hint="eastAsia"/>
          <w:sz w:val="24"/>
          <w:szCs w:val="18"/>
        </w:rPr>
        <w:t>指定</w:t>
      </w:r>
      <w:r w:rsidR="00B67BE8" w:rsidRPr="005435A1">
        <w:rPr>
          <w:rFonts w:hAnsi="宋体" w:hint="eastAsia"/>
          <w:sz w:val="24"/>
          <w:szCs w:val="18"/>
        </w:rPr>
        <w:t>媒介</w:t>
      </w:r>
      <w:r w:rsidR="008D3A2B" w:rsidRPr="005435A1">
        <w:rPr>
          <w:rFonts w:hAnsi="宋体"/>
          <w:sz w:val="24"/>
          <w:szCs w:val="18"/>
        </w:rPr>
        <w:t>公告。</w:t>
      </w:r>
    </w:p>
    <w:p w14:paraId="10639F6C"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74" w:name="_Toc367104014"/>
      <w:r>
        <w:rPr>
          <w:rFonts w:ascii="宋体" w:hAnsi="宋体"/>
          <w:b/>
          <w:kern w:val="0"/>
          <w:sz w:val="30"/>
        </w:rPr>
        <w:br w:type="page"/>
      </w:r>
      <w:r w:rsidR="00C92FC0" w:rsidRPr="005435A1">
        <w:rPr>
          <w:rFonts w:ascii="宋体" w:hAnsi="宋体" w:hint="eastAsia"/>
          <w:b/>
          <w:kern w:val="0"/>
          <w:sz w:val="30"/>
        </w:rPr>
        <w:t>十</w:t>
      </w:r>
      <w:r w:rsidR="006861DF" w:rsidRPr="005435A1">
        <w:rPr>
          <w:rFonts w:ascii="宋体" w:hAnsi="宋体" w:hint="eastAsia"/>
          <w:b/>
          <w:kern w:val="0"/>
          <w:sz w:val="30"/>
        </w:rPr>
        <w:t>五</w:t>
      </w:r>
      <w:r w:rsidR="00C92FC0" w:rsidRPr="005435A1">
        <w:rPr>
          <w:rFonts w:ascii="宋体" w:hAnsi="宋体" w:hint="eastAsia"/>
          <w:b/>
          <w:kern w:val="0"/>
          <w:sz w:val="30"/>
        </w:rPr>
        <w:t>、基金的信息披露</w:t>
      </w:r>
      <w:bookmarkEnd w:id="74"/>
    </w:p>
    <w:p w14:paraId="58E79F57" w14:textId="208C9FCF" w:rsidR="00C643E7" w:rsidRPr="005435A1" w:rsidRDefault="00D8603E" w:rsidP="00C643E7">
      <w:pPr>
        <w:adjustRightInd w:val="0"/>
        <w:snapToGrid w:val="0"/>
        <w:spacing w:line="360" w:lineRule="auto"/>
        <w:ind w:firstLineChars="200" w:firstLine="482"/>
        <w:rPr>
          <w:rFonts w:hAnsi="宋体"/>
          <w:sz w:val="24"/>
        </w:rPr>
      </w:pPr>
      <w:r w:rsidRPr="005435A1">
        <w:rPr>
          <w:rFonts w:hAnsi="宋体"/>
          <w:b/>
          <w:sz w:val="24"/>
        </w:rPr>
        <w:t>（一）</w:t>
      </w:r>
      <w:r w:rsidR="00367342" w:rsidRPr="00367342">
        <w:rPr>
          <w:rFonts w:hAnsi="宋体" w:hint="eastAsia"/>
          <w:sz w:val="24"/>
        </w:rPr>
        <w:t>本基金的信息披露应符合《基金法》、《运作办法》、《信息披露办法》、《流动性风险管理规定》、《基金合同》及其他有关规定。</w:t>
      </w:r>
    </w:p>
    <w:p w14:paraId="48D8B3C8" w14:textId="77777777" w:rsidR="00FF1437" w:rsidRPr="005435A1" w:rsidRDefault="00D8603E" w:rsidP="00B87008">
      <w:pPr>
        <w:adjustRightInd w:val="0"/>
        <w:snapToGrid w:val="0"/>
        <w:spacing w:line="360" w:lineRule="auto"/>
        <w:ind w:firstLineChars="200" w:firstLine="482"/>
        <w:rPr>
          <w:b/>
          <w:sz w:val="24"/>
        </w:rPr>
      </w:pPr>
      <w:r w:rsidRPr="005435A1">
        <w:rPr>
          <w:b/>
          <w:bCs/>
          <w:sz w:val="24"/>
        </w:rPr>
        <w:t>（二）信息披露义务人</w:t>
      </w:r>
    </w:p>
    <w:p w14:paraId="3C75DE11" w14:textId="255C3C99"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本基金信息披露义务人包括基金管理人、基金托管人、召集基金份额持有人大会的基金份额持有人等法律</w:t>
      </w:r>
      <w:r w:rsidR="00217B49">
        <w:rPr>
          <w:rFonts w:hAnsi="宋体" w:hint="eastAsia"/>
          <w:sz w:val="24"/>
        </w:rPr>
        <w:t>、</w:t>
      </w:r>
      <w:r w:rsidR="00217B49">
        <w:rPr>
          <w:rFonts w:hAnsi="宋体"/>
          <w:sz w:val="24"/>
        </w:rPr>
        <w:t>行政</w:t>
      </w:r>
      <w:r w:rsidRPr="005435A1">
        <w:rPr>
          <w:rFonts w:hAnsi="宋体"/>
          <w:sz w:val="24"/>
        </w:rPr>
        <w:t>法规和中国证监会规定的自然人、法人和</w:t>
      </w:r>
      <w:r w:rsidR="0059618D" w:rsidRPr="00C91F0F">
        <w:rPr>
          <w:rFonts w:hint="eastAsia"/>
          <w:bCs/>
          <w:sz w:val="24"/>
        </w:rPr>
        <w:t>非法人</w:t>
      </w:r>
      <w:r w:rsidRPr="005435A1">
        <w:rPr>
          <w:rFonts w:hAnsi="宋体"/>
          <w:sz w:val="24"/>
        </w:rPr>
        <w:t>组织。</w:t>
      </w:r>
    </w:p>
    <w:p w14:paraId="10D506EC" w14:textId="3A121903"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w:t>
      </w:r>
      <w:r w:rsidR="0059618D" w:rsidRPr="00C91F0F">
        <w:rPr>
          <w:rFonts w:hint="eastAsia"/>
          <w:bCs/>
          <w:sz w:val="24"/>
        </w:rPr>
        <w:t>以保护基金份额持有人利益为根本出发点，</w:t>
      </w:r>
      <w:r w:rsidRPr="005435A1">
        <w:rPr>
          <w:rFonts w:hAnsi="宋体"/>
          <w:sz w:val="24"/>
        </w:rPr>
        <w:t>按照法律法规和中国证监会的规定披露基金信息，并保证所披露信息的真实性、准确性</w:t>
      </w:r>
      <w:r w:rsidR="0059618D">
        <w:rPr>
          <w:rFonts w:hAnsi="宋体" w:hint="eastAsia"/>
          <w:sz w:val="24"/>
        </w:rPr>
        <w:t>、</w:t>
      </w:r>
      <w:r w:rsidRPr="005435A1">
        <w:rPr>
          <w:rFonts w:hAnsi="宋体"/>
          <w:sz w:val="24"/>
        </w:rPr>
        <w:t>完整性</w:t>
      </w:r>
      <w:r w:rsidR="0059618D" w:rsidRPr="00C91F0F">
        <w:rPr>
          <w:rFonts w:hint="eastAsia"/>
          <w:bCs/>
          <w:sz w:val="24"/>
        </w:rPr>
        <w:t>、及时性、简明性和易得性</w:t>
      </w:r>
      <w:r w:rsidRPr="005435A1">
        <w:rPr>
          <w:rFonts w:hAnsi="宋体"/>
          <w:sz w:val="24"/>
        </w:rPr>
        <w:t>。</w:t>
      </w:r>
    </w:p>
    <w:p w14:paraId="57774FEB" w14:textId="364A338C"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本基金信息披露义务人应当在中国证监会规定时间内，将应予披露的基金信息通过中国证监会指定</w:t>
      </w:r>
      <w:r w:rsidR="0059618D">
        <w:rPr>
          <w:bCs/>
          <w:sz w:val="24"/>
        </w:rPr>
        <w:t>的</w:t>
      </w:r>
      <w:r w:rsidR="0059618D" w:rsidRPr="00C91F0F">
        <w:rPr>
          <w:rFonts w:hint="eastAsia"/>
          <w:bCs/>
          <w:sz w:val="24"/>
        </w:rPr>
        <w:t>全国性报刊（以下简称“指定报刊”）及指定</w:t>
      </w:r>
      <w:r w:rsidR="0059618D">
        <w:rPr>
          <w:bCs/>
          <w:sz w:val="24"/>
        </w:rPr>
        <w:t>互联网网站（以下简称</w:t>
      </w:r>
      <w:r w:rsidR="0059618D">
        <w:rPr>
          <w:bCs/>
          <w:sz w:val="24"/>
        </w:rPr>
        <w:t>“</w:t>
      </w:r>
      <w:r w:rsidR="0059618D" w:rsidRPr="00C91F0F">
        <w:rPr>
          <w:rFonts w:hint="eastAsia"/>
          <w:bCs/>
          <w:sz w:val="24"/>
        </w:rPr>
        <w:t>指定</w:t>
      </w:r>
      <w:r w:rsidR="0059618D">
        <w:rPr>
          <w:bCs/>
          <w:sz w:val="24"/>
        </w:rPr>
        <w:t>网站</w:t>
      </w:r>
      <w:r w:rsidR="0059618D">
        <w:rPr>
          <w:bCs/>
          <w:sz w:val="24"/>
        </w:rPr>
        <w:t>”</w:t>
      </w:r>
      <w:r w:rsidR="0059618D">
        <w:rPr>
          <w:bCs/>
          <w:sz w:val="24"/>
        </w:rPr>
        <w:t>）等</w:t>
      </w:r>
      <w:r w:rsidRPr="005435A1">
        <w:rPr>
          <w:rFonts w:hAnsi="宋体"/>
          <w:sz w:val="24"/>
        </w:rPr>
        <w:t>媒介披露，并保证基金投资者能够按照《基金合同》约定的时间和方式查阅或者复制公开披露的信息资料。</w:t>
      </w:r>
    </w:p>
    <w:p w14:paraId="1741CF74"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（三）本基金信息披露义务人承诺公开披露的基金信息，不得有下列行为：</w:t>
      </w:r>
    </w:p>
    <w:p w14:paraId="52C049E4"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1</w:t>
      </w:r>
      <w:r w:rsidRPr="005435A1">
        <w:rPr>
          <w:rFonts w:hAnsi="宋体"/>
          <w:sz w:val="24"/>
        </w:rPr>
        <w:t>、虚假记载、误导性陈述或者重大遗漏；</w:t>
      </w:r>
    </w:p>
    <w:p w14:paraId="35DF84DF"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2</w:t>
      </w:r>
      <w:r w:rsidRPr="005435A1">
        <w:rPr>
          <w:rFonts w:hAnsi="宋体"/>
          <w:sz w:val="24"/>
        </w:rPr>
        <w:t>、对证券投资业绩进行预测；</w:t>
      </w:r>
    </w:p>
    <w:p w14:paraId="5AF93F12"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3</w:t>
      </w:r>
      <w:r w:rsidRPr="005435A1">
        <w:rPr>
          <w:rFonts w:hAnsi="宋体"/>
          <w:sz w:val="24"/>
        </w:rPr>
        <w:t>、违规承诺收益或者承担损失；</w:t>
      </w:r>
    </w:p>
    <w:p w14:paraId="26F56A23"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4</w:t>
      </w:r>
      <w:r w:rsidRPr="005435A1">
        <w:rPr>
          <w:rFonts w:hAnsi="宋体"/>
          <w:sz w:val="24"/>
        </w:rPr>
        <w:t>、诋毁其他基金管理人、基金托管人或者基金销售机构；</w:t>
      </w:r>
    </w:p>
    <w:p w14:paraId="2FF576F7" w14:textId="63565D82"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5</w:t>
      </w:r>
      <w:r w:rsidRPr="005435A1">
        <w:rPr>
          <w:rFonts w:hAnsi="宋体"/>
          <w:sz w:val="24"/>
        </w:rPr>
        <w:t>、登载任何自然人、法人</w:t>
      </w:r>
      <w:r w:rsidR="0059618D" w:rsidRPr="00C91F0F">
        <w:rPr>
          <w:rFonts w:hint="eastAsia"/>
          <w:bCs/>
          <w:sz w:val="24"/>
        </w:rPr>
        <w:t>和非法人</w:t>
      </w:r>
      <w:r w:rsidRPr="005435A1">
        <w:rPr>
          <w:rFonts w:hAnsi="宋体"/>
          <w:sz w:val="24"/>
        </w:rPr>
        <w:t>组织的祝贺性、恭维性或推荐性的文字；</w:t>
      </w:r>
    </w:p>
    <w:p w14:paraId="76E1A8AF"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6</w:t>
      </w:r>
      <w:r w:rsidRPr="005435A1">
        <w:rPr>
          <w:rFonts w:hAnsi="宋体"/>
          <w:sz w:val="24"/>
        </w:rPr>
        <w:t>、中国证监会禁止的其他行为。</w:t>
      </w:r>
    </w:p>
    <w:p w14:paraId="4A11424D" w14:textId="674BBF31" w:rsidR="001A3878" w:rsidRPr="005435A1" w:rsidRDefault="00D8603E" w:rsidP="001A3878">
      <w:pPr>
        <w:adjustRightInd w:val="0"/>
        <w:snapToGrid w:val="0"/>
        <w:spacing w:line="360" w:lineRule="auto"/>
        <w:ind w:firstLineChars="200" w:firstLine="482"/>
        <w:rPr>
          <w:rFonts w:hAnsi="宋体"/>
          <w:sz w:val="24"/>
        </w:rPr>
      </w:pPr>
      <w:r w:rsidRPr="005435A1">
        <w:rPr>
          <w:rFonts w:hAnsi="宋体"/>
          <w:b/>
          <w:sz w:val="24"/>
        </w:rPr>
        <w:t>（四）</w:t>
      </w:r>
      <w:r w:rsidR="001A3878" w:rsidRPr="005435A1">
        <w:rPr>
          <w:bCs/>
          <w:sz w:val="24"/>
        </w:rPr>
        <w:t>本</w:t>
      </w:r>
      <w:r w:rsidR="001A3878" w:rsidRPr="005435A1">
        <w:rPr>
          <w:rFonts w:hAnsi="宋体"/>
          <w:sz w:val="24"/>
        </w:rPr>
        <w:t>基金公开披露的信息应采用中文文本。如同时采用外文文本的，基金信息披露义务人应保证</w:t>
      </w:r>
      <w:r w:rsidR="0059618D" w:rsidRPr="006D03F8">
        <w:rPr>
          <w:rFonts w:hint="eastAsia"/>
          <w:bCs/>
          <w:sz w:val="24"/>
        </w:rPr>
        <w:t>不同</w:t>
      </w:r>
      <w:r w:rsidR="001A3878" w:rsidRPr="005435A1">
        <w:rPr>
          <w:rFonts w:hAnsi="宋体"/>
          <w:sz w:val="24"/>
        </w:rPr>
        <w:t>文本的内容一致。</w:t>
      </w:r>
      <w:r w:rsidR="0059618D" w:rsidRPr="006D03F8">
        <w:rPr>
          <w:rFonts w:hint="eastAsia"/>
          <w:bCs/>
          <w:sz w:val="24"/>
        </w:rPr>
        <w:t>不同</w:t>
      </w:r>
      <w:r w:rsidR="001A3878" w:rsidRPr="005435A1">
        <w:rPr>
          <w:rFonts w:hAnsi="宋体"/>
          <w:sz w:val="24"/>
        </w:rPr>
        <w:t>文本</w:t>
      </w:r>
      <w:r w:rsidR="0059618D">
        <w:rPr>
          <w:rFonts w:hAnsi="宋体" w:hint="eastAsia"/>
          <w:sz w:val="24"/>
        </w:rPr>
        <w:t>之间</w:t>
      </w:r>
      <w:r w:rsidR="001A3878" w:rsidRPr="005435A1">
        <w:rPr>
          <w:rFonts w:hAnsi="宋体"/>
          <w:sz w:val="24"/>
        </w:rPr>
        <w:t>发生歧义的，以中文文本为准。</w:t>
      </w:r>
    </w:p>
    <w:p w14:paraId="13296036" w14:textId="77777777" w:rsidR="009145E2" w:rsidRPr="005435A1" w:rsidRDefault="001A3878" w:rsidP="001A3878">
      <w:pPr>
        <w:adjustRightInd w:val="0"/>
        <w:snapToGrid w:val="0"/>
        <w:spacing w:line="360" w:lineRule="auto"/>
        <w:ind w:firstLineChars="200" w:firstLine="480"/>
        <w:rPr>
          <w:sz w:val="24"/>
        </w:rPr>
      </w:pPr>
      <w:r w:rsidRPr="005435A1">
        <w:rPr>
          <w:rFonts w:hAnsi="宋体"/>
          <w:sz w:val="24"/>
        </w:rPr>
        <w:t>本基金公开披露的信息采用阿拉伯数字；除特别说明外，货币单位为人民币元。</w:t>
      </w:r>
    </w:p>
    <w:p w14:paraId="355CC21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（五）公开披露的基金信息</w:t>
      </w:r>
    </w:p>
    <w:p w14:paraId="428F01B0" w14:textId="77777777" w:rsidR="00C21A8A" w:rsidRPr="005435A1" w:rsidRDefault="00C21A8A" w:rsidP="00C21A8A">
      <w:pPr>
        <w:adjustRightInd w:val="0"/>
        <w:snapToGrid w:val="0"/>
        <w:spacing w:line="360" w:lineRule="auto"/>
        <w:ind w:firstLineChars="200" w:firstLine="480"/>
        <w:rPr>
          <w:b/>
          <w:bCs/>
          <w:sz w:val="24"/>
        </w:rPr>
      </w:pPr>
      <w:r w:rsidRPr="005435A1">
        <w:rPr>
          <w:bCs/>
          <w:sz w:val="24"/>
        </w:rPr>
        <w:t>公开披露的基金信息包括：</w:t>
      </w:r>
    </w:p>
    <w:p w14:paraId="03409728" w14:textId="7835BE69" w:rsidR="00FF1437" w:rsidRPr="005435A1" w:rsidRDefault="00D8603E" w:rsidP="00B87008">
      <w:pPr>
        <w:adjustRightInd w:val="0"/>
        <w:snapToGrid w:val="0"/>
        <w:spacing w:line="360" w:lineRule="auto"/>
        <w:ind w:firstLineChars="200" w:firstLine="480"/>
        <w:rPr>
          <w:bCs/>
          <w:sz w:val="24"/>
        </w:rPr>
      </w:pPr>
      <w:r w:rsidRPr="005435A1">
        <w:rPr>
          <w:bCs/>
          <w:sz w:val="24"/>
        </w:rPr>
        <w:t>1</w:t>
      </w:r>
      <w:r w:rsidRPr="005435A1">
        <w:rPr>
          <w:bCs/>
          <w:sz w:val="24"/>
        </w:rPr>
        <w:t>、基金招募说明书、</w:t>
      </w:r>
      <w:r w:rsidR="006D2436" w:rsidRPr="005435A1">
        <w:rPr>
          <w:bCs/>
          <w:sz w:val="24"/>
        </w:rPr>
        <w:t>《基金合同》</w:t>
      </w:r>
      <w:r w:rsidRPr="005435A1">
        <w:rPr>
          <w:bCs/>
          <w:sz w:val="24"/>
        </w:rPr>
        <w:t>、基金托管协议</w:t>
      </w:r>
      <w:r w:rsidR="00FE4EAF" w:rsidRPr="004262B4">
        <w:rPr>
          <w:rFonts w:hint="eastAsia"/>
          <w:bCs/>
          <w:sz w:val="24"/>
        </w:rPr>
        <w:t>、基金产品资料概要</w:t>
      </w:r>
    </w:p>
    <w:p w14:paraId="5FF38151" w14:textId="77777777" w:rsidR="006D2436" w:rsidRPr="005435A1" w:rsidRDefault="00C21A8A" w:rsidP="00544A92">
      <w:pPr>
        <w:adjustRightInd w:val="0"/>
        <w:snapToGrid w:val="0"/>
        <w:spacing w:line="360" w:lineRule="auto"/>
        <w:ind w:firstLineChars="200" w:firstLine="480"/>
        <w:rPr>
          <w:rFonts w:hAnsi="宋体"/>
          <w:sz w:val="24"/>
        </w:rPr>
      </w:pPr>
      <w:r w:rsidRPr="005435A1">
        <w:rPr>
          <w:rFonts w:hAnsi="宋体"/>
          <w:sz w:val="24"/>
        </w:rPr>
        <w:t>（</w:t>
      </w:r>
      <w:r w:rsidRPr="005435A1">
        <w:rPr>
          <w:rFonts w:hAnsi="宋体"/>
          <w:sz w:val="24"/>
        </w:rPr>
        <w:t>1</w:t>
      </w:r>
      <w:r w:rsidRPr="005435A1">
        <w:rPr>
          <w:rFonts w:hAnsi="宋体"/>
          <w:sz w:val="24"/>
        </w:rPr>
        <w:t>）</w:t>
      </w:r>
      <w:r w:rsidR="00544A92" w:rsidRPr="005435A1">
        <w:rPr>
          <w:rFonts w:hAnsi="宋体"/>
          <w:sz w:val="24"/>
        </w:rPr>
        <w:t>《基金合同》是界定《基金合同》当事人的各项权利、义务关系，明确基金份额持有人大会召开的规则及具体程序，说明基金产品的特性等涉及基金投资者重大利益的事项的法律文件。</w:t>
      </w:r>
    </w:p>
    <w:p w14:paraId="1BB4EB94" w14:textId="5BEC9135" w:rsidR="00544A92" w:rsidRPr="005435A1" w:rsidRDefault="001211C6" w:rsidP="00544A92">
      <w:pPr>
        <w:adjustRightInd w:val="0"/>
        <w:snapToGrid w:val="0"/>
        <w:spacing w:line="360" w:lineRule="auto"/>
        <w:ind w:firstLineChars="200" w:firstLine="480"/>
        <w:rPr>
          <w:rFonts w:hAnsi="宋体"/>
          <w:sz w:val="24"/>
        </w:rPr>
      </w:pPr>
      <w:r w:rsidRPr="005435A1">
        <w:rPr>
          <w:rFonts w:hAnsi="宋体"/>
          <w:sz w:val="24"/>
        </w:rPr>
        <w:t>（</w:t>
      </w:r>
      <w:r w:rsidR="00A15C8B" w:rsidRPr="005435A1">
        <w:rPr>
          <w:rFonts w:hAnsi="宋体"/>
          <w:sz w:val="24"/>
        </w:rPr>
        <w:t>2</w:t>
      </w:r>
      <w:r w:rsidRPr="005435A1">
        <w:rPr>
          <w:rFonts w:hAnsi="宋体"/>
          <w:sz w:val="24"/>
        </w:rPr>
        <w:t>）</w:t>
      </w:r>
      <w:r w:rsidR="00544A92" w:rsidRPr="005435A1">
        <w:rPr>
          <w:rFonts w:hAnsi="宋体"/>
          <w:sz w:val="24"/>
        </w:rPr>
        <w:t>基金招募说明书应当最大限度地披露影响基金投资者决策的全部事项，说明基金认购、申购和赎回安排、基金投资、基金产品特性、风险揭示、信息披露及基金份额持有人服务等内容。</w:t>
      </w:r>
      <w:r w:rsidR="0059618D">
        <w:rPr>
          <w:bCs/>
          <w:sz w:val="24"/>
        </w:rPr>
        <w:t>《基金合同》生效后，</w:t>
      </w:r>
      <w:r w:rsidR="0059618D" w:rsidRPr="00CD78DE">
        <w:rPr>
          <w:rFonts w:hint="eastAsia"/>
          <w:bCs/>
          <w:sz w:val="24"/>
        </w:rPr>
        <w:t>基金招募说明书的信息发生重大变更的，基金管理人应当在三个工作日内，更新基金招募说明书并登载在指定网站上</w:t>
      </w:r>
      <w:r w:rsidR="0059618D">
        <w:rPr>
          <w:rFonts w:hint="eastAsia"/>
          <w:bCs/>
          <w:sz w:val="24"/>
        </w:rPr>
        <w:t>；基金招募说明书其他信息发生变更的，基金管理人至少每年更新一次</w:t>
      </w:r>
      <w:r w:rsidR="0059618D">
        <w:rPr>
          <w:bCs/>
          <w:sz w:val="24"/>
        </w:rPr>
        <w:t>。</w:t>
      </w:r>
      <w:r w:rsidR="0059618D" w:rsidRPr="00133FB9">
        <w:rPr>
          <w:rFonts w:hint="eastAsia"/>
          <w:bCs/>
          <w:sz w:val="24"/>
        </w:rPr>
        <w:t>《基金合同》终止的，基金管理人不再更新基金招募说明书</w:t>
      </w:r>
      <w:r w:rsidR="00544A92" w:rsidRPr="005435A1">
        <w:rPr>
          <w:rFonts w:hAnsi="宋体"/>
          <w:sz w:val="24"/>
        </w:rPr>
        <w:t>。</w:t>
      </w:r>
    </w:p>
    <w:p w14:paraId="06BE4D82" w14:textId="77777777" w:rsidR="006E1DD9" w:rsidRPr="005435A1" w:rsidRDefault="001211C6">
      <w:pPr>
        <w:adjustRightInd w:val="0"/>
        <w:snapToGrid w:val="0"/>
        <w:spacing w:line="360" w:lineRule="auto"/>
        <w:ind w:firstLineChars="200" w:firstLine="480"/>
        <w:rPr>
          <w:bCs/>
          <w:sz w:val="24"/>
        </w:rPr>
      </w:pPr>
      <w:r w:rsidRPr="005435A1">
        <w:rPr>
          <w:rFonts w:hAnsi="宋体"/>
          <w:sz w:val="24"/>
        </w:rPr>
        <w:t>（</w:t>
      </w:r>
      <w:r w:rsidR="00A15C8B" w:rsidRPr="005435A1">
        <w:rPr>
          <w:rFonts w:hAnsi="宋体"/>
          <w:sz w:val="24"/>
        </w:rPr>
        <w:t>3</w:t>
      </w:r>
      <w:r w:rsidRPr="005435A1">
        <w:rPr>
          <w:rFonts w:hAnsi="宋体"/>
          <w:sz w:val="24"/>
        </w:rPr>
        <w:t>）</w:t>
      </w:r>
      <w:r w:rsidR="00544A92" w:rsidRPr="005435A1">
        <w:rPr>
          <w:rFonts w:hAnsi="宋体"/>
          <w:sz w:val="24"/>
        </w:rPr>
        <w:t>基金托管协议是界定基金托管人和基金管理人在基金财产保管及基金运作监督等活动中的权利、义务关系的法律文件。</w:t>
      </w:r>
    </w:p>
    <w:p w14:paraId="3CBAF21A" w14:textId="77777777" w:rsidR="00972B2E" w:rsidRDefault="00972B2E" w:rsidP="00972B2E">
      <w:pPr>
        <w:adjustRightInd w:val="0"/>
        <w:snapToGrid w:val="0"/>
        <w:spacing w:line="360" w:lineRule="auto"/>
        <w:ind w:firstLineChars="200" w:firstLine="480"/>
        <w:rPr>
          <w:bCs/>
          <w:sz w:val="24"/>
        </w:rPr>
      </w:pPr>
      <w:r>
        <w:rPr>
          <w:rFonts w:hint="eastAsia"/>
          <w:bCs/>
          <w:sz w:val="24"/>
        </w:rPr>
        <w:t>（</w:t>
      </w:r>
      <w:r w:rsidRPr="004262B4">
        <w:rPr>
          <w:rFonts w:hint="eastAsia"/>
          <w:bCs/>
          <w:sz w:val="24"/>
        </w:rPr>
        <w:t>4</w:t>
      </w:r>
      <w:r>
        <w:rPr>
          <w:rFonts w:hint="eastAsia"/>
          <w:bCs/>
          <w:sz w:val="24"/>
        </w:rPr>
        <w:t>）</w:t>
      </w:r>
      <w:r w:rsidRPr="004262B4">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合同终止的，基金管理人不再更新基金产品资料概要。</w:t>
      </w:r>
    </w:p>
    <w:p w14:paraId="19892922" w14:textId="664995CC" w:rsidR="00972B2E" w:rsidRPr="00972B2E" w:rsidRDefault="00972B2E" w:rsidP="00972B2E">
      <w:pPr>
        <w:adjustRightInd w:val="0"/>
        <w:snapToGrid w:val="0"/>
        <w:spacing w:line="360" w:lineRule="auto"/>
        <w:ind w:firstLineChars="200" w:firstLine="480"/>
        <w:rPr>
          <w:rFonts w:hAnsi="宋体"/>
          <w:sz w:val="24"/>
        </w:rPr>
      </w:pPr>
      <w:r w:rsidRPr="00972B2E">
        <w:rPr>
          <w:rFonts w:hAnsi="宋体" w:hint="eastAsia"/>
          <w:sz w:val="24"/>
        </w:rPr>
        <w:t>基金募集申请经中国证监会注册后，基金管理人在基金份额发售的三日前，将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14:paraId="7993FA33" w14:textId="77777777" w:rsidR="00FF1437" w:rsidRPr="005435A1" w:rsidRDefault="00D8603E" w:rsidP="00B87008">
      <w:pPr>
        <w:adjustRightInd w:val="0"/>
        <w:snapToGrid w:val="0"/>
        <w:spacing w:line="360" w:lineRule="auto"/>
        <w:ind w:firstLineChars="200" w:firstLine="480"/>
        <w:rPr>
          <w:sz w:val="24"/>
        </w:rPr>
      </w:pPr>
      <w:r w:rsidRPr="005435A1">
        <w:rPr>
          <w:sz w:val="24"/>
        </w:rPr>
        <w:t>2</w:t>
      </w:r>
      <w:r w:rsidRPr="005435A1">
        <w:rPr>
          <w:rFonts w:hAnsi="宋体"/>
          <w:sz w:val="24"/>
        </w:rPr>
        <w:t>、基金份额发售公告</w:t>
      </w:r>
    </w:p>
    <w:p w14:paraId="3CF260B4" w14:textId="77777777" w:rsidR="00141A31" w:rsidRPr="005435A1" w:rsidRDefault="00141A31" w:rsidP="00141A31">
      <w:pPr>
        <w:adjustRightInd w:val="0"/>
        <w:snapToGrid w:val="0"/>
        <w:spacing w:line="360" w:lineRule="auto"/>
        <w:ind w:firstLineChars="200" w:firstLine="480"/>
        <w:rPr>
          <w:rFonts w:hAnsi="宋体"/>
          <w:sz w:val="24"/>
        </w:rPr>
      </w:pPr>
      <w:r w:rsidRPr="005435A1">
        <w:rPr>
          <w:rFonts w:hAnsi="宋体"/>
          <w:sz w:val="24"/>
        </w:rPr>
        <w:t>基金管理人应当就基金份额发售的具体事宜编制基金份额发售公告，并在披露招募说明书的当日登载于指定</w:t>
      </w:r>
      <w:r w:rsidR="00CD75E6">
        <w:rPr>
          <w:rFonts w:hAnsi="宋体" w:hint="eastAsia"/>
          <w:sz w:val="24"/>
        </w:rPr>
        <w:t>媒介</w:t>
      </w:r>
      <w:r w:rsidRPr="005435A1">
        <w:rPr>
          <w:rFonts w:hAnsi="宋体"/>
          <w:sz w:val="24"/>
        </w:rPr>
        <w:t>上。</w:t>
      </w:r>
    </w:p>
    <w:p w14:paraId="39749BB4" w14:textId="77777777" w:rsidR="00FF1437" w:rsidRPr="005435A1" w:rsidRDefault="00D8603E" w:rsidP="00B87008">
      <w:pPr>
        <w:adjustRightInd w:val="0"/>
        <w:snapToGrid w:val="0"/>
        <w:spacing w:line="360" w:lineRule="auto"/>
        <w:ind w:firstLineChars="200" w:firstLine="480"/>
        <w:rPr>
          <w:sz w:val="24"/>
        </w:rPr>
      </w:pPr>
      <w:r w:rsidRPr="005435A1">
        <w:rPr>
          <w:sz w:val="24"/>
        </w:rPr>
        <w:t>3</w:t>
      </w:r>
      <w:r w:rsidRPr="005435A1">
        <w:rPr>
          <w:rFonts w:hAnsi="宋体"/>
          <w:sz w:val="24"/>
        </w:rPr>
        <w:t>、</w:t>
      </w:r>
      <w:r w:rsidR="006D2436" w:rsidRPr="005435A1">
        <w:rPr>
          <w:bCs/>
          <w:sz w:val="24"/>
        </w:rPr>
        <w:t>《基金合同》</w:t>
      </w:r>
      <w:r w:rsidRPr="005435A1">
        <w:rPr>
          <w:rFonts w:hAnsi="宋体"/>
          <w:sz w:val="24"/>
        </w:rPr>
        <w:t>生效公告</w:t>
      </w:r>
    </w:p>
    <w:p w14:paraId="498618B7" w14:textId="77777777" w:rsidR="007D34CA" w:rsidRPr="005435A1" w:rsidRDefault="007D34CA" w:rsidP="007D34CA">
      <w:pPr>
        <w:adjustRightInd w:val="0"/>
        <w:snapToGrid w:val="0"/>
        <w:spacing w:line="360" w:lineRule="auto"/>
        <w:ind w:firstLineChars="200" w:firstLine="480"/>
        <w:rPr>
          <w:rFonts w:hAnsi="宋体"/>
          <w:sz w:val="24"/>
        </w:rPr>
      </w:pPr>
      <w:r w:rsidRPr="005435A1">
        <w:rPr>
          <w:rFonts w:hAnsi="宋体"/>
          <w:sz w:val="24"/>
        </w:rPr>
        <w:t>基金管理人应当在收到中国证监会确认文件的次日在指定</w:t>
      </w:r>
      <w:r w:rsidR="00CD75E6">
        <w:rPr>
          <w:rFonts w:hAnsi="宋体" w:hint="eastAsia"/>
          <w:sz w:val="24"/>
        </w:rPr>
        <w:t>媒介</w:t>
      </w:r>
      <w:r w:rsidRPr="005435A1">
        <w:rPr>
          <w:rFonts w:hAnsi="宋体"/>
          <w:sz w:val="24"/>
        </w:rPr>
        <w:t>上登载《基金合同》生效公告。</w:t>
      </w:r>
    </w:p>
    <w:p w14:paraId="386EF388" w14:textId="3004A141" w:rsidR="00FF1437" w:rsidRPr="005435A1" w:rsidRDefault="00D8603E" w:rsidP="00B87008">
      <w:pPr>
        <w:adjustRightInd w:val="0"/>
        <w:snapToGrid w:val="0"/>
        <w:spacing w:line="360" w:lineRule="auto"/>
        <w:ind w:firstLineChars="200" w:firstLine="480"/>
        <w:rPr>
          <w:sz w:val="24"/>
        </w:rPr>
      </w:pPr>
      <w:r w:rsidRPr="005435A1">
        <w:rPr>
          <w:sz w:val="24"/>
        </w:rPr>
        <w:t>4</w:t>
      </w:r>
      <w:r w:rsidRPr="005435A1">
        <w:rPr>
          <w:rFonts w:hAnsi="宋体"/>
          <w:sz w:val="24"/>
        </w:rPr>
        <w:t>、基金</w:t>
      </w:r>
      <w:r w:rsidR="0059618D" w:rsidRPr="008415B2">
        <w:rPr>
          <w:rFonts w:hint="eastAsia"/>
          <w:bCs/>
          <w:sz w:val="24"/>
        </w:rPr>
        <w:t>净值信息</w:t>
      </w:r>
    </w:p>
    <w:p w14:paraId="2560C007"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《基金合同》生效后，在开始办理基金份额申购或者赎回前，基金管理人应当至少每周在指定网站披露一次基金份额净值和基金份额累计净值。</w:t>
      </w:r>
    </w:p>
    <w:p w14:paraId="0BB38D96"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在开始办理基金份额申购或者赎回后，基金管理人应当在不晚于每个开放日的次日，通过指定网站、基金销售机构网站或者营业网点披露开放日的基金份额净值和基金份额累计净值。</w:t>
      </w:r>
    </w:p>
    <w:p w14:paraId="41B12601" w14:textId="6DE5A450" w:rsidR="007D34CA" w:rsidRPr="005435A1" w:rsidRDefault="00FE4EAF" w:rsidP="007D34CA">
      <w:pPr>
        <w:adjustRightInd w:val="0"/>
        <w:snapToGrid w:val="0"/>
        <w:spacing w:line="360" w:lineRule="auto"/>
        <w:ind w:firstLineChars="200" w:firstLine="480"/>
        <w:rPr>
          <w:rFonts w:hAnsi="宋体"/>
          <w:sz w:val="24"/>
        </w:rPr>
      </w:pPr>
      <w:r w:rsidRPr="00FE4EAF">
        <w:rPr>
          <w:rFonts w:hint="eastAsia"/>
          <w:bCs/>
          <w:sz w:val="24"/>
        </w:rPr>
        <w:t>基金管理人应当在不晚于半年度和年度最后一日的次日，在指定网站披露半年度和年度最后一日的基金份额净值和基金份额累计净值。</w:t>
      </w:r>
    </w:p>
    <w:p w14:paraId="440BC882" w14:textId="77777777" w:rsidR="00FF1437" w:rsidRPr="005435A1" w:rsidRDefault="00D8603E" w:rsidP="00B87008">
      <w:pPr>
        <w:adjustRightInd w:val="0"/>
        <w:snapToGrid w:val="0"/>
        <w:spacing w:line="360" w:lineRule="auto"/>
        <w:ind w:firstLineChars="200" w:firstLine="480"/>
        <w:rPr>
          <w:sz w:val="24"/>
        </w:rPr>
      </w:pPr>
      <w:r w:rsidRPr="005435A1">
        <w:rPr>
          <w:sz w:val="24"/>
        </w:rPr>
        <w:t>5</w:t>
      </w:r>
      <w:r w:rsidRPr="005435A1">
        <w:rPr>
          <w:rFonts w:hAnsi="宋体"/>
          <w:sz w:val="24"/>
        </w:rPr>
        <w:t>、基金份额申购、赎回价格</w:t>
      </w:r>
    </w:p>
    <w:p w14:paraId="1317FC65" w14:textId="61D5751B" w:rsidR="00D3601A" w:rsidRPr="005435A1" w:rsidRDefault="00D3601A" w:rsidP="00D3601A">
      <w:pPr>
        <w:adjustRightInd w:val="0"/>
        <w:snapToGrid w:val="0"/>
        <w:spacing w:line="360" w:lineRule="auto"/>
        <w:ind w:firstLineChars="200" w:firstLine="480"/>
        <w:rPr>
          <w:rFonts w:hAnsi="宋体"/>
          <w:sz w:val="24"/>
        </w:rPr>
      </w:pPr>
      <w:r w:rsidRPr="005435A1">
        <w:rPr>
          <w:rFonts w:hAnsi="宋体"/>
          <w:sz w:val="24"/>
        </w:rPr>
        <w:t>基金管理人应当在《基金合同》、招募说明书等信息披露文件上载明基金份额申购、赎回价格的计算方式及有关申购、赎回费率，并保证投资者能够在基金</w:t>
      </w:r>
      <w:r w:rsidR="00304168" w:rsidRPr="00304168">
        <w:rPr>
          <w:rFonts w:hAnsi="宋体" w:hint="eastAsia"/>
          <w:bCs/>
          <w:sz w:val="24"/>
        </w:rPr>
        <w:t>销售机构</w:t>
      </w:r>
      <w:r w:rsidR="0059618D" w:rsidRPr="006C24FB">
        <w:rPr>
          <w:rFonts w:hint="eastAsia"/>
          <w:bCs/>
          <w:sz w:val="24"/>
        </w:rPr>
        <w:t>网站或营业网点</w:t>
      </w:r>
      <w:r w:rsidRPr="005435A1">
        <w:rPr>
          <w:rFonts w:hAnsi="宋体"/>
          <w:sz w:val="24"/>
        </w:rPr>
        <w:t>查阅或者复制前述信息资料。</w:t>
      </w:r>
    </w:p>
    <w:p w14:paraId="1A3A6804" w14:textId="1DDD7206" w:rsidR="00FF1437" w:rsidRPr="005435A1" w:rsidRDefault="00D8603E" w:rsidP="00B87008">
      <w:pPr>
        <w:adjustRightInd w:val="0"/>
        <w:snapToGrid w:val="0"/>
        <w:spacing w:line="360" w:lineRule="auto"/>
        <w:ind w:firstLineChars="200" w:firstLine="480"/>
        <w:rPr>
          <w:sz w:val="24"/>
        </w:rPr>
      </w:pPr>
      <w:r w:rsidRPr="005435A1">
        <w:rPr>
          <w:sz w:val="24"/>
        </w:rPr>
        <w:t>6</w:t>
      </w:r>
      <w:r w:rsidRPr="005435A1">
        <w:rPr>
          <w:rFonts w:hAnsi="宋体"/>
          <w:sz w:val="24"/>
        </w:rPr>
        <w:t>、</w:t>
      </w:r>
      <w:r w:rsidR="001211C6" w:rsidRPr="005435A1">
        <w:rPr>
          <w:bCs/>
          <w:sz w:val="24"/>
        </w:rPr>
        <w:t>基金定期报告，包括基金年度报告、基金</w:t>
      </w:r>
      <w:r w:rsidR="0059618D">
        <w:rPr>
          <w:rFonts w:hint="eastAsia"/>
          <w:bCs/>
          <w:sz w:val="24"/>
        </w:rPr>
        <w:t>中期</w:t>
      </w:r>
      <w:r w:rsidR="001211C6" w:rsidRPr="005435A1">
        <w:rPr>
          <w:bCs/>
          <w:sz w:val="24"/>
        </w:rPr>
        <w:t>报告和基金季度报告</w:t>
      </w:r>
    </w:p>
    <w:p w14:paraId="03A68CC8" w14:textId="7FDCD90B" w:rsidR="0059618D" w:rsidRPr="0059618D" w:rsidRDefault="0059618D" w:rsidP="0059618D">
      <w:pPr>
        <w:adjustRightInd w:val="0"/>
        <w:snapToGrid w:val="0"/>
        <w:spacing w:line="360" w:lineRule="auto"/>
        <w:ind w:firstLineChars="200" w:firstLine="480"/>
        <w:rPr>
          <w:rFonts w:hAnsi="宋体"/>
          <w:sz w:val="24"/>
        </w:rPr>
      </w:pPr>
      <w:r w:rsidRPr="0059618D">
        <w:rPr>
          <w:rFonts w:hAnsi="宋体" w:hint="eastAsia"/>
          <w:sz w:val="24"/>
        </w:rPr>
        <w:t>基金管理人应当在每年结束之日起三个月内，编制完成基金年度报告，将年度报告登载在指定网站上，并将年度报告提示性公告登载在指定报刊上。基金年度报告中的财务会计报告应当经过具有证券</w:t>
      </w:r>
      <w:r w:rsidR="00217B49">
        <w:rPr>
          <w:rFonts w:hint="eastAsia"/>
          <w:bCs/>
          <w:sz w:val="24"/>
        </w:rPr>
        <w:t>、</w:t>
      </w:r>
      <w:r w:rsidR="00217B49">
        <w:rPr>
          <w:bCs/>
          <w:sz w:val="24"/>
        </w:rPr>
        <w:t>期货</w:t>
      </w:r>
      <w:r w:rsidRPr="0059618D">
        <w:rPr>
          <w:rFonts w:hAnsi="宋体" w:hint="eastAsia"/>
          <w:sz w:val="24"/>
        </w:rPr>
        <w:t>相关业务资格的会计师事务所审计。</w:t>
      </w:r>
    </w:p>
    <w:p w14:paraId="277384B0" w14:textId="77777777" w:rsidR="0059618D" w:rsidRPr="0059618D" w:rsidRDefault="0059618D" w:rsidP="0059618D">
      <w:pPr>
        <w:adjustRightInd w:val="0"/>
        <w:snapToGrid w:val="0"/>
        <w:spacing w:line="360" w:lineRule="auto"/>
        <w:ind w:firstLineChars="200" w:firstLine="480"/>
        <w:rPr>
          <w:rFonts w:hAnsi="宋体"/>
          <w:sz w:val="24"/>
        </w:rPr>
      </w:pPr>
      <w:r w:rsidRPr="0059618D">
        <w:rPr>
          <w:rFonts w:hAnsi="宋体" w:hint="eastAsia"/>
          <w:sz w:val="24"/>
        </w:rPr>
        <w:t>基金管理人应当在上半年结束之日起两个月内，编制完成基金中期报告，将中期报告登载在指定网站上，并将中期报告提示性公告登载在指定报刊上。</w:t>
      </w:r>
    </w:p>
    <w:p w14:paraId="15B617FA" w14:textId="77777777" w:rsidR="0059618D" w:rsidRPr="0059618D" w:rsidRDefault="0059618D" w:rsidP="0059618D">
      <w:pPr>
        <w:adjustRightInd w:val="0"/>
        <w:snapToGrid w:val="0"/>
        <w:spacing w:line="360" w:lineRule="auto"/>
        <w:ind w:firstLineChars="200" w:firstLine="480"/>
        <w:rPr>
          <w:rFonts w:hAnsi="宋体"/>
          <w:sz w:val="24"/>
        </w:rPr>
      </w:pPr>
      <w:r w:rsidRPr="0059618D">
        <w:rPr>
          <w:rFonts w:hAnsi="宋体" w:hint="eastAsia"/>
          <w:sz w:val="24"/>
        </w:rPr>
        <w:t>基金管理人应当在季度结束之日起</w:t>
      </w:r>
      <w:r w:rsidRPr="0059618D">
        <w:rPr>
          <w:rFonts w:hAnsi="宋体" w:hint="eastAsia"/>
          <w:sz w:val="24"/>
        </w:rPr>
        <w:t>15</w:t>
      </w:r>
      <w:r w:rsidRPr="0059618D">
        <w:rPr>
          <w:rFonts w:hAnsi="宋体" w:hint="eastAsia"/>
          <w:sz w:val="24"/>
        </w:rPr>
        <w:t>个工作日内，编制完成基金季度报告，将季度报告登载在指定网站上，并将季度报告提示性公告登载在指定报刊上。</w:t>
      </w:r>
    </w:p>
    <w:p w14:paraId="626749C8" w14:textId="78767E29" w:rsidR="00367342" w:rsidRPr="00367342" w:rsidRDefault="0059618D" w:rsidP="00367342">
      <w:pPr>
        <w:adjustRightInd w:val="0"/>
        <w:snapToGrid w:val="0"/>
        <w:spacing w:line="360" w:lineRule="auto"/>
        <w:ind w:firstLineChars="200" w:firstLine="480"/>
        <w:rPr>
          <w:rFonts w:hAnsi="宋体"/>
          <w:sz w:val="24"/>
        </w:rPr>
      </w:pPr>
      <w:r w:rsidRPr="0059618D">
        <w:rPr>
          <w:rFonts w:hAnsi="宋体" w:hint="eastAsia"/>
          <w:sz w:val="24"/>
        </w:rPr>
        <w:t>《基金合同》生效不足</w:t>
      </w:r>
      <w:r w:rsidRPr="0059618D">
        <w:rPr>
          <w:rFonts w:hAnsi="宋体" w:hint="eastAsia"/>
          <w:sz w:val="24"/>
        </w:rPr>
        <w:t>2</w:t>
      </w:r>
      <w:r w:rsidRPr="0059618D">
        <w:rPr>
          <w:rFonts w:hAnsi="宋体" w:hint="eastAsia"/>
          <w:sz w:val="24"/>
        </w:rPr>
        <w:t>个月的，基金管理人可以不编制当期季度报告、中期报告或者年度报告。</w:t>
      </w:r>
    </w:p>
    <w:p w14:paraId="2F866848" w14:textId="77777777" w:rsidR="00367342" w:rsidRPr="00367342" w:rsidRDefault="00367342" w:rsidP="00367342">
      <w:pPr>
        <w:adjustRightInd w:val="0"/>
        <w:snapToGrid w:val="0"/>
        <w:spacing w:line="360" w:lineRule="auto"/>
        <w:ind w:firstLineChars="200" w:firstLine="480"/>
        <w:rPr>
          <w:rFonts w:hAnsi="宋体"/>
          <w:sz w:val="24"/>
        </w:rPr>
      </w:pPr>
      <w:r w:rsidRPr="00367342">
        <w:rPr>
          <w:rFonts w:hAnsi="宋体" w:hint="eastAsia"/>
          <w:sz w:val="24"/>
        </w:rPr>
        <w:t>如报告期内出现单一投资者持有基金份额达到或超过基金总份额</w:t>
      </w:r>
      <w:r w:rsidRPr="00367342">
        <w:rPr>
          <w:rFonts w:hAnsi="宋体" w:hint="eastAsia"/>
          <w:sz w:val="24"/>
        </w:rPr>
        <w:t>20%</w:t>
      </w:r>
      <w:r w:rsidRPr="00367342">
        <w:rPr>
          <w:rFonts w:hAnsi="宋体" w:hint="eastAsia"/>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C4C2FEF" w14:textId="74D2D36B" w:rsidR="00D40709" w:rsidRPr="005435A1" w:rsidRDefault="00367342" w:rsidP="003665B0">
      <w:pPr>
        <w:adjustRightInd w:val="0"/>
        <w:snapToGrid w:val="0"/>
        <w:spacing w:line="360" w:lineRule="auto"/>
        <w:ind w:firstLineChars="200" w:firstLine="480"/>
        <w:rPr>
          <w:rFonts w:hAnsi="宋体"/>
          <w:sz w:val="24"/>
        </w:rPr>
      </w:pPr>
      <w:r w:rsidRPr="00367342">
        <w:rPr>
          <w:rFonts w:hAnsi="宋体" w:hint="eastAsia"/>
          <w:sz w:val="24"/>
        </w:rPr>
        <w:t>基金管理人应当在基金年度报告和</w:t>
      </w:r>
      <w:r w:rsidR="0059618D">
        <w:rPr>
          <w:rFonts w:hint="eastAsia"/>
          <w:bCs/>
          <w:sz w:val="24"/>
        </w:rPr>
        <w:t>中期</w:t>
      </w:r>
      <w:r w:rsidRPr="00367342">
        <w:rPr>
          <w:rFonts w:hAnsi="宋体" w:hint="eastAsia"/>
          <w:sz w:val="24"/>
        </w:rPr>
        <w:t>报告中披露基金组合资产情况及其流动性风险分析等。</w:t>
      </w:r>
    </w:p>
    <w:p w14:paraId="71D7CDD8" w14:textId="77777777" w:rsidR="00FF1437" w:rsidRPr="005435A1" w:rsidRDefault="00D8603E" w:rsidP="00B87008">
      <w:pPr>
        <w:adjustRightInd w:val="0"/>
        <w:snapToGrid w:val="0"/>
        <w:spacing w:line="360" w:lineRule="auto"/>
        <w:ind w:firstLineChars="200" w:firstLine="480"/>
        <w:rPr>
          <w:sz w:val="24"/>
        </w:rPr>
      </w:pPr>
      <w:r w:rsidRPr="005435A1">
        <w:rPr>
          <w:sz w:val="24"/>
        </w:rPr>
        <w:t>7</w:t>
      </w:r>
      <w:r w:rsidRPr="005435A1">
        <w:rPr>
          <w:rFonts w:hAnsi="宋体"/>
          <w:sz w:val="24"/>
        </w:rPr>
        <w:t>、临时报告</w:t>
      </w:r>
    </w:p>
    <w:p w14:paraId="7F00D87E" w14:textId="570598B2" w:rsidR="009B5743" w:rsidRPr="005435A1" w:rsidRDefault="009B5743" w:rsidP="009B5743">
      <w:pPr>
        <w:adjustRightInd w:val="0"/>
        <w:snapToGrid w:val="0"/>
        <w:spacing w:line="360" w:lineRule="auto"/>
        <w:ind w:firstLineChars="200" w:firstLine="480"/>
        <w:rPr>
          <w:rFonts w:hAnsi="宋体"/>
          <w:sz w:val="24"/>
        </w:rPr>
      </w:pPr>
      <w:bookmarkStart w:id="75" w:name="OLE_LINK78"/>
      <w:bookmarkStart w:id="76" w:name="OLE_LINK79"/>
      <w:r w:rsidRPr="005435A1">
        <w:rPr>
          <w:rFonts w:hAnsi="宋体"/>
          <w:sz w:val="24"/>
        </w:rPr>
        <w:t>本基金发生重大事件，有关信息披露义务人应当</w:t>
      </w:r>
      <w:r w:rsidR="008948E9" w:rsidRPr="008948E9">
        <w:rPr>
          <w:rFonts w:hAnsi="宋体" w:hint="eastAsia"/>
          <w:sz w:val="24"/>
        </w:rPr>
        <w:t>依照《信息披露办法》的规定</w:t>
      </w:r>
      <w:r w:rsidRPr="005435A1">
        <w:rPr>
          <w:rFonts w:hAnsi="宋体"/>
          <w:sz w:val="24"/>
        </w:rPr>
        <w:t>编制临时报告书，</w:t>
      </w:r>
      <w:r w:rsidR="0059618D" w:rsidRPr="001B0A81">
        <w:rPr>
          <w:rFonts w:hint="eastAsia"/>
          <w:bCs/>
          <w:sz w:val="24"/>
        </w:rPr>
        <w:t>并登载在指定报刊和指定网站上</w:t>
      </w:r>
      <w:r w:rsidRPr="005435A1">
        <w:rPr>
          <w:rFonts w:hAnsi="宋体"/>
          <w:sz w:val="24"/>
        </w:rPr>
        <w:t>。</w:t>
      </w:r>
    </w:p>
    <w:bookmarkEnd w:id="75"/>
    <w:bookmarkEnd w:id="76"/>
    <w:p w14:paraId="5E7E51E2" w14:textId="77777777"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前款所称重大事件，是指可能对基金份额持有人权益或者基金份额的价格产生重大影响的下列事件：</w:t>
      </w:r>
    </w:p>
    <w:p w14:paraId="3C465D9C" w14:textId="76A8F4D6"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w:t>
      </w:r>
      <w:r>
        <w:rPr>
          <w:rFonts w:hint="eastAsia"/>
          <w:bCs/>
          <w:sz w:val="24"/>
        </w:rPr>
        <w:t>）</w:t>
      </w:r>
      <w:r w:rsidRPr="0059618D">
        <w:rPr>
          <w:rFonts w:hint="eastAsia"/>
          <w:bCs/>
          <w:sz w:val="24"/>
        </w:rPr>
        <w:t>基金份额持有人大会的召开及决定的事项；</w:t>
      </w:r>
    </w:p>
    <w:p w14:paraId="72820335" w14:textId="490C6ACF"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w:t>
      </w:r>
      <w:r>
        <w:rPr>
          <w:rFonts w:hint="eastAsia"/>
          <w:bCs/>
          <w:sz w:val="24"/>
        </w:rPr>
        <w:t>）</w:t>
      </w:r>
      <w:r w:rsidRPr="0059618D">
        <w:rPr>
          <w:rFonts w:hint="eastAsia"/>
          <w:bCs/>
          <w:sz w:val="24"/>
        </w:rPr>
        <w:t>《基金合同》终止、基金清算；</w:t>
      </w:r>
    </w:p>
    <w:p w14:paraId="00C20AC8" w14:textId="4CCF3002"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3</w:t>
      </w:r>
      <w:r>
        <w:rPr>
          <w:rFonts w:hint="eastAsia"/>
          <w:bCs/>
          <w:sz w:val="24"/>
        </w:rPr>
        <w:t>）</w:t>
      </w:r>
      <w:r w:rsidRPr="0059618D">
        <w:rPr>
          <w:rFonts w:hint="eastAsia"/>
          <w:bCs/>
          <w:sz w:val="24"/>
        </w:rPr>
        <w:t>转换基金运作方式、基金合并；</w:t>
      </w:r>
    </w:p>
    <w:p w14:paraId="2F245E51" w14:textId="477C0615"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4</w:t>
      </w:r>
      <w:r>
        <w:rPr>
          <w:rFonts w:hint="eastAsia"/>
          <w:bCs/>
          <w:sz w:val="24"/>
        </w:rPr>
        <w:t>）</w:t>
      </w:r>
      <w:r w:rsidRPr="0059618D">
        <w:rPr>
          <w:rFonts w:hint="eastAsia"/>
          <w:bCs/>
          <w:sz w:val="24"/>
        </w:rPr>
        <w:t>更换基金管理人、基金托管人、基金份额登记机构，基金改聘会计师事务所；</w:t>
      </w:r>
    </w:p>
    <w:p w14:paraId="21432418" w14:textId="1DA2C0FE"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5</w:t>
      </w:r>
      <w:r>
        <w:rPr>
          <w:rFonts w:hint="eastAsia"/>
          <w:bCs/>
          <w:sz w:val="24"/>
        </w:rPr>
        <w:t>）</w:t>
      </w:r>
      <w:r w:rsidRPr="0059618D">
        <w:rPr>
          <w:rFonts w:hint="eastAsia"/>
          <w:bCs/>
          <w:sz w:val="24"/>
        </w:rPr>
        <w:t>基金管理人委托基金服务机构代为办理基金的份额登记、核算、估值等事项，基金托管人委托基金服务机构代为办理基金的核算、估值、复核等事项；</w:t>
      </w:r>
    </w:p>
    <w:p w14:paraId="27CC6375" w14:textId="4DAE8115"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6</w:t>
      </w:r>
      <w:r>
        <w:rPr>
          <w:rFonts w:hint="eastAsia"/>
          <w:bCs/>
          <w:sz w:val="24"/>
        </w:rPr>
        <w:t>）</w:t>
      </w:r>
      <w:r w:rsidRPr="0059618D">
        <w:rPr>
          <w:rFonts w:hint="eastAsia"/>
          <w:bCs/>
          <w:sz w:val="24"/>
        </w:rPr>
        <w:t>基金管理人、基金托管人的法定名称、住所发生变更；</w:t>
      </w:r>
    </w:p>
    <w:p w14:paraId="67103A35" w14:textId="6BECA578"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7</w:t>
      </w:r>
      <w:r>
        <w:rPr>
          <w:rFonts w:hint="eastAsia"/>
          <w:bCs/>
          <w:sz w:val="24"/>
        </w:rPr>
        <w:t>）</w:t>
      </w:r>
      <w:r w:rsidRPr="0059618D">
        <w:rPr>
          <w:rFonts w:hint="eastAsia"/>
          <w:bCs/>
          <w:sz w:val="24"/>
        </w:rPr>
        <w:t>基金管理人变更持有百分之五以上股权的股东、基金管理人的实际控制人变更；</w:t>
      </w:r>
    </w:p>
    <w:p w14:paraId="7495FC5F" w14:textId="0D592FF2"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8</w:t>
      </w:r>
      <w:r>
        <w:rPr>
          <w:rFonts w:hint="eastAsia"/>
          <w:bCs/>
          <w:sz w:val="24"/>
        </w:rPr>
        <w:t>）</w:t>
      </w:r>
      <w:r w:rsidRPr="0059618D">
        <w:rPr>
          <w:rFonts w:hint="eastAsia"/>
          <w:bCs/>
          <w:sz w:val="24"/>
        </w:rPr>
        <w:t>基金募集期延长或提前结束募集；</w:t>
      </w:r>
    </w:p>
    <w:p w14:paraId="38FFCD6F" w14:textId="0467FA4F"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9</w:t>
      </w:r>
      <w:r>
        <w:rPr>
          <w:rFonts w:hint="eastAsia"/>
          <w:bCs/>
          <w:sz w:val="24"/>
        </w:rPr>
        <w:t>）</w:t>
      </w:r>
      <w:r w:rsidRPr="0059618D">
        <w:rPr>
          <w:rFonts w:hint="eastAsia"/>
          <w:bCs/>
          <w:sz w:val="24"/>
        </w:rPr>
        <w:t>基金管理人的高级管理人员、基金经理和基金托管人专门基金托管部门负责人发生变动；</w:t>
      </w:r>
    </w:p>
    <w:p w14:paraId="4878FE28" w14:textId="4B20CCC5"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10</w:t>
      </w:r>
      <w:r>
        <w:rPr>
          <w:rFonts w:hint="eastAsia"/>
          <w:bCs/>
          <w:sz w:val="24"/>
        </w:rPr>
        <w:t>）</w:t>
      </w:r>
      <w:r w:rsidRPr="0059618D">
        <w:rPr>
          <w:rFonts w:hint="eastAsia"/>
          <w:bCs/>
          <w:sz w:val="24"/>
        </w:rPr>
        <w:t>基金管理人的董事在最近</w:t>
      </w:r>
      <w:r w:rsidRPr="0059618D">
        <w:rPr>
          <w:rFonts w:hint="eastAsia"/>
          <w:bCs/>
          <w:sz w:val="24"/>
        </w:rPr>
        <w:t>12</w:t>
      </w:r>
      <w:r w:rsidRPr="0059618D">
        <w:rPr>
          <w:rFonts w:hint="eastAsia"/>
          <w:bCs/>
          <w:sz w:val="24"/>
        </w:rPr>
        <w:t>个月内变更超过百分之五十，基金管理人、基金托管人专门基金托管部门的主要业务人员在最近</w:t>
      </w:r>
      <w:r w:rsidRPr="0059618D">
        <w:rPr>
          <w:rFonts w:hint="eastAsia"/>
          <w:bCs/>
          <w:sz w:val="24"/>
        </w:rPr>
        <w:t>12</w:t>
      </w:r>
      <w:r w:rsidRPr="0059618D">
        <w:rPr>
          <w:rFonts w:hint="eastAsia"/>
          <w:bCs/>
          <w:sz w:val="24"/>
        </w:rPr>
        <w:t>个月内变动超过百分之三十；</w:t>
      </w:r>
    </w:p>
    <w:p w14:paraId="64BB0E69" w14:textId="3D03624B"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11</w:t>
      </w:r>
      <w:r>
        <w:rPr>
          <w:rFonts w:hint="eastAsia"/>
          <w:bCs/>
          <w:sz w:val="24"/>
        </w:rPr>
        <w:t>）</w:t>
      </w:r>
      <w:r w:rsidRPr="0059618D">
        <w:rPr>
          <w:rFonts w:hint="eastAsia"/>
          <w:bCs/>
          <w:sz w:val="24"/>
        </w:rPr>
        <w:t>涉及基金财产、基金管理业务、基金托管业务的诉讼或仲裁；</w:t>
      </w:r>
    </w:p>
    <w:p w14:paraId="7724AFBA" w14:textId="2C5D4BEB"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12</w:t>
      </w:r>
      <w:r>
        <w:rPr>
          <w:rFonts w:hint="eastAsia"/>
          <w:bCs/>
          <w:sz w:val="24"/>
        </w:rPr>
        <w:t>）</w:t>
      </w:r>
      <w:r w:rsidRPr="0059618D">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5766DC0" w14:textId="1A7EF220"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13</w:t>
      </w:r>
      <w:r>
        <w:rPr>
          <w:rFonts w:hint="eastAsia"/>
          <w:bCs/>
          <w:sz w:val="24"/>
        </w:rPr>
        <w:t>）</w:t>
      </w:r>
      <w:r w:rsidRPr="0059618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B5D5044" w14:textId="3BC33F8D"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14</w:t>
      </w:r>
      <w:r>
        <w:rPr>
          <w:rFonts w:hint="eastAsia"/>
          <w:bCs/>
          <w:sz w:val="24"/>
        </w:rPr>
        <w:t>）</w:t>
      </w:r>
      <w:r w:rsidRPr="0059618D">
        <w:rPr>
          <w:rFonts w:hint="eastAsia"/>
          <w:bCs/>
          <w:sz w:val="24"/>
        </w:rPr>
        <w:t>基金收益分配事项；</w:t>
      </w:r>
    </w:p>
    <w:p w14:paraId="05DD21AA" w14:textId="3ECF2AA4"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15</w:t>
      </w:r>
      <w:r>
        <w:rPr>
          <w:rFonts w:hint="eastAsia"/>
          <w:bCs/>
          <w:sz w:val="24"/>
        </w:rPr>
        <w:t>）</w:t>
      </w:r>
      <w:r w:rsidRPr="0059618D">
        <w:rPr>
          <w:rFonts w:hint="eastAsia"/>
          <w:bCs/>
          <w:sz w:val="24"/>
        </w:rPr>
        <w:t>管理费、托管费、申购费、赎回费等费用计提标准、计提方式和费率发生变更；</w:t>
      </w:r>
    </w:p>
    <w:p w14:paraId="0F612BE3" w14:textId="3CED69D9"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16</w:t>
      </w:r>
      <w:r>
        <w:rPr>
          <w:rFonts w:hint="eastAsia"/>
          <w:bCs/>
          <w:sz w:val="24"/>
        </w:rPr>
        <w:t>）</w:t>
      </w:r>
      <w:r w:rsidRPr="0059618D">
        <w:rPr>
          <w:rFonts w:hint="eastAsia"/>
          <w:bCs/>
          <w:sz w:val="24"/>
        </w:rPr>
        <w:t>基金份额净值计价错误达基金份额净值百分之零点五；</w:t>
      </w:r>
    </w:p>
    <w:p w14:paraId="1DDD4EA0" w14:textId="678F0CC9"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17</w:t>
      </w:r>
      <w:r>
        <w:rPr>
          <w:rFonts w:hint="eastAsia"/>
          <w:bCs/>
          <w:sz w:val="24"/>
        </w:rPr>
        <w:t>）</w:t>
      </w:r>
      <w:r w:rsidRPr="0059618D">
        <w:rPr>
          <w:rFonts w:hint="eastAsia"/>
          <w:bCs/>
          <w:sz w:val="24"/>
        </w:rPr>
        <w:t>本基金开始办理申购、赎回；</w:t>
      </w:r>
    </w:p>
    <w:p w14:paraId="4E1E1B94" w14:textId="15492D74"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18</w:t>
      </w:r>
      <w:r>
        <w:rPr>
          <w:rFonts w:hint="eastAsia"/>
          <w:bCs/>
          <w:sz w:val="24"/>
        </w:rPr>
        <w:t>）</w:t>
      </w:r>
      <w:r w:rsidRPr="0059618D">
        <w:rPr>
          <w:rFonts w:hint="eastAsia"/>
          <w:bCs/>
          <w:sz w:val="24"/>
        </w:rPr>
        <w:t>本基金发生巨额赎回并延期办理；</w:t>
      </w:r>
    </w:p>
    <w:p w14:paraId="7414D33B" w14:textId="49374A8C"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19</w:t>
      </w:r>
      <w:r>
        <w:rPr>
          <w:rFonts w:hint="eastAsia"/>
          <w:bCs/>
          <w:sz w:val="24"/>
        </w:rPr>
        <w:t>）</w:t>
      </w:r>
      <w:r w:rsidRPr="0059618D">
        <w:rPr>
          <w:rFonts w:hint="eastAsia"/>
          <w:bCs/>
          <w:sz w:val="24"/>
        </w:rPr>
        <w:t>本基金连续发生巨额赎回并暂停接受赎回申请或延缓支付赎回款项；</w:t>
      </w:r>
    </w:p>
    <w:p w14:paraId="5DF86FCC" w14:textId="5A43AD6A"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20</w:t>
      </w:r>
      <w:r>
        <w:rPr>
          <w:rFonts w:hint="eastAsia"/>
          <w:bCs/>
          <w:sz w:val="24"/>
        </w:rPr>
        <w:t>）</w:t>
      </w:r>
      <w:r w:rsidRPr="0059618D">
        <w:rPr>
          <w:rFonts w:hint="eastAsia"/>
          <w:bCs/>
          <w:sz w:val="24"/>
        </w:rPr>
        <w:t>本基金暂停接受申购、赎回申请或重新接受申购、赎回申请；</w:t>
      </w:r>
    </w:p>
    <w:p w14:paraId="1EE5DE92" w14:textId="31C73C99"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21</w:t>
      </w:r>
      <w:r>
        <w:rPr>
          <w:rFonts w:hint="eastAsia"/>
          <w:bCs/>
          <w:sz w:val="24"/>
        </w:rPr>
        <w:t>）</w:t>
      </w:r>
      <w:r w:rsidRPr="0059618D">
        <w:rPr>
          <w:rFonts w:hint="eastAsia"/>
          <w:bCs/>
          <w:sz w:val="24"/>
        </w:rPr>
        <w:t>发生涉及基金申购、赎回事项调整或潜在影响投资者赎回等重大事项时；</w:t>
      </w:r>
    </w:p>
    <w:p w14:paraId="73984B5F" w14:textId="1C1F82D9"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22</w:t>
      </w:r>
      <w:r>
        <w:rPr>
          <w:rFonts w:hint="eastAsia"/>
          <w:bCs/>
          <w:sz w:val="24"/>
        </w:rPr>
        <w:t>）</w:t>
      </w:r>
      <w:r w:rsidRPr="0059618D">
        <w:rPr>
          <w:rFonts w:hint="eastAsia"/>
          <w:bCs/>
          <w:sz w:val="24"/>
        </w:rPr>
        <w:t>基金管理人采用摆动定价机制进行估值；</w:t>
      </w:r>
    </w:p>
    <w:p w14:paraId="34906E87" w14:textId="0A86E5DE"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23</w:t>
      </w:r>
      <w:r>
        <w:rPr>
          <w:rFonts w:hint="eastAsia"/>
          <w:bCs/>
          <w:sz w:val="24"/>
        </w:rPr>
        <w:t>）</w:t>
      </w:r>
      <w:r w:rsidRPr="0059618D">
        <w:rPr>
          <w:rFonts w:hint="eastAsia"/>
          <w:bCs/>
          <w:sz w:val="24"/>
        </w:rPr>
        <w:t>本基金增加或调整基金份额类别；</w:t>
      </w:r>
    </w:p>
    <w:p w14:paraId="23ED03FE" w14:textId="218EA6C1"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24</w:t>
      </w:r>
      <w:r>
        <w:rPr>
          <w:rFonts w:hint="eastAsia"/>
          <w:bCs/>
          <w:sz w:val="24"/>
        </w:rPr>
        <w:t>）</w:t>
      </w:r>
      <w:r w:rsidRPr="0059618D">
        <w:rPr>
          <w:rFonts w:hint="eastAsia"/>
          <w:bCs/>
          <w:sz w:val="24"/>
        </w:rPr>
        <w:t>本基金推出新业务或服务；</w:t>
      </w:r>
    </w:p>
    <w:p w14:paraId="56BEDDAC" w14:textId="38F7C818"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25</w:t>
      </w:r>
      <w:r>
        <w:rPr>
          <w:rFonts w:hint="eastAsia"/>
          <w:bCs/>
          <w:sz w:val="24"/>
        </w:rPr>
        <w:t>）</w:t>
      </w:r>
      <w:r w:rsidRPr="0059618D">
        <w:rPr>
          <w:rFonts w:hint="eastAsia"/>
          <w:bCs/>
          <w:sz w:val="24"/>
        </w:rPr>
        <w:t>《基金合同》生效后，连续</w:t>
      </w:r>
      <w:r w:rsidRPr="0059618D">
        <w:rPr>
          <w:rFonts w:hint="eastAsia"/>
          <w:bCs/>
          <w:sz w:val="24"/>
        </w:rPr>
        <w:t>30</w:t>
      </w:r>
      <w:r w:rsidRPr="0059618D">
        <w:rPr>
          <w:rFonts w:hint="eastAsia"/>
          <w:bCs/>
          <w:sz w:val="24"/>
        </w:rPr>
        <w:t>、</w:t>
      </w:r>
      <w:r w:rsidRPr="0059618D">
        <w:rPr>
          <w:rFonts w:hint="eastAsia"/>
          <w:bCs/>
          <w:sz w:val="24"/>
        </w:rPr>
        <w:t>40</w:t>
      </w:r>
      <w:r w:rsidRPr="0059618D">
        <w:rPr>
          <w:rFonts w:hint="eastAsia"/>
          <w:bCs/>
          <w:sz w:val="24"/>
        </w:rPr>
        <w:t>、</w:t>
      </w:r>
      <w:r w:rsidRPr="0059618D">
        <w:rPr>
          <w:rFonts w:hint="eastAsia"/>
          <w:bCs/>
          <w:sz w:val="24"/>
        </w:rPr>
        <w:t>45</w:t>
      </w:r>
      <w:r w:rsidRPr="0059618D">
        <w:rPr>
          <w:rFonts w:hint="eastAsia"/>
          <w:bCs/>
          <w:sz w:val="24"/>
        </w:rPr>
        <w:t>个工作日出现基金份额持有人数量不满</w:t>
      </w:r>
      <w:r w:rsidRPr="0059618D">
        <w:rPr>
          <w:rFonts w:hint="eastAsia"/>
          <w:bCs/>
          <w:sz w:val="24"/>
        </w:rPr>
        <w:t>200</w:t>
      </w:r>
      <w:r w:rsidRPr="0059618D">
        <w:rPr>
          <w:rFonts w:hint="eastAsia"/>
          <w:bCs/>
          <w:sz w:val="24"/>
        </w:rPr>
        <w:t>人或者基金资产净值低于</w:t>
      </w:r>
      <w:r w:rsidRPr="0059618D">
        <w:rPr>
          <w:rFonts w:hint="eastAsia"/>
          <w:bCs/>
          <w:sz w:val="24"/>
        </w:rPr>
        <w:t>5000</w:t>
      </w:r>
      <w:r w:rsidRPr="0059618D">
        <w:rPr>
          <w:rFonts w:hint="eastAsia"/>
          <w:bCs/>
          <w:sz w:val="24"/>
        </w:rPr>
        <w:t>万元情形，基金管理人应当发布提示性公告；</w:t>
      </w:r>
    </w:p>
    <w:p w14:paraId="1A78F44C" w14:textId="77B8F436" w:rsidR="00F73403" w:rsidRPr="005435A1" w:rsidRDefault="0059618D" w:rsidP="002D355B">
      <w:pPr>
        <w:adjustRightInd w:val="0"/>
        <w:snapToGrid w:val="0"/>
        <w:spacing w:line="360" w:lineRule="auto"/>
        <w:ind w:firstLineChars="200" w:firstLine="480"/>
        <w:rPr>
          <w:bCs/>
          <w:sz w:val="24"/>
        </w:rPr>
      </w:pPr>
      <w:r>
        <w:rPr>
          <w:rFonts w:hint="eastAsia"/>
          <w:bCs/>
          <w:sz w:val="24"/>
        </w:rPr>
        <w:t>（</w:t>
      </w:r>
      <w:r w:rsidRPr="0059618D">
        <w:rPr>
          <w:rFonts w:hint="eastAsia"/>
          <w:bCs/>
          <w:sz w:val="24"/>
        </w:rPr>
        <w:t>26</w:t>
      </w:r>
      <w:r>
        <w:rPr>
          <w:rFonts w:hint="eastAsia"/>
          <w:bCs/>
          <w:sz w:val="24"/>
        </w:rPr>
        <w:t>）</w:t>
      </w:r>
      <w:r w:rsidRPr="0059618D">
        <w:rPr>
          <w:rFonts w:hint="eastAsia"/>
          <w:bCs/>
          <w:sz w:val="24"/>
        </w:rPr>
        <w:t>基金信息披露义务人认为可能对基金份额持有人权益或者基金份额的价格产生重大影响的其他事项或中国证监会规定和基金合同约定的其他事项。</w:t>
      </w:r>
    </w:p>
    <w:p w14:paraId="2D40D802" w14:textId="77777777" w:rsidR="00FF1437" w:rsidRPr="005435A1" w:rsidRDefault="00D8603E" w:rsidP="00B87008">
      <w:pPr>
        <w:adjustRightInd w:val="0"/>
        <w:snapToGrid w:val="0"/>
        <w:spacing w:line="360" w:lineRule="auto"/>
        <w:ind w:firstLineChars="200" w:firstLine="480"/>
        <w:rPr>
          <w:sz w:val="24"/>
        </w:rPr>
      </w:pPr>
      <w:r w:rsidRPr="005435A1">
        <w:rPr>
          <w:sz w:val="24"/>
        </w:rPr>
        <w:t>8</w:t>
      </w:r>
      <w:r w:rsidRPr="005435A1">
        <w:rPr>
          <w:rFonts w:hAnsi="宋体"/>
          <w:sz w:val="24"/>
        </w:rPr>
        <w:t>、澄清公告</w:t>
      </w:r>
    </w:p>
    <w:p w14:paraId="2BAB9ABF" w14:textId="4E0F0E2B"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在《基金合同》存续期限内，任何公共</w:t>
      </w:r>
      <w:r w:rsidR="00B67BE8" w:rsidRPr="005435A1">
        <w:rPr>
          <w:rFonts w:hAnsi="宋体"/>
          <w:sz w:val="24"/>
        </w:rPr>
        <w:t>媒介</w:t>
      </w:r>
      <w:r w:rsidRPr="005435A1">
        <w:rPr>
          <w:rFonts w:hAnsi="宋体"/>
          <w:sz w:val="24"/>
        </w:rPr>
        <w:t>中出现的或者在市场上流传的消息可能对基金份额价格产生误导性影响或者引起较大波动</w:t>
      </w:r>
      <w:r w:rsidR="0059618D" w:rsidRPr="001B0A81">
        <w:rPr>
          <w:rFonts w:hint="eastAsia"/>
          <w:bCs/>
          <w:sz w:val="24"/>
        </w:rPr>
        <w:t>，以及可能损害基金份额持有人权益</w:t>
      </w:r>
      <w:r w:rsidRPr="005435A1">
        <w:rPr>
          <w:rFonts w:hAnsi="宋体"/>
          <w:sz w:val="24"/>
        </w:rPr>
        <w:t>的，相关信息披露义务人知悉后应当立即对该消息进行公开澄清，并将有关情况立即报告中国证监会。</w:t>
      </w:r>
    </w:p>
    <w:p w14:paraId="715C58F1" w14:textId="77777777" w:rsidR="00FF1437" w:rsidRPr="005435A1" w:rsidRDefault="00D8603E" w:rsidP="00B87008">
      <w:pPr>
        <w:adjustRightInd w:val="0"/>
        <w:snapToGrid w:val="0"/>
        <w:spacing w:line="360" w:lineRule="auto"/>
        <w:ind w:firstLineChars="200" w:firstLine="480"/>
        <w:rPr>
          <w:sz w:val="24"/>
        </w:rPr>
      </w:pPr>
      <w:r w:rsidRPr="005435A1">
        <w:rPr>
          <w:sz w:val="24"/>
        </w:rPr>
        <w:t>9</w:t>
      </w:r>
      <w:r w:rsidRPr="005435A1">
        <w:rPr>
          <w:rFonts w:hAnsi="宋体"/>
          <w:sz w:val="24"/>
        </w:rPr>
        <w:t>、基金份额持有人大会决议</w:t>
      </w:r>
    </w:p>
    <w:p w14:paraId="7ECD014B" w14:textId="77777777" w:rsidR="00A5341D" w:rsidRPr="005435A1" w:rsidRDefault="00A5341D" w:rsidP="00A5341D">
      <w:pPr>
        <w:adjustRightInd w:val="0"/>
        <w:snapToGrid w:val="0"/>
        <w:spacing w:line="360" w:lineRule="auto"/>
        <w:ind w:firstLineChars="200" w:firstLine="480"/>
        <w:rPr>
          <w:bCs/>
          <w:sz w:val="24"/>
        </w:rPr>
      </w:pPr>
      <w:r w:rsidRPr="005435A1">
        <w:rPr>
          <w:rFonts w:hint="eastAsia"/>
          <w:bCs/>
          <w:sz w:val="24"/>
        </w:rPr>
        <w:t>基金份额持有人大会决定的事项，应当依法报中国证监会备案，并予以公告。</w:t>
      </w:r>
    </w:p>
    <w:p w14:paraId="19B7A23E" w14:textId="77777777" w:rsidR="00650E37" w:rsidRPr="005435A1" w:rsidRDefault="00A5341D" w:rsidP="00A5341D">
      <w:pPr>
        <w:adjustRightInd w:val="0"/>
        <w:snapToGrid w:val="0"/>
        <w:spacing w:line="360" w:lineRule="auto"/>
        <w:ind w:firstLineChars="200" w:firstLine="480"/>
        <w:rPr>
          <w:bCs/>
          <w:sz w:val="24"/>
        </w:rPr>
      </w:pPr>
      <w:r w:rsidRPr="005435A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34D7F213" w14:textId="0D7DACB0" w:rsidR="00BF4B10" w:rsidRPr="005435A1" w:rsidRDefault="0035527F" w:rsidP="00007B19">
      <w:pPr>
        <w:adjustRightInd w:val="0"/>
        <w:snapToGrid w:val="0"/>
        <w:spacing w:line="360" w:lineRule="auto"/>
        <w:ind w:firstLineChars="200" w:firstLine="480"/>
        <w:rPr>
          <w:bCs/>
          <w:sz w:val="24"/>
        </w:rPr>
      </w:pPr>
      <w:r w:rsidRPr="005435A1">
        <w:rPr>
          <w:sz w:val="24"/>
        </w:rPr>
        <w:t>10</w:t>
      </w:r>
      <w:r w:rsidRPr="005435A1">
        <w:rPr>
          <w:rFonts w:hAnsi="宋体"/>
          <w:sz w:val="24"/>
        </w:rPr>
        <w:t>、</w:t>
      </w:r>
      <w:r w:rsidR="00BF4B10" w:rsidRPr="005435A1">
        <w:rPr>
          <w:rFonts w:hint="eastAsia"/>
          <w:bCs/>
          <w:sz w:val="24"/>
        </w:rPr>
        <w:t>本基金投资股指期货，</w:t>
      </w:r>
      <w:r w:rsidR="00304168" w:rsidRPr="00304168">
        <w:rPr>
          <w:rFonts w:hint="eastAsia"/>
          <w:bCs/>
          <w:sz w:val="24"/>
        </w:rPr>
        <w:t>基金管理人</w:t>
      </w:r>
      <w:r w:rsidR="00BF4B10" w:rsidRPr="005435A1">
        <w:rPr>
          <w:rFonts w:hint="eastAsia"/>
          <w:bCs/>
          <w:sz w:val="24"/>
        </w:rPr>
        <w:t>需按照法规要求在季度报告、</w:t>
      </w:r>
      <w:r w:rsidR="0059618D">
        <w:rPr>
          <w:rFonts w:hint="eastAsia"/>
          <w:bCs/>
          <w:sz w:val="24"/>
        </w:rPr>
        <w:t>中期</w:t>
      </w:r>
      <w:r w:rsidR="00BF4B10" w:rsidRPr="005435A1">
        <w:rPr>
          <w:rFonts w:hint="eastAsia"/>
          <w:bCs/>
          <w:sz w:val="24"/>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764E131C" w14:textId="77777777" w:rsidR="00397941" w:rsidRDefault="00A5341D" w:rsidP="00A5341D">
      <w:pPr>
        <w:adjustRightInd w:val="0"/>
        <w:snapToGrid w:val="0"/>
        <w:spacing w:line="360" w:lineRule="auto"/>
        <w:ind w:firstLineChars="200" w:firstLine="480"/>
        <w:rPr>
          <w:rFonts w:hAnsi="宋体"/>
          <w:sz w:val="24"/>
        </w:rPr>
      </w:pPr>
      <w:r w:rsidRPr="005435A1">
        <w:rPr>
          <w:rFonts w:hAnsi="宋体" w:hint="eastAsia"/>
          <w:sz w:val="24"/>
        </w:rPr>
        <w:t>11</w:t>
      </w:r>
      <w:r w:rsidRPr="005435A1">
        <w:rPr>
          <w:rFonts w:hAnsi="宋体" w:hint="eastAsia"/>
          <w:sz w:val="24"/>
        </w:rPr>
        <w:t>、</w:t>
      </w:r>
      <w:r w:rsidR="00397941" w:rsidRPr="00397941">
        <w:rPr>
          <w:rFonts w:hAnsi="宋体" w:hint="eastAsia"/>
          <w:sz w:val="24"/>
        </w:rPr>
        <w:t>基金投资资产支持证券情况</w:t>
      </w:r>
    </w:p>
    <w:p w14:paraId="5B6E9CAA" w14:textId="29569329" w:rsidR="00A5341D" w:rsidRDefault="00A5341D" w:rsidP="00A5341D">
      <w:pPr>
        <w:adjustRightInd w:val="0"/>
        <w:snapToGrid w:val="0"/>
        <w:spacing w:line="360" w:lineRule="auto"/>
        <w:ind w:firstLineChars="200" w:firstLine="480"/>
        <w:rPr>
          <w:rFonts w:hAnsi="宋体"/>
          <w:sz w:val="24"/>
        </w:rPr>
      </w:pPr>
      <w:r w:rsidRPr="005435A1">
        <w:rPr>
          <w:rFonts w:hAnsi="宋体" w:hint="eastAsia"/>
          <w:sz w:val="24"/>
        </w:rPr>
        <w:t>本基金</w:t>
      </w:r>
      <w:r w:rsidR="004955C1">
        <w:rPr>
          <w:rFonts w:hAnsi="宋体" w:hint="eastAsia"/>
          <w:sz w:val="24"/>
        </w:rPr>
        <w:t>可</w:t>
      </w:r>
      <w:r w:rsidRPr="005435A1">
        <w:rPr>
          <w:rFonts w:hAnsi="宋体" w:hint="eastAsia"/>
          <w:sz w:val="24"/>
        </w:rPr>
        <w:t>投资资产支持证券，基金管理人应在基金</w:t>
      </w:r>
      <w:r w:rsidR="0059618D">
        <w:rPr>
          <w:rFonts w:hint="eastAsia"/>
          <w:bCs/>
          <w:sz w:val="24"/>
        </w:rPr>
        <w:t>年度报告</w:t>
      </w:r>
      <w:r w:rsidR="0059618D" w:rsidRPr="00EF16A9">
        <w:rPr>
          <w:rFonts w:hint="eastAsia"/>
          <w:bCs/>
          <w:sz w:val="24"/>
        </w:rPr>
        <w:t>及</w:t>
      </w:r>
      <w:r w:rsidR="0059618D">
        <w:rPr>
          <w:rFonts w:hint="eastAsia"/>
          <w:bCs/>
          <w:sz w:val="24"/>
        </w:rPr>
        <w:t>中期报告</w:t>
      </w:r>
      <w:r w:rsidRPr="005435A1">
        <w:rPr>
          <w:rFonts w:hAnsi="宋体" w:hint="eastAsia"/>
          <w:sz w:val="24"/>
        </w:rPr>
        <w:t>中披露其持有的资产支持证券总额、资产支持证券市值占基金净资产的比例和报告期</w:t>
      </w:r>
      <w:r w:rsidR="00304168">
        <w:rPr>
          <w:rFonts w:hAnsi="宋体" w:hint="eastAsia"/>
          <w:sz w:val="24"/>
        </w:rPr>
        <w:t>末</w:t>
      </w:r>
      <w:r w:rsidRPr="005435A1">
        <w:rPr>
          <w:rFonts w:hAnsi="宋体" w:hint="eastAsia"/>
          <w:sz w:val="24"/>
        </w:rPr>
        <w:t>所有的资产支持证券明细。基金管理人应在基金季度报告中披露其持有的资产支持证券总额、资产支持证券市值占基金净资产的比例和报告期末按市值占基金净资产比例大小排序的前</w:t>
      </w:r>
      <w:r w:rsidRPr="005435A1">
        <w:rPr>
          <w:rFonts w:hAnsi="宋体" w:hint="eastAsia"/>
          <w:sz w:val="24"/>
        </w:rPr>
        <w:t>10</w:t>
      </w:r>
      <w:r w:rsidRPr="005435A1">
        <w:rPr>
          <w:rFonts w:hAnsi="宋体" w:hint="eastAsia"/>
          <w:sz w:val="24"/>
        </w:rPr>
        <w:t>名资产支持证券明细。</w:t>
      </w:r>
    </w:p>
    <w:p w14:paraId="5006EBD7" w14:textId="32131A26" w:rsidR="00F3561D" w:rsidRPr="005435A1" w:rsidRDefault="00F3561D" w:rsidP="00A5341D">
      <w:pPr>
        <w:adjustRightInd w:val="0"/>
        <w:snapToGrid w:val="0"/>
        <w:spacing w:line="360" w:lineRule="auto"/>
        <w:ind w:firstLineChars="200" w:firstLine="480"/>
        <w:rPr>
          <w:rFonts w:hAnsi="宋体"/>
          <w:sz w:val="24"/>
        </w:rPr>
      </w:pPr>
      <w:r>
        <w:rPr>
          <w:rFonts w:hAnsi="宋体" w:hint="eastAsia"/>
          <w:sz w:val="24"/>
        </w:rPr>
        <w:t>1</w:t>
      </w:r>
      <w:r>
        <w:rPr>
          <w:rFonts w:hAnsi="宋体"/>
          <w:sz w:val="24"/>
        </w:rPr>
        <w:t>2</w:t>
      </w:r>
      <w:r>
        <w:rPr>
          <w:rFonts w:hAnsi="宋体"/>
          <w:sz w:val="24"/>
        </w:rPr>
        <w:t>、</w:t>
      </w:r>
      <w:r w:rsidRPr="00F3561D">
        <w:rPr>
          <w:rFonts w:hAnsi="宋体" w:hint="eastAsia"/>
          <w:sz w:val="24"/>
        </w:rPr>
        <w:t>本基金投资流通受限证券，基金管理人应在本基金投资非公开发行股票后两个交易日内，在中国证监会指定媒介披露所投资非公开发行股票的名称、数量、总成本、账面价值，以及总成本和账面价值占基金资产净值的比例、锁定期等信息。</w:t>
      </w:r>
    </w:p>
    <w:p w14:paraId="1F186B1C" w14:textId="7545E954" w:rsidR="009A7D78" w:rsidRPr="005435A1" w:rsidRDefault="000077E2" w:rsidP="00007B19">
      <w:pPr>
        <w:adjustRightInd w:val="0"/>
        <w:snapToGrid w:val="0"/>
        <w:spacing w:line="360" w:lineRule="auto"/>
        <w:ind w:firstLineChars="200" w:firstLine="480"/>
        <w:rPr>
          <w:sz w:val="24"/>
        </w:rPr>
      </w:pPr>
      <w:r>
        <w:rPr>
          <w:rFonts w:hAnsi="宋体" w:hint="eastAsia"/>
          <w:sz w:val="24"/>
        </w:rPr>
        <w:t>1</w:t>
      </w:r>
      <w:r w:rsidR="004955C1">
        <w:rPr>
          <w:rFonts w:hAnsi="宋体"/>
          <w:sz w:val="24"/>
        </w:rPr>
        <w:t>3</w:t>
      </w:r>
      <w:r>
        <w:rPr>
          <w:rFonts w:hAnsi="宋体" w:hint="eastAsia"/>
          <w:sz w:val="24"/>
        </w:rPr>
        <w:t>、</w:t>
      </w:r>
      <w:r w:rsidR="00D8603E" w:rsidRPr="005435A1">
        <w:rPr>
          <w:rFonts w:hAnsi="宋体"/>
          <w:sz w:val="24"/>
        </w:rPr>
        <w:t>中国证监会规定的其他信息</w:t>
      </w:r>
      <w:r w:rsidR="001166C2" w:rsidRPr="005435A1">
        <w:rPr>
          <w:rFonts w:hAnsi="宋体" w:hint="eastAsia"/>
          <w:sz w:val="24"/>
        </w:rPr>
        <w:t>。</w:t>
      </w:r>
    </w:p>
    <w:p w14:paraId="06D1E074" w14:textId="77777777" w:rsidR="00FF1437" w:rsidRPr="005435A1" w:rsidRDefault="00D8603E" w:rsidP="00B87008">
      <w:pPr>
        <w:adjustRightInd w:val="0"/>
        <w:snapToGrid w:val="0"/>
        <w:spacing w:line="360" w:lineRule="auto"/>
        <w:ind w:firstLineChars="200" w:firstLine="482"/>
        <w:rPr>
          <w:b/>
          <w:bCs/>
          <w:sz w:val="24"/>
        </w:rPr>
      </w:pPr>
      <w:r w:rsidRPr="005435A1">
        <w:rPr>
          <w:b/>
          <w:bCs/>
          <w:sz w:val="24"/>
        </w:rPr>
        <w:t>（六）信息披露事务管理</w:t>
      </w:r>
    </w:p>
    <w:p w14:paraId="6BBB3579" w14:textId="795860B6"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基金管理人、基金托管人应当建立健全信息披露管理制度，指定</w:t>
      </w:r>
      <w:r w:rsidR="0059618D" w:rsidRPr="001B0A81">
        <w:rPr>
          <w:rFonts w:hint="eastAsia"/>
          <w:bCs/>
          <w:sz w:val="24"/>
        </w:rPr>
        <w:t>专门部门及高级管理人员</w:t>
      </w:r>
      <w:r w:rsidRPr="004955C1">
        <w:rPr>
          <w:rFonts w:hAnsi="宋体" w:hint="eastAsia"/>
          <w:sz w:val="24"/>
        </w:rPr>
        <w:t>负责管理信息披露事务。</w:t>
      </w:r>
    </w:p>
    <w:p w14:paraId="07FF4A70" w14:textId="2233D60E"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基金信息披露义务人公开披露基金信息，应当符合中国证监会相关基金信息披露内容与格式准则</w:t>
      </w:r>
      <w:r w:rsidR="0059618D" w:rsidRPr="001B0A81">
        <w:rPr>
          <w:rFonts w:hint="eastAsia"/>
          <w:bCs/>
          <w:sz w:val="24"/>
        </w:rPr>
        <w:t>等法规</w:t>
      </w:r>
      <w:r w:rsidRPr="004955C1">
        <w:rPr>
          <w:rFonts w:hAnsi="宋体" w:hint="eastAsia"/>
          <w:sz w:val="24"/>
        </w:rPr>
        <w:t>的规定。</w:t>
      </w:r>
    </w:p>
    <w:p w14:paraId="67D75851" w14:textId="162E82E3"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基金托管人应当按照相关法律法规、中国证监会的规定和《基金合同》的约定，对基金管理人编制的基金资产净值、基金份额净值、基金份额申购赎回价格、基金定期报告</w:t>
      </w:r>
      <w:r w:rsidR="0059618D">
        <w:rPr>
          <w:rFonts w:hint="eastAsia"/>
          <w:bCs/>
          <w:sz w:val="24"/>
        </w:rPr>
        <w:t>、</w:t>
      </w:r>
      <w:r w:rsidRPr="004955C1">
        <w:rPr>
          <w:rFonts w:hAnsi="宋体" w:hint="eastAsia"/>
          <w:sz w:val="24"/>
        </w:rPr>
        <w:t>更新的招募说明书</w:t>
      </w:r>
      <w:r w:rsidR="0059618D">
        <w:rPr>
          <w:rFonts w:hint="eastAsia"/>
          <w:bCs/>
          <w:sz w:val="24"/>
        </w:rPr>
        <w:t>、</w:t>
      </w:r>
      <w:r w:rsidR="00FE4EAF" w:rsidRPr="004262B4">
        <w:rPr>
          <w:rFonts w:hint="eastAsia"/>
          <w:bCs/>
          <w:sz w:val="24"/>
        </w:rPr>
        <w:t>基金产品资料概要、</w:t>
      </w:r>
      <w:r w:rsidR="0059618D" w:rsidRPr="001B0A81">
        <w:rPr>
          <w:rFonts w:hint="eastAsia"/>
          <w:bCs/>
          <w:sz w:val="24"/>
        </w:rPr>
        <w:t>基金清算报告</w:t>
      </w:r>
      <w:r w:rsidRPr="004955C1">
        <w:rPr>
          <w:rFonts w:hAnsi="宋体" w:hint="eastAsia"/>
          <w:sz w:val="24"/>
        </w:rPr>
        <w:t>等公开披露的相关基金信息进行复核、审查，并向基金管理人</w:t>
      </w:r>
      <w:r w:rsidR="0059618D" w:rsidRPr="001B0A81">
        <w:rPr>
          <w:rFonts w:hint="eastAsia"/>
          <w:bCs/>
          <w:sz w:val="24"/>
        </w:rPr>
        <w:t>进行书面或电子</w:t>
      </w:r>
      <w:r w:rsidRPr="004955C1">
        <w:rPr>
          <w:rFonts w:hAnsi="宋体" w:hint="eastAsia"/>
          <w:sz w:val="24"/>
        </w:rPr>
        <w:t>确认。</w:t>
      </w:r>
    </w:p>
    <w:p w14:paraId="4B640D04" w14:textId="115FFA8F"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基金管理人、基金托管人应当在指定</w:t>
      </w:r>
      <w:r w:rsidR="0059618D" w:rsidRPr="001B0A81">
        <w:rPr>
          <w:rFonts w:hint="eastAsia"/>
          <w:bCs/>
          <w:sz w:val="24"/>
        </w:rPr>
        <w:t>报刊</w:t>
      </w:r>
      <w:r w:rsidR="0059618D">
        <w:rPr>
          <w:bCs/>
          <w:sz w:val="24"/>
        </w:rPr>
        <w:t>中选择披露信息的</w:t>
      </w:r>
      <w:r w:rsidR="0059618D" w:rsidRPr="001B0A81">
        <w:rPr>
          <w:rFonts w:hint="eastAsia"/>
          <w:bCs/>
          <w:sz w:val="24"/>
        </w:rPr>
        <w:t>报刊</w:t>
      </w:r>
      <w:r w:rsidR="0059618D">
        <w:rPr>
          <w:bCs/>
          <w:sz w:val="24"/>
        </w:rPr>
        <w:t>。</w:t>
      </w:r>
      <w:r w:rsidR="0059618D" w:rsidRPr="001B0A81">
        <w:rPr>
          <w:rFonts w:hint="eastAsia"/>
          <w:bCs/>
          <w:sz w:val="24"/>
        </w:rPr>
        <w:t>基金管理人、基金托管人应当向中国证监会基金电子披露网站报</w:t>
      </w:r>
      <w:r w:rsidR="0059618D">
        <w:rPr>
          <w:rFonts w:hint="eastAsia"/>
          <w:bCs/>
          <w:sz w:val="24"/>
        </w:rPr>
        <w:t>送拟披露的基金信息，并保证相关报送信息的真实、准确、完整、及时</w:t>
      </w:r>
      <w:r w:rsidRPr="004955C1">
        <w:rPr>
          <w:rFonts w:hAnsi="宋体" w:hint="eastAsia"/>
          <w:sz w:val="24"/>
        </w:rPr>
        <w:t>。</w:t>
      </w:r>
    </w:p>
    <w:p w14:paraId="58543A61" w14:textId="77777777"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6A08D209" w14:textId="0C1D0B27" w:rsidR="00650E37" w:rsidRDefault="004955C1" w:rsidP="007B040E">
      <w:pPr>
        <w:adjustRightInd w:val="0"/>
        <w:snapToGrid w:val="0"/>
        <w:spacing w:line="360" w:lineRule="auto"/>
        <w:ind w:firstLineChars="200" w:firstLine="480"/>
        <w:rPr>
          <w:rFonts w:hAnsi="宋体"/>
          <w:sz w:val="24"/>
        </w:rPr>
      </w:pPr>
      <w:r w:rsidRPr="004955C1">
        <w:rPr>
          <w:rFonts w:hAnsi="宋体" w:hint="eastAsia"/>
          <w:sz w:val="24"/>
        </w:rPr>
        <w:t>为基金信息披露义务人公开披露的基金信息出具审计报告、法律意见书的专业机构，应当制作工作底稿，并将相关档案至少保存到《基金合同》终止后</w:t>
      </w:r>
      <w:r w:rsidRPr="004955C1">
        <w:rPr>
          <w:rFonts w:hAnsi="宋体" w:hint="eastAsia"/>
          <w:sz w:val="24"/>
        </w:rPr>
        <w:t>10</w:t>
      </w:r>
      <w:r w:rsidRPr="004955C1">
        <w:rPr>
          <w:rFonts w:hAnsi="宋体" w:hint="eastAsia"/>
          <w:sz w:val="24"/>
        </w:rPr>
        <w:t>年。</w:t>
      </w:r>
    </w:p>
    <w:p w14:paraId="1672B77C" w14:textId="24D6E64F" w:rsidR="00217B49" w:rsidRPr="005435A1" w:rsidRDefault="00217B49" w:rsidP="007B040E">
      <w:pPr>
        <w:adjustRightInd w:val="0"/>
        <w:snapToGrid w:val="0"/>
        <w:spacing w:line="360" w:lineRule="auto"/>
        <w:ind w:firstLineChars="200" w:firstLine="480"/>
        <w:rPr>
          <w:rFonts w:hAnsi="宋体"/>
          <w:sz w:val="24"/>
        </w:rPr>
      </w:pPr>
      <w:r w:rsidRPr="00217B49">
        <w:rPr>
          <w:rFonts w:hAnsi="宋体"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F6E92E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（七）信息披露文件的存放与查阅</w:t>
      </w:r>
    </w:p>
    <w:p w14:paraId="23E0D21E" w14:textId="2C031355" w:rsidR="009956EE" w:rsidRPr="005435A1" w:rsidRDefault="0059618D" w:rsidP="009956EE">
      <w:pPr>
        <w:adjustRightInd w:val="0"/>
        <w:snapToGrid w:val="0"/>
        <w:spacing w:line="360" w:lineRule="auto"/>
        <w:ind w:firstLineChars="200" w:firstLine="480"/>
        <w:rPr>
          <w:bCs/>
          <w:sz w:val="24"/>
        </w:rPr>
      </w:pPr>
      <w:r w:rsidRPr="001B0A81">
        <w:rPr>
          <w:rFonts w:hint="eastAsia"/>
          <w:bCs/>
          <w:sz w:val="24"/>
        </w:rPr>
        <w:t>依法必须披露的信息发布后，基金管理人、基金托管人应当按照相关法律法规规定将信息置备于各自</w:t>
      </w:r>
      <w:r>
        <w:rPr>
          <w:rFonts w:hint="eastAsia"/>
          <w:bCs/>
          <w:sz w:val="24"/>
        </w:rPr>
        <w:t>办公场所</w:t>
      </w:r>
      <w:r w:rsidRPr="001B0A81">
        <w:rPr>
          <w:rFonts w:hint="eastAsia"/>
          <w:bCs/>
          <w:sz w:val="24"/>
        </w:rPr>
        <w:t>，供社会公众查阅、复制</w:t>
      </w:r>
      <w:r w:rsidR="009956EE" w:rsidRPr="005435A1">
        <w:rPr>
          <w:bCs/>
          <w:sz w:val="24"/>
        </w:rPr>
        <w:t>。</w:t>
      </w:r>
    </w:p>
    <w:p w14:paraId="02E99807" w14:textId="77777777" w:rsidR="006B5339" w:rsidRPr="005435A1" w:rsidRDefault="006B5339" w:rsidP="000C2DD2"/>
    <w:p w14:paraId="5679FE76"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77" w:name="_Toc367104015"/>
      <w:r>
        <w:rPr>
          <w:rFonts w:ascii="宋体" w:hAnsi="宋体"/>
          <w:b/>
          <w:kern w:val="0"/>
          <w:sz w:val="30"/>
        </w:rPr>
        <w:br w:type="page"/>
      </w:r>
      <w:r w:rsidR="00C92FC0" w:rsidRPr="005435A1">
        <w:rPr>
          <w:rFonts w:ascii="宋体" w:hAnsi="宋体" w:hint="eastAsia"/>
          <w:b/>
          <w:kern w:val="0"/>
          <w:sz w:val="30"/>
        </w:rPr>
        <w:t>十</w:t>
      </w:r>
      <w:r w:rsidR="00BF4B10" w:rsidRPr="005435A1">
        <w:rPr>
          <w:rFonts w:ascii="宋体" w:hAnsi="宋体" w:hint="eastAsia"/>
          <w:b/>
          <w:kern w:val="0"/>
          <w:sz w:val="30"/>
        </w:rPr>
        <w:t>六</w:t>
      </w:r>
      <w:r w:rsidR="00C92FC0" w:rsidRPr="005435A1">
        <w:rPr>
          <w:rFonts w:ascii="宋体" w:hAnsi="宋体" w:hint="eastAsia"/>
          <w:b/>
          <w:kern w:val="0"/>
          <w:sz w:val="30"/>
        </w:rPr>
        <w:t>、</w:t>
      </w:r>
      <w:r w:rsidR="00EE2057" w:rsidRPr="005435A1">
        <w:rPr>
          <w:rFonts w:ascii="宋体" w:hAnsi="宋体" w:hint="eastAsia"/>
          <w:b/>
          <w:kern w:val="0"/>
          <w:sz w:val="30"/>
        </w:rPr>
        <w:t>风险揭示</w:t>
      </w:r>
      <w:bookmarkEnd w:id="77"/>
    </w:p>
    <w:p w14:paraId="2123DE5F" w14:textId="77777777" w:rsidR="006E1DD9" w:rsidRPr="005435A1" w:rsidRDefault="00C92FC0">
      <w:pPr>
        <w:adjustRightInd w:val="0"/>
        <w:snapToGrid w:val="0"/>
        <w:spacing w:line="360" w:lineRule="auto"/>
        <w:ind w:firstLineChars="200" w:firstLine="480"/>
        <w:rPr>
          <w:sz w:val="24"/>
          <w:szCs w:val="24"/>
        </w:rPr>
      </w:pPr>
      <w:r w:rsidRPr="005435A1">
        <w:rPr>
          <w:rFonts w:hAnsi="宋体"/>
          <w:sz w:val="24"/>
          <w:szCs w:val="24"/>
        </w:rPr>
        <w:t>证券投资基金（以下简称</w:t>
      </w:r>
      <w:r w:rsidRPr="005435A1">
        <w:rPr>
          <w:rFonts w:ascii="宋体" w:hAnsi="宋体"/>
          <w:sz w:val="24"/>
          <w:szCs w:val="24"/>
        </w:rPr>
        <w:t>“基金”）是一</w:t>
      </w:r>
      <w:r w:rsidRPr="005435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78" w:name="_Hlt91150550"/>
      <w:bookmarkStart w:id="79" w:name="_Hlt88901012"/>
      <w:bookmarkStart w:id="80" w:name="_Toc109537396"/>
      <w:bookmarkEnd w:id="78"/>
      <w:bookmarkEnd w:id="79"/>
      <w:r w:rsidRPr="005435A1">
        <w:rPr>
          <w:rFonts w:hAnsi="宋体"/>
          <w:sz w:val="24"/>
          <w:szCs w:val="24"/>
        </w:rPr>
        <w:t>生的收益，也可能承担</w:t>
      </w:r>
      <w:bookmarkEnd w:id="80"/>
      <w:r w:rsidRPr="005435A1">
        <w:rPr>
          <w:rFonts w:hAnsi="宋体"/>
          <w:sz w:val="24"/>
          <w:szCs w:val="24"/>
        </w:rPr>
        <w:t>基金投资所带来的损失。</w:t>
      </w:r>
    </w:p>
    <w:p w14:paraId="7816A366" w14:textId="18B73579" w:rsidR="00C92FC0" w:rsidRPr="005435A1" w:rsidRDefault="00C92FC0" w:rsidP="00816291">
      <w:pPr>
        <w:adjustRightInd w:val="0"/>
        <w:snapToGrid w:val="0"/>
        <w:spacing w:line="360" w:lineRule="auto"/>
        <w:ind w:firstLineChars="200" w:firstLine="480"/>
        <w:rPr>
          <w:sz w:val="24"/>
          <w:szCs w:val="24"/>
        </w:rPr>
      </w:pPr>
      <w:r w:rsidRPr="005435A1">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2B2AC2">
        <w:rPr>
          <w:rFonts w:hAnsi="宋体" w:hint="eastAsia"/>
          <w:sz w:val="24"/>
          <w:szCs w:val="24"/>
        </w:rPr>
        <w:t>开放</w:t>
      </w:r>
      <w:r w:rsidRPr="005435A1">
        <w:rPr>
          <w:rFonts w:hAnsi="宋体"/>
          <w:sz w:val="24"/>
          <w:szCs w:val="24"/>
        </w:rPr>
        <w:t>日基金的净赎回申请（赎回申请份额总数加上基金转换中转出申请份额总数</w:t>
      </w:r>
      <w:r w:rsidR="002B2AC2">
        <w:rPr>
          <w:rFonts w:hAnsi="宋体" w:hint="eastAsia"/>
          <w:sz w:val="24"/>
          <w:szCs w:val="24"/>
        </w:rPr>
        <w:t>后</w:t>
      </w:r>
      <w:r w:rsidRPr="005435A1">
        <w:rPr>
          <w:rFonts w:hAnsi="宋体"/>
          <w:sz w:val="24"/>
          <w:szCs w:val="24"/>
        </w:rPr>
        <w:t>扣除申购申请份额总数及基金转换中转入申请份额总数后的余额）超过</w:t>
      </w:r>
      <w:r w:rsidR="00E7078C">
        <w:rPr>
          <w:rFonts w:hAnsi="宋体" w:hint="eastAsia"/>
          <w:sz w:val="24"/>
          <w:szCs w:val="24"/>
        </w:rPr>
        <w:t>上</w:t>
      </w:r>
      <w:r w:rsidR="00445D20">
        <w:rPr>
          <w:rFonts w:hAnsi="宋体" w:hint="eastAsia"/>
          <w:sz w:val="24"/>
          <w:szCs w:val="24"/>
        </w:rPr>
        <w:t>一开放日</w:t>
      </w:r>
      <w:r w:rsidRPr="005435A1">
        <w:rPr>
          <w:rFonts w:hAnsi="宋体"/>
          <w:sz w:val="24"/>
          <w:szCs w:val="24"/>
        </w:rPr>
        <w:t>基金总份额的百分之十时，投资人将可能无法及时赎回持有的全部基金份额。基金分为股票</w:t>
      </w:r>
      <w:r w:rsidR="004465B3" w:rsidRPr="005435A1">
        <w:rPr>
          <w:rFonts w:hAnsi="宋体" w:hint="eastAsia"/>
          <w:sz w:val="24"/>
          <w:szCs w:val="24"/>
        </w:rPr>
        <w:t>型</w:t>
      </w:r>
      <w:r w:rsidRPr="005435A1">
        <w:rPr>
          <w:rFonts w:hAnsi="宋体"/>
          <w:sz w:val="24"/>
          <w:szCs w:val="24"/>
        </w:rPr>
        <w:t>基金、混合</w:t>
      </w:r>
      <w:r w:rsidR="004465B3" w:rsidRPr="005435A1">
        <w:rPr>
          <w:rFonts w:hAnsi="宋体" w:hint="eastAsia"/>
          <w:sz w:val="24"/>
          <w:szCs w:val="24"/>
        </w:rPr>
        <w:t>型</w:t>
      </w:r>
      <w:r w:rsidRPr="005435A1">
        <w:rPr>
          <w:rFonts w:hAnsi="宋体"/>
          <w:sz w:val="24"/>
          <w:szCs w:val="24"/>
        </w:rPr>
        <w:t>基金、债券</w:t>
      </w:r>
      <w:r w:rsidR="004465B3" w:rsidRPr="005435A1">
        <w:rPr>
          <w:rFonts w:hAnsi="宋体" w:hint="eastAsia"/>
          <w:sz w:val="24"/>
          <w:szCs w:val="24"/>
        </w:rPr>
        <w:t>型</w:t>
      </w:r>
      <w:r w:rsidRPr="005435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1787656F" w14:textId="77777777"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投资人应当认真阅读</w:t>
      </w:r>
      <w:r w:rsidR="00AB1C08" w:rsidRPr="005435A1">
        <w:rPr>
          <w:rFonts w:hAnsi="宋体"/>
          <w:sz w:val="24"/>
          <w:szCs w:val="24"/>
        </w:rPr>
        <w:t>《</w:t>
      </w:r>
      <w:r w:rsidR="008854F2" w:rsidRPr="005435A1">
        <w:rPr>
          <w:rFonts w:hAnsi="宋体"/>
          <w:sz w:val="24"/>
          <w:szCs w:val="24"/>
        </w:rPr>
        <w:t>基金合同</w:t>
      </w:r>
      <w:r w:rsidR="00AB1C08" w:rsidRPr="005435A1">
        <w:rPr>
          <w:rFonts w:hAnsi="宋体"/>
          <w:sz w:val="24"/>
          <w:szCs w:val="24"/>
        </w:rPr>
        <w:t>》</w:t>
      </w:r>
      <w:r w:rsidRPr="005435A1">
        <w:rPr>
          <w:rFonts w:hAnsi="宋体"/>
          <w:sz w:val="24"/>
          <w:szCs w:val="24"/>
        </w:rPr>
        <w:t>、《招募说明书》等基金法律文件，了解基金的风险收益特征，并根据自身的投资目的、投资期限、投资经验、资产状况等判断基金是否和投资人的风险承受能力相适应。</w:t>
      </w:r>
    </w:p>
    <w:p w14:paraId="404B2406" w14:textId="77777777"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DB1C5B6" w14:textId="0BBC8943"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分红等行为导致基金份额净值变化，不会改变基金的风险收益特征，不会降低基金投资风险或提高基金投资收益。以</w:t>
      </w:r>
      <w:r w:rsidRPr="005435A1">
        <w:rPr>
          <w:sz w:val="24"/>
          <w:szCs w:val="24"/>
        </w:rPr>
        <w:t>1</w:t>
      </w:r>
      <w:r w:rsidRPr="005435A1">
        <w:rPr>
          <w:rFonts w:hAnsi="宋体"/>
          <w:sz w:val="24"/>
          <w:szCs w:val="24"/>
        </w:rPr>
        <w:t>元初始面值开展基金募集或因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分红等行为导致基金份额净值调整至</w:t>
      </w:r>
      <w:r w:rsidRPr="005435A1">
        <w:rPr>
          <w:sz w:val="24"/>
          <w:szCs w:val="24"/>
        </w:rPr>
        <w:t>1</w:t>
      </w:r>
      <w:r w:rsidRPr="005435A1">
        <w:rPr>
          <w:rFonts w:hAnsi="宋体"/>
          <w:sz w:val="24"/>
          <w:szCs w:val="24"/>
        </w:rPr>
        <w:t>元初始面值或</w:t>
      </w:r>
      <w:r w:rsidRPr="005435A1">
        <w:rPr>
          <w:sz w:val="24"/>
          <w:szCs w:val="24"/>
        </w:rPr>
        <w:t>1</w:t>
      </w:r>
      <w:r w:rsidRPr="005435A1">
        <w:rPr>
          <w:rFonts w:hAnsi="宋体"/>
          <w:sz w:val="24"/>
          <w:szCs w:val="24"/>
        </w:rPr>
        <w:t>元附近，在市场波动等因素的影响下，基金投资仍有可能出现亏损或基金净值仍有可能低于初始面值。</w:t>
      </w:r>
    </w:p>
    <w:p w14:paraId="47FA8E30" w14:textId="0D097FBF"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基金管理人承诺以诚实信用、</w:t>
      </w:r>
      <w:r w:rsidR="0022464C">
        <w:rPr>
          <w:rFonts w:hAnsi="宋体"/>
          <w:sz w:val="24"/>
          <w:szCs w:val="24"/>
        </w:rPr>
        <w:t>谨慎</w:t>
      </w:r>
      <w:r w:rsidRPr="005435A1">
        <w:rPr>
          <w:rFonts w:hAnsi="宋体"/>
          <w:sz w:val="24"/>
          <w:szCs w:val="24"/>
        </w:rPr>
        <w:t>勤勉的原则管理和运用基金资产，但不保证</w:t>
      </w:r>
      <w:r w:rsidR="009F5982">
        <w:rPr>
          <w:rFonts w:hAnsi="宋体"/>
          <w:sz w:val="24"/>
          <w:szCs w:val="24"/>
        </w:rPr>
        <w:t>投资于</w:t>
      </w:r>
      <w:r w:rsidRPr="005435A1">
        <w:rPr>
          <w:rFonts w:hAnsi="宋体"/>
          <w:sz w:val="24"/>
          <w:szCs w:val="24"/>
        </w:rPr>
        <w:t>本基金一定盈利，也不保证最低收益。基金管理人管理的其他基金的业绩不构成对本基金业绩表现的保证。基金管理人提醒投资人基金投资的</w:t>
      </w:r>
      <w:r w:rsidR="00AB1C08" w:rsidRPr="005435A1">
        <w:rPr>
          <w:rFonts w:hint="eastAsia"/>
          <w:sz w:val="24"/>
          <w:szCs w:val="24"/>
        </w:rPr>
        <w:t>“</w:t>
      </w:r>
      <w:r w:rsidRPr="005435A1">
        <w:rPr>
          <w:rFonts w:hAnsi="宋体"/>
          <w:sz w:val="24"/>
          <w:szCs w:val="24"/>
        </w:rPr>
        <w:t>买者自负</w:t>
      </w:r>
      <w:r w:rsidR="00AB1C08" w:rsidRPr="005435A1">
        <w:rPr>
          <w:rFonts w:hint="eastAsia"/>
          <w:sz w:val="24"/>
          <w:szCs w:val="24"/>
        </w:rPr>
        <w:t>”</w:t>
      </w:r>
      <w:r w:rsidRPr="005435A1">
        <w:rPr>
          <w:rFonts w:hAnsi="宋体"/>
          <w:sz w:val="24"/>
          <w:szCs w:val="24"/>
        </w:rPr>
        <w:t>原则，在做出投资决策后，基金运营状况与基金净值变化引致的投资风险，由投资人自行负担。</w:t>
      </w:r>
    </w:p>
    <w:p w14:paraId="722DB4AE"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基金份额持有人须了解并承受以下风险：</w:t>
      </w:r>
    </w:p>
    <w:p w14:paraId="5E7970F8" w14:textId="46D0A029" w:rsidR="00C92FC0" w:rsidRPr="00550BC2" w:rsidRDefault="00C92FC0" w:rsidP="00550BC2">
      <w:pPr>
        <w:adjustRightInd w:val="0"/>
        <w:snapToGrid w:val="0"/>
        <w:spacing w:line="360" w:lineRule="auto"/>
        <w:ind w:firstLine="482"/>
        <w:rPr>
          <w:b/>
          <w:bCs/>
          <w:sz w:val="24"/>
        </w:rPr>
      </w:pPr>
      <w:r w:rsidRPr="00550BC2">
        <w:rPr>
          <w:b/>
          <w:bCs/>
          <w:sz w:val="24"/>
        </w:rPr>
        <w:t>（一）市场风险</w:t>
      </w:r>
    </w:p>
    <w:p w14:paraId="73EFBA60" w14:textId="4C9D2AB9"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证券市场价格因受到经济因素、政治因素、投资心理和交易制度等各种因素的影响而引起的波动，将对基金收益水平产生潜在风险，主要包括：</w:t>
      </w:r>
    </w:p>
    <w:p w14:paraId="4ECDDE60" w14:textId="447CCF4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、政策风险。因国家宏观政策（如货币政策、财政政策、行业政策、地区发展政策等）和证券市场监管政策发生变化，导致市场价格波动而产生风险。</w:t>
      </w:r>
    </w:p>
    <w:p w14:paraId="4AD8D91F"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7C0E68B4" w14:textId="0328A8FE"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4FD3B78D" w14:textId="49E7D5B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0835874D"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89437BE" w14:textId="5DFEA539" w:rsidR="00C92FC0" w:rsidRPr="00550BC2" w:rsidRDefault="00C92FC0" w:rsidP="00550BC2">
      <w:pPr>
        <w:adjustRightInd w:val="0"/>
        <w:snapToGrid w:val="0"/>
        <w:spacing w:line="360" w:lineRule="auto"/>
        <w:ind w:firstLine="482"/>
        <w:rPr>
          <w:b/>
          <w:bCs/>
          <w:sz w:val="24"/>
        </w:rPr>
      </w:pPr>
      <w:r w:rsidRPr="00550BC2">
        <w:rPr>
          <w:b/>
          <w:bCs/>
          <w:sz w:val="24"/>
        </w:rPr>
        <w:t>（二）管理风险</w:t>
      </w:r>
    </w:p>
    <w:p w14:paraId="392B324A" w14:textId="0D15611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4935188C" w14:textId="083A599E" w:rsidR="00C92FC0" w:rsidRPr="00550BC2" w:rsidRDefault="00C92FC0" w:rsidP="00550BC2">
      <w:pPr>
        <w:adjustRightInd w:val="0"/>
        <w:snapToGrid w:val="0"/>
        <w:spacing w:line="360" w:lineRule="auto"/>
        <w:ind w:firstLine="482"/>
        <w:rPr>
          <w:b/>
          <w:bCs/>
          <w:sz w:val="24"/>
        </w:rPr>
      </w:pPr>
      <w:r w:rsidRPr="00550BC2">
        <w:rPr>
          <w:b/>
          <w:bCs/>
          <w:sz w:val="24"/>
        </w:rPr>
        <w:t>（三）流动性风险</w:t>
      </w:r>
    </w:p>
    <w:p w14:paraId="14FBA0A2" w14:textId="260F8363" w:rsidR="00C92FC0" w:rsidRDefault="00C92FC0" w:rsidP="00D422C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44E1E4D"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1</w:t>
      </w:r>
      <w:r w:rsidRPr="00190429">
        <w:rPr>
          <w:rFonts w:hAnsi="宋体" w:hint="eastAsia"/>
          <w:kern w:val="0"/>
          <w:sz w:val="24"/>
          <w:szCs w:val="24"/>
        </w:rPr>
        <w:t>、本基金的申购、赎回安排</w:t>
      </w:r>
    </w:p>
    <w:p w14:paraId="3352CCDA" w14:textId="1DCBA73B" w:rsidR="00396121"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w:t>
      </w:r>
      <w:r w:rsidRPr="00190429">
        <w:rPr>
          <w:rFonts w:hAnsi="宋体" w:hint="eastAsia"/>
          <w:kern w:val="0"/>
          <w:sz w:val="24"/>
          <w:szCs w:val="24"/>
        </w:rPr>
        <w:t>3</w:t>
      </w:r>
      <w:r w:rsidRPr="00190429">
        <w:rPr>
          <w:rFonts w:hAnsi="宋体" w:hint="eastAsia"/>
          <w:kern w:val="0"/>
          <w:sz w:val="24"/>
          <w:szCs w:val="24"/>
        </w:rPr>
        <w:t>个月开始办理申购和赎回业务，具体业务办理时间在申购赎回开始公告中规定。</w:t>
      </w:r>
    </w:p>
    <w:p w14:paraId="0DD7290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2</w:t>
      </w:r>
      <w:r w:rsidRPr="00190429">
        <w:rPr>
          <w:rFonts w:hAnsi="宋体" w:hint="eastAsia"/>
          <w:kern w:val="0"/>
          <w:sz w:val="24"/>
          <w:szCs w:val="24"/>
        </w:rPr>
        <w:t>、投资市场、行业及资产的流动性风险评估</w:t>
      </w:r>
    </w:p>
    <w:p w14:paraId="124DF9FE" w14:textId="069FC7A7" w:rsidR="00190429" w:rsidRPr="00190429" w:rsidRDefault="00190429" w:rsidP="00256ACE">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47C2FD5"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3</w:t>
      </w:r>
      <w:r w:rsidRPr="00190429">
        <w:rPr>
          <w:rFonts w:hAnsi="宋体" w:hint="eastAsia"/>
          <w:kern w:val="0"/>
          <w:sz w:val="24"/>
          <w:szCs w:val="24"/>
        </w:rPr>
        <w:t>、巨额赎回情形下的流动性风险管理措施</w:t>
      </w:r>
    </w:p>
    <w:p w14:paraId="3B43DED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190429">
        <w:rPr>
          <w:rFonts w:hAnsi="宋体" w:hint="eastAsia"/>
          <w:kern w:val="0"/>
          <w:sz w:val="24"/>
          <w:szCs w:val="24"/>
        </w:rPr>
        <w:t>10%</w:t>
      </w:r>
      <w:r w:rsidRPr="00190429">
        <w:rPr>
          <w:rFonts w:hAnsi="宋体" w:hint="eastAsia"/>
          <w:kern w:val="0"/>
          <w:sz w:val="24"/>
          <w:szCs w:val="24"/>
        </w:rPr>
        <w:t>，即认为是发生了巨额赎回。</w:t>
      </w:r>
    </w:p>
    <w:p w14:paraId="35C7A2A3"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当基金出现巨额赎回时，基金管理人可以根据基金当时的资产组合状况决定全额赎回或部分延期赎回。</w:t>
      </w:r>
    </w:p>
    <w:p w14:paraId="46B70F3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1</w:t>
      </w:r>
      <w:r w:rsidRPr="00190429">
        <w:rPr>
          <w:rFonts w:hAnsi="宋体" w:hint="eastAsia"/>
          <w:kern w:val="0"/>
          <w:sz w:val="24"/>
          <w:szCs w:val="24"/>
        </w:rPr>
        <w:t>）全额赎回：当基金管理人认为有能力支付投资人的全部赎回申请时，按正常赎回程序执行。</w:t>
      </w:r>
    </w:p>
    <w:p w14:paraId="77CFC68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2</w:t>
      </w:r>
      <w:r w:rsidRPr="00190429">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190429">
        <w:rPr>
          <w:rFonts w:hAnsi="宋体" w:hint="eastAsia"/>
          <w:kern w:val="0"/>
          <w:sz w:val="24"/>
          <w:szCs w:val="24"/>
        </w:rPr>
        <w:t>10%</w:t>
      </w:r>
      <w:r w:rsidRPr="00190429">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3357138" w14:textId="6606E140" w:rsidR="00F63EEB" w:rsidRPr="00F63EEB" w:rsidRDefault="00B553C3" w:rsidP="00F63EEB">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F63EEB" w:rsidRPr="00F63EEB">
        <w:rPr>
          <w:rFonts w:hAnsi="宋体" w:hint="eastAsia"/>
          <w:kern w:val="0"/>
          <w:sz w:val="24"/>
          <w:szCs w:val="24"/>
        </w:rPr>
        <w:t>本基金如发生巨额赎回且单个开放日内单个基金份额持有人申请赎回的基金份额超过前一开放日的基金总份额的</w:t>
      </w:r>
      <w:r w:rsidR="00F63EEB" w:rsidRPr="00F63EEB">
        <w:rPr>
          <w:rFonts w:hAnsi="宋体" w:hint="eastAsia"/>
          <w:kern w:val="0"/>
          <w:sz w:val="24"/>
          <w:szCs w:val="24"/>
        </w:rPr>
        <w:t>20%</w:t>
      </w:r>
      <w:r w:rsidR="00F63EEB" w:rsidRPr="00F63EEB">
        <w:rPr>
          <w:rFonts w:hAnsi="宋体" w:hint="eastAsia"/>
          <w:kern w:val="0"/>
          <w:sz w:val="24"/>
          <w:szCs w:val="24"/>
        </w:rPr>
        <w:t>时，本基金管理人有权采取如下措施：</w:t>
      </w:r>
    </w:p>
    <w:p w14:paraId="344520D9" w14:textId="40766A06" w:rsidR="00F63EEB" w:rsidRPr="00F63EEB"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对于基金份额持有人当日超过</w:t>
      </w:r>
      <w:r w:rsidRPr="00F63EEB">
        <w:rPr>
          <w:rFonts w:hAnsi="宋体" w:hint="eastAsia"/>
          <w:kern w:val="0"/>
          <w:sz w:val="24"/>
          <w:szCs w:val="24"/>
        </w:rPr>
        <w:t>20%</w:t>
      </w:r>
      <w:r w:rsidRPr="00F63EEB">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790064E3" w14:textId="1948E5AC" w:rsidR="001F6638"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对于基金份额持有人未超过上述比例的部分，基金管理人可以根据前段“（</w:t>
      </w:r>
      <w:r w:rsidRPr="00F63EEB">
        <w:rPr>
          <w:rFonts w:hAnsi="宋体" w:hint="eastAsia"/>
          <w:kern w:val="0"/>
          <w:sz w:val="24"/>
          <w:szCs w:val="24"/>
        </w:rPr>
        <w:t>1</w:t>
      </w:r>
      <w:r w:rsidRPr="00F63EEB">
        <w:rPr>
          <w:rFonts w:hAnsi="宋体" w:hint="eastAsia"/>
          <w:kern w:val="0"/>
          <w:sz w:val="24"/>
          <w:szCs w:val="24"/>
        </w:rPr>
        <w:t>）全额赎回”或“（</w:t>
      </w:r>
      <w:r w:rsidRPr="00F63EEB">
        <w:rPr>
          <w:rFonts w:hAnsi="宋体" w:hint="eastAsia"/>
          <w:kern w:val="0"/>
          <w:sz w:val="24"/>
          <w:szCs w:val="24"/>
        </w:rPr>
        <w:t>2</w:t>
      </w:r>
      <w:r w:rsidRPr="00F63EEB">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1F2B40B1" w14:textId="3FA11768"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00B553C3">
        <w:rPr>
          <w:rFonts w:hAnsi="宋体"/>
          <w:kern w:val="0"/>
          <w:sz w:val="24"/>
          <w:szCs w:val="24"/>
        </w:rPr>
        <w:t>4</w:t>
      </w:r>
      <w:r w:rsidRPr="00190429">
        <w:rPr>
          <w:rFonts w:hAnsi="宋体" w:hint="eastAsia"/>
          <w:kern w:val="0"/>
          <w:sz w:val="24"/>
          <w:szCs w:val="24"/>
        </w:rPr>
        <w:t>）暂停赎回：连续</w:t>
      </w:r>
      <w:r w:rsidRPr="00190429">
        <w:rPr>
          <w:rFonts w:hAnsi="宋体" w:hint="eastAsia"/>
          <w:kern w:val="0"/>
          <w:sz w:val="24"/>
          <w:szCs w:val="24"/>
        </w:rPr>
        <w:t>2</w:t>
      </w:r>
      <w:r w:rsidRPr="00190429">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190429">
        <w:rPr>
          <w:rFonts w:hAnsi="宋体" w:hint="eastAsia"/>
          <w:kern w:val="0"/>
          <w:sz w:val="24"/>
          <w:szCs w:val="24"/>
        </w:rPr>
        <w:t>20</w:t>
      </w:r>
      <w:r w:rsidRPr="00190429">
        <w:rPr>
          <w:rFonts w:hAnsi="宋体" w:hint="eastAsia"/>
          <w:kern w:val="0"/>
          <w:sz w:val="24"/>
          <w:szCs w:val="24"/>
        </w:rPr>
        <w:t>个工作日，并应当在指定媒介上进行公告。</w:t>
      </w:r>
    </w:p>
    <w:p w14:paraId="595D934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4</w:t>
      </w:r>
      <w:r w:rsidRPr="00190429">
        <w:rPr>
          <w:rFonts w:hAnsi="宋体" w:hint="eastAsia"/>
          <w:kern w:val="0"/>
          <w:sz w:val="24"/>
          <w:szCs w:val="24"/>
        </w:rPr>
        <w:t>、实施备用的流动性风险管理工具的情形、程序及对投资者的潜在影响</w:t>
      </w:r>
    </w:p>
    <w:p w14:paraId="75E6ECFE"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本基金在面临大规模赎回的情况下有可能因为无法变现造成流动性风险。</w:t>
      </w:r>
    </w:p>
    <w:p w14:paraId="371EB7F2" w14:textId="74006281" w:rsidR="00190429" w:rsidRPr="005435A1"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如果出现流动性风险，基金管理人经与基金托管人协商，在确保投资者得到公平对待的前提下，可实施备用的流动性风险管理工具，包括但不限于</w:t>
      </w:r>
      <w:r w:rsidR="004403D5" w:rsidRPr="004403D5">
        <w:rPr>
          <w:rFonts w:hAnsi="宋体" w:hint="eastAsia"/>
          <w:kern w:val="0"/>
          <w:sz w:val="24"/>
          <w:szCs w:val="24"/>
        </w:rPr>
        <w:t>延期办理巨额赎回申请</w:t>
      </w:r>
      <w:r w:rsidR="004403D5">
        <w:rPr>
          <w:rFonts w:hAnsi="宋体" w:hint="eastAsia"/>
          <w:kern w:val="0"/>
          <w:sz w:val="24"/>
          <w:szCs w:val="24"/>
        </w:rPr>
        <w:t>、</w:t>
      </w:r>
      <w:r w:rsidRPr="00190429">
        <w:rPr>
          <w:rFonts w:hAnsi="宋体" w:hint="eastAsia"/>
          <w:kern w:val="0"/>
          <w:sz w:val="24"/>
          <w:szCs w:val="24"/>
        </w:rPr>
        <w:t>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30839981" w14:textId="77777777" w:rsidR="006E1DD9" w:rsidRPr="00550BC2" w:rsidRDefault="00C92FC0" w:rsidP="00550BC2">
      <w:pPr>
        <w:adjustRightInd w:val="0"/>
        <w:snapToGrid w:val="0"/>
        <w:spacing w:line="360" w:lineRule="auto"/>
        <w:ind w:firstLine="482"/>
        <w:rPr>
          <w:b/>
          <w:bCs/>
          <w:sz w:val="24"/>
        </w:rPr>
      </w:pPr>
      <w:r w:rsidRPr="00550BC2">
        <w:rPr>
          <w:b/>
          <w:bCs/>
          <w:sz w:val="24"/>
        </w:rPr>
        <w:t>（四）信用风险</w:t>
      </w:r>
    </w:p>
    <w:p w14:paraId="43A4B47E" w14:textId="77777777" w:rsidR="006E1DD9" w:rsidRPr="005435A1" w:rsidRDefault="00C92FC0">
      <w:pPr>
        <w:widowControl/>
        <w:adjustRightInd w:val="0"/>
        <w:snapToGrid w:val="0"/>
        <w:spacing w:line="360" w:lineRule="auto"/>
        <w:ind w:firstLineChars="200" w:firstLine="480"/>
        <w:rPr>
          <w:kern w:val="0"/>
          <w:sz w:val="24"/>
          <w:szCs w:val="24"/>
        </w:rPr>
      </w:pPr>
      <w:r w:rsidRPr="005435A1">
        <w:rPr>
          <w:rFonts w:hAnsi="宋体"/>
          <w:kern w:val="0"/>
          <w:sz w:val="24"/>
          <w:szCs w:val="24"/>
        </w:rPr>
        <w:t>基金在交易过程</w:t>
      </w:r>
      <w:r w:rsidR="00934753">
        <w:rPr>
          <w:rFonts w:hAnsi="宋体" w:hint="eastAsia"/>
          <w:kern w:val="0"/>
          <w:sz w:val="24"/>
          <w:szCs w:val="24"/>
        </w:rPr>
        <w:t>中</w:t>
      </w:r>
      <w:r w:rsidRPr="005435A1">
        <w:rPr>
          <w:rFonts w:hAnsi="宋体"/>
          <w:kern w:val="0"/>
          <w:sz w:val="24"/>
          <w:szCs w:val="24"/>
        </w:rPr>
        <w:t>发生交收违约，或者基金所投资债券之发行人出现违约、拒绝支付到期本息，都可能导致基金资产损失和收益变化，从而产生风险。</w:t>
      </w:r>
    </w:p>
    <w:p w14:paraId="20AD1C51" w14:textId="3C16A7F7" w:rsidR="006E1DD9" w:rsidRPr="00550BC2" w:rsidRDefault="00C92FC0" w:rsidP="00550BC2">
      <w:pPr>
        <w:adjustRightInd w:val="0"/>
        <w:snapToGrid w:val="0"/>
        <w:spacing w:line="360" w:lineRule="auto"/>
        <w:ind w:firstLine="482"/>
        <w:rPr>
          <w:b/>
          <w:bCs/>
          <w:sz w:val="24"/>
        </w:rPr>
      </w:pPr>
      <w:r w:rsidRPr="00550BC2">
        <w:rPr>
          <w:b/>
          <w:bCs/>
          <w:sz w:val="24"/>
        </w:rPr>
        <w:t>（五）本基金的</w:t>
      </w:r>
      <w:r w:rsidR="00EF34AA" w:rsidRPr="00550BC2">
        <w:rPr>
          <w:rFonts w:hint="eastAsia"/>
          <w:b/>
          <w:bCs/>
          <w:sz w:val="24"/>
        </w:rPr>
        <w:t>特有</w:t>
      </w:r>
      <w:r w:rsidRPr="00550BC2">
        <w:rPr>
          <w:b/>
          <w:bCs/>
          <w:sz w:val="24"/>
        </w:rPr>
        <w:t>风险</w:t>
      </w:r>
    </w:p>
    <w:p w14:paraId="48570715" w14:textId="7C4E0BD1" w:rsidR="00A96FA3" w:rsidRDefault="00A96FA3" w:rsidP="00B674E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w:t>
      </w:r>
      <w:r w:rsidR="00B674E1" w:rsidRPr="003020FB">
        <w:rPr>
          <w:rFonts w:hAnsi="宋体"/>
          <w:kern w:val="0"/>
          <w:sz w:val="24"/>
          <w:szCs w:val="24"/>
        </w:rPr>
        <w:t>本基金属于混合型基金，</w:t>
      </w:r>
      <w:r w:rsidR="00DD3AAC" w:rsidRPr="00DD3AAC">
        <w:rPr>
          <w:rFonts w:hAnsi="宋体" w:hint="eastAsia"/>
          <w:kern w:val="0"/>
          <w:sz w:val="24"/>
          <w:szCs w:val="24"/>
        </w:rPr>
        <w:t>通过在股票、债券等各类资产之间进行配置来降低风险，提高收益。</w:t>
      </w:r>
      <w:r w:rsidRPr="00A96FA3">
        <w:rPr>
          <w:rFonts w:hAnsi="宋体" w:hint="eastAsia"/>
          <w:kern w:val="0"/>
          <w:sz w:val="24"/>
          <w:szCs w:val="24"/>
        </w:rPr>
        <w:t>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3638CAA8" w14:textId="482FE454" w:rsidR="004F0BCF" w:rsidRDefault="00A96FA3" w:rsidP="00156CDE">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w:t>
      </w:r>
      <w:r w:rsidRPr="00A96FA3">
        <w:rPr>
          <w:rFonts w:hAnsi="宋体" w:hint="eastAsia"/>
          <w:kern w:val="0"/>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14:paraId="066DFAF9" w14:textId="1C9FB0E2" w:rsidR="00EF34AA" w:rsidRDefault="00EF34AA" w:rsidP="00156CDE">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w:t>
      </w:r>
      <w:r w:rsidRPr="009E3C74">
        <w:rPr>
          <w:rFonts w:hAnsi="宋体" w:hint="eastAsia"/>
          <w:kern w:val="0"/>
          <w:sz w:val="24"/>
          <w:szCs w:val="24"/>
        </w:rPr>
        <w:t>基金合同提前终止风险。连续</w:t>
      </w:r>
      <w:r w:rsidR="003F6A96">
        <w:rPr>
          <w:rFonts w:hAnsi="宋体" w:hint="eastAsia"/>
          <w:kern w:val="0"/>
          <w:sz w:val="24"/>
          <w:szCs w:val="24"/>
        </w:rPr>
        <w:t>50</w:t>
      </w:r>
      <w:r w:rsidRPr="009E3C74">
        <w:rPr>
          <w:rFonts w:hAnsi="宋体" w:hint="eastAsia"/>
          <w:kern w:val="0"/>
          <w:sz w:val="24"/>
          <w:szCs w:val="24"/>
        </w:rPr>
        <w:t>个工作日出现基金份额持有人数量不满</w:t>
      </w:r>
      <w:r w:rsidRPr="009E3C74">
        <w:rPr>
          <w:rFonts w:hAnsi="宋体" w:hint="eastAsia"/>
          <w:kern w:val="0"/>
          <w:sz w:val="24"/>
          <w:szCs w:val="24"/>
        </w:rPr>
        <w:t>200</w:t>
      </w:r>
      <w:r w:rsidRPr="009E3C74">
        <w:rPr>
          <w:rFonts w:hAnsi="宋体" w:hint="eastAsia"/>
          <w:kern w:val="0"/>
          <w:sz w:val="24"/>
          <w:szCs w:val="24"/>
        </w:rPr>
        <w:t>人或者基金资产净值低于</w:t>
      </w:r>
      <w:r w:rsidRPr="009E3C74">
        <w:rPr>
          <w:rFonts w:hAnsi="宋体" w:hint="eastAsia"/>
          <w:kern w:val="0"/>
          <w:sz w:val="24"/>
          <w:szCs w:val="24"/>
        </w:rPr>
        <w:t>5000</w:t>
      </w:r>
      <w:r w:rsidRPr="009E3C74">
        <w:rPr>
          <w:rFonts w:hAnsi="宋体" w:hint="eastAsia"/>
          <w:kern w:val="0"/>
          <w:sz w:val="24"/>
          <w:szCs w:val="24"/>
        </w:rPr>
        <w:t>万元情形的，基金管理人提前终止基金合同，不需召开基金份额持有人大会。</w:t>
      </w:r>
    </w:p>
    <w:p w14:paraId="4150B9BB" w14:textId="77777777" w:rsidR="009145E2" w:rsidRPr="005435A1" w:rsidRDefault="00A60F46" w:rsidP="00156CDE">
      <w:pPr>
        <w:widowControl/>
        <w:adjustRightInd w:val="0"/>
        <w:snapToGrid w:val="0"/>
        <w:spacing w:line="360" w:lineRule="auto"/>
        <w:ind w:firstLineChars="200" w:firstLine="482"/>
        <w:rPr>
          <w:b/>
          <w:kern w:val="0"/>
          <w:sz w:val="24"/>
          <w:szCs w:val="24"/>
        </w:rPr>
      </w:pPr>
      <w:r w:rsidRPr="005435A1">
        <w:rPr>
          <w:rFonts w:hAnsi="宋体"/>
          <w:b/>
          <w:kern w:val="0"/>
          <w:sz w:val="24"/>
          <w:szCs w:val="24"/>
        </w:rPr>
        <w:t>（</w:t>
      </w:r>
      <w:r w:rsidR="00597184" w:rsidRPr="005435A1">
        <w:rPr>
          <w:rFonts w:hAnsi="宋体" w:hint="eastAsia"/>
          <w:b/>
          <w:kern w:val="0"/>
          <w:sz w:val="24"/>
          <w:szCs w:val="24"/>
        </w:rPr>
        <w:t>六</w:t>
      </w:r>
      <w:r w:rsidRPr="005435A1">
        <w:rPr>
          <w:rFonts w:hAnsi="宋体"/>
          <w:b/>
          <w:kern w:val="0"/>
          <w:sz w:val="24"/>
          <w:szCs w:val="24"/>
        </w:rPr>
        <w:t>）投资股指期货的特定风险</w:t>
      </w:r>
    </w:p>
    <w:p w14:paraId="50F21DFD"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737551B1"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1</w:t>
      </w:r>
      <w:r w:rsidRPr="005435A1">
        <w:rPr>
          <w:rFonts w:hAnsi="宋体"/>
          <w:kern w:val="0"/>
          <w:sz w:val="24"/>
          <w:szCs w:val="24"/>
        </w:rPr>
        <w:t>）市场风险是指由于股指期货价格变动而给投资者带来的风险。市场风险是股指期货投资中最主要的风险。</w:t>
      </w:r>
    </w:p>
    <w:p w14:paraId="76CBEAE2"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2</w:t>
      </w:r>
      <w:r w:rsidRPr="005435A1">
        <w:rPr>
          <w:rFonts w:hAnsi="宋体"/>
          <w:kern w:val="0"/>
          <w:sz w:val="24"/>
          <w:szCs w:val="24"/>
        </w:rPr>
        <w:t>）流动性风险是指由于股指期货合约无法及时变现所带来的风险。</w:t>
      </w:r>
    </w:p>
    <w:p w14:paraId="07FEDC69"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3</w:t>
      </w:r>
      <w:r w:rsidRPr="005435A1">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575A68CE"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4</w:t>
      </w:r>
      <w:r w:rsidRPr="005435A1">
        <w:rPr>
          <w:rFonts w:hAnsi="宋体"/>
          <w:kern w:val="0"/>
          <w:sz w:val="24"/>
          <w:szCs w:val="24"/>
        </w:rPr>
        <w:t>）保证金风险是指由于无法及时筹措资金满足建立或者维持股指期货合约头寸所要求的保证金而带来的风险。</w:t>
      </w:r>
    </w:p>
    <w:p w14:paraId="42739DAC"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5</w:t>
      </w:r>
      <w:r w:rsidRPr="005435A1">
        <w:rPr>
          <w:rFonts w:hAnsi="宋体"/>
          <w:kern w:val="0"/>
          <w:sz w:val="24"/>
          <w:szCs w:val="24"/>
        </w:rPr>
        <w:t>）信用风险是指期货经纪公司违约而产生损失的风险。</w:t>
      </w:r>
    </w:p>
    <w:p w14:paraId="6874AC78"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6</w:t>
      </w:r>
      <w:r w:rsidRPr="005435A1">
        <w:rPr>
          <w:rFonts w:hAnsi="宋体"/>
          <w:kern w:val="0"/>
          <w:sz w:val="24"/>
          <w:szCs w:val="24"/>
        </w:rPr>
        <w:t>）操作风险是指由于内部流程的不完善，业务人员出现差错或者疏漏，或者系统出现故障等原因造成损失的风险。</w:t>
      </w:r>
    </w:p>
    <w:p w14:paraId="5F096164"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此外，由于衍生品通常具有杠杆效应，价格波动比标的工具更为剧烈，并且其定价相当复杂，不适当的估值也有可能使基金资产面临损失风险。</w:t>
      </w:r>
    </w:p>
    <w:p w14:paraId="05EA2574" w14:textId="77777777" w:rsidR="002A6364" w:rsidRDefault="00C92FC0" w:rsidP="00792D39">
      <w:pPr>
        <w:widowControl/>
        <w:adjustRightInd w:val="0"/>
        <w:snapToGrid w:val="0"/>
        <w:spacing w:line="360" w:lineRule="auto"/>
        <w:ind w:firstLineChars="200" w:firstLine="482"/>
        <w:rPr>
          <w:rFonts w:hAnsi="宋体"/>
          <w:b/>
          <w:kern w:val="0"/>
          <w:sz w:val="24"/>
          <w:szCs w:val="24"/>
        </w:rPr>
      </w:pPr>
      <w:r w:rsidRPr="005435A1">
        <w:rPr>
          <w:rFonts w:hAnsi="宋体"/>
          <w:b/>
          <w:kern w:val="0"/>
          <w:sz w:val="24"/>
          <w:szCs w:val="24"/>
        </w:rPr>
        <w:t>（</w:t>
      </w:r>
      <w:r w:rsidR="00CB0978" w:rsidRPr="005435A1">
        <w:rPr>
          <w:rFonts w:hAnsi="宋体" w:hint="eastAsia"/>
          <w:b/>
          <w:kern w:val="0"/>
          <w:sz w:val="24"/>
          <w:szCs w:val="24"/>
        </w:rPr>
        <w:t>七</w:t>
      </w:r>
      <w:r w:rsidRPr="005435A1">
        <w:rPr>
          <w:rFonts w:hAnsi="宋体"/>
          <w:b/>
          <w:kern w:val="0"/>
          <w:sz w:val="24"/>
          <w:szCs w:val="24"/>
        </w:rPr>
        <w:t>）</w:t>
      </w:r>
      <w:r w:rsidR="002A6364" w:rsidRPr="005435A1">
        <w:rPr>
          <w:rFonts w:hAnsi="宋体"/>
          <w:b/>
          <w:kern w:val="0"/>
          <w:sz w:val="24"/>
          <w:szCs w:val="24"/>
        </w:rPr>
        <w:t>投资</w:t>
      </w:r>
      <w:r w:rsidR="002A6364">
        <w:rPr>
          <w:rFonts w:hAnsi="宋体" w:hint="eastAsia"/>
          <w:b/>
          <w:kern w:val="0"/>
          <w:sz w:val="24"/>
          <w:szCs w:val="24"/>
        </w:rPr>
        <w:t>资产支持证券</w:t>
      </w:r>
      <w:r w:rsidR="002A6364" w:rsidRPr="005435A1">
        <w:rPr>
          <w:rFonts w:hAnsi="宋体"/>
          <w:b/>
          <w:kern w:val="0"/>
          <w:sz w:val="24"/>
          <w:szCs w:val="24"/>
        </w:rPr>
        <w:t>的特定风险</w:t>
      </w:r>
    </w:p>
    <w:p w14:paraId="02AB8ABE" w14:textId="4EF9C6CD" w:rsidR="002A6364" w:rsidRDefault="00EF34AA" w:rsidP="002A6364">
      <w:pPr>
        <w:widowControl/>
        <w:adjustRightInd w:val="0"/>
        <w:snapToGrid w:val="0"/>
        <w:spacing w:line="360" w:lineRule="auto"/>
        <w:ind w:firstLineChars="200" w:firstLine="480"/>
        <w:rPr>
          <w:rFonts w:hAnsi="宋体"/>
          <w:kern w:val="0"/>
          <w:sz w:val="24"/>
          <w:szCs w:val="24"/>
        </w:rPr>
      </w:pPr>
      <w:r w:rsidRPr="00EF34AA">
        <w:rPr>
          <w:rFonts w:hAnsi="宋体" w:hint="eastAsia"/>
          <w:kern w:val="0"/>
          <w:sz w:val="24"/>
          <w:szCs w:val="24"/>
        </w:rPr>
        <w:t>本基金可投资资产支持证券，</w:t>
      </w:r>
      <w:r w:rsidR="00025D7E" w:rsidRPr="007225B4">
        <w:rPr>
          <w:rFonts w:hAnsi="宋体" w:hint="eastAsia"/>
          <w:kern w:val="0"/>
          <w:sz w:val="24"/>
          <w:szCs w:val="24"/>
        </w:rPr>
        <w:t>资产支持证券具有一定的价格波动风险、流动性风险、信用风险等风险，</w:t>
      </w:r>
      <w:r w:rsidR="00F91843">
        <w:rPr>
          <w:rFonts w:hAnsi="宋体" w:hint="eastAsia"/>
          <w:kern w:val="0"/>
          <w:sz w:val="24"/>
          <w:szCs w:val="24"/>
        </w:rPr>
        <w:t>基金管理人</w:t>
      </w:r>
      <w:r w:rsidR="00025D7E" w:rsidRPr="007225B4">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085CE029" w14:textId="77777777" w:rsidR="00CF1C61" w:rsidRPr="00CF1C61" w:rsidRDefault="00CF1C61" w:rsidP="00CF1C61">
      <w:pPr>
        <w:widowControl/>
        <w:adjustRightInd w:val="0"/>
        <w:snapToGrid w:val="0"/>
        <w:spacing w:line="360" w:lineRule="auto"/>
        <w:ind w:firstLineChars="200" w:firstLine="482"/>
        <w:rPr>
          <w:rFonts w:hAnsi="宋体"/>
          <w:b/>
          <w:kern w:val="0"/>
          <w:sz w:val="24"/>
          <w:szCs w:val="24"/>
        </w:rPr>
      </w:pPr>
      <w:r w:rsidRPr="00CF1C61">
        <w:rPr>
          <w:rFonts w:hAnsi="宋体" w:hint="eastAsia"/>
          <w:b/>
          <w:kern w:val="0"/>
          <w:sz w:val="24"/>
          <w:szCs w:val="24"/>
        </w:rPr>
        <w:t>（八）投资流通受限证券的特定风险</w:t>
      </w:r>
    </w:p>
    <w:p w14:paraId="1A39057D" w14:textId="6E102E07" w:rsidR="00CF1C61" w:rsidRPr="00CF1C61" w:rsidRDefault="00CF1C61" w:rsidP="00CF1C61">
      <w:pPr>
        <w:widowControl/>
        <w:adjustRightInd w:val="0"/>
        <w:snapToGrid w:val="0"/>
        <w:spacing w:line="360" w:lineRule="auto"/>
        <w:ind w:firstLineChars="200" w:firstLine="480"/>
        <w:rPr>
          <w:rFonts w:hAnsi="宋体"/>
          <w:kern w:val="0"/>
          <w:sz w:val="24"/>
          <w:szCs w:val="24"/>
        </w:rPr>
      </w:pPr>
      <w:r w:rsidRPr="00CF1C61">
        <w:rPr>
          <w:rFonts w:hAnsi="宋体" w:hint="eastAsia"/>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26E81708" w14:textId="77777777" w:rsidR="006D3F39" w:rsidRPr="006D3F39" w:rsidRDefault="002A6364" w:rsidP="006D3F39">
      <w:pPr>
        <w:widowControl/>
        <w:adjustRightInd w:val="0"/>
        <w:snapToGrid w:val="0"/>
        <w:spacing w:line="360" w:lineRule="auto"/>
        <w:ind w:firstLineChars="200" w:firstLine="482"/>
        <w:rPr>
          <w:rFonts w:hAnsi="宋体"/>
          <w:b/>
          <w:bCs/>
          <w:kern w:val="0"/>
          <w:sz w:val="24"/>
          <w:szCs w:val="24"/>
        </w:rPr>
      </w:pPr>
      <w:r w:rsidRPr="006D3F39">
        <w:rPr>
          <w:rFonts w:hAnsi="宋体" w:hint="eastAsia"/>
          <w:b/>
          <w:kern w:val="0"/>
          <w:sz w:val="24"/>
          <w:szCs w:val="24"/>
        </w:rPr>
        <w:t>（</w:t>
      </w:r>
      <w:r w:rsidR="002D4CAA" w:rsidRPr="006D3F39">
        <w:rPr>
          <w:rFonts w:hAnsi="宋体" w:hint="eastAsia"/>
          <w:b/>
          <w:kern w:val="0"/>
          <w:sz w:val="24"/>
          <w:szCs w:val="24"/>
        </w:rPr>
        <w:t>九</w:t>
      </w:r>
      <w:r w:rsidRPr="006D3F39">
        <w:rPr>
          <w:rFonts w:hAnsi="宋体" w:hint="eastAsia"/>
          <w:b/>
          <w:kern w:val="0"/>
          <w:sz w:val="24"/>
          <w:szCs w:val="24"/>
        </w:rPr>
        <w:t>）</w:t>
      </w:r>
      <w:r w:rsidR="006D3F39" w:rsidRPr="006D3F39">
        <w:rPr>
          <w:rFonts w:hAnsi="宋体" w:hint="eastAsia"/>
          <w:b/>
          <w:bCs/>
          <w:kern w:val="0"/>
          <w:sz w:val="24"/>
          <w:szCs w:val="24"/>
        </w:rPr>
        <w:t>投资存托凭证的特定风险</w:t>
      </w:r>
    </w:p>
    <w:p w14:paraId="30C85670" w14:textId="77777777" w:rsidR="006D3F39" w:rsidRDefault="006D3F39" w:rsidP="006D3F39">
      <w:pPr>
        <w:widowControl/>
        <w:adjustRightInd w:val="0"/>
        <w:snapToGrid w:val="0"/>
        <w:spacing w:line="360" w:lineRule="auto"/>
        <w:ind w:firstLineChars="200" w:firstLine="480"/>
        <w:rPr>
          <w:rFonts w:hAnsi="宋体"/>
          <w:bCs/>
          <w:kern w:val="0"/>
          <w:sz w:val="24"/>
          <w:szCs w:val="24"/>
        </w:rPr>
      </w:pPr>
      <w:r w:rsidRPr="00375962">
        <w:rPr>
          <w:rFonts w:hAnsi="宋体" w:hint="eastAsia"/>
          <w:bCs/>
          <w:kern w:val="0"/>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10A8D9F0" w14:textId="77777777" w:rsidR="006D3F39" w:rsidRPr="00375962" w:rsidRDefault="006D3F39" w:rsidP="006D3F39">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具体风险包括：</w:t>
      </w:r>
      <w:r w:rsidRPr="00375962">
        <w:rPr>
          <w:rFonts w:hAnsi="宋体" w:hint="eastAsia"/>
          <w:bCs/>
          <w:kern w:val="0"/>
          <w:sz w:val="24"/>
          <w:szCs w:val="24"/>
          <w:u w:val="single"/>
        </w:rPr>
        <w:t>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38BD7819" w14:textId="77777777" w:rsidR="006D3F39" w:rsidRPr="00375962" w:rsidRDefault="006D3F39" w:rsidP="006D3F39">
      <w:pPr>
        <w:widowControl/>
        <w:adjustRightInd w:val="0"/>
        <w:snapToGrid w:val="0"/>
        <w:spacing w:line="360" w:lineRule="auto"/>
        <w:ind w:firstLineChars="200" w:firstLine="480"/>
        <w:rPr>
          <w:rFonts w:hAnsi="宋体"/>
          <w:kern w:val="0"/>
          <w:sz w:val="24"/>
          <w:szCs w:val="24"/>
        </w:rPr>
      </w:pPr>
      <w:r w:rsidRPr="00375962">
        <w:rPr>
          <w:rFonts w:hAnsi="宋体" w:hint="eastAsia"/>
          <w:bCs/>
          <w:kern w:val="0"/>
          <w:sz w:val="24"/>
          <w:szCs w:val="24"/>
        </w:rPr>
        <w:t>本基金可根据投资策略需要或市场环境的变化，选择将部分基金资产投资于存托凭证或选择不将基金资产投资于存托凭证，基金资产并非必然投资存托凭证。</w:t>
      </w:r>
    </w:p>
    <w:p w14:paraId="76519ED4" w14:textId="09BACACC" w:rsidR="009A7D78" w:rsidRPr="005435A1" w:rsidRDefault="006D3F39" w:rsidP="00496FF0">
      <w:pPr>
        <w:widowControl/>
        <w:adjustRightInd w:val="0"/>
        <w:snapToGrid w:val="0"/>
        <w:spacing w:line="360" w:lineRule="auto"/>
        <w:ind w:firstLineChars="200" w:firstLine="482"/>
        <w:rPr>
          <w:b/>
          <w:kern w:val="0"/>
          <w:sz w:val="24"/>
          <w:szCs w:val="24"/>
        </w:rPr>
      </w:pPr>
      <w:r>
        <w:rPr>
          <w:rFonts w:hAnsi="宋体" w:hint="eastAsia"/>
          <w:b/>
          <w:kern w:val="0"/>
          <w:sz w:val="24"/>
          <w:szCs w:val="24"/>
        </w:rPr>
        <w:t>（十）</w:t>
      </w:r>
      <w:r w:rsidR="00755DB0" w:rsidRPr="005435A1">
        <w:rPr>
          <w:rFonts w:hAnsi="宋体"/>
          <w:b/>
          <w:kern w:val="0"/>
          <w:sz w:val="24"/>
          <w:szCs w:val="24"/>
        </w:rPr>
        <w:t>其他风险</w:t>
      </w:r>
    </w:p>
    <w:p w14:paraId="34472945" w14:textId="50B9868F"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、因技术因素而产生的风险，如电脑系统不可靠产生的风险；</w:t>
      </w:r>
    </w:p>
    <w:p w14:paraId="29071874" w14:textId="786C08D1"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、因基金业务快速发展，在制度建设、人员配备、内控制度建立等方面的不完善产生的风险；</w:t>
      </w:r>
    </w:p>
    <w:p w14:paraId="1041F28F" w14:textId="639B3734"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、因人为因素而产生的风险、如内幕交易、欺诈行为等产生的风险；</w:t>
      </w:r>
    </w:p>
    <w:p w14:paraId="4D031850" w14:textId="54A1BAB4"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、对主要业务人员如基金经理的依赖而可能产生的风险；</w:t>
      </w:r>
    </w:p>
    <w:p w14:paraId="0AC89007" w14:textId="5B846C0C"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、因业务竞争压力可能产生的风险；</w:t>
      </w:r>
    </w:p>
    <w:p w14:paraId="4B4A23A6" w14:textId="0231EE5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6</w:t>
      </w:r>
      <w:r w:rsidRPr="005435A1">
        <w:rPr>
          <w:rFonts w:hAnsi="宋体"/>
          <w:kern w:val="0"/>
          <w:sz w:val="24"/>
          <w:szCs w:val="24"/>
        </w:rPr>
        <w:t>、战争、自然灾害等不可抗力可能导致基金财产的损失，影响基金收益水平，从而带来风险；</w:t>
      </w:r>
    </w:p>
    <w:p w14:paraId="099A3128" w14:textId="66EFA560" w:rsidR="006E1DD9" w:rsidRPr="005435A1" w:rsidRDefault="005829DC" w:rsidP="00496FF0">
      <w:pPr>
        <w:widowControl/>
        <w:adjustRightInd w:val="0"/>
        <w:snapToGrid w:val="0"/>
        <w:spacing w:line="360" w:lineRule="auto"/>
        <w:ind w:firstLineChars="200" w:firstLine="480"/>
        <w:rPr>
          <w:kern w:val="0"/>
          <w:sz w:val="24"/>
        </w:rPr>
      </w:pPr>
      <w:r w:rsidRPr="005435A1">
        <w:rPr>
          <w:kern w:val="0"/>
          <w:sz w:val="24"/>
          <w:szCs w:val="24"/>
        </w:rPr>
        <w:t>7</w:t>
      </w:r>
      <w:r w:rsidRPr="005435A1">
        <w:rPr>
          <w:rFonts w:hAnsi="宋体"/>
          <w:kern w:val="0"/>
          <w:sz w:val="24"/>
          <w:szCs w:val="24"/>
        </w:rPr>
        <w:t>、其他意外导致的风险。</w:t>
      </w:r>
      <w:bookmarkStart w:id="81" w:name="OLE_LINK15"/>
    </w:p>
    <w:p w14:paraId="7B5C88E5" w14:textId="77777777" w:rsidR="00BE7C20" w:rsidRPr="005435A1" w:rsidRDefault="00CD63A1" w:rsidP="009145E2">
      <w:pPr>
        <w:widowControl/>
        <w:adjustRightInd w:val="0"/>
        <w:snapToGrid w:val="0"/>
        <w:spacing w:beforeLines="50" w:before="143" w:afterLines="50" w:after="143" w:line="360" w:lineRule="auto"/>
        <w:jc w:val="center"/>
        <w:outlineLvl w:val="0"/>
        <w:rPr>
          <w:b/>
          <w:kern w:val="0"/>
          <w:sz w:val="30"/>
        </w:rPr>
      </w:pPr>
      <w:bookmarkStart w:id="82" w:name="_Toc367104016"/>
      <w:r>
        <w:rPr>
          <w:rFonts w:hAnsi="宋体"/>
          <w:b/>
          <w:kern w:val="0"/>
          <w:sz w:val="30"/>
        </w:rPr>
        <w:br w:type="page"/>
      </w:r>
      <w:r w:rsidR="003D0009" w:rsidRPr="005435A1">
        <w:rPr>
          <w:rFonts w:hAnsi="宋体" w:hint="eastAsia"/>
          <w:b/>
          <w:kern w:val="0"/>
          <w:sz w:val="30"/>
        </w:rPr>
        <w:t>十</w:t>
      </w:r>
      <w:r w:rsidR="00BF4B10" w:rsidRPr="005435A1">
        <w:rPr>
          <w:rFonts w:hAnsi="宋体" w:hint="eastAsia"/>
          <w:b/>
          <w:kern w:val="0"/>
          <w:sz w:val="30"/>
        </w:rPr>
        <w:t>七</w:t>
      </w:r>
      <w:r w:rsidR="00C92FC0" w:rsidRPr="005435A1">
        <w:rPr>
          <w:rFonts w:hAnsi="宋体"/>
          <w:b/>
          <w:kern w:val="0"/>
          <w:sz w:val="30"/>
        </w:rPr>
        <w:t>、基金合同的</w:t>
      </w:r>
      <w:r w:rsidR="00E921AB" w:rsidRPr="005435A1">
        <w:rPr>
          <w:rFonts w:hAnsi="宋体"/>
          <w:b/>
          <w:kern w:val="0"/>
          <w:sz w:val="30"/>
        </w:rPr>
        <w:t>变更、</w:t>
      </w:r>
      <w:r w:rsidR="00C92FC0" w:rsidRPr="005435A1">
        <w:rPr>
          <w:rFonts w:hAnsi="宋体"/>
          <w:b/>
          <w:kern w:val="0"/>
          <w:sz w:val="30"/>
        </w:rPr>
        <w:t>终止与基金财</w:t>
      </w:r>
      <w:bookmarkEnd w:id="81"/>
      <w:r w:rsidR="00C92FC0" w:rsidRPr="005435A1">
        <w:rPr>
          <w:rFonts w:hAnsi="宋体"/>
          <w:b/>
          <w:kern w:val="0"/>
          <w:sz w:val="30"/>
        </w:rPr>
        <w:t>产的清算</w:t>
      </w:r>
      <w:bookmarkEnd w:id="82"/>
    </w:p>
    <w:p w14:paraId="27FCB054" w14:textId="77777777" w:rsidR="00FF1437" w:rsidRPr="00550BC2" w:rsidRDefault="00E921AB" w:rsidP="00550BC2">
      <w:pPr>
        <w:adjustRightInd w:val="0"/>
        <w:snapToGrid w:val="0"/>
        <w:spacing w:line="360" w:lineRule="auto"/>
        <w:ind w:firstLine="482"/>
        <w:rPr>
          <w:b/>
          <w:bCs/>
          <w:sz w:val="24"/>
        </w:rPr>
      </w:pPr>
      <w:r w:rsidRPr="00550BC2">
        <w:rPr>
          <w:b/>
          <w:bCs/>
          <w:sz w:val="24"/>
        </w:rPr>
        <w:t>（一）</w:t>
      </w:r>
      <w:r w:rsidR="004B7DC4" w:rsidRPr="00550BC2">
        <w:rPr>
          <w:b/>
          <w:bCs/>
          <w:sz w:val="24"/>
        </w:rPr>
        <w:t>《基金合同》</w:t>
      </w:r>
      <w:r w:rsidRPr="00550BC2">
        <w:rPr>
          <w:b/>
          <w:bCs/>
          <w:sz w:val="24"/>
        </w:rPr>
        <w:t>的变更</w:t>
      </w:r>
    </w:p>
    <w:p w14:paraId="2405592A" w14:textId="72C9B44C" w:rsidR="00365D8B"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00362C07" w:rsidRPr="005435A1">
        <w:rPr>
          <w:rFonts w:hAnsi="宋体" w:hint="eastAsia"/>
          <w:kern w:val="0"/>
          <w:sz w:val="24"/>
        </w:rPr>
        <w:t>、变更基金合同涉及法律法规规定或</w:t>
      </w:r>
      <w:r w:rsidRPr="005435A1">
        <w:rPr>
          <w:rFonts w:hAnsi="宋体" w:hint="eastAsia"/>
          <w:kern w:val="0"/>
          <w:sz w:val="24"/>
        </w:rPr>
        <w:t>基金合同约定应经基金份额持有人大会决议通过的事项的，应召开基金份额持有人大会决议通过。对于</w:t>
      </w:r>
      <w:r w:rsidR="00D30B76" w:rsidRPr="008870A5">
        <w:rPr>
          <w:rFonts w:hAnsi="宋体" w:hint="eastAsia"/>
          <w:kern w:val="0"/>
          <w:sz w:val="24"/>
        </w:rPr>
        <w:t>法律法规规定和基金合同约定</w:t>
      </w:r>
      <w:r w:rsidRPr="005435A1">
        <w:rPr>
          <w:rFonts w:hAnsi="宋体" w:hint="eastAsia"/>
          <w:kern w:val="0"/>
          <w:sz w:val="24"/>
        </w:rPr>
        <w:t>可不经基金份额持有人大会决议通过的事项，由基金管理人和基金托管人同意后变更并公告，并报中国证监会备案。</w:t>
      </w:r>
    </w:p>
    <w:p w14:paraId="7C3A6124" w14:textId="13AE1363" w:rsidR="004979B6"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、关于《基金合同》变更的基金份额持有人大会决议</w:t>
      </w:r>
      <w:r w:rsidR="008948E9">
        <w:rPr>
          <w:rFonts w:hAnsi="宋体" w:hint="eastAsia"/>
          <w:kern w:val="0"/>
          <w:sz w:val="24"/>
        </w:rPr>
        <w:t>自</w:t>
      </w:r>
      <w:r w:rsidRPr="005435A1">
        <w:rPr>
          <w:rFonts w:hAnsi="宋体" w:hint="eastAsia"/>
          <w:kern w:val="0"/>
          <w:sz w:val="24"/>
        </w:rPr>
        <w:t>生效后方可执行，</w:t>
      </w:r>
      <w:r w:rsidR="008178D3" w:rsidRPr="008178D3">
        <w:rPr>
          <w:rFonts w:hAnsi="宋体"/>
          <w:bCs/>
          <w:kern w:val="0"/>
          <w:sz w:val="24"/>
        </w:rPr>
        <w:t>自</w:t>
      </w:r>
      <w:r w:rsidR="008948E9">
        <w:rPr>
          <w:rFonts w:hAnsi="宋体" w:hint="eastAsia"/>
          <w:bCs/>
          <w:kern w:val="0"/>
          <w:sz w:val="24"/>
        </w:rPr>
        <w:t>决议</w:t>
      </w:r>
      <w:r w:rsidRPr="005435A1">
        <w:rPr>
          <w:rFonts w:hAnsi="宋体" w:hint="eastAsia"/>
          <w:kern w:val="0"/>
          <w:sz w:val="24"/>
        </w:rPr>
        <w:t>生效后依照《信息披露办法》的规定在指定媒介公告。</w:t>
      </w:r>
    </w:p>
    <w:p w14:paraId="66ADADD1" w14:textId="77777777" w:rsidR="006E1DD9" w:rsidRPr="00550BC2" w:rsidRDefault="00E921AB" w:rsidP="00550BC2">
      <w:pPr>
        <w:adjustRightInd w:val="0"/>
        <w:snapToGrid w:val="0"/>
        <w:spacing w:line="360" w:lineRule="auto"/>
        <w:ind w:firstLine="482"/>
        <w:rPr>
          <w:b/>
          <w:bCs/>
          <w:sz w:val="24"/>
        </w:rPr>
      </w:pPr>
      <w:r w:rsidRPr="00550BC2">
        <w:rPr>
          <w:b/>
          <w:bCs/>
          <w:sz w:val="24"/>
        </w:rPr>
        <w:t>（二）</w:t>
      </w:r>
      <w:r w:rsidR="00F12EF3" w:rsidRPr="00550BC2">
        <w:rPr>
          <w:b/>
          <w:bCs/>
          <w:sz w:val="24"/>
        </w:rPr>
        <w:t>《基金合同》</w:t>
      </w:r>
      <w:r w:rsidR="00C92FC0" w:rsidRPr="00550BC2">
        <w:rPr>
          <w:b/>
          <w:bCs/>
          <w:sz w:val="24"/>
        </w:rPr>
        <w:t>的终止</w:t>
      </w:r>
      <w:r w:rsidRPr="00550BC2">
        <w:rPr>
          <w:b/>
          <w:bCs/>
          <w:sz w:val="24"/>
        </w:rPr>
        <w:t>事由</w:t>
      </w:r>
    </w:p>
    <w:p w14:paraId="2FF221FD" w14:textId="1DF3BCBA"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有下列情形之一的，</w:t>
      </w:r>
      <w:r w:rsidR="00F86FBB">
        <w:rPr>
          <w:rFonts w:hint="eastAsia"/>
          <w:bCs/>
          <w:sz w:val="24"/>
        </w:rPr>
        <w:t>经履行相关程序后，</w:t>
      </w:r>
      <w:r w:rsidRPr="005435A1">
        <w:rPr>
          <w:rFonts w:hAnsi="宋体" w:hint="eastAsia"/>
          <w:kern w:val="0"/>
          <w:sz w:val="24"/>
        </w:rPr>
        <w:t>《基金合同》应当终止：</w:t>
      </w:r>
    </w:p>
    <w:p w14:paraId="770EB26F"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、基金份额持有人大会决定终止的；</w:t>
      </w:r>
    </w:p>
    <w:p w14:paraId="09E05020"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、基金管理人、基金托管人职责终止，在</w:t>
      </w:r>
      <w:r w:rsidRPr="005435A1">
        <w:rPr>
          <w:rFonts w:hAnsi="宋体" w:hint="eastAsia"/>
          <w:kern w:val="0"/>
          <w:sz w:val="24"/>
        </w:rPr>
        <w:t>6</w:t>
      </w:r>
      <w:r w:rsidRPr="005435A1">
        <w:rPr>
          <w:rFonts w:hAnsi="宋体" w:hint="eastAsia"/>
          <w:kern w:val="0"/>
          <w:sz w:val="24"/>
        </w:rPr>
        <w:t>个月内没有新基金管理人、新基金托管人承接的；</w:t>
      </w:r>
    </w:p>
    <w:p w14:paraId="7D6EA294" w14:textId="182A826D" w:rsidR="008178D3" w:rsidRDefault="00A10BC1"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3</w:t>
      </w:r>
      <w:r w:rsidR="00360AFF" w:rsidRPr="005435A1">
        <w:rPr>
          <w:rFonts w:hAnsi="宋体" w:hint="eastAsia"/>
          <w:kern w:val="0"/>
          <w:sz w:val="24"/>
        </w:rPr>
        <w:t>、</w:t>
      </w:r>
      <w:r w:rsidR="00F86FBB" w:rsidRPr="00F86FBB">
        <w:rPr>
          <w:rFonts w:hAnsi="宋体" w:hint="eastAsia"/>
          <w:bCs/>
          <w:kern w:val="0"/>
          <w:sz w:val="24"/>
        </w:rPr>
        <w:t>连续</w:t>
      </w:r>
      <w:r w:rsidR="0059618D">
        <w:rPr>
          <w:rFonts w:hAnsi="宋体" w:hint="eastAsia"/>
          <w:bCs/>
          <w:kern w:val="0"/>
          <w:sz w:val="24"/>
        </w:rPr>
        <w:t>5</w:t>
      </w:r>
      <w:r w:rsidR="00F86FBB" w:rsidRPr="00F86FBB">
        <w:rPr>
          <w:rFonts w:hAnsi="宋体" w:hint="eastAsia"/>
          <w:bCs/>
          <w:kern w:val="0"/>
          <w:sz w:val="24"/>
        </w:rPr>
        <w:t>0</w:t>
      </w:r>
      <w:r w:rsidR="00F86FBB" w:rsidRPr="00F86FBB">
        <w:rPr>
          <w:rFonts w:hAnsi="宋体" w:hint="eastAsia"/>
          <w:bCs/>
          <w:kern w:val="0"/>
          <w:sz w:val="24"/>
        </w:rPr>
        <w:t>个工作日出现基金份额持有人数量不满</w:t>
      </w:r>
      <w:r w:rsidR="00F86FBB" w:rsidRPr="00F86FBB">
        <w:rPr>
          <w:rFonts w:hAnsi="宋体" w:hint="eastAsia"/>
          <w:bCs/>
          <w:kern w:val="0"/>
          <w:sz w:val="24"/>
        </w:rPr>
        <w:t>200</w:t>
      </w:r>
      <w:r w:rsidR="00F86FBB" w:rsidRPr="00F86FBB">
        <w:rPr>
          <w:rFonts w:hAnsi="宋体" w:hint="eastAsia"/>
          <w:bCs/>
          <w:kern w:val="0"/>
          <w:sz w:val="24"/>
        </w:rPr>
        <w:t>人或者基金资产净值低于</w:t>
      </w:r>
      <w:r w:rsidR="00F86FBB" w:rsidRPr="00F86FBB">
        <w:rPr>
          <w:rFonts w:hAnsi="宋体" w:hint="eastAsia"/>
          <w:bCs/>
          <w:kern w:val="0"/>
          <w:sz w:val="24"/>
        </w:rPr>
        <w:t>5000</w:t>
      </w:r>
      <w:r w:rsidR="00F86FBB" w:rsidRPr="00F86FBB">
        <w:rPr>
          <w:rFonts w:hAnsi="宋体" w:hint="eastAsia"/>
          <w:bCs/>
          <w:kern w:val="0"/>
          <w:sz w:val="24"/>
        </w:rPr>
        <w:t>万元情形的，基金管理人提前终止《基金合同》，不需召开基金份额持有人大会；</w:t>
      </w:r>
    </w:p>
    <w:p w14:paraId="1860087F" w14:textId="77777777" w:rsidR="00360AFF" w:rsidRPr="005435A1" w:rsidRDefault="008178D3"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w:t>
      </w:r>
      <w:r w:rsidR="00360AFF" w:rsidRPr="005435A1">
        <w:rPr>
          <w:rFonts w:hAnsi="宋体" w:hint="eastAsia"/>
          <w:kern w:val="0"/>
          <w:sz w:val="24"/>
        </w:rPr>
        <w:t>《基金合同》约定的其他情形；</w:t>
      </w:r>
    </w:p>
    <w:p w14:paraId="3732A603" w14:textId="77777777" w:rsidR="004979B6" w:rsidRPr="005435A1" w:rsidRDefault="008178D3" w:rsidP="00CC426E">
      <w:pPr>
        <w:adjustRightInd w:val="0"/>
        <w:snapToGrid w:val="0"/>
        <w:spacing w:line="360" w:lineRule="auto"/>
        <w:ind w:firstLineChars="200" w:firstLine="480"/>
        <w:rPr>
          <w:rFonts w:hAnsi="宋体"/>
          <w:kern w:val="0"/>
          <w:sz w:val="24"/>
        </w:rPr>
      </w:pPr>
      <w:r>
        <w:rPr>
          <w:rFonts w:hAnsi="宋体"/>
          <w:kern w:val="0"/>
          <w:sz w:val="24"/>
        </w:rPr>
        <w:t>5</w:t>
      </w:r>
      <w:r>
        <w:rPr>
          <w:rFonts w:hAnsi="宋体" w:hint="eastAsia"/>
          <w:kern w:val="0"/>
          <w:sz w:val="24"/>
        </w:rPr>
        <w:t>、</w:t>
      </w:r>
      <w:r w:rsidR="00360AFF" w:rsidRPr="005435A1">
        <w:rPr>
          <w:rFonts w:hAnsi="宋体" w:hint="eastAsia"/>
          <w:kern w:val="0"/>
          <w:sz w:val="24"/>
        </w:rPr>
        <w:t>相关法律法规和中国证监会规定的其他情况。</w:t>
      </w:r>
    </w:p>
    <w:p w14:paraId="2D178B92" w14:textId="77777777" w:rsidR="006E1DD9" w:rsidRPr="00550BC2" w:rsidRDefault="00C92FC0" w:rsidP="00550BC2">
      <w:pPr>
        <w:adjustRightInd w:val="0"/>
        <w:snapToGrid w:val="0"/>
        <w:spacing w:line="360" w:lineRule="auto"/>
        <w:ind w:firstLine="482"/>
        <w:rPr>
          <w:b/>
          <w:bCs/>
          <w:sz w:val="24"/>
        </w:rPr>
      </w:pPr>
      <w:r w:rsidRPr="00550BC2">
        <w:rPr>
          <w:b/>
          <w:bCs/>
          <w:sz w:val="24"/>
        </w:rPr>
        <w:t>（</w:t>
      </w:r>
      <w:r w:rsidR="00E921AB" w:rsidRPr="00550BC2">
        <w:rPr>
          <w:b/>
          <w:bCs/>
          <w:sz w:val="24"/>
        </w:rPr>
        <w:t>三</w:t>
      </w:r>
      <w:r w:rsidRPr="00550BC2">
        <w:rPr>
          <w:b/>
          <w:bCs/>
          <w:sz w:val="24"/>
        </w:rPr>
        <w:t>）基金财产的清算</w:t>
      </w:r>
    </w:p>
    <w:p w14:paraId="3B3F8C81"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1</w:t>
      </w:r>
      <w:r w:rsidRPr="00F86FBB">
        <w:rPr>
          <w:rFonts w:hAnsi="宋体" w:hint="eastAsia"/>
          <w:kern w:val="0"/>
          <w:sz w:val="24"/>
        </w:rPr>
        <w:t>、基金财产清算小组：自出现《基金合同》终止事由之日起</w:t>
      </w:r>
      <w:r w:rsidRPr="00F86FBB">
        <w:rPr>
          <w:rFonts w:hAnsi="宋体" w:hint="eastAsia"/>
          <w:kern w:val="0"/>
          <w:sz w:val="24"/>
        </w:rPr>
        <w:t>30</w:t>
      </w:r>
      <w:r w:rsidRPr="00F86FBB">
        <w:rPr>
          <w:rFonts w:hAnsi="宋体" w:hint="eastAsia"/>
          <w:kern w:val="0"/>
          <w:sz w:val="24"/>
        </w:rPr>
        <w:t>个工作日内成立清算小组，基金管理人组织基金财产清算小组并在中国证监会的监督下进行基金清算。</w:t>
      </w:r>
    </w:p>
    <w:p w14:paraId="0FFE16C5"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2</w:t>
      </w:r>
      <w:r w:rsidRPr="00F86FBB">
        <w:rPr>
          <w:rFonts w:hAnsi="宋体" w:hint="eastAsia"/>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1BC383E"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3</w:t>
      </w:r>
      <w:r w:rsidRPr="00F86FBB">
        <w:rPr>
          <w:rFonts w:hAnsi="宋体" w:hint="eastAsia"/>
          <w:kern w:val="0"/>
          <w:sz w:val="24"/>
        </w:rPr>
        <w:t>、基金财产清算小组职责：基金财产清算小组负责基金财产的保管、清理、估价、变现和分配。基金财产清算小组可以依法进行必要的民事活动。</w:t>
      </w:r>
    </w:p>
    <w:p w14:paraId="4CC67099"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4</w:t>
      </w:r>
      <w:r w:rsidRPr="00F86FBB">
        <w:rPr>
          <w:rFonts w:hAnsi="宋体" w:hint="eastAsia"/>
          <w:kern w:val="0"/>
          <w:sz w:val="24"/>
        </w:rPr>
        <w:t>、基金财产清算程序：</w:t>
      </w:r>
    </w:p>
    <w:p w14:paraId="73DA81C2"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1</w:t>
      </w:r>
      <w:r w:rsidRPr="00F86FBB">
        <w:rPr>
          <w:rFonts w:hAnsi="宋体" w:hint="eastAsia"/>
          <w:kern w:val="0"/>
          <w:sz w:val="24"/>
        </w:rPr>
        <w:t>）《基金合同》终止情形出现时，由基金财产清算小组统一接管基金；</w:t>
      </w:r>
    </w:p>
    <w:p w14:paraId="20B0EA10"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2</w:t>
      </w:r>
      <w:r w:rsidRPr="00F86FBB">
        <w:rPr>
          <w:rFonts w:hAnsi="宋体" w:hint="eastAsia"/>
          <w:kern w:val="0"/>
          <w:sz w:val="24"/>
        </w:rPr>
        <w:t>）对基金财产和债权债务进行清理和确认；</w:t>
      </w:r>
    </w:p>
    <w:p w14:paraId="3E102195"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3</w:t>
      </w:r>
      <w:r w:rsidRPr="00F86FBB">
        <w:rPr>
          <w:rFonts w:hAnsi="宋体" w:hint="eastAsia"/>
          <w:kern w:val="0"/>
          <w:sz w:val="24"/>
        </w:rPr>
        <w:t>）对基金财产进行估值和变现；</w:t>
      </w:r>
    </w:p>
    <w:p w14:paraId="0BE52CB2"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4</w:t>
      </w:r>
      <w:r w:rsidRPr="00F86FBB">
        <w:rPr>
          <w:rFonts w:hAnsi="宋体" w:hint="eastAsia"/>
          <w:kern w:val="0"/>
          <w:sz w:val="24"/>
        </w:rPr>
        <w:t>）制作清算报告；</w:t>
      </w:r>
    </w:p>
    <w:p w14:paraId="71F05ACA"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5</w:t>
      </w:r>
      <w:r w:rsidRPr="00F86FBB">
        <w:rPr>
          <w:rFonts w:hAnsi="宋体" w:hint="eastAsia"/>
          <w:kern w:val="0"/>
          <w:sz w:val="24"/>
        </w:rPr>
        <w:t>）聘请会计师事务所对清算报告进行外部审计，聘请律师事务所对清算报告出具法律意见书；</w:t>
      </w:r>
    </w:p>
    <w:p w14:paraId="2CD7E514"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6</w:t>
      </w:r>
      <w:r w:rsidRPr="00F86FBB">
        <w:rPr>
          <w:rFonts w:hAnsi="宋体" w:hint="eastAsia"/>
          <w:kern w:val="0"/>
          <w:sz w:val="24"/>
        </w:rPr>
        <w:t>）将清算报告报中国证监会备案并公告；</w:t>
      </w:r>
    </w:p>
    <w:p w14:paraId="717C071B"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7</w:t>
      </w:r>
      <w:r w:rsidRPr="00F86FBB">
        <w:rPr>
          <w:rFonts w:hAnsi="宋体" w:hint="eastAsia"/>
          <w:kern w:val="0"/>
          <w:sz w:val="24"/>
        </w:rPr>
        <w:t>）对基金剩余财产进行分配。</w:t>
      </w:r>
    </w:p>
    <w:p w14:paraId="3E6C44F9" w14:textId="3CC7AAA5" w:rsidR="004979B6"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5</w:t>
      </w:r>
      <w:r w:rsidRPr="00F86FBB">
        <w:rPr>
          <w:rFonts w:hAnsi="宋体" w:hint="eastAsia"/>
          <w:kern w:val="0"/>
          <w:sz w:val="24"/>
        </w:rPr>
        <w:t>、基金财产清算的期限为</w:t>
      </w:r>
      <w:r w:rsidRPr="00F86FBB">
        <w:rPr>
          <w:rFonts w:hAnsi="宋体" w:hint="eastAsia"/>
          <w:kern w:val="0"/>
          <w:sz w:val="24"/>
        </w:rPr>
        <w:t>6</w:t>
      </w:r>
      <w:r w:rsidRPr="00F86FBB">
        <w:rPr>
          <w:rFonts w:hAnsi="宋体" w:hint="eastAsia"/>
          <w:kern w:val="0"/>
          <w:sz w:val="24"/>
        </w:rPr>
        <w:t>个月，但因本基金所持证券的流动性受到限制而不能及时变现的，清算期限相应顺延。</w:t>
      </w:r>
    </w:p>
    <w:p w14:paraId="5A9EE5CA" w14:textId="77777777" w:rsidR="00FF1437" w:rsidRPr="00550BC2" w:rsidRDefault="00D8603E" w:rsidP="00550BC2">
      <w:pPr>
        <w:adjustRightInd w:val="0"/>
        <w:snapToGrid w:val="0"/>
        <w:spacing w:line="360" w:lineRule="auto"/>
        <w:ind w:firstLine="482"/>
        <w:rPr>
          <w:b/>
          <w:bCs/>
          <w:sz w:val="24"/>
        </w:rPr>
      </w:pPr>
      <w:r w:rsidRPr="00550BC2">
        <w:rPr>
          <w:b/>
          <w:bCs/>
          <w:sz w:val="24"/>
        </w:rPr>
        <w:t>（四）清算费用</w:t>
      </w:r>
    </w:p>
    <w:p w14:paraId="1CE24E5A"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清算费用是指基金财产清算小组在进行基金清算过程中发生的所有合理费用，清算费用由基金财产清算小组优先从基金财产中支付。</w:t>
      </w:r>
    </w:p>
    <w:p w14:paraId="30E48F9D" w14:textId="77777777" w:rsidR="00FF1437" w:rsidRPr="00550BC2" w:rsidRDefault="00D8603E" w:rsidP="00550BC2">
      <w:pPr>
        <w:adjustRightInd w:val="0"/>
        <w:snapToGrid w:val="0"/>
        <w:spacing w:line="360" w:lineRule="auto"/>
        <w:ind w:firstLine="482"/>
        <w:rPr>
          <w:b/>
          <w:bCs/>
          <w:sz w:val="24"/>
        </w:rPr>
      </w:pPr>
      <w:r w:rsidRPr="00550BC2">
        <w:rPr>
          <w:b/>
          <w:bCs/>
          <w:sz w:val="24"/>
        </w:rPr>
        <w:t>（五）</w:t>
      </w:r>
      <w:r w:rsidRPr="005435A1">
        <w:rPr>
          <w:b/>
          <w:bCs/>
          <w:sz w:val="24"/>
        </w:rPr>
        <w:t>基金财产清算剩余资产的分配</w:t>
      </w:r>
    </w:p>
    <w:p w14:paraId="4B66475C"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DCC7FA5" w14:textId="77777777" w:rsidR="00FF1437" w:rsidRPr="00550BC2" w:rsidRDefault="00D8603E" w:rsidP="00550BC2">
      <w:pPr>
        <w:adjustRightInd w:val="0"/>
        <w:snapToGrid w:val="0"/>
        <w:spacing w:line="360" w:lineRule="auto"/>
        <w:ind w:firstLine="482"/>
        <w:rPr>
          <w:b/>
          <w:bCs/>
          <w:sz w:val="24"/>
        </w:rPr>
      </w:pPr>
      <w:r w:rsidRPr="00550BC2">
        <w:rPr>
          <w:b/>
          <w:bCs/>
          <w:sz w:val="24"/>
        </w:rPr>
        <w:t>（六）基金财产清算的公告</w:t>
      </w:r>
    </w:p>
    <w:p w14:paraId="1949B403" w14:textId="56166408" w:rsidR="004979B6" w:rsidRPr="005435A1" w:rsidRDefault="002D781E" w:rsidP="002164DD">
      <w:pPr>
        <w:adjustRightInd w:val="0"/>
        <w:snapToGrid w:val="0"/>
        <w:spacing w:line="360" w:lineRule="auto"/>
        <w:ind w:firstLineChars="200" w:firstLine="480"/>
        <w:rPr>
          <w:rFonts w:hAnsi="宋体"/>
          <w:kern w:val="0"/>
          <w:sz w:val="24"/>
          <w:szCs w:val="24"/>
        </w:rPr>
      </w:pPr>
      <w:r w:rsidRPr="005435A1">
        <w:rPr>
          <w:rFonts w:hint="eastAsia"/>
          <w:sz w:val="24"/>
          <w:szCs w:val="24"/>
        </w:rPr>
        <w:t>清算过程中的有关重大事项须及时公告；基金财产清算报告经</w:t>
      </w:r>
      <w:r w:rsidR="0059618D" w:rsidRPr="001B0A81">
        <w:rPr>
          <w:rFonts w:hint="eastAsia"/>
          <w:bCs/>
          <w:sz w:val="24"/>
        </w:rPr>
        <w:t>具有证券</w:t>
      </w:r>
      <w:r w:rsidR="00217B49">
        <w:rPr>
          <w:rFonts w:hint="eastAsia"/>
          <w:bCs/>
          <w:sz w:val="24"/>
        </w:rPr>
        <w:t>、</w:t>
      </w:r>
      <w:r w:rsidR="00217B49">
        <w:rPr>
          <w:bCs/>
          <w:sz w:val="24"/>
        </w:rPr>
        <w:t>期货</w:t>
      </w:r>
      <w:r w:rsidR="0059618D" w:rsidRPr="001B0A81">
        <w:rPr>
          <w:rFonts w:hint="eastAsia"/>
          <w:bCs/>
          <w:sz w:val="24"/>
        </w:rPr>
        <w:t>相关业务资格的</w:t>
      </w:r>
      <w:r w:rsidRPr="005435A1">
        <w:rPr>
          <w:rFonts w:hint="eastAsia"/>
          <w:sz w:val="24"/>
          <w:szCs w:val="24"/>
        </w:rPr>
        <w:t>会计师事务所审计并由律师事务所出具法律意见书后报中国证监会备案并公告。基金财产清算公告于基金财产清算报告报中国证监会备案后</w:t>
      </w:r>
      <w:r w:rsidRPr="005435A1">
        <w:rPr>
          <w:rFonts w:hint="eastAsia"/>
          <w:sz w:val="24"/>
          <w:szCs w:val="24"/>
        </w:rPr>
        <w:t>5</w:t>
      </w:r>
      <w:r w:rsidRPr="005435A1">
        <w:rPr>
          <w:rFonts w:hint="eastAsia"/>
          <w:sz w:val="24"/>
          <w:szCs w:val="24"/>
        </w:rPr>
        <w:t>个工作日内由基金财产清算小组进行公告</w:t>
      </w:r>
      <w:r w:rsidR="0059618D" w:rsidRPr="001B0A81">
        <w:rPr>
          <w:rFonts w:hint="eastAsia"/>
          <w:bCs/>
          <w:sz w:val="24"/>
        </w:rPr>
        <w:t>，基金财产清算小组应当将清算报告登载在指定网站上，并将清算报告提示性公告登载在指定报刊上</w:t>
      </w:r>
      <w:r w:rsidRPr="005435A1">
        <w:rPr>
          <w:rFonts w:hint="eastAsia"/>
          <w:sz w:val="24"/>
          <w:szCs w:val="24"/>
        </w:rPr>
        <w:t>。</w:t>
      </w:r>
    </w:p>
    <w:p w14:paraId="3B8B8D1D" w14:textId="77777777" w:rsidR="00FF1437" w:rsidRPr="00550BC2" w:rsidRDefault="00D8603E" w:rsidP="00550BC2">
      <w:pPr>
        <w:adjustRightInd w:val="0"/>
        <w:snapToGrid w:val="0"/>
        <w:spacing w:line="360" w:lineRule="auto"/>
        <w:ind w:firstLine="482"/>
        <w:rPr>
          <w:b/>
          <w:bCs/>
          <w:sz w:val="24"/>
        </w:rPr>
      </w:pPr>
      <w:r w:rsidRPr="00550BC2">
        <w:rPr>
          <w:b/>
          <w:bCs/>
          <w:sz w:val="24"/>
        </w:rPr>
        <w:t>（七）基金财产清算账册及文件的保存</w:t>
      </w:r>
    </w:p>
    <w:p w14:paraId="73B169F3" w14:textId="77777777" w:rsidR="004979B6" w:rsidRPr="005435A1" w:rsidRDefault="002E2738" w:rsidP="002164DD">
      <w:pPr>
        <w:adjustRightInd w:val="0"/>
        <w:snapToGrid w:val="0"/>
        <w:spacing w:line="360" w:lineRule="auto"/>
        <w:ind w:firstLineChars="200" w:firstLine="480"/>
        <w:rPr>
          <w:rFonts w:hAnsi="宋体"/>
          <w:kern w:val="0"/>
          <w:sz w:val="24"/>
        </w:rPr>
      </w:pPr>
      <w:r w:rsidRPr="005435A1">
        <w:rPr>
          <w:rFonts w:hAnsi="宋体" w:hint="eastAsia"/>
          <w:kern w:val="0"/>
          <w:sz w:val="24"/>
        </w:rPr>
        <w:t>基金财产清算账册及有关文件由基金托管人保存</w:t>
      </w:r>
      <w:r w:rsidRPr="005435A1">
        <w:rPr>
          <w:rFonts w:hAnsi="宋体" w:hint="eastAsia"/>
          <w:kern w:val="0"/>
          <w:sz w:val="24"/>
        </w:rPr>
        <w:t>15</w:t>
      </w:r>
      <w:r w:rsidRPr="005435A1">
        <w:rPr>
          <w:rFonts w:hAnsi="宋体" w:hint="eastAsia"/>
          <w:kern w:val="0"/>
          <w:sz w:val="24"/>
        </w:rPr>
        <w:t>年以上。</w:t>
      </w:r>
    </w:p>
    <w:p w14:paraId="783A7600" w14:textId="77777777" w:rsidR="0077031C" w:rsidRPr="005435A1" w:rsidRDefault="0077031C" w:rsidP="00C13671">
      <w:pPr>
        <w:widowControl/>
        <w:adjustRightInd w:val="0"/>
        <w:snapToGrid w:val="0"/>
        <w:spacing w:line="500" w:lineRule="exact"/>
        <w:ind w:firstLineChars="200" w:firstLine="480"/>
        <w:rPr>
          <w:rFonts w:ascii="宋体" w:hAnsi="宋体"/>
          <w:kern w:val="0"/>
          <w:sz w:val="24"/>
        </w:rPr>
      </w:pPr>
    </w:p>
    <w:p w14:paraId="75CDDF66"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83" w:name="_Toc367104017"/>
      <w:r>
        <w:rPr>
          <w:rFonts w:ascii="宋体" w:hAnsi="宋体"/>
          <w:b/>
          <w:kern w:val="0"/>
          <w:sz w:val="30"/>
        </w:rPr>
        <w:br w:type="page"/>
      </w:r>
      <w:r w:rsidR="00626C74" w:rsidRPr="005435A1">
        <w:rPr>
          <w:rFonts w:ascii="宋体" w:hAnsi="宋体" w:hint="eastAsia"/>
          <w:b/>
          <w:kern w:val="0"/>
          <w:sz w:val="30"/>
        </w:rPr>
        <w:t>十</w:t>
      </w:r>
      <w:r w:rsidR="00206F43" w:rsidRPr="005435A1">
        <w:rPr>
          <w:rFonts w:ascii="宋体" w:hAnsi="宋体" w:hint="eastAsia"/>
          <w:b/>
          <w:kern w:val="0"/>
          <w:sz w:val="30"/>
        </w:rPr>
        <w:t>八</w:t>
      </w:r>
      <w:r w:rsidR="00626C74" w:rsidRPr="005435A1">
        <w:rPr>
          <w:rFonts w:ascii="宋体" w:hAnsi="宋体" w:hint="eastAsia"/>
          <w:b/>
          <w:kern w:val="0"/>
          <w:sz w:val="30"/>
        </w:rPr>
        <w:t>、基金合同内容摘要</w:t>
      </w:r>
      <w:bookmarkEnd w:id="83"/>
    </w:p>
    <w:p w14:paraId="76004091" w14:textId="77777777" w:rsidR="006E1DD9" w:rsidRPr="00550BC2" w:rsidRDefault="00C92FC0" w:rsidP="00550BC2">
      <w:pPr>
        <w:adjustRightInd w:val="0"/>
        <w:snapToGrid w:val="0"/>
        <w:spacing w:line="360" w:lineRule="auto"/>
        <w:ind w:firstLine="482"/>
        <w:rPr>
          <w:b/>
          <w:bCs/>
          <w:sz w:val="24"/>
        </w:rPr>
      </w:pPr>
      <w:r w:rsidRPr="00550BC2">
        <w:rPr>
          <w:b/>
          <w:bCs/>
          <w:sz w:val="24"/>
        </w:rPr>
        <w:t>（一）</w:t>
      </w:r>
      <w:r w:rsidR="00714750" w:rsidRPr="00550BC2">
        <w:rPr>
          <w:b/>
          <w:bCs/>
          <w:sz w:val="24"/>
        </w:rPr>
        <w:t>基金</w:t>
      </w:r>
      <w:r w:rsidR="00714750" w:rsidRPr="00550BC2">
        <w:rPr>
          <w:rFonts w:hint="eastAsia"/>
          <w:b/>
          <w:bCs/>
          <w:sz w:val="24"/>
        </w:rPr>
        <w:t>份额持有人、基金管理人和基金托管人的</w:t>
      </w:r>
      <w:r w:rsidR="00714750" w:rsidRPr="00550BC2">
        <w:rPr>
          <w:b/>
          <w:bCs/>
          <w:sz w:val="24"/>
        </w:rPr>
        <w:t>权利</w:t>
      </w:r>
      <w:r w:rsidR="00714750" w:rsidRPr="00550BC2">
        <w:rPr>
          <w:rFonts w:hint="eastAsia"/>
          <w:b/>
          <w:bCs/>
          <w:sz w:val="24"/>
        </w:rPr>
        <w:t>与</w:t>
      </w:r>
      <w:r w:rsidR="00714750" w:rsidRPr="00550BC2">
        <w:rPr>
          <w:b/>
          <w:bCs/>
          <w:sz w:val="24"/>
        </w:rPr>
        <w:t>义务</w:t>
      </w:r>
    </w:p>
    <w:p w14:paraId="02B9E5E7" w14:textId="50913B3F" w:rsidR="006E1DD9" w:rsidRPr="00550BC2" w:rsidRDefault="00C92FC0" w:rsidP="00550BC2">
      <w:pPr>
        <w:adjustRightInd w:val="0"/>
        <w:snapToGrid w:val="0"/>
        <w:spacing w:line="360" w:lineRule="auto"/>
        <w:ind w:firstLineChars="200" w:firstLine="480"/>
        <w:rPr>
          <w:bCs/>
          <w:sz w:val="24"/>
        </w:rPr>
      </w:pPr>
      <w:r w:rsidRPr="00550BC2">
        <w:rPr>
          <w:bCs/>
          <w:sz w:val="24"/>
        </w:rPr>
        <w:t>1</w:t>
      </w:r>
      <w:r w:rsidRPr="00550BC2">
        <w:rPr>
          <w:bCs/>
          <w:sz w:val="24"/>
        </w:rPr>
        <w:t>、基金管理人的权利与义务</w:t>
      </w:r>
    </w:p>
    <w:p w14:paraId="30B57FB3" w14:textId="77777777" w:rsidR="006E1DD9" w:rsidRPr="005435A1" w:rsidRDefault="00A60AF2" w:rsidP="00550BC2">
      <w:pPr>
        <w:adjustRightInd w:val="0"/>
        <w:snapToGrid w:val="0"/>
        <w:spacing w:line="360" w:lineRule="auto"/>
        <w:ind w:firstLineChars="200" w:firstLine="480"/>
        <w:rPr>
          <w:bCs/>
          <w:sz w:val="24"/>
        </w:rPr>
      </w:pPr>
      <w:r w:rsidRPr="005435A1">
        <w:rPr>
          <w:bCs/>
          <w:sz w:val="24"/>
        </w:rPr>
        <w:t>根据《基金法》、《运作办法》及其他有关规定，基金管理人的权利包括但不限于：</w:t>
      </w:r>
    </w:p>
    <w:p w14:paraId="1BCE7D25"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5BA3C1B1"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344A878E"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2A3F2DC6"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4</w:t>
      </w:r>
      <w:r>
        <w:rPr>
          <w:bCs/>
          <w:sz w:val="24"/>
        </w:rPr>
        <w:t>）销售基金份额；</w:t>
      </w:r>
    </w:p>
    <w:p w14:paraId="54CBE0F1"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2C81597D"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7952E560"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7C369353"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54BED64E"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3830519E"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p>
    <w:p w14:paraId="30B7E7BA"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p>
    <w:p w14:paraId="1A418F6F"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60284607"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p>
    <w:p w14:paraId="041356EF"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74FAC0E0"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15</w:t>
      </w:r>
      <w:r>
        <w:rPr>
          <w:bCs/>
          <w:sz w:val="24"/>
        </w:rPr>
        <w:t>）选择、更换律师事务所、会计师事务所、证券经纪商</w:t>
      </w:r>
      <w:r>
        <w:rPr>
          <w:rFonts w:hint="eastAsia"/>
          <w:bCs/>
          <w:sz w:val="24"/>
        </w:rPr>
        <w:t>、期货经纪机构</w:t>
      </w:r>
      <w:r>
        <w:rPr>
          <w:bCs/>
          <w:sz w:val="24"/>
        </w:rPr>
        <w:t>或其他为基金提供服务的外部机构；</w:t>
      </w:r>
      <w:r>
        <w:rPr>
          <w:bCs/>
          <w:sz w:val="24"/>
        </w:rPr>
        <w:tab/>
      </w:r>
    </w:p>
    <w:p w14:paraId="52C6381A"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14:paraId="09AF1B20"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14:paraId="3A993903" w14:textId="1DB05871" w:rsidR="00714750" w:rsidRPr="005435A1" w:rsidRDefault="00714750" w:rsidP="00B21DE1">
      <w:pPr>
        <w:adjustRightInd w:val="0"/>
        <w:snapToGrid w:val="0"/>
        <w:spacing w:line="360" w:lineRule="auto"/>
        <w:ind w:firstLineChars="200" w:firstLine="480"/>
        <w:rPr>
          <w:bCs/>
          <w:sz w:val="24"/>
        </w:rPr>
      </w:pPr>
      <w:r w:rsidRPr="005435A1">
        <w:rPr>
          <w:bCs/>
          <w:sz w:val="24"/>
        </w:rPr>
        <w:t>根据《基金法》、《运作办法》及其他有关规定，基金管理人的义务包括但不限于：</w:t>
      </w:r>
    </w:p>
    <w:p w14:paraId="0763A54A" w14:textId="77777777" w:rsidR="00B21DE1" w:rsidRPr="00B21DE1" w:rsidRDefault="00B21DE1" w:rsidP="00B21DE1">
      <w:pPr>
        <w:adjustRightInd w:val="0"/>
        <w:snapToGrid w:val="0"/>
        <w:spacing w:line="360" w:lineRule="auto"/>
        <w:ind w:firstLineChars="200" w:firstLine="480"/>
        <w:rPr>
          <w:bCs/>
          <w:sz w:val="24"/>
        </w:rPr>
      </w:pPr>
      <w:bookmarkStart w:id="84" w:name="_Hlt88897298"/>
      <w:bookmarkEnd w:id="84"/>
      <w:r w:rsidRPr="00B21DE1">
        <w:rPr>
          <w:rFonts w:hint="eastAsia"/>
          <w:bCs/>
          <w:sz w:val="24"/>
        </w:rPr>
        <w:t>（</w:t>
      </w:r>
      <w:r w:rsidRPr="00B21DE1">
        <w:rPr>
          <w:rFonts w:hint="eastAsia"/>
          <w:bCs/>
          <w:sz w:val="24"/>
        </w:rPr>
        <w:t>1</w:t>
      </w:r>
      <w:r w:rsidRPr="00B21DE1">
        <w:rPr>
          <w:rFonts w:hint="eastAsia"/>
          <w:bCs/>
          <w:sz w:val="24"/>
        </w:rPr>
        <w:t>）依法募集资金，办理或者委托经中国证监会认定的其他机构办理基金份额的发售、申购、赎回和登记事宜；</w:t>
      </w:r>
    </w:p>
    <w:p w14:paraId="14C8AA9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）办理基金备案手续；</w:t>
      </w:r>
    </w:p>
    <w:p w14:paraId="7144A70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）自《基金合同》生效之日起，以诚实信用、谨慎勤勉的原则管理和运用基金财产；</w:t>
      </w:r>
    </w:p>
    <w:p w14:paraId="71C9EC9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）配备足够的具有专业资格的人员进行基金投资分析、决策，以专业化的经营方式管理和运作基金财产；</w:t>
      </w:r>
    </w:p>
    <w:p w14:paraId="6A86970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85DB61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）除依据《基金法》、《基金合同》及其他有关规定外，不得利用基金财产为自己及任何第三人谋取利益，不得委托第三人运作基金财产；</w:t>
      </w:r>
    </w:p>
    <w:p w14:paraId="4E1FB7E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）依法接受基金托管人的监督；</w:t>
      </w:r>
    </w:p>
    <w:p w14:paraId="31DEABB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466EC8C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）进行基金会计核算并编制基金财务会计报告；</w:t>
      </w:r>
    </w:p>
    <w:p w14:paraId="231840D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10</w:t>
      </w:r>
      <w:r w:rsidRPr="00B21DE1">
        <w:rPr>
          <w:rFonts w:hint="eastAsia"/>
          <w:bCs/>
          <w:sz w:val="24"/>
        </w:rPr>
        <w:t>）编制季度报告、中期报告和年度报告；</w:t>
      </w:r>
    </w:p>
    <w:p w14:paraId="747C892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11</w:t>
      </w:r>
      <w:r w:rsidRPr="00B21DE1">
        <w:rPr>
          <w:rFonts w:hint="eastAsia"/>
          <w:bCs/>
          <w:sz w:val="24"/>
        </w:rPr>
        <w:t>）严格按照《基金法》、《基金合同》及其他有关规定，履行信息披露及报告义务；</w:t>
      </w:r>
    </w:p>
    <w:p w14:paraId="68A7034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12</w:t>
      </w:r>
      <w:r w:rsidRPr="00B21DE1">
        <w:rPr>
          <w:rFonts w:hint="eastAsia"/>
          <w:bCs/>
          <w:sz w:val="24"/>
        </w:rPr>
        <w:t>）保守基金商业秘密，不泄露基金投资计划、投资意向等。除《基金法》、《基金合同》及其他有关规定另有规定外，在基金信息公开披露前应予保密，不向他人泄露；</w:t>
      </w:r>
    </w:p>
    <w:p w14:paraId="6A35676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13</w:t>
      </w:r>
      <w:r w:rsidRPr="00B21DE1">
        <w:rPr>
          <w:rFonts w:hint="eastAsia"/>
          <w:bCs/>
          <w:sz w:val="24"/>
        </w:rPr>
        <w:t>）按《基金合同》的约定确定基金收益分配方案，及时向基金份额持有人分配基金收益；</w:t>
      </w:r>
    </w:p>
    <w:p w14:paraId="1DCBAAA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14</w:t>
      </w:r>
      <w:r w:rsidRPr="00B21DE1">
        <w:rPr>
          <w:rFonts w:hint="eastAsia"/>
          <w:bCs/>
          <w:sz w:val="24"/>
        </w:rPr>
        <w:t>）按规定受理申购与赎回申请，及时、足额支付赎回款项；</w:t>
      </w:r>
    </w:p>
    <w:p w14:paraId="295E041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15</w:t>
      </w:r>
      <w:r w:rsidRPr="00B21DE1">
        <w:rPr>
          <w:rFonts w:hint="eastAsia"/>
          <w:bCs/>
          <w:sz w:val="24"/>
        </w:rPr>
        <w:t>）依据《基金法》、《基金合同》及其他有关规定召集基金份额持有人大会或配合基金托管人、基金份额持有人依法召集基金份额持有人大会；</w:t>
      </w:r>
    </w:p>
    <w:p w14:paraId="16D0784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16</w:t>
      </w:r>
      <w:r w:rsidRPr="00B21DE1">
        <w:rPr>
          <w:rFonts w:hint="eastAsia"/>
          <w:bCs/>
          <w:sz w:val="24"/>
        </w:rPr>
        <w:t>）按规定保存基金财产管理业务活动的会计账册、报表、记录和其他相关资料</w:t>
      </w:r>
      <w:r w:rsidRPr="00B21DE1">
        <w:rPr>
          <w:rFonts w:hint="eastAsia"/>
          <w:bCs/>
          <w:sz w:val="24"/>
        </w:rPr>
        <w:t>15</w:t>
      </w:r>
      <w:r w:rsidRPr="00B21DE1">
        <w:rPr>
          <w:rFonts w:hint="eastAsia"/>
          <w:bCs/>
          <w:sz w:val="24"/>
        </w:rPr>
        <w:t>年以上；</w:t>
      </w:r>
    </w:p>
    <w:p w14:paraId="56A3B21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17</w:t>
      </w:r>
      <w:r w:rsidRPr="00B21DE1">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0F3AB7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18</w:t>
      </w:r>
      <w:r w:rsidRPr="00B21DE1">
        <w:rPr>
          <w:rFonts w:hint="eastAsia"/>
          <w:bCs/>
          <w:sz w:val="24"/>
        </w:rPr>
        <w:t>）组织并参加基金财产清算小组，参与基金财产的保管、清理、估价、变现和分配；</w:t>
      </w:r>
    </w:p>
    <w:p w14:paraId="7F06CEC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19</w:t>
      </w:r>
      <w:r w:rsidRPr="00B21DE1">
        <w:rPr>
          <w:rFonts w:hint="eastAsia"/>
          <w:bCs/>
          <w:sz w:val="24"/>
        </w:rPr>
        <w:t>）面临解散、依法被撤销或者被依法宣告破产时，及时报告中国证监会并通知基金托管人；</w:t>
      </w:r>
    </w:p>
    <w:p w14:paraId="43375F2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20</w:t>
      </w:r>
      <w:r w:rsidRPr="00B21DE1">
        <w:rPr>
          <w:rFonts w:hint="eastAsia"/>
          <w:bCs/>
          <w:sz w:val="24"/>
        </w:rPr>
        <w:t>）因违反《基金合同》导致基金财产的损失或损害基金份额持有人合法权益时，应当承担赔偿责任，其赔偿责任不因其退任而免除；</w:t>
      </w:r>
    </w:p>
    <w:p w14:paraId="3E49C06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21</w:t>
      </w:r>
      <w:r w:rsidRPr="00B21DE1">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E67A8A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22</w:t>
      </w:r>
      <w:r w:rsidRPr="00B21DE1">
        <w:rPr>
          <w:rFonts w:hint="eastAsia"/>
          <w:bCs/>
          <w:sz w:val="24"/>
        </w:rPr>
        <w:t>）当基金管理人将其义务委托第三方处理时，应当对第三方处理有关基金事务的行为承担责任；</w:t>
      </w:r>
    </w:p>
    <w:p w14:paraId="59BD079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23</w:t>
      </w:r>
      <w:r w:rsidRPr="00B21DE1">
        <w:rPr>
          <w:rFonts w:hint="eastAsia"/>
          <w:bCs/>
          <w:sz w:val="24"/>
        </w:rPr>
        <w:t>）以基金管理人名义，代表基金份额持有人利益行使诉讼权利或实施其他法律行为；</w:t>
      </w:r>
      <w:r w:rsidRPr="00B21DE1">
        <w:rPr>
          <w:rFonts w:hint="eastAsia"/>
          <w:bCs/>
          <w:sz w:val="24"/>
        </w:rPr>
        <w:tab/>
      </w:r>
    </w:p>
    <w:p w14:paraId="43D8592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24</w:t>
      </w:r>
      <w:r w:rsidRPr="00B21DE1">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B21DE1">
        <w:rPr>
          <w:rFonts w:hint="eastAsia"/>
          <w:bCs/>
          <w:sz w:val="24"/>
        </w:rPr>
        <w:t>30</w:t>
      </w:r>
      <w:r w:rsidRPr="00B21DE1">
        <w:rPr>
          <w:rFonts w:hint="eastAsia"/>
          <w:bCs/>
          <w:sz w:val="24"/>
        </w:rPr>
        <w:t>日内退还基金认购人；</w:t>
      </w:r>
    </w:p>
    <w:p w14:paraId="5DE0592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25</w:t>
      </w:r>
      <w:r w:rsidRPr="00B21DE1">
        <w:rPr>
          <w:rFonts w:hint="eastAsia"/>
          <w:bCs/>
          <w:sz w:val="24"/>
        </w:rPr>
        <w:t>）执行生效的基金份额持有人大会的决议；</w:t>
      </w:r>
    </w:p>
    <w:p w14:paraId="02C9D57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26</w:t>
      </w:r>
      <w:r w:rsidRPr="00B21DE1">
        <w:rPr>
          <w:rFonts w:hint="eastAsia"/>
          <w:bCs/>
          <w:sz w:val="24"/>
        </w:rPr>
        <w:t>）建立并保存基金份额持有人名册；</w:t>
      </w:r>
    </w:p>
    <w:p w14:paraId="596156C3" w14:textId="140DE51C" w:rsidR="0059618D"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27</w:t>
      </w:r>
      <w:r w:rsidRPr="00B21DE1">
        <w:rPr>
          <w:rFonts w:hint="eastAsia"/>
          <w:bCs/>
          <w:sz w:val="24"/>
        </w:rPr>
        <w:t>）法律法规及中国证监会规定的和《基金合同》约定的其他义务。</w:t>
      </w:r>
    </w:p>
    <w:p w14:paraId="6704833C" w14:textId="276F7C9E" w:rsidR="006E1DD9" w:rsidRPr="00550BC2" w:rsidRDefault="00C92FC0" w:rsidP="00550BC2">
      <w:pPr>
        <w:adjustRightInd w:val="0"/>
        <w:snapToGrid w:val="0"/>
        <w:spacing w:line="360" w:lineRule="auto"/>
        <w:ind w:firstLineChars="200" w:firstLine="480"/>
        <w:rPr>
          <w:bCs/>
          <w:sz w:val="24"/>
        </w:rPr>
      </w:pPr>
      <w:r w:rsidRPr="00550BC2">
        <w:rPr>
          <w:bCs/>
          <w:sz w:val="24"/>
        </w:rPr>
        <w:t>2</w:t>
      </w:r>
      <w:r w:rsidRPr="00550BC2">
        <w:rPr>
          <w:bCs/>
          <w:sz w:val="24"/>
        </w:rPr>
        <w:t>、基金托管人的权利与义务</w:t>
      </w:r>
    </w:p>
    <w:p w14:paraId="332B8B42" w14:textId="77777777" w:rsidR="006E1DD9" w:rsidRPr="005435A1" w:rsidRDefault="00354B5F" w:rsidP="00C3459A">
      <w:pPr>
        <w:adjustRightInd w:val="0"/>
        <w:snapToGrid w:val="0"/>
        <w:spacing w:line="360" w:lineRule="auto"/>
        <w:ind w:firstLineChars="200" w:firstLine="480"/>
        <w:rPr>
          <w:bCs/>
          <w:sz w:val="24"/>
        </w:rPr>
      </w:pPr>
      <w:r w:rsidRPr="005435A1">
        <w:rPr>
          <w:bCs/>
          <w:sz w:val="24"/>
        </w:rPr>
        <w:t>根据《基金法》、《运作办法》及其他有关规定，基金托管人的权利包括但不限于：</w:t>
      </w:r>
    </w:p>
    <w:p w14:paraId="43EF672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）自《基金合同》生效之日起，依法律法规和《基金合同》的规定安全保管基金财产；</w:t>
      </w:r>
    </w:p>
    <w:p w14:paraId="5254393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）依《基金合同》约定获得基金托管费以及法律法规规定或监管部门批准的其他费用；</w:t>
      </w:r>
    </w:p>
    <w:p w14:paraId="0424308E"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B6759D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）根据相关市场规则，为基金开设资金账户、证券账户等投资所需账户、为基金办理证券、期货交易资金清算；</w:t>
      </w:r>
    </w:p>
    <w:p w14:paraId="46EDF43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）提议召开或召集基金份额持有人大会；</w:t>
      </w:r>
    </w:p>
    <w:p w14:paraId="31BF4996"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）在基金管理人更换时，提名新的基金管理人；</w:t>
      </w:r>
    </w:p>
    <w:p w14:paraId="6DE03F8B" w14:textId="7154A7E3" w:rsidR="0059618D" w:rsidRPr="005435A1" w:rsidRDefault="00B21DE1" w:rsidP="00531600">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）法律法规及中国证监会规定的和《基金合同》约定的其他权利。</w:t>
      </w:r>
    </w:p>
    <w:p w14:paraId="4FFEC7DB" w14:textId="77777777" w:rsidR="006E1DD9" w:rsidRPr="005435A1" w:rsidRDefault="00354B5F" w:rsidP="00531600">
      <w:pPr>
        <w:adjustRightInd w:val="0"/>
        <w:snapToGrid w:val="0"/>
        <w:spacing w:line="360" w:lineRule="auto"/>
        <w:ind w:firstLineChars="200" w:firstLine="480"/>
        <w:rPr>
          <w:bCs/>
          <w:sz w:val="24"/>
        </w:rPr>
      </w:pPr>
      <w:r w:rsidRPr="005435A1">
        <w:rPr>
          <w:bCs/>
          <w:sz w:val="24"/>
        </w:rPr>
        <w:t>根据《基金法》、《运作办法》及其他有关规定，基金托管人的义务包括但不限于：</w:t>
      </w:r>
    </w:p>
    <w:p w14:paraId="7CF0B9E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）以诚实信用、勤勉尽责的原则持有并安全保管基金财产；</w:t>
      </w:r>
    </w:p>
    <w:p w14:paraId="3A17DAA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）设立专门的基金托管部门，具有符合要求的营业场所，配备足够的、合格的熟悉基金托管业务的专职人员，负责基金财产托管事宜；</w:t>
      </w:r>
    </w:p>
    <w:p w14:paraId="402C4AD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E4075A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）除依据《基金法》、《基金合同》及其他有关规定外，不得利用基金财产为自己及任何第三人谋取利益，不得委托第三人托管基金财产；</w:t>
      </w:r>
    </w:p>
    <w:p w14:paraId="09EE1CB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）保管由基金管理人代表基金签订的与基金有关的重大合同及有关凭证；</w:t>
      </w:r>
    </w:p>
    <w:p w14:paraId="0ED0C0B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）按规定开设基金财产的资金账户和证券账户等投资所需账户，按照《基金合同》的约定，根据基金管理人的投资指令，及时办理清算、交割事宜；</w:t>
      </w:r>
    </w:p>
    <w:p w14:paraId="797D3E2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）保守基金商业秘密，除《基金法》、《基金合同》及其他有关规定另有规定外，在基金信息公开披露前予以保密，不得向他人泄露；</w:t>
      </w:r>
    </w:p>
    <w:p w14:paraId="54C782E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）复核、审查基金管理人计算的基金资产净值、基金份额净值、基金份额申购、赎回价格；</w:t>
      </w:r>
    </w:p>
    <w:p w14:paraId="04F53B6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）办理与基金托管业务活动有关的信息披露事项；</w:t>
      </w:r>
    </w:p>
    <w:p w14:paraId="4EF37D7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10</w:t>
      </w:r>
      <w:r w:rsidRPr="00B21DE1">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E21CCF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11</w:t>
      </w:r>
      <w:r w:rsidRPr="00B21DE1">
        <w:rPr>
          <w:rFonts w:hint="eastAsia"/>
          <w:bCs/>
          <w:sz w:val="24"/>
        </w:rPr>
        <w:t>）保存基金托管业务活动的记录、账册、报表和其他相关资料</w:t>
      </w:r>
      <w:r w:rsidRPr="00B21DE1">
        <w:rPr>
          <w:rFonts w:hint="eastAsia"/>
          <w:bCs/>
          <w:sz w:val="24"/>
        </w:rPr>
        <w:t>15</w:t>
      </w:r>
      <w:r w:rsidRPr="00B21DE1">
        <w:rPr>
          <w:rFonts w:hint="eastAsia"/>
          <w:bCs/>
          <w:sz w:val="24"/>
        </w:rPr>
        <w:t>年以上；</w:t>
      </w:r>
    </w:p>
    <w:p w14:paraId="21C0440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12</w:t>
      </w:r>
      <w:r w:rsidRPr="00B21DE1">
        <w:rPr>
          <w:rFonts w:hint="eastAsia"/>
          <w:bCs/>
          <w:sz w:val="24"/>
        </w:rPr>
        <w:t>）建立并保存基金份额持有人名册；</w:t>
      </w:r>
    </w:p>
    <w:p w14:paraId="67FE411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13</w:t>
      </w:r>
      <w:r w:rsidRPr="00B21DE1">
        <w:rPr>
          <w:rFonts w:hint="eastAsia"/>
          <w:bCs/>
          <w:sz w:val="24"/>
        </w:rPr>
        <w:t>）按规定制作相关账册并与基金管理人核对；</w:t>
      </w:r>
    </w:p>
    <w:p w14:paraId="20130D6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14</w:t>
      </w:r>
      <w:r w:rsidRPr="00B21DE1">
        <w:rPr>
          <w:rFonts w:hint="eastAsia"/>
          <w:bCs/>
          <w:sz w:val="24"/>
        </w:rPr>
        <w:t>）依据基金管理人的指令或有关规定向基金份额持有人支付基金收益和赎回款项；</w:t>
      </w:r>
    </w:p>
    <w:p w14:paraId="15F71027"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15</w:t>
      </w:r>
      <w:r w:rsidRPr="00B21DE1">
        <w:rPr>
          <w:rFonts w:hint="eastAsia"/>
          <w:bCs/>
          <w:sz w:val="24"/>
        </w:rPr>
        <w:t>）依据《基金法》、《基金合同》及其他有关规定，召集基金份额持有人大会或配合基金管理人、基金份额持有人依法召集基金份额持有人大会；</w:t>
      </w:r>
    </w:p>
    <w:p w14:paraId="42335DD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16</w:t>
      </w:r>
      <w:r w:rsidRPr="00B21DE1">
        <w:rPr>
          <w:rFonts w:hint="eastAsia"/>
          <w:bCs/>
          <w:sz w:val="24"/>
        </w:rPr>
        <w:t>）按照法律法规和《基金合同》的规定监督基金管理人的投资运作；</w:t>
      </w:r>
    </w:p>
    <w:p w14:paraId="47A2F6D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17</w:t>
      </w:r>
      <w:r w:rsidRPr="00B21DE1">
        <w:rPr>
          <w:rFonts w:hint="eastAsia"/>
          <w:bCs/>
          <w:sz w:val="24"/>
        </w:rPr>
        <w:t>）参加基金财产清算小组，参与基金财产的保管、清理、估价、变现和分配；</w:t>
      </w:r>
    </w:p>
    <w:p w14:paraId="51E5514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18</w:t>
      </w:r>
      <w:r w:rsidRPr="00B21DE1">
        <w:rPr>
          <w:rFonts w:hint="eastAsia"/>
          <w:bCs/>
          <w:sz w:val="24"/>
        </w:rPr>
        <w:t>）面临解散、依法被撤销或者被依法宣告破产时，及时报告中国证监会和银行业监督管理机构，并通知基金管理人；</w:t>
      </w:r>
    </w:p>
    <w:p w14:paraId="656B03B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19</w:t>
      </w:r>
      <w:r w:rsidRPr="00B21DE1">
        <w:rPr>
          <w:rFonts w:hint="eastAsia"/>
          <w:bCs/>
          <w:sz w:val="24"/>
        </w:rPr>
        <w:t>）因违反《基金合同》导致基金财产损失时，应承担赔偿责任，其赔偿责任不因其退任而免除；</w:t>
      </w:r>
    </w:p>
    <w:p w14:paraId="5579E91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20</w:t>
      </w:r>
      <w:r w:rsidRPr="00B21DE1">
        <w:rPr>
          <w:rFonts w:hint="eastAsia"/>
          <w:bCs/>
          <w:sz w:val="24"/>
        </w:rPr>
        <w:t>）按规定监督基金管理人按法律法规和《基金合同》规定履行自己的义务，基金管理人因违反《基金合同》造成基金财产损失时，应为基金份额持有人利益向基金管理人追偿；</w:t>
      </w:r>
    </w:p>
    <w:p w14:paraId="40F08D0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21</w:t>
      </w:r>
      <w:r w:rsidRPr="00B21DE1">
        <w:rPr>
          <w:rFonts w:hint="eastAsia"/>
          <w:bCs/>
          <w:sz w:val="24"/>
        </w:rPr>
        <w:t>）执行生效的基金份额持有人大会的决议；</w:t>
      </w:r>
    </w:p>
    <w:p w14:paraId="4C42709B" w14:textId="61B533B6" w:rsidR="0059618D" w:rsidRPr="005435A1" w:rsidRDefault="00B21DE1" w:rsidP="00531600">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22</w:t>
      </w:r>
      <w:r w:rsidRPr="00B21DE1">
        <w:rPr>
          <w:rFonts w:hint="eastAsia"/>
          <w:bCs/>
          <w:sz w:val="24"/>
        </w:rPr>
        <w:t>）法律法规及中国证监会规定的和《基金合同》约定的其他义务。</w:t>
      </w:r>
    </w:p>
    <w:p w14:paraId="1189E9D9" w14:textId="2B9926EC" w:rsidR="006E1DD9" w:rsidRPr="00550BC2" w:rsidRDefault="00C92FC0" w:rsidP="00550BC2">
      <w:pPr>
        <w:adjustRightInd w:val="0"/>
        <w:snapToGrid w:val="0"/>
        <w:spacing w:line="360" w:lineRule="auto"/>
        <w:ind w:firstLineChars="200" w:firstLine="480"/>
        <w:rPr>
          <w:bCs/>
          <w:sz w:val="24"/>
        </w:rPr>
      </w:pPr>
      <w:r w:rsidRPr="00550BC2">
        <w:rPr>
          <w:bCs/>
          <w:sz w:val="24"/>
        </w:rPr>
        <w:t>3</w:t>
      </w:r>
      <w:r w:rsidRPr="00550BC2">
        <w:rPr>
          <w:bCs/>
          <w:sz w:val="24"/>
        </w:rPr>
        <w:t>、基金份额持有人的权利与义务</w:t>
      </w:r>
    </w:p>
    <w:p w14:paraId="331D9E1B"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12473001"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每份基金份额具有同等的合法权益。</w:t>
      </w:r>
    </w:p>
    <w:p w14:paraId="500940B2" w14:textId="0553BBB6"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根据《基金法》、《运作办法》及其他有关规定，基金份额持有人的权利包括但不限于：</w:t>
      </w:r>
    </w:p>
    <w:p w14:paraId="186A54F6"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）分享基金财产收益；</w:t>
      </w:r>
    </w:p>
    <w:p w14:paraId="424A0F1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）参与分配清算后的剩余基金财产；</w:t>
      </w:r>
    </w:p>
    <w:p w14:paraId="2E31351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）依法并按照基金合同和招募说明书的规定转让或者申请赎回其持有的基金份额；</w:t>
      </w:r>
    </w:p>
    <w:p w14:paraId="30CF012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）按照规定要求召开基金份额持有人大会或者召集基金份额持有人大会；</w:t>
      </w:r>
    </w:p>
    <w:p w14:paraId="106D40A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）出席或者委派代表出席基金份额持有人大会，对基金份额持有人大会审议事项行使表决权；</w:t>
      </w:r>
    </w:p>
    <w:p w14:paraId="4A55A1E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）查阅或者复制公开披露的基金信息资料；</w:t>
      </w:r>
    </w:p>
    <w:p w14:paraId="5230077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）监督基金管理人的投资运作；</w:t>
      </w:r>
    </w:p>
    <w:p w14:paraId="179B01B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）对基金管理人、基金托管人、基金服务机构损害其合法权益的行为依法提起诉讼或仲裁；</w:t>
      </w:r>
    </w:p>
    <w:p w14:paraId="0859A468" w14:textId="372B613B" w:rsidR="00962AEA" w:rsidRPr="007337DC" w:rsidRDefault="00B21DE1" w:rsidP="007337DC">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）法律法规及中国证监会规定的和《基金合同》约定的其他权利。</w:t>
      </w:r>
    </w:p>
    <w:p w14:paraId="5BB93E45" w14:textId="45F8EE11"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根据《基金法》、《运作办法》及其他有关规定，基金份额持有人的义务包括但不限于：</w:t>
      </w:r>
    </w:p>
    <w:p w14:paraId="3376A65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）认真阅读并遵守《基金合同》、招募说明书等信息披露文件；</w:t>
      </w:r>
    </w:p>
    <w:p w14:paraId="69D8E6FE"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）了解所投资基金产品，了解自身风险承受能力，自主判断基金的投资价值，自主做出投资决策，自行承担投资风险；</w:t>
      </w:r>
    </w:p>
    <w:p w14:paraId="41229AB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）关注基金信息披露，及时行使权利和履行义务；</w:t>
      </w:r>
    </w:p>
    <w:p w14:paraId="6796C67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）交纳基金认购、申购款项及法律法规和《基金合同》所规定的费用；</w:t>
      </w:r>
    </w:p>
    <w:p w14:paraId="1E485E2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）在其持有的基金份额范围内，承担基金亏损或者《基金合同》终止的有限责任；</w:t>
      </w:r>
    </w:p>
    <w:p w14:paraId="594FF9D8"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）不从事任何有损基金及其他《基金合同》当事人合法权益的活动；</w:t>
      </w:r>
    </w:p>
    <w:p w14:paraId="6C30B5D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）执行生效的基金份额持有人大会的决议；</w:t>
      </w:r>
    </w:p>
    <w:p w14:paraId="23BD32A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）返还在基金交易过程中因任何原因获得的不当得利；</w:t>
      </w:r>
    </w:p>
    <w:p w14:paraId="2C4C1A7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）遵守基金管理人、基金托管人、销售机构和登记机构的相关交易及业务规则；</w:t>
      </w:r>
    </w:p>
    <w:p w14:paraId="7E9F0D4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10</w:t>
      </w:r>
      <w:r w:rsidRPr="00B21DE1">
        <w:rPr>
          <w:rFonts w:hint="eastAsia"/>
          <w:bCs/>
          <w:sz w:val="24"/>
        </w:rPr>
        <w:t>）提供基金管理人和监管机构依法要求提供的信息，以及不时的更新和补充，并保证其真实性；</w:t>
      </w:r>
    </w:p>
    <w:p w14:paraId="3EB78983" w14:textId="5DEE368D" w:rsidR="00962AEA" w:rsidRPr="005435A1" w:rsidRDefault="00B21DE1" w:rsidP="00531600">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11</w:t>
      </w:r>
      <w:r w:rsidRPr="00B21DE1">
        <w:rPr>
          <w:rFonts w:hint="eastAsia"/>
          <w:bCs/>
          <w:sz w:val="24"/>
        </w:rPr>
        <w:t>）法律法规及中国证监会规定的和《基金合同》约定的其他义务。</w:t>
      </w:r>
    </w:p>
    <w:p w14:paraId="60ED0114" w14:textId="2D76ED4C" w:rsidR="00714750" w:rsidRPr="00550BC2" w:rsidRDefault="00C92FC0" w:rsidP="00550BC2">
      <w:pPr>
        <w:adjustRightInd w:val="0"/>
        <w:snapToGrid w:val="0"/>
        <w:spacing w:line="360" w:lineRule="auto"/>
        <w:ind w:firstLine="482"/>
        <w:rPr>
          <w:b/>
          <w:bCs/>
          <w:sz w:val="24"/>
        </w:rPr>
      </w:pPr>
      <w:r w:rsidRPr="00550BC2">
        <w:rPr>
          <w:b/>
          <w:bCs/>
          <w:sz w:val="24"/>
        </w:rPr>
        <w:t>（二）</w:t>
      </w:r>
      <w:r w:rsidR="00714750" w:rsidRPr="00550BC2">
        <w:rPr>
          <w:b/>
          <w:bCs/>
          <w:sz w:val="24"/>
        </w:rPr>
        <w:t>基金份额持有人大会</w:t>
      </w:r>
      <w:r w:rsidR="00714750" w:rsidRPr="00550BC2">
        <w:rPr>
          <w:rFonts w:hint="eastAsia"/>
          <w:b/>
          <w:bCs/>
          <w:sz w:val="24"/>
        </w:rPr>
        <w:t>召集、议事及表决的程序和规则</w:t>
      </w:r>
    </w:p>
    <w:p w14:paraId="023AD058"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9619228" w14:textId="77777777" w:rsidR="007337DC" w:rsidRDefault="007337DC" w:rsidP="007337DC">
      <w:pPr>
        <w:adjustRightInd w:val="0"/>
        <w:snapToGrid w:val="0"/>
        <w:spacing w:line="360" w:lineRule="auto"/>
        <w:ind w:firstLineChars="200" w:firstLine="480"/>
        <w:rPr>
          <w:bCs/>
          <w:sz w:val="24"/>
        </w:rPr>
      </w:pPr>
      <w:r w:rsidRPr="007337DC">
        <w:rPr>
          <w:rFonts w:hint="eastAsia"/>
          <w:bCs/>
          <w:sz w:val="24"/>
        </w:rPr>
        <w:t>本基金份额持有人大会不设日常机构。</w:t>
      </w:r>
    </w:p>
    <w:p w14:paraId="564AD0BA" w14:textId="77777777" w:rsidR="006E1DD9" w:rsidRPr="00550BC2" w:rsidRDefault="004C7F8A" w:rsidP="00550BC2">
      <w:pPr>
        <w:adjustRightInd w:val="0"/>
        <w:snapToGrid w:val="0"/>
        <w:spacing w:line="360" w:lineRule="auto"/>
        <w:ind w:firstLineChars="200" w:firstLine="480"/>
        <w:rPr>
          <w:bCs/>
          <w:sz w:val="24"/>
        </w:rPr>
      </w:pPr>
      <w:r w:rsidRPr="00550BC2">
        <w:rPr>
          <w:bCs/>
          <w:sz w:val="24"/>
        </w:rPr>
        <w:t>1</w:t>
      </w:r>
      <w:r w:rsidR="00C92FC0" w:rsidRPr="00550BC2">
        <w:rPr>
          <w:bCs/>
          <w:sz w:val="24"/>
        </w:rPr>
        <w:t>、召开事由</w:t>
      </w:r>
    </w:p>
    <w:p w14:paraId="0A07A2A9" w14:textId="6ED7AB4A"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当出现或需要决定下列事由之一的，应当召开基金份额持有人大会，法律法规和中国证监会另有规定的除外：</w:t>
      </w:r>
    </w:p>
    <w:p w14:paraId="61F7E5AA" w14:textId="62D3271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）终止《基金合同》，基金合同另有规定的除外；</w:t>
      </w:r>
    </w:p>
    <w:p w14:paraId="7E329467" w14:textId="598FD59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）更换基金管理人；</w:t>
      </w:r>
    </w:p>
    <w:p w14:paraId="757437F7" w14:textId="7E0267E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）更换基金托管人；</w:t>
      </w:r>
    </w:p>
    <w:p w14:paraId="0693E503" w14:textId="3D583B5E"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）转换基金运作方式；</w:t>
      </w:r>
    </w:p>
    <w:p w14:paraId="72C55551" w14:textId="7CEA5F2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5</w:t>
      </w:r>
      <w:r w:rsidRPr="00B21DE1">
        <w:rPr>
          <w:rFonts w:hint="eastAsia"/>
          <w:bCs/>
          <w:sz w:val="24"/>
        </w:rPr>
        <w:t>）调整基金管理人、基金托管人的报酬标准；</w:t>
      </w:r>
    </w:p>
    <w:p w14:paraId="1766EB3B" w14:textId="4650A153"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6</w:t>
      </w:r>
      <w:r w:rsidRPr="00B21DE1">
        <w:rPr>
          <w:rFonts w:hint="eastAsia"/>
          <w:bCs/>
          <w:sz w:val="24"/>
        </w:rPr>
        <w:t>）变更基金类别；</w:t>
      </w:r>
    </w:p>
    <w:p w14:paraId="625AF200" w14:textId="1E49BE4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7</w:t>
      </w:r>
      <w:r w:rsidRPr="00B21DE1">
        <w:rPr>
          <w:rFonts w:hint="eastAsia"/>
          <w:bCs/>
          <w:sz w:val="24"/>
        </w:rPr>
        <w:t>）本基金与其他基金的合并；</w:t>
      </w:r>
    </w:p>
    <w:p w14:paraId="5602D359" w14:textId="0E165EF3"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8</w:t>
      </w:r>
      <w:r w:rsidRPr="00B21DE1">
        <w:rPr>
          <w:rFonts w:hint="eastAsia"/>
          <w:bCs/>
          <w:sz w:val="24"/>
        </w:rPr>
        <w:t>）变更基金投资目标、范围或策略，基金合同另有规定的除外；</w:t>
      </w:r>
    </w:p>
    <w:p w14:paraId="4572E602" w14:textId="0B4554F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9</w:t>
      </w:r>
      <w:r w:rsidRPr="00B21DE1">
        <w:rPr>
          <w:rFonts w:hint="eastAsia"/>
          <w:bCs/>
          <w:sz w:val="24"/>
        </w:rPr>
        <w:t>）变更基金份额持有人大会程序，基金合同另有规定的除外；</w:t>
      </w:r>
    </w:p>
    <w:p w14:paraId="63EEAB0C" w14:textId="7DDA370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10</w:t>
      </w:r>
      <w:r w:rsidRPr="00B21DE1">
        <w:rPr>
          <w:rFonts w:hint="eastAsia"/>
          <w:bCs/>
          <w:sz w:val="24"/>
        </w:rPr>
        <w:t>）基金管理人或基金托管人要求召开基金份额持有人大会；</w:t>
      </w:r>
    </w:p>
    <w:p w14:paraId="5624E0C5" w14:textId="377E5F43"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11</w:t>
      </w:r>
      <w:r w:rsidRPr="00B21DE1">
        <w:rPr>
          <w:rFonts w:hint="eastAsia"/>
          <w:bCs/>
          <w:sz w:val="24"/>
        </w:rPr>
        <w:t>）单独或合计持有本基金总份额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）基金份额的基金份额持有人（以基金管理人收到提议当日的基金份额计算，下同）就同一事项书面要求召开基金份额持有人大会；</w:t>
      </w:r>
    </w:p>
    <w:p w14:paraId="5FCFD79B" w14:textId="0619651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12</w:t>
      </w:r>
      <w:r w:rsidRPr="00B21DE1">
        <w:rPr>
          <w:rFonts w:hint="eastAsia"/>
          <w:bCs/>
          <w:sz w:val="24"/>
        </w:rPr>
        <w:t>）对基金合同当事人权利和义务产生重大影响的其他事项；</w:t>
      </w:r>
    </w:p>
    <w:p w14:paraId="22234108" w14:textId="1747A502" w:rsidR="00962AEA" w:rsidRDefault="00B21DE1" w:rsidP="00B21DE1">
      <w:pPr>
        <w:adjustRightInd w:val="0"/>
        <w:snapToGrid w:val="0"/>
        <w:spacing w:line="360" w:lineRule="auto"/>
        <w:ind w:firstLineChars="200" w:firstLine="480"/>
        <w:rPr>
          <w:bCs/>
          <w:sz w:val="24"/>
        </w:rPr>
      </w:pPr>
      <w:r w:rsidRPr="00B21DE1">
        <w:rPr>
          <w:rFonts w:hint="eastAsia"/>
          <w:bCs/>
          <w:sz w:val="24"/>
        </w:rPr>
        <w:t>13</w:t>
      </w:r>
      <w:r w:rsidRPr="00B21DE1">
        <w:rPr>
          <w:rFonts w:hint="eastAsia"/>
          <w:bCs/>
          <w:sz w:val="24"/>
        </w:rPr>
        <w:t>）法律法规、《基金合同》或中国证监会规定的其他应当召开基金份额持有人大会的事项。</w:t>
      </w:r>
    </w:p>
    <w:p w14:paraId="272E9545" w14:textId="2D9DD907"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412139EE" w14:textId="1B9BBC5C"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）法律法规要求增加的基金费用的收取；</w:t>
      </w:r>
    </w:p>
    <w:p w14:paraId="32B82C57" w14:textId="4095CE98"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）在法律法规和《基金合同》规定的范围内调整本基金的申购费率、调低赎回费率、在对现有基金份额持有人利益无实质性不利影响的前提下变更收费方式；</w:t>
      </w:r>
    </w:p>
    <w:p w14:paraId="5E89C704" w14:textId="4E23676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）因相应的法律法规、登记机构的相关业务规则发生变动而应当对《基金合同》进行修改；</w:t>
      </w:r>
    </w:p>
    <w:p w14:paraId="66A4D43E" w14:textId="3F42872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）对《基金合同》的修改对基金份额持有人利益无实质性不利影响或修改不涉及《基金合同》当事人权利义务关系发生重大变化；</w:t>
      </w:r>
    </w:p>
    <w:p w14:paraId="5C6F4F06" w14:textId="7647A780"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5</w:t>
      </w:r>
      <w:r w:rsidRPr="00B21DE1">
        <w:rPr>
          <w:rFonts w:hint="eastAsia"/>
          <w:bCs/>
          <w:sz w:val="24"/>
        </w:rPr>
        <w:t>）在法律法规允许的情况下，且在对现有基金份额持有人利益无实质性不利影响的前提下，基金推出新业务或服务；</w:t>
      </w:r>
    </w:p>
    <w:p w14:paraId="353786BA" w14:textId="35F1CC84"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6</w:t>
      </w:r>
      <w:r w:rsidRPr="00B21DE1">
        <w:rPr>
          <w:rFonts w:hint="eastAsia"/>
          <w:bCs/>
          <w:sz w:val="24"/>
        </w:rPr>
        <w:t>）在符合法律法规及本基金合同规定、并且对基金份额持有人利益无实质不利影响的前提下，调整本基金份额类别的设置；</w:t>
      </w:r>
    </w:p>
    <w:p w14:paraId="2E38567A" w14:textId="183FB6E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7</w:t>
      </w:r>
      <w:r w:rsidRPr="00B21DE1">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3291F10E" w14:textId="5F587250" w:rsidR="00B21DE1" w:rsidRDefault="00B21DE1" w:rsidP="00B21DE1">
      <w:pPr>
        <w:adjustRightInd w:val="0"/>
        <w:snapToGrid w:val="0"/>
        <w:spacing w:line="360" w:lineRule="auto"/>
        <w:ind w:firstLineChars="200" w:firstLine="480"/>
        <w:rPr>
          <w:bCs/>
          <w:sz w:val="24"/>
        </w:rPr>
      </w:pPr>
      <w:r w:rsidRPr="00B21DE1">
        <w:rPr>
          <w:rFonts w:hint="eastAsia"/>
          <w:bCs/>
          <w:sz w:val="24"/>
        </w:rPr>
        <w:t>8</w:t>
      </w:r>
      <w:r w:rsidRPr="00B21DE1">
        <w:rPr>
          <w:rFonts w:hint="eastAsia"/>
          <w:bCs/>
          <w:sz w:val="24"/>
        </w:rPr>
        <w:t>）按照法律法规和《基金合同》规定不需召开基金份额持有人大会的其他情形。</w:t>
      </w:r>
    </w:p>
    <w:p w14:paraId="08D375B1" w14:textId="401FC3BE" w:rsidR="00B21DE1" w:rsidRPr="00B21DE1" w:rsidRDefault="00B21DE1" w:rsidP="00B21DE1">
      <w:pPr>
        <w:adjustRightInd w:val="0"/>
        <w:snapToGrid w:val="0"/>
        <w:spacing w:line="360" w:lineRule="auto"/>
        <w:ind w:firstLineChars="200" w:firstLine="480"/>
        <w:rPr>
          <w:bCs/>
          <w:sz w:val="24"/>
        </w:rPr>
      </w:pPr>
      <w:r>
        <w:rPr>
          <w:rFonts w:hint="eastAsia"/>
          <w:bCs/>
          <w:sz w:val="24"/>
        </w:rPr>
        <w:t>2</w:t>
      </w:r>
      <w:r>
        <w:rPr>
          <w:rFonts w:hint="eastAsia"/>
          <w:bCs/>
          <w:sz w:val="24"/>
        </w:rPr>
        <w:t>、</w:t>
      </w:r>
      <w:r w:rsidRPr="00B21DE1">
        <w:rPr>
          <w:rFonts w:hint="eastAsia"/>
          <w:bCs/>
          <w:sz w:val="24"/>
        </w:rPr>
        <w:t>会议召集人及召集方式</w:t>
      </w:r>
    </w:p>
    <w:p w14:paraId="3356AEF0" w14:textId="6BDB7F6D"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除法律法规规定或《基金合同》另有约定外，基金份额持有人大会由基金管理人召集；</w:t>
      </w:r>
    </w:p>
    <w:p w14:paraId="1F820A67" w14:textId="5BFF30AC"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基金管理人未按规定召集或不能召集时，由基金托管人召集；</w:t>
      </w:r>
    </w:p>
    <w:p w14:paraId="5AD5C365" w14:textId="1A14DA9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基金托管人认为有必要召开基金份额持有人大会的，应当向基金管理人提出书面提议。基金管理人应当自收到书面提议之日起</w:t>
      </w:r>
      <w:r w:rsidRPr="00B21DE1">
        <w:rPr>
          <w:rFonts w:hint="eastAsia"/>
          <w:bCs/>
          <w:sz w:val="24"/>
        </w:rPr>
        <w:t>10</w:t>
      </w:r>
      <w:r w:rsidRPr="00B21DE1">
        <w:rPr>
          <w:rFonts w:hint="eastAsia"/>
          <w:bCs/>
          <w:sz w:val="24"/>
        </w:rPr>
        <w:t>日内决定是否召集，并书面告知基金托管人。基金管理人决定召集的，应当自出具书面决定之日起</w:t>
      </w:r>
      <w:r w:rsidRPr="00B21DE1">
        <w:rPr>
          <w:rFonts w:hint="eastAsia"/>
          <w:bCs/>
          <w:sz w:val="24"/>
        </w:rPr>
        <w:t>60</w:t>
      </w:r>
      <w:r w:rsidRPr="00B21DE1">
        <w:rPr>
          <w:rFonts w:hint="eastAsia"/>
          <w:bCs/>
          <w:sz w:val="24"/>
        </w:rPr>
        <w:t>日内召开；基金管理人决定不召集，基金托管人仍认为有必要召开的，应当由基金托管人自行召集，并自出具书面决定之日起</w:t>
      </w:r>
      <w:r w:rsidRPr="00B21DE1">
        <w:rPr>
          <w:rFonts w:hint="eastAsia"/>
          <w:bCs/>
          <w:sz w:val="24"/>
        </w:rPr>
        <w:t>60</w:t>
      </w:r>
      <w:r w:rsidRPr="00B21DE1">
        <w:rPr>
          <w:rFonts w:hint="eastAsia"/>
          <w:bCs/>
          <w:sz w:val="24"/>
        </w:rPr>
        <w:t>日内召开并告知基金管理人，基金管理人应当配合；</w:t>
      </w:r>
    </w:p>
    <w:p w14:paraId="55B5D973" w14:textId="36995D28"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4</w:t>
      </w:r>
      <w:r>
        <w:rPr>
          <w:rFonts w:hint="eastAsia"/>
          <w:bCs/>
          <w:sz w:val="24"/>
        </w:rPr>
        <w:t>）</w:t>
      </w:r>
      <w:r w:rsidRPr="00B21DE1">
        <w:rPr>
          <w:rFonts w:hint="eastAsia"/>
          <w:bCs/>
          <w:sz w:val="24"/>
        </w:rPr>
        <w:t>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）的基金份额持有人就同一事项书面要求召开基金份额持有人大会，应当向基金管理人提出书面提议。基金管理人应当自收到书面提议之日起</w:t>
      </w:r>
      <w:r w:rsidRPr="00B21DE1">
        <w:rPr>
          <w:rFonts w:hint="eastAsia"/>
          <w:bCs/>
          <w:sz w:val="24"/>
        </w:rPr>
        <w:t>10</w:t>
      </w:r>
      <w:r w:rsidRPr="00B21DE1">
        <w:rPr>
          <w:rFonts w:hint="eastAsia"/>
          <w:bCs/>
          <w:sz w:val="24"/>
        </w:rPr>
        <w:t>日内决定是否召集，并书面告知提出提议的基金份额持有人代表和基金托管人。基金管理人决定召集的，应当自出具书面决定之日起</w:t>
      </w:r>
      <w:r w:rsidRPr="00B21DE1">
        <w:rPr>
          <w:rFonts w:hint="eastAsia"/>
          <w:bCs/>
          <w:sz w:val="24"/>
        </w:rPr>
        <w:t>60</w:t>
      </w:r>
      <w:r w:rsidRPr="00B21DE1">
        <w:rPr>
          <w:rFonts w:hint="eastAsia"/>
          <w:bCs/>
          <w:sz w:val="24"/>
        </w:rPr>
        <w:t>日内召开；基金管理人决定不召集，代表基金份额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）的基金份额持有人仍认为有必要召开的，应当向基金托管人提出书面提议。基金托管人应当自收到书面提议之日起</w:t>
      </w:r>
      <w:r w:rsidRPr="00B21DE1">
        <w:rPr>
          <w:rFonts w:hint="eastAsia"/>
          <w:bCs/>
          <w:sz w:val="24"/>
        </w:rPr>
        <w:t>10</w:t>
      </w:r>
      <w:r w:rsidRPr="00B21DE1">
        <w:rPr>
          <w:rFonts w:hint="eastAsia"/>
          <w:bCs/>
          <w:sz w:val="24"/>
        </w:rPr>
        <w:t>日内决定是否召集，并书面告知提出提议的基金份额持有人代表和基金管理人；基金托管人决定召集的，应当自出具书面决定之日起</w:t>
      </w:r>
      <w:r w:rsidRPr="00B21DE1">
        <w:rPr>
          <w:rFonts w:hint="eastAsia"/>
          <w:bCs/>
          <w:sz w:val="24"/>
        </w:rPr>
        <w:t>60</w:t>
      </w:r>
      <w:r w:rsidRPr="00B21DE1">
        <w:rPr>
          <w:rFonts w:hint="eastAsia"/>
          <w:bCs/>
          <w:sz w:val="24"/>
        </w:rPr>
        <w:t>日内召开并告知基金管理人，基金管理人应当配合；</w:t>
      </w:r>
    </w:p>
    <w:p w14:paraId="3C63EFDD" w14:textId="0D7C7F75"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5</w:t>
      </w:r>
      <w:r>
        <w:rPr>
          <w:rFonts w:hint="eastAsia"/>
          <w:bCs/>
          <w:sz w:val="24"/>
        </w:rPr>
        <w:t>）</w:t>
      </w:r>
      <w:r w:rsidRPr="00B21DE1">
        <w:rPr>
          <w:rFonts w:hint="eastAsia"/>
          <w:bCs/>
          <w:sz w:val="24"/>
        </w:rPr>
        <w:t>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）的基金份额持有人就同一事项要求召开基金份额持有人大会，而基金管理人、基金托管人都不召集的，单独或合计代表基金份额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）的基金份额持有人有权自行召集，并至少提前</w:t>
      </w:r>
      <w:r w:rsidRPr="00B21DE1">
        <w:rPr>
          <w:rFonts w:hint="eastAsia"/>
          <w:bCs/>
          <w:sz w:val="24"/>
        </w:rPr>
        <w:t>30</w:t>
      </w:r>
      <w:r w:rsidRPr="00B21DE1">
        <w:rPr>
          <w:rFonts w:hint="eastAsia"/>
          <w:bCs/>
          <w:sz w:val="24"/>
        </w:rPr>
        <w:t>日报中国证监会备案。基金份额持有人依法自行召集基金份额持有人大会的，基金管理人、基金托管人应当配合，不得阻碍、干扰；</w:t>
      </w:r>
    </w:p>
    <w:p w14:paraId="60F5B804" w14:textId="4F8D35FB"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6</w:t>
      </w:r>
      <w:r>
        <w:rPr>
          <w:rFonts w:hint="eastAsia"/>
          <w:bCs/>
          <w:sz w:val="24"/>
        </w:rPr>
        <w:t>）</w:t>
      </w:r>
      <w:r w:rsidRPr="00B21DE1">
        <w:rPr>
          <w:rFonts w:hint="eastAsia"/>
          <w:bCs/>
          <w:sz w:val="24"/>
        </w:rPr>
        <w:t>基金份额持有人会议的召集人负责选择确定开会时间、地点、方式和权益登记日。</w:t>
      </w:r>
    </w:p>
    <w:p w14:paraId="4DA15D46" w14:textId="32FCED34" w:rsidR="00B21DE1" w:rsidRPr="00B21DE1" w:rsidRDefault="00B21DE1" w:rsidP="00B21DE1">
      <w:pPr>
        <w:adjustRightInd w:val="0"/>
        <w:snapToGrid w:val="0"/>
        <w:spacing w:line="360" w:lineRule="auto"/>
        <w:ind w:firstLineChars="200" w:firstLine="480"/>
        <w:rPr>
          <w:bCs/>
          <w:sz w:val="24"/>
        </w:rPr>
      </w:pPr>
      <w:r>
        <w:rPr>
          <w:rFonts w:hint="eastAsia"/>
          <w:bCs/>
          <w:sz w:val="24"/>
        </w:rPr>
        <w:t>3</w:t>
      </w:r>
      <w:r>
        <w:rPr>
          <w:rFonts w:hint="eastAsia"/>
          <w:bCs/>
          <w:sz w:val="24"/>
        </w:rPr>
        <w:t>、</w:t>
      </w:r>
      <w:r w:rsidRPr="00B21DE1">
        <w:rPr>
          <w:rFonts w:hint="eastAsia"/>
          <w:bCs/>
          <w:sz w:val="24"/>
        </w:rPr>
        <w:t>召开基金份额持有人大会的通知时间、通知内容、通知方式</w:t>
      </w:r>
    </w:p>
    <w:p w14:paraId="42842EE1" w14:textId="0F270239"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召开基金份额持有人大会，召集人应于会议召开前</w:t>
      </w:r>
      <w:r w:rsidRPr="00B21DE1">
        <w:rPr>
          <w:rFonts w:hint="eastAsia"/>
          <w:bCs/>
          <w:sz w:val="24"/>
        </w:rPr>
        <w:t>30</w:t>
      </w:r>
      <w:r w:rsidRPr="00B21DE1">
        <w:rPr>
          <w:rFonts w:hint="eastAsia"/>
          <w:bCs/>
          <w:sz w:val="24"/>
        </w:rPr>
        <w:t>日，在指定媒介公告。基金份额持有人大会通知应至少载明以下内容：</w:t>
      </w:r>
    </w:p>
    <w:p w14:paraId="64074F85" w14:textId="668CED8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）会议召开的时间、地点和会议形式；</w:t>
      </w:r>
    </w:p>
    <w:p w14:paraId="07827CBC" w14:textId="4781C71C"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）会议拟审议的事项、议事程序和表决方式；</w:t>
      </w:r>
    </w:p>
    <w:p w14:paraId="33F7DC7D" w14:textId="58C0604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）有权出席基金份额持有人大会的基金份额持有人的权益登记日；</w:t>
      </w:r>
    </w:p>
    <w:p w14:paraId="46D276FC" w14:textId="673B4FB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）授权委托证明的内容要求（包括但不限于代理人身份，代理权限和代理有效期限等）、送达时间和地点；</w:t>
      </w:r>
    </w:p>
    <w:p w14:paraId="132B77A4" w14:textId="696E5FAB"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5</w:t>
      </w:r>
      <w:r w:rsidRPr="00B21DE1">
        <w:rPr>
          <w:rFonts w:hint="eastAsia"/>
          <w:bCs/>
          <w:sz w:val="24"/>
        </w:rPr>
        <w:t>）会务常设联系人姓名及联系电话；</w:t>
      </w:r>
    </w:p>
    <w:p w14:paraId="05999D1B" w14:textId="4A591FC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6</w:t>
      </w:r>
      <w:r w:rsidRPr="00B21DE1">
        <w:rPr>
          <w:rFonts w:hint="eastAsia"/>
          <w:bCs/>
          <w:sz w:val="24"/>
        </w:rPr>
        <w:t>）出席会议者必须准备的文件和必须履行的手续；</w:t>
      </w:r>
    </w:p>
    <w:p w14:paraId="712CD612" w14:textId="5825DEE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7</w:t>
      </w:r>
      <w:r w:rsidRPr="00B21DE1">
        <w:rPr>
          <w:rFonts w:hint="eastAsia"/>
          <w:bCs/>
          <w:sz w:val="24"/>
        </w:rPr>
        <w:t>）召集人需要通知的其他事项。</w:t>
      </w:r>
    </w:p>
    <w:p w14:paraId="601D5265" w14:textId="54A9001E"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FEECF38" w14:textId="4270AFE0"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7909213" w14:textId="796C080F" w:rsidR="00B21DE1" w:rsidRPr="00B21DE1" w:rsidRDefault="00B21DE1" w:rsidP="00B21DE1">
      <w:pPr>
        <w:adjustRightInd w:val="0"/>
        <w:snapToGrid w:val="0"/>
        <w:spacing w:line="360" w:lineRule="auto"/>
        <w:ind w:firstLineChars="200" w:firstLine="480"/>
        <w:rPr>
          <w:bCs/>
          <w:sz w:val="24"/>
        </w:rPr>
      </w:pPr>
      <w:r>
        <w:rPr>
          <w:rFonts w:hint="eastAsia"/>
          <w:bCs/>
          <w:sz w:val="24"/>
        </w:rPr>
        <w:t>4</w:t>
      </w:r>
      <w:r>
        <w:rPr>
          <w:rFonts w:hint="eastAsia"/>
          <w:bCs/>
          <w:sz w:val="24"/>
        </w:rPr>
        <w:t>、</w:t>
      </w:r>
      <w:r w:rsidRPr="00B21DE1">
        <w:rPr>
          <w:rFonts w:hint="eastAsia"/>
          <w:bCs/>
          <w:sz w:val="24"/>
        </w:rPr>
        <w:t>基金份额持有人出席会议的方式</w:t>
      </w:r>
    </w:p>
    <w:p w14:paraId="3040D0F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基金份额持有人大会可通过现场开会方式、通讯开会方式或法律法规、监管机构允许的其他方式召开，会议的召开方式由会议召集人确定。</w:t>
      </w:r>
    </w:p>
    <w:p w14:paraId="419DB3C7" w14:textId="1A3A276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A06B288" w14:textId="4405C394"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DFBF20F" w14:textId="2C2CCA9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B21DE1">
        <w:rPr>
          <w:rFonts w:hint="eastAsia"/>
          <w:bCs/>
          <w:sz w:val="24"/>
        </w:rPr>
        <w:t>3</w:t>
      </w:r>
      <w:r w:rsidRPr="00B21DE1">
        <w:rPr>
          <w:rFonts w:hint="eastAsia"/>
          <w:bCs/>
          <w:sz w:val="24"/>
        </w:rPr>
        <w:t>个月以后、</w:t>
      </w:r>
      <w:r w:rsidRPr="00B21DE1">
        <w:rPr>
          <w:rFonts w:hint="eastAsia"/>
          <w:bCs/>
          <w:sz w:val="24"/>
        </w:rPr>
        <w:t>6</w:t>
      </w:r>
      <w:r w:rsidRPr="00B21DE1">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581FD71" w14:textId="0E20067E"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76E4C9A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在同时符合以下条件时，通讯开会的方式视为有效：</w:t>
      </w:r>
    </w:p>
    <w:p w14:paraId="42188081" w14:textId="7DA5C8B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）会议召集人按《基金合同》约定公布会议通知后，在</w:t>
      </w:r>
      <w:r w:rsidRPr="00B21DE1">
        <w:rPr>
          <w:rFonts w:hint="eastAsia"/>
          <w:bCs/>
          <w:sz w:val="24"/>
        </w:rPr>
        <w:t>2</w:t>
      </w:r>
      <w:r w:rsidRPr="00B21DE1">
        <w:rPr>
          <w:rFonts w:hint="eastAsia"/>
          <w:bCs/>
          <w:sz w:val="24"/>
        </w:rPr>
        <w:t>个工作日内连续公布相关提示性公告；</w:t>
      </w:r>
    </w:p>
    <w:p w14:paraId="4106AC4E" w14:textId="5C12167B"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80D0534" w14:textId="3CF54C38"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B21DE1">
        <w:rPr>
          <w:rFonts w:hint="eastAsia"/>
          <w:bCs/>
          <w:sz w:val="24"/>
        </w:rPr>
        <w:t>3</w:t>
      </w:r>
      <w:r w:rsidRPr="00B21DE1">
        <w:rPr>
          <w:rFonts w:hint="eastAsia"/>
          <w:bCs/>
          <w:sz w:val="24"/>
        </w:rPr>
        <w:t>个月以后、</w:t>
      </w:r>
      <w:r w:rsidRPr="00B21DE1">
        <w:rPr>
          <w:rFonts w:hint="eastAsia"/>
          <w:bCs/>
          <w:sz w:val="24"/>
        </w:rPr>
        <w:t>6</w:t>
      </w:r>
      <w:r w:rsidRPr="00B21DE1">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668D5FB3" w14:textId="405B49C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）上述第</w:t>
      </w:r>
      <w:r w:rsidRPr="00B21DE1">
        <w:rPr>
          <w:rFonts w:hint="eastAsia"/>
          <w:bCs/>
          <w:sz w:val="24"/>
        </w:rPr>
        <w:t>3</w:t>
      </w:r>
      <w:r w:rsidRPr="00B21DE1">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589D3EA0" w14:textId="5FA883F2"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23786FD8" w14:textId="31F76755" w:rsidR="00B21DE1" w:rsidRPr="00B21DE1" w:rsidRDefault="00B21DE1" w:rsidP="00B21DE1">
      <w:pPr>
        <w:adjustRightInd w:val="0"/>
        <w:snapToGrid w:val="0"/>
        <w:spacing w:line="360" w:lineRule="auto"/>
        <w:ind w:firstLineChars="200" w:firstLine="480"/>
        <w:rPr>
          <w:bCs/>
          <w:sz w:val="24"/>
        </w:rPr>
      </w:pPr>
      <w:r>
        <w:rPr>
          <w:rFonts w:hint="eastAsia"/>
          <w:bCs/>
          <w:sz w:val="24"/>
        </w:rPr>
        <w:t>5</w:t>
      </w:r>
      <w:r>
        <w:rPr>
          <w:rFonts w:hint="eastAsia"/>
          <w:bCs/>
          <w:sz w:val="24"/>
        </w:rPr>
        <w:t>、</w:t>
      </w:r>
      <w:r w:rsidRPr="00B21DE1">
        <w:rPr>
          <w:rFonts w:hint="eastAsia"/>
          <w:bCs/>
          <w:sz w:val="24"/>
        </w:rPr>
        <w:t>议事内容与程序</w:t>
      </w:r>
    </w:p>
    <w:p w14:paraId="5E6784A3" w14:textId="2DB4BAE8"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议事内容及提案权</w:t>
      </w:r>
    </w:p>
    <w:p w14:paraId="445852E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B7070A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基金份额持有人大会的召集人发出召集会议的通知后，对原有提案的修改应当在基金份额持有人大会召开前及时公告。</w:t>
      </w:r>
    </w:p>
    <w:p w14:paraId="739DCA18"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基金份额持有人大会不得对未事先公告的议事内容进行表决。</w:t>
      </w:r>
    </w:p>
    <w:p w14:paraId="075EF35B" w14:textId="5BF8234D"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议事程序</w:t>
      </w:r>
    </w:p>
    <w:p w14:paraId="60AAAE9E" w14:textId="596F283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）现场开会</w:t>
      </w:r>
    </w:p>
    <w:p w14:paraId="0EF9C4F5" w14:textId="30FFF78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在现场开会的方式下，首先由大会主持人按照下列</w:t>
      </w:r>
      <w:r w:rsidR="00A16B12" w:rsidRPr="00B21DE1">
        <w:rPr>
          <w:rFonts w:hint="eastAsia"/>
          <w:bCs/>
          <w:sz w:val="24"/>
        </w:rPr>
        <w:t>第</w:t>
      </w:r>
      <w:r w:rsidR="00A16B12">
        <w:rPr>
          <w:rFonts w:hint="eastAsia"/>
          <w:bCs/>
          <w:sz w:val="24"/>
        </w:rPr>
        <w:t>7</w:t>
      </w:r>
      <w:r w:rsidRPr="00B21DE1">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21DE1">
        <w:rPr>
          <w:rFonts w:hint="eastAsia"/>
          <w:bCs/>
          <w:sz w:val="24"/>
        </w:rPr>
        <w:t>50%</w:t>
      </w:r>
      <w:r w:rsidRPr="00B21DE1">
        <w:rPr>
          <w:rFonts w:hint="eastAsia"/>
          <w:bCs/>
          <w:sz w:val="24"/>
        </w:rPr>
        <w:t>以上（含</w:t>
      </w:r>
      <w:r w:rsidRPr="00B21DE1">
        <w:rPr>
          <w:rFonts w:hint="eastAsia"/>
          <w:bCs/>
          <w:sz w:val="24"/>
        </w:rPr>
        <w:t>50%</w:t>
      </w:r>
      <w:r w:rsidRPr="00B21DE1">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1F05B18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877C582" w14:textId="1866F81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）通讯开会</w:t>
      </w:r>
    </w:p>
    <w:p w14:paraId="65E0DAA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在通讯开会的情况下，首先由召集人提前</w:t>
      </w:r>
      <w:r w:rsidRPr="00B21DE1">
        <w:rPr>
          <w:rFonts w:hint="eastAsia"/>
          <w:bCs/>
          <w:sz w:val="24"/>
        </w:rPr>
        <w:t>30</w:t>
      </w:r>
      <w:r w:rsidRPr="00B21DE1">
        <w:rPr>
          <w:rFonts w:hint="eastAsia"/>
          <w:bCs/>
          <w:sz w:val="24"/>
        </w:rPr>
        <w:t>日公布提案，在所通知的表决截止日期后</w:t>
      </w:r>
      <w:r w:rsidRPr="00B21DE1">
        <w:rPr>
          <w:rFonts w:hint="eastAsia"/>
          <w:bCs/>
          <w:sz w:val="24"/>
        </w:rPr>
        <w:t>2</w:t>
      </w:r>
      <w:r w:rsidRPr="00B21DE1">
        <w:rPr>
          <w:rFonts w:hint="eastAsia"/>
          <w:bCs/>
          <w:sz w:val="24"/>
        </w:rPr>
        <w:t>个工作日内在公证机关监督下由召集人统计全部有效表决，在公证机关监督下形成决议。</w:t>
      </w:r>
    </w:p>
    <w:p w14:paraId="7E31FF80" w14:textId="3C497990" w:rsidR="00B21DE1" w:rsidRPr="00B21DE1" w:rsidRDefault="00B21DE1" w:rsidP="00B21DE1">
      <w:pPr>
        <w:adjustRightInd w:val="0"/>
        <w:snapToGrid w:val="0"/>
        <w:spacing w:line="360" w:lineRule="auto"/>
        <w:ind w:firstLineChars="200" w:firstLine="480"/>
        <w:rPr>
          <w:bCs/>
          <w:sz w:val="24"/>
        </w:rPr>
      </w:pPr>
      <w:r>
        <w:rPr>
          <w:rFonts w:hint="eastAsia"/>
          <w:bCs/>
          <w:sz w:val="24"/>
        </w:rPr>
        <w:t>6</w:t>
      </w:r>
      <w:r>
        <w:rPr>
          <w:rFonts w:hint="eastAsia"/>
          <w:bCs/>
          <w:sz w:val="24"/>
        </w:rPr>
        <w:t>、</w:t>
      </w:r>
      <w:r w:rsidRPr="00B21DE1">
        <w:rPr>
          <w:rFonts w:hint="eastAsia"/>
          <w:bCs/>
          <w:sz w:val="24"/>
        </w:rPr>
        <w:t>表决</w:t>
      </w:r>
    </w:p>
    <w:p w14:paraId="5F23DDD7"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基金份额持有人所持每份基金份额有一票表决权。</w:t>
      </w:r>
    </w:p>
    <w:p w14:paraId="7E02632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基金份额持有人大会决议分为一般决议和特别决议：</w:t>
      </w:r>
    </w:p>
    <w:p w14:paraId="3CA3F95C" w14:textId="3DBCB96B"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一般决议，一般决议须经参加大会的基金份额持有人或其代理人所持表决权的二分之一以上（含二分之一）通过方为有效；除下列第</w:t>
      </w:r>
      <w:r w:rsidR="00C52F22">
        <w:rPr>
          <w:rFonts w:hint="eastAsia"/>
          <w:bCs/>
          <w:sz w:val="24"/>
        </w:rPr>
        <w:t>（</w:t>
      </w:r>
      <w:r w:rsidRPr="00B21DE1">
        <w:rPr>
          <w:rFonts w:hint="eastAsia"/>
          <w:bCs/>
          <w:sz w:val="24"/>
        </w:rPr>
        <w:t>2</w:t>
      </w:r>
      <w:r w:rsidR="00C52F22">
        <w:rPr>
          <w:rFonts w:hint="eastAsia"/>
          <w:bCs/>
          <w:sz w:val="24"/>
        </w:rPr>
        <w:t>）</w:t>
      </w:r>
      <w:r w:rsidRPr="00B21DE1">
        <w:rPr>
          <w:rFonts w:hint="eastAsia"/>
          <w:bCs/>
          <w:sz w:val="24"/>
        </w:rPr>
        <w:t>项所规定的须以特别决议通过事项以外的其他事项均以一般决议的方式通过。</w:t>
      </w:r>
    </w:p>
    <w:p w14:paraId="79A21EDA" w14:textId="74566049"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5B8688A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基金份额持有人大会采取记名方式进行投票表决。</w:t>
      </w:r>
    </w:p>
    <w:p w14:paraId="5334770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EC65E7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基金份额持有人大会的各项提案或同一项提案内并列的各项议题应当分开审议、逐项表决。</w:t>
      </w:r>
    </w:p>
    <w:p w14:paraId="3B23EEA7" w14:textId="42929D2F" w:rsidR="00B21DE1" w:rsidRPr="00B21DE1" w:rsidRDefault="00B21DE1" w:rsidP="00B21DE1">
      <w:pPr>
        <w:adjustRightInd w:val="0"/>
        <w:snapToGrid w:val="0"/>
        <w:spacing w:line="360" w:lineRule="auto"/>
        <w:ind w:firstLineChars="200" w:firstLine="480"/>
        <w:rPr>
          <w:bCs/>
          <w:sz w:val="24"/>
        </w:rPr>
      </w:pPr>
      <w:r>
        <w:rPr>
          <w:rFonts w:hint="eastAsia"/>
          <w:bCs/>
          <w:sz w:val="24"/>
        </w:rPr>
        <w:t>7</w:t>
      </w:r>
      <w:r>
        <w:rPr>
          <w:rFonts w:hint="eastAsia"/>
          <w:bCs/>
          <w:sz w:val="24"/>
        </w:rPr>
        <w:t>、</w:t>
      </w:r>
      <w:r w:rsidRPr="00B21DE1">
        <w:rPr>
          <w:rFonts w:hint="eastAsia"/>
          <w:bCs/>
          <w:sz w:val="24"/>
        </w:rPr>
        <w:t>计票</w:t>
      </w:r>
    </w:p>
    <w:p w14:paraId="6C873F34" w14:textId="671EA98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现场开会</w:t>
      </w:r>
    </w:p>
    <w:p w14:paraId="1B90931F" w14:textId="1E59FA2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468CF07" w14:textId="7CDDA145"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）监票人应当在基金份额持有人表决后立即进行清点并由大会主持人当场公布计票结果。</w:t>
      </w:r>
    </w:p>
    <w:p w14:paraId="13DAECF4" w14:textId="5D80D9B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0C102F7" w14:textId="332E034C"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）计票过程应由公证机关予以公证，基金管理人或基金托管人拒不出席大会的，不影响计票的效力。</w:t>
      </w:r>
    </w:p>
    <w:p w14:paraId="179B8BA9" w14:textId="52E6C7F7"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通讯开会</w:t>
      </w:r>
    </w:p>
    <w:p w14:paraId="45498246"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01793E4" w14:textId="5DFB319A" w:rsidR="00B21DE1" w:rsidRPr="00B21DE1" w:rsidRDefault="00B21DE1" w:rsidP="00B21DE1">
      <w:pPr>
        <w:adjustRightInd w:val="0"/>
        <w:snapToGrid w:val="0"/>
        <w:spacing w:line="360" w:lineRule="auto"/>
        <w:ind w:firstLineChars="200" w:firstLine="480"/>
        <w:rPr>
          <w:bCs/>
          <w:sz w:val="24"/>
        </w:rPr>
      </w:pPr>
      <w:r>
        <w:rPr>
          <w:rFonts w:hint="eastAsia"/>
          <w:bCs/>
          <w:sz w:val="24"/>
        </w:rPr>
        <w:t>8</w:t>
      </w:r>
      <w:r>
        <w:rPr>
          <w:rFonts w:hint="eastAsia"/>
          <w:bCs/>
          <w:sz w:val="24"/>
        </w:rPr>
        <w:t>、</w:t>
      </w:r>
      <w:r w:rsidRPr="00B21DE1">
        <w:rPr>
          <w:rFonts w:hint="eastAsia"/>
          <w:bCs/>
          <w:sz w:val="24"/>
        </w:rPr>
        <w:t>生效与公告</w:t>
      </w:r>
    </w:p>
    <w:p w14:paraId="13917137"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基金份额持有人大会的决议，召集人应当自通过之日起</w:t>
      </w:r>
      <w:r w:rsidRPr="00B21DE1">
        <w:rPr>
          <w:rFonts w:hint="eastAsia"/>
          <w:bCs/>
          <w:sz w:val="24"/>
        </w:rPr>
        <w:t>5</w:t>
      </w:r>
      <w:r w:rsidRPr="00B21DE1">
        <w:rPr>
          <w:rFonts w:hint="eastAsia"/>
          <w:bCs/>
          <w:sz w:val="24"/>
        </w:rPr>
        <w:t>日内报中国证监会备案。</w:t>
      </w:r>
    </w:p>
    <w:p w14:paraId="4DB1073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基金份额持有人大会的决议自表决通过之日起生效。法律法规另有规定的，从其规定。</w:t>
      </w:r>
    </w:p>
    <w:p w14:paraId="1B6EF10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基金份额持有人大会决议自生效之日起依照《信息披露办法》的规定在指定媒介上公告。如果采用通讯方式进行表决，在公告基金份额持有人大会决议时，必须将公证书全文、公证机构、公证员姓名等一同公告。</w:t>
      </w:r>
    </w:p>
    <w:p w14:paraId="0A221CF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E9D95FD" w14:textId="102CDBFF" w:rsidR="006E1DD9" w:rsidRDefault="00B21DE1" w:rsidP="00B21DE1">
      <w:pPr>
        <w:adjustRightInd w:val="0"/>
        <w:snapToGrid w:val="0"/>
        <w:spacing w:line="360" w:lineRule="auto"/>
        <w:ind w:firstLineChars="200" w:firstLine="480"/>
        <w:rPr>
          <w:bCs/>
          <w:sz w:val="24"/>
        </w:rPr>
      </w:pPr>
      <w:r>
        <w:rPr>
          <w:rFonts w:hint="eastAsia"/>
          <w:bCs/>
          <w:sz w:val="24"/>
        </w:rPr>
        <w:t>9</w:t>
      </w:r>
      <w:r>
        <w:rPr>
          <w:rFonts w:hint="eastAsia"/>
          <w:bCs/>
          <w:sz w:val="24"/>
        </w:rPr>
        <w:t>、</w:t>
      </w:r>
      <w:r w:rsidRPr="00B21DE1">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481920F5" w14:textId="77777777" w:rsidR="006E1DD9" w:rsidRPr="008C14F3" w:rsidRDefault="00C92FC0" w:rsidP="008C14F3">
      <w:pPr>
        <w:adjustRightInd w:val="0"/>
        <w:snapToGrid w:val="0"/>
        <w:spacing w:line="360" w:lineRule="auto"/>
        <w:ind w:firstLine="482"/>
        <w:rPr>
          <w:b/>
          <w:bCs/>
          <w:sz w:val="24"/>
        </w:rPr>
      </w:pPr>
      <w:r w:rsidRPr="008C14F3">
        <w:rPr>
          <w:rFonts w:hint="eastAsia"/>
          <w:b/>
          <w:bCs/>
          <w:sz w:val="24"/>
        </w:rPr>
        <w:t>（三）</w:t>
      </w:r>
      <w:r w:rsidR="00714750" w:rsidRPr="008C14F3">
        <w:rPr>
          <w:rFonts w:hint="eastAsia"/>
          <w:b/>
          <w:bCs/>
          <w:sz w:val="24"/>
        </w:rPr>
        <w:t>基金合同解除和终止的事由、程序</w:t>
      </w:r>
    </w:p>
    <w:p w14:paraId="0712265B" w14:textId="77777777" w:rsidR="006E1DD9" w:rsidRPr="005435A1" w:rsidRDefault="00C92FC0" w:rsidP="00550BC2">
      <w:pPr>
        <w:adjustRightInd w:val="0"/>
        <w:snapToGrid w:val="0"/>
        <w:spacing w:line="360" w:lineRule="auto"/>
        <w:ind w:firstLineChars="200" w:firstLine="480"/>
        <w:rPr>
          <w:bCs/>
          <w:sz w:val="24"/>
        </w:rPr>
      </w:pPr>
      <w:r w:rsidRPr="005435A1">
        <w:rPr>
          <w:bCs/>
          <w:sz w:val="24"/>
        </w:rPr>
        <w:t>1</w:t>
      </w:r>
      <w:r w:rsidRPr="005435A1">
        <w:rPr>
          <w:bCs/>
          <w:sz w:val="24"/>
        </w:rPr>
        <w:t>、</w:t>
      </w:r>
      <w:r w:rsidR="003575F1" w:rsidRPr="005435A1">
        <w:rPr>
          <w:bCs/>
          <w:sz w:val="24"/>
        </w:rPr>
        <w:t>《基金合同》</w:t>
      </w:r>
      <w:r w:rsidRPr="005435A1">
        <w:rPr>
          <w:bCs/>
          <w:sz w:val="24"/>
        </w:rPr>
        <w:t>的变更</w:t>
      </w:r>
    </w:p>
    <w:p w14:paraId="60F53B4C" w14:textId="6AA8BFA2"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7457A17" w14:textId="66B359FA" w:rsidR="00962AEA"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关于《基金合同》变更的基金份额持有人大会决议自生效后方可执行，自决议生效后依照《信息披露办法》的规定在指定媒介公告。</w:t>
      </w:r>
    </w:p>
    <w:p w14:paraId="43FD136F" w14:textId="77777777" w:rsidR="006E1DD9" w:rsidRPr="005435A1" w:rsidRDefault="005550E5" w:rsidP="00550BC2">
      <w:pPr>
        <w:adjustRightInd w:val="0"/>
        <w:snapToGrid w:val="0"/>
        <w:spacing w:line="360" w:lineRule="auto"/>
        <w:ind w:firstLineChars="200" w:firstLine="480"/>
        <w:rPr>
          <w:bCs/>
          <w:sz w:val="24"/>
        </w:rPr>
      </w:pPr>
      <w:r w:rsidRPr="005435A1">
        <w:rPr>
          <w:bCs/>
          <w:sz w:val="24"/>
        </w:rPr>
        <w:t>2</w:t>
      </w:r>
      <w:r w:rsidRPr="005435A1">
        <w:rPr>
          <w:bCs/>
          <w:sz w:val="24"/>
        </w:rPr>
        <w:t>、</w:t>
      </w:r>
      <w:r w:rsidR="003575F1" w:rsidRPr="005435A1">
        <w:rPr>
          <w:bCs/>
          <w:sz w:val="24"/>
        </w:rPr>
        <w:t>《基金合同》</w:t>
      </w:r>
      <w:r w:rsidRPr="005435A1">
        <w:rPr>
          <w:bCs/>
          <w:sz w:val="24"/>
        </w:rPr>
        <w:t>的终止事由</w:t>
      </w:r>
    </w:p>
    <w:p w14:paraId="7FBBDAA9" w14:textId="77777777" w:rsidR="00B21DE1" w:rsidRPr="0083560F" w:rsidRDefault="00B21DE1" w:rsidP="00B21DE1">
      <w:pPr>
        <w:adjustRightInd w:val="0"/>
        <w:snapToGrid w:val="0"/>
        <w:spacing w:line="360" w:lineRule="auto"/>
        <w:ind w:firstLineChars="200" w:firstLine="480"/>
        <w:rPr>
          <w:bCs/>
          <w:sz w:val="24"/>
        </w:rPr>
      </w:pPr>
      <w:r w:rsidRPr="0083560F">
        <w:rPr>
          <w:rFonts w:hint="eastAsia"/>
          <w:bCs/>
          <w:sz w:val="24"/>
        </w:rPr>
        <w:t>有下列情形之一的，经履行相关程序后，《基金合同》应当终止：</w:t>
      </w:r>
    </w:p>
    <w:p w14:paraId="64C07662" w14:textId="44C69414"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1</w:t>
      </w:r>
      <w:r>
        <w:rPr>
          <w:rFonts w:hint="eastAsia"/>
          <w:bCs/>
          <w:sz w:val="24"/>
        </w:rPr>
        <w:t>）</w:t>
      </w:r>
      <w:r w:rsidRPr="0083560F">
        <w:rPr>
          <w:rFonts w:hint="eastAsia"/>
          <w:bCs/>
          <w:sz w:val="24"/>
        </w:rPr>
        <w:t>基金份额持有人大会决定终止的；</w:t>
      </w:r>
    </w:p>
    <w:p w14:paraId="468A8A82" w14:textId="03668253"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2</w:t>
      </w:r>
      <w:r>
        <w:rPr>
          <w:rFonts w:hint="eastAsia"/>
          <w:bCs/>
          <w:sz w:val="24"/>
        </w:rPr>
        <w:t>）</w:t>
      </w:r>
      <w:r w:rsidRPr="0083560F">
        <w:rPr>
          <w:rFonts w:hint="eastAsia"/>
          <w:bCs/>
          <w:sz w:val="24"/>
        </w:rPr>
        <w:t>基金管理人、基金托管人职责终止，在</w:t>
      </w:r>
      <w:r w:rsidRPr="0083560F">
        <w:rPr>
          <w:rFonts w:hint="eastAsia"/>
          <w:bCs/>
          <w:sz w:val="24"/>
        </w:rPr>
        <w:t>6</w:t>
      </w:r>
      <w:r w:rsidRPr="0083560F">
        <w:rPr>
          <w:rFonts w:hint="eastAsia"/>
          <w:bCs/>
          <w:sz w:val="24"/>
        </w:rPr>
        <w:t>个月内没有新基金管理人、新基金托管人承接的；</w:t>
      </w:r>
    </w:p>
    <w:p w14:paraId="4BF06F33" w14:textId="40B8F57B"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3</w:t>
      </w:r>
      <w:r>
        <w:rPr>
          <w:rFonts w:hint="eastAsia"/>
          <w:bCs/>
          <w:sz w:val="24"/>
        </w:rPr>
        <w:t>）</w:t>
      </w:r>
      <w:r w:rsidRPr="0083560F">
        <w:rPr>
          <w:rFonts w:hint="eastAsia"/>
          <w:bCs/>
          <w:sz w:val="24"/>
        </w:rPr>
        <w:t>连续</w:t>
      </w:r>
      <w:r w:rsidRPr="0083560F">
        <w:rPr>
          <w:rFonts w:hint="eastAsia"/>
          <w:bCs/>
          <w:sz w:val="24"/>
        </w:rPr>
        <w:t>50</w:t>
      </w:r>
      <w:r w:rsidRPr="0083560F">
        <w:rPr>
          <w:rFonts w:hint="eastAsia"/>
          <w:bCs/>
          <w:sz w:val="24"/>
        </w:rPr>
        <w:t>个工作日出现基金份额持有人数量不满</w:t>
      </w:r>
      <w:r w:rsidRPr="0083560F">
        <w:rPr>
          <w:rFonts w:hint="eastAsia"/>
          <w:bCs/>
          <w:sz w:val="24"/>
        </w:rPr>
        <w:t>200</w:t>
      </w:r>
      <w:r w:rsidRPr="0083560F">
        <w:rPr>
          <w:rFonts w:hint="eastAsia"/>
          <w:bCs/>
          <w:sz w:val="24"/>
        </w:rPr>
        <w:t>人或者基金资产净值低于</w:t>
      </w:r>
      <w:r w:rsidRPr="0083560F">
        <w:rPr>
          <w:rFonts w:hint="eastAsia"/>
          <w:bCs/>
          <w:sz w:val="24"/>
        </w:rPr>
        <w:t>5000</w:t>
      </w:r>
      <w:r w:rsidRPr="0083560F">
        <w:rPr>
          <w:rFonts w:hint="eastAsia"/>
          <w:bCs/>
          <w:sz w:val="24"/>
        </w:rPr>
        <w:t>万元情形的，基金管理人提前终止《基金合同》，不需召开基金份额持有人大会；</w:t>
      </w:r>
    </w:p>
    <w:p w14:paraId="61E6C66D" w14:textId="41C5D10C"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4</w:t>
      </w:r>
      <w:r>
        <w:rPr>
          <w:rFonts w:hint="eastAsia"/>
          <w:bCs/>
          <w:sz w:val="24"/>
        </w:rPr>
        <w:t>）</w:t>
      </w:r>
      <w:r w:rsidRPr="0083560F">
        <w:rPr>
          <w:rFonts w:hint="eastAsia"/>
          <w:bCs/>
          <w:sz w:val="24"/>
        </w:rPr>
        <w:t>《基金合同》约定的其他情形；</w:t>
      </w:r>
    </w:p>
    <w:p w14:paraId="6D5727B3" w14:textId="5B7645B8" w:rsidR="00B21DE1"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5</w:t>
      </w:r>
      <w:r>
        <w:rPr>
          <w:rFonts w:hint="eastAsia"/>
          <w:bCs/>
          <w:sz w:val="24"/>
        </w:rPr>
        <w:t>）</w:t>
      </w:r>
      <w:r w:rsidRPr="0083560F">
        <w:rPr>
          <w:rFonts w:hint="eastAsia"/>
          <w:bCs/>
          <w:sz w:val="24"/>
        </w:rPr>
        <w:t>相关法律法规和中国证监会规定的其他情况。</w:t>
      </w:r>
    </w:p>
    <w:p w14:paraId="7FA1C58F"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3</w:t>
      </w:r>
      <w:r w:rsidRPr="005435A1">
        <w:rPr>
          <w:bCs/>
          <w:sz w:val="24"/>
        </w:rPr>
        <w:t>、基金财产的清算</w:t>
      </w:r>
    </w:p>
    <w:p w14:paraId="2ED183AD" w14:textId="54C6D7F6"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基金财产清算小组：自出现《基金合同》终止事由之日起</w:t>
      </w:r>
      <w:r w:rsidRPr="00B21DE1">
        <w:rPr>
          <w:rFonts w:hint="eastAsia"/>
          <w:bCs/>
          <w:sz w:val="24"/>
        </w:rPr>
        <w:t>30</w:t>
      </w:r>
      <w:r w:rsidRPr="00B21DE1">
        <w:rPr>
          <w:rFonts w:hint="eastAsia"/>
          <w:bCs/>
          <w:sz w:val="24"/>
        </w:rPr>
        <w:t>个工作日内成立清算小组，基金管理人组织基金财产清算小组并在中国证监会的监督下进行基金清算。</w:t>
      </w:r>
    </w:p>
    <w:p w14:paraId="36B5567F" w14:textId="5184E516"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C451BC4" w14:textId="527E183D" w:rsidR="00962AEA"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基金财产清算小组职责：基金财产清算小组负责基金财产的保管、清理、估价、变现和分配。基金财产清算小组可以依法进行必要的民事活动。</w:t>
      </w:r>
    </w:p>
    <w:p w14:paraId="7B020A6D"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w:t>
      </w:r>
      <w:r w:rsidRPr="00652537">
        <w:rPr>
          <w:rFonts w:hint="eastAsia"/>
          <w:bCs/>
          <w:sz w:val="24"/>
        </w:rPr>
        <w:t>4</w:t>
      </w:r>
      <w:r w:rsidRPr="00652537">
        <w:rPr>
          <w:rFonts w:hint="eastAsia"/>
          <w:bCs/>
          <w:sz w:val="24"/>
        </w:rPr>
        <w:t>）基金财产清算程序：</w:t>
      </w:r>
    </w:p>
    <w:p w14:paraId="1856F04F"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1</w:t>
      </w:r>
      <w:r w:rsidRPr="00652537">
        <w:rPr>
          <w:rFonts w:hint="eastAsia"/>
          <w:bCs/>
          <w:sz w:val="24"/>
        </w:rPr>
        <w:t>）《基金合同》终止情形出现时，由基金财产清算小组统一接管基金；</w:t>
      </w:r>
    </w:p>
    <w:p w14:paraId="5A4DD227"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2</w:t>
      </w:r>
      <w:r w:rsidRPr="00652537">
        <w:rPr>
          <w:rFonts w:hint="eastAsia"/>
          <w:bCs/>
          <w:sz w:val="24"/>
        </w:rPr>
        <w:t>）对基金财产和债权债务进行清理和确认；</w:t>
      </w:r>
    </w:p>
    <w:p w14:paraId="7683F8A2"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3</w:t>
      </w:r>
      <w:r w:rsidRPr="00652537">
        <w:rPr>
          <w:rFonts w:hint="eastAsia"/>
          <w:bCs/>
          <w:sz w:val="24"/>
        </w:rPr>
        <w:t>）对基金财产进行估值和变现；</w:t>
      </w:r>
    </w:p>
    <w:p w14:paraId="3FE65038"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4</w:t>
      </w:r>
      <w:r w:rsidRPr="00652537">
        <w:rPr>
          <w:rFonts w:hint="eastAsia"/>
          <w:bCs/>
          <w:sz w:val="24"/>
        </w:rPr>
        <w:t>）制作清算报告；</w:t>
      </w:r>
    </w:p>
    <w:p w14:paraId="01A04771"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5</w:t>
      </w:r>
      <w:r w:rsidRPr="00652537">
        <w:rPr>
          <w:rFonts w:hint="eastAsia"/>
          <w:bCs/>
          <w:sz w:val="24"/>
        </w:rPr>
        <w:t>）聘请会计师事务所对清算报告进行外部审计，聘请律师事务所对清算报告出具法律意见书；</w:t>
      </w:r>
    </w:p>
    <w:p w14:paraId="7CE17E62"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6</w:t>
      </w:r>
      <w:r w:rsidRPr="00652537">
        <w:rPr>
          <w:rFonts w:hint="eastAsia"/>
          <w:bCs/>
          <w:sz w:val="24"/>
        </w:rPr>
        <w:t>）将清算报告报中国证监会备案并公告；</w:t>
      </w:r>
    </w:p>
    <w:p w14:paraId="71BA689D"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7</w:t>
      </w:r>
      <w:r w:rsidRPr="00652537">
        <w:rPr>
          <w:rFonts w:hint="eastAsia"/>
          <w:bCs/>
          <w:sz w:val="24"/>
        </w:rPr>
        <w:t>）对基金剩余财产进行分配。</w:t>
      </w:r>
    </w:p>
    <w:p w14:paraId="4E815AFA" w14:textId="174C53E3"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w:t>
      </w:r>
      <w:r w:rsidRPr="00652537">
        <w:rPr>
          <w:rFonts w:hint="eastAsia"/>
          <w:bCs/>
          <w:sz w:val="24"/>
        </w:rPr>
        <w:t>5</w:t>
      </w:r>
      <w:r w:rsidRPr="00652537">
        <w:rPr>
          <w:rFonts w:hint="eastAsia"/>
          <w:bCs/>
          <w:sz w:val="24"/>
        </w:rPr>
        <w:t>）基金财产清算的期限为</w:t>
      </w:r>
      <w:r w:rsidRPr="00652537">
        <w:rPr>
          <w:rFonts w:hint="eastAsia"/>
          <w:bCs/>
          <w:sz w:val="24"/>
        </w:rPr>
        <w:t>6</w:t>
      </w:r>
      <w:r w:rsidRPr="00652537">
        <w:rPr>
          <w:rFonts w:hint="eastAsia"/>
          <w:bCs/>
          <w:sz w:val="24"/>
        </w:rPr>
        <w:t>个月，但因本基金所持证券的流动性受到限制而不能及时变现的，清算期限相应顺延。</w:t>
      </w:r>
    </w:p>
    <w:p w14:paraId="302B52D5"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4</w:t>
      </w:r>
      <w:r w:rsidRPr="005435A1">
        <w:rPr>
          <w:bCs/>
          <w:sz w:val="24"/>
        </w:rPr>
        <w:t>、清算费用</w:t>
      </w:r>
    </w:p>
    <w:p w14:paraId="469BDA45" w14:textId="205DFF31" w:rsidR="00B951C7" w:rsidRDefault="00B21DE1" w:rsidP="00550BC2">
      <w:pPr>
        <w:adjustRightInd w:val="0"/>
        <w:snapToGrid w:val="0"/>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186F6830"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5</w:t>
      </w:r>
      <w:r w:rsidRPr="005435A1">
        <w:rPr>
          <w:bCs/>
          <w:sz w:val="24"/>
        </w:rPr>
        <w:t>、基金财产清算剩余资产的分配</w:t>
      </w:r>
    </w:p>
    <w:p w14:paraId="37E9BCA7" w14:textId="52ADCBB0" w:rsidR="00B951C7" w:rsidRDefault="00B21DE1" w:rsidP="00550BC2">
      <w:pPr>
        <w:adjustRightInd w:val="0"/>
        <w:snapToGrid w:val="0"/>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r>
        <w:rPr>
          <w:rFonts w:hint="eastAsia"/>
          <w:bCs/>
          <w:sz w:val="24"/>
        </w:rPr>
        <w:t>。</w:t>
      </w:r>
    </w:p>
    <w:p w14:paraId="6BCD46D3" w14:textId="77777777" w:rsidR="00714750" w:rsidRDefault="00714750" w:rsidP="00550BC2">
      <w:pPr>
        <w:adjustRightInd w:val="0"/>
        <w:snapToGrid w:val="0"/>
        <w:spacing w:line="360" w:lineRule="auto"/>
        <w:ind w:firstLineChars="200" w:firstLine="480"/>
        <w:rPr>
          <w:bCs/>
          <w:sz w:val="24"/>
        </w:rPr>
      </w:pPr>
      <w:r w:rsidRPr="005435A1">
        <w:rPr>
          <w:rFonts w:hint="eastAsia"/>
          <w:bCs/>
          <w:sz w:val="24"/>
        </w:rPr>
        <w:t>6</w:t>
      </w:r>
      <w:r w:rsidRPr="005435A1">
        <w:rPr>
          <w:bCs/>
          <w:sz w:val="24"/>
        </w:rPr>
        <w:t>、基金财产清算的公告</w:t>
      </w:r>
    </w:p>
    <w:p w14:paraId="3D435B8A" w14:textId="35082928" w:rsidR="00962AEA" w:rsidRPr="005435A1" w:rsidRDefault="00B21DE1" w:rsidP="00550BC2">
      <w:pPr>
        <w:adjustRightInd w:val="0"/>
        <w:snapToGrid w:val="0"/>
        <w:spacing w:line="360" w:lineRule="auto"/>
        <w:ind w:firstLineChars="200" w:firstLine="480"/>
        <w:rPr>
          <w:bCs/>
          <w:sz w:val="24"/>
        </w:rPr>
      </w:pPr>
      <w:r>
        <w:rPr>
          <w:bCs/>
          <w:sz w:val="24"/>
        </w:rPr>
        <w:t>清算过程中的有关重大事项须及时公告；基金财产清算报告经</w:t>
      </w:r>
      <w:r w:rsidRPr="001B0A81">
        <w:rPr>
          <w:rFonts w:hint="eastAsia"/>
          <w:bCs/>
          <w:sz w:val="24"/>
        </w:rPr>
        <w:t>具有证券</w:t>
      </w:r>
      <w:r w:rsidR="00217B49">
        <w:rPr>
          <w:rFonts w:hint="eastAsia"/>
          <w:bCs/>
          <w:sz w:val="24"/>
        </w:rPr>
        <w:t>、</w:t>
      </w:r>
      <w:r w:rsidR="00217B49">
        <w:rPr>
          <w:bCs/>
          <w:sz w:val="24"/>
        </w:rPr>
        <w:t>期货</w:t>
      </w:r>
      <w:r w:rsidRPr="001B0A81">
        <w:rPr>
          <w:rFonts w:hint="eastAsia"/>
          <w:bCs/>
          <w:sz w:val="24"/>
        </w:rPr>
        <w:t>相关业务资格的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r w:rsidRPr="001B0A81">
        <w:rPr>
          <w:rFonts w:hint="eastAsia"/>
          <w:bCs/>
          <w:sz w:val="24"/>
        </w:rPr>
        <w:t>，基金财产清算小组应当将清算报告登载在指定网站上，并将清算报告提示性公告登载在指定报刊上</w:t>
      </w:r>
      <w:r>
        <w:rPr>
          <w:bCs/>
          <w:sz w:val="24"/>
        </w:rPr>
        <w:t>。</w:t>
      </w:r>
    </w:p>
    <w:p w14:paraId="0349AF8D"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7</w:t>
      </w:r>
      <w:r w:rsidRPr="005435A1">
        <w:rPr>
          <w:bCs/>
          <w:sz w:val="24"/>
        </w:rPr>
        <w:t>、基金财产清算账册及文件的保存</w:t>
      </w:r>
    </w:p>
    <w:p w14:paraId="6B24D477" w14:textId="77777777" w:rsidR="00B951C7" w:rsidRDefault="00B951C7" w:rsidP="00B951C7">
      <w:pPr>
        <w:widowControl/>
        <w:adjustRightInd w:val="0"/>
        <w:snapToGrid w:val="0"/>
        <w:spacing w:line="360" w:lineRule="auto"/>
        <w:ind w:firstLineChars="200" w:firstLine="480"/>
        <w:rPr>
          <w:bCs/>
          <w:sz w:val="24"/>
        </w:rPr>
      </w:pPr>
      <w:r w:rsidRPr="00B951C7">
        <w:rPr>
          <w:rFonts w:hint="eastAsia"/>
          <w:bCs/>
          <w:sz w:val="24"/>
        </w:rPr>
        <w:t>基金财产清算账册及有关文件由基金托管人保存</w:t>
      </w:r>
      <w:r w:rsidRPr="00B951C7">
        <w:rPr>
          <w:rFonts w:hint="eastAsia"/>
          <w:bCs/>
          <w:sz w:val="24"/>
        </w:rPr>
        <w:t>15</w:t>
      </w:r>
      <w:r w:rsidRPr="00B951C7">
        <w:rPr>
          <w:rFonts w:hint="eastAsia"/>
          <w:bCs/>
          <w:sz w:val="24"/>
        </w:rPr>
        <w:t>年以上。</w:t>
      </w:r>
    </w:p>
    <w:p w14:paraId="06B23E52" w14:textId="77777777" w:rsidR="006E1DD9" w:rsidRPr="00550BC2" w:rsidRDefault="00C92FC0" w:rsidP="00550BC2">
      <w:pPr>
        <w:adjustRightInd w:val="0"/>
        <w:snapToGrid w:val="0"/>
        <w:spacing w:line="360" w:lineRule="auto"/>
        <w:ind w:firstLine="482"/>
        <w:rPr>
          <w:b/>
          <w:bCs/>
          <w:sz w:val="24"/>
        </w:rPr>
      </w:pPr>
      <w:r w:rsidRPr="00550BC2">
        <w:rPr>
          <w:b/>
          <w:bCs/>
          <w:sz w:val="24"/>
        </w:rPr>
        <w:t>（四）争议</w:t>
      </w:r>
      <w:r w:rsidR="00714750" w:rsidRPr="00550BC2">
        <w:rPr>
          <w:rFonts w:hint="eastAsia"/>
          <w:b/>
          <w:bCs/>
          <w:sz w:val="24"/>
        </w:rPr>
        <w:t>解决方式</w:t>
      </w:r>
    </w:p>
    <w:p w14:paraId="7E77D338" w14:textId="77777777" w:rsidR="00B951C7" w:rsidRPr="00B951C7" w:rsidRDefault="00B951C7" w:rsidP="00550BC2">
      <w:pPr>
        <w:adjustRightInd w:val="0"/>
        <w:snapToGrid w:val="0"/>
        <w:spacing w:line="360" w:lineRule="auto"/>
        <w:ind w:firstLineChars="200" w:firstLine="480"/>
        <w:rPr>
          <w:bCs/>
          <w:sz w:val="24"/>
        </w:rPr>
      </w:pPr>
      <w:r w:rsidRPr="00B951C7">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55EF0600" w14:textId="77777777" w:rsidR="00B951C7" w:rsidRPr="00B951C7" w:rsidRDefault="00B951C7" w:rsidP="00550BC2">
      <w:pPr>
        <w:adjustRightInd w:val="0"/>
        <w:snapToGrid w:val="0"/>
        <w:spacing w:line="360" w:lineRule="auto"/>
        <w:ind w:firstLineChars="200" w:firstLine="480"/>
        <w:rPr>
          <w:bCs/>
          <w:sz w:val="24"/>
        </w:rPr>
      </w:pPr>
      <w:r w:rsidRPr="00B951C7">
        <w:rPr>
          <w:rFonts w:hint="eastAsia"/>
          <w:bCs/>
          <w:sz w:val="24"/>
        </w:rPr>
        <w:t>争议处理期间，基金合同当事人应恪守各自的职责，继续忠实、勤勉、尽责地履行基金合同规定的义务，维护基金份额持有人的合法权益。</w:t>
      </w:r>
    </w:p>
    <w:p w14:paraId="43273DC2" w14:textId="7D6D98BD" w:rsidR="00B951C7" w:rsidRPr="00B951C7" w:rsidRDefault="00B951C7" w:rsidP="00550BC2">
      <w:pPr>
        <w:adjustRightInd w:val="0"/>
        <w:snapToGrid w:val="0"/>
        <w:spacing w:line="360" w:lineRule="auto"/>
        <w:ind w:firstLineChars="200" w:firstLine="480"/>
        <w:rPr>
          <w:bCs/>
          <w:sz w:val="24"/>
        </w:rPr>
      </w:pPr>
      <w:r w:rsidRPr="00B951C7">
        <w:rPr>
          <w:rFonts w:hint="eastAsia"/>
          <w:bCs/>
          <w:sz w:val="24"/>
        </w:rPr>
        <w:t>《基金合同》受中国法律</w:t>
      </w:r>
      <w:r w:rsidR="002D355B" w:rsidRPr="00F309BC">
        <w:rPr>
          <w:rFonts w:hint="eastAsia"/>
          <w:bCs/>
          <w:sz w:val="24"/>
        </w:rPr>
        <w:t>（不含港澳台地区</w:t>
      </w:r>
      <w:r w:rsidR="00962AEA">
        <w:rPr>
          <w:rFonts w:hint="eastAsia"/>
          <w:bCs/>
          <w:sz w:val="24"/>
        </w:rPr>
        <w:t>法律</w:t>
      </w:r>
      <w:r w:rsidR="002D355B" w:rsidRPr="00F309BC">
        <w:rPr>
          <w:rFonts w:hint="eastAsia"/>
          <w:bCs/>
          <w:sz w:val="24"/>
        </w:rPr>
        <w:t>）</w:t>
      </w:r>
      <w:r w:rsidRPr="00B951C7">
        <w:rPr>
          <w:rFonts w:hint="eastAsia"/>
          <w:bCs/>
          <w:sz w:val="24"/>
        </w:rPr>
        <w:t>管辖。</w:t>
      </w:r>
    </w:p>
    <w:p w14:paraId="7353CF48" w14:textId="77777777" w:rsidR="006E1DD9" w:rsidRPr="00550BC2" w:rsidRDefault="00C92FC0" w:rsidP="00550BC2">
      <w:pPr>
        <w:adjustRightInd w:val="0"/>
        <w:snapToGrid w:val="0"/>
        <w:spacing w:line="360" w:lineRule="auto"/>
        <w:ind w:firstLine="482"/>
        <w:rPr>
          <w:b/>
          <w:bCs/>
          <w:sz w:val="24"/>
        </w:rPr>
      </w:pPr>
      <w:bookmarkStart w:id="85" w:name="_Toc523711688"/>
      <w:r w:rsidRPr="00550BC2">
        <w:rPr>
          <w:b/>
          <w:bCs/>
          <w:sz w:val="24"/>
        </w:rPr>
        <w:t>（五）</w:t>
      </w:r>
      <w:r w:rsidR="00DD2240" w:rsidRPr="00550BC2">
        <w:rPr>
          <w:b/>
          <w:bCs/>
          <w:sz w:val="24"/>
        </w:rPr>
        <w:t>基金合同存放</w:t>
      </w:r>
      <w:r w:rsidR="00FF0E6F" w:rsidRPr="00550BC2">
        <w:rPr>
          <w:b/>
          <w:bCs/>
          <w:sz w:val="24"/>
        </w:rPr>
        <w:t>地和</w:t>
      </w:r>
      <w:r w:rsidR="00DD2240" w:rsidRPr="00550BC2">
        <w:rPr>
          <w:b/>
          <w:bCs/>
          <w:sz w:val="24"/>
        </w:rPr>
        <w:t>投资者取得基金合同的方式</w:t>
      </w:r>
    </w:p>
    <w:bookmarkEnd w:id="85"/>
    <w:p w14:paraId="67DB439C" w14:textId="77777777" w:rsidR="00B951C7" w:rsidRDefault="00B951C7" w:rsidP="00550BC2">
      <w:pPr>
        <w:adjustRightInd w:val="0"/>
        <w:snapToGrid w:val="0"/>
        <w:spacing w:line="360" w:lineRule="auto"/>
        <w:ind w:firstLineChars="200" w:firstLine="480"/>
        <w:rPr>
          <w:bCs/>
          <w:sz w:val="24"/>
        </w:rPr>
      </w:pPr>
      <w:r w:rsidRPr="00B951C7">
        <w:rPr>
          <w:rFonts w:hint="eastAsia"/>
          <w:bCs/>
          <w:sz w:val="24"/>
        </w:rPr>
        <w:t>《基金合同》正本一式六份，除上报有关监管机构一式二份外，基金管理人、基金托管人各持有二份，每份具有同等的法律效力。</w:t>
      </w:r>
    </w:p>
    <w:p w14:paraId="54287489" w14:textId="57D234ED" w:rsidR="003575F1" w:rsidRPr="005435A1" w:rsidRDefault="00B951C7" w:rsidP="00550BC2">
      <w:pPr>
        <w:adjustRightInd w:val="0"/>
        <w:snapToGrid w:val="0"/>
        <w:spacing w:line="360" w:lineRule="auto"/>
        <w:ind w:firstLineChars="200" w:firstLine="480"/>
        <w:rPr>
          <w:bCs/>
          <w:sz w:val="24"/>
        </w:rPr>
      </w:pPr>
      <w:r w:rsidRPr="00B951C7">
        <w:rPr>
          <w:rFonts w:hint="eastAsia"/>
          <w:bCs/>
          <w:sz w:val="24"/>
        </w:rPr>
        <w:t>《基金合同》可印制成册，供投资者在基金管理人、基金托管人、销售机构的办公场所和营业场所查阅，但应以《基金合同》正本为准。</w:t>
      </w:r>
    </w:p>
    <w:p w14:paraId="2F0B92F2" w14:textId="77777777" w:rsidR="006E1DD9" w:rsidRPr="005435A1" w:rsidRDefault="006E1DD9">
      <w:pPr>
        <w:adjustRightInd w:val="0"/>
        <w:snapToGrid w:val="0"/>
        <w:spacing w:line="360" w:lineRule="auto"/>
        <w:ind w:firstLineChars="200" w:firstLine="480"/>
        <w:rPr>
          <w:rFonts w:ascii="宋体" w:hAnsi="宋体"/>
          <w:sz w:val="24"/>
        </w:rPr>
      </w:pPr>
    </w:p>
    <w:p w14:paraId="6A112C52"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86" w:name="_Toc367104018"/>
      <w:r>
        <w:rPr>
          <w:rFonts w:ascii="宋体" w:hAnsi="宋体"/>
          <w:b/>
          <w:kern w:val="0"/>
          <w:sz w:val="30"/>
        </w:rPr>
        <w:br w:type="page"/>
      </w:r>
      <w:r w:rsidR="00206F43" w:rsidRPr="005435A1">
        <w:rPr>
          <w:rFonts w:ascii="宋体" w:hAnsi="宋体" w:hint="eastAsia"/>
          <w:b/>
          <w:kern w:val="0"/>
          <w:sz w:val="30"/>
        </w:rPr>
        <w:t>十九、托管协议的内容摘要</w:t>
      </w:r>
      <w:bookmarkEnd w:id="86"/>
    </w:p>
    <w:p w14:paraId="2FDE40E6" w14:textId="77777777" w:rsidR="006E1DD9" w:rsidRPr="00550BC2" w:rsidRDefault="00C92FC0" w:rsidP="00550BC2">
      <w:pPr>
        <w:adjustRightInd w:val="0"/>
        <w:snapToGrid w:val="0"/>
        <w:spacing w:line="360" w:lineRule="auto"/>
        <w:ind w:firstLine="482"/>
        <w:rPr>
          <w:b/>
          <w:bCs/>
          <w:sz w:val="24"/>
        </w:rPr>
      </w:pPr>
      <w:r w:rsidRPr="00550BC2">
        <w:rPr>
          <w:rFonts w:hint="eastAsia"/>
          <w:b/>
          <w:bCs/>
          <w:sz w:val="24"/>
        </w:rPr>
        <w:t>（</w:t>
      </w:r>
      <w:r w:rsidRPr="00550BC2">
        <w:rPr>
          <w:b/>
          <w:bCs/>
          <w:sz w:val="24"/>
        </w:rPr>
        <w:t>一</w:t>
      </w:r>
      <w:r w:rsidRPr="00550BC2">
        <w:rPr>
          <w:rFonts w:hint="eastAsia"/>
          <w:b/>
          <w:bCs/>
          <w:sz w:val="24"/>
        </w:rPr>
        <w:t>）</w:t>
      </w:r>
      <w:r w:rsidRPr="00550BC2">
        <w:rPr>
          <w:b/>
          <w:bCs/>
          <w:sz w:val="24"/>
        </w:rPr>
        <w:t>托管协议当事人</w:t>
      </w:r>
    </w:p>
    <w:p w14:paraId="067F88B2" w14:textId="110C617D" w:rsidR="00B21DE1" w:rsidRPr="00B21DE1" w:rsidRDefault="00B21DE1" w:rsidP="00B21DE1">
      <w:pPr>
        <w:widowControl/>
        <w:adjustRightInd w:val="0"/>
        <w:snapToGrid w:val="0"/>
        <w:spacing w:line="360" w:lineRule="auto"/>
        <w:ind w:firstLineChars="200" w:firstLine="480"/>
        <w:rPr>
          <w:bCs/>
          <w:sz w:val="24"/>
        </w:rPr>
      </w:pPr>
      <w:r>
        <w:rPr>
          <w:rFonts w:hint="eastAsia"/>
          <w:bCs/>
          <w:sz w:val="24"/>
        </w:rPr>
        <w:t>1</w:t>
      </w:r>
      <w:r>
        <w:rPr>
          <w:rFonts w:hint="eastAsia"/>
          <w:bCs/>
          <w:sz w:val="24"/>
        </w:rPr>
        <w:t>、</w:t>
      </w:r>
      <w:r w:rsidRPr="00B21DE1">
        <w:rPr>
          <w:rFonts w:hint="eastAsia"/>
          <w:bCs/>
          <w:sz w:val="24"/>
        </w:rPr>
        <w:t>基金管理人</w:t>
      </w:r>
    </w:p>
    <w:p w14:paraId="65ABBE0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名称：交银施罗德基金管理有限公司</w:t>
      </w:r>
    </w:p>
    <w:p w14:paraId="08A5D03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注册地址：中国（上海）自由贸易试验区银城中路</w:t>
      </w:r>
      <w:r w:rsidRPr="00B21DE1">
        <w:rPr>
          <w:rFonts w:hint="eastAsia"/>
          <w:bCs/>
          <w:sz w:val="24"/>
        </w:rPr>
        <w:t>188</w:t>
      </w:r>
      <w:r w:rsidRPr="00B21DE1">
        <w:rPr>
          <w:rFonts w:hint="eastAsia"/>
          <w:bCs/>
          <w:sz w:val="24"/>
        </w:rPr>
        <w:t>号交通银行大楼二层（裙）</w:t>
      </w:r>
    </w:p>
    <w:p w14:paraId="5C316DE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办公地址：上海市浦东新区世纪大道</w:t>
      </w:r>
      <w:r w:rsidRPr="00B21DE1">
        <w:rPr>
          <w:rFonts w:hint="eastAsia"/>
          <w:bCs/>
          <w:sz w:val="24"/>
        </w:rPr>
        <w:t>8</w:t>
      </w:r>
      <w:r w:rsidRPr="00B21DE1">
        <w:rPr>
          <w:rFonts w:hint="eastAsia"/>
          <w:bCs/>
          <w:sz w:val="24"/>
        </w:rPr>
        <w:t>号国金中心二期</w:t>
      </w:r>
      <w:r w:rsidRPr="00B21DE1">
        <w:rPr>
          <w:rFonts w:hint="eastAsia"/>
          <w:bCs/>
          <w:sz w:val="24"/>
        </w:rPr>
        <w:t>21-22</w:t>
      </w:r>
      <w:r w:rsidRPr="00B21DE1">
        <w:rPr>
          <w:rFonts w:hint="eastAsia"/>
          <w:bCs/>
          <w:sz w:val="24"/>
        </w:rPr>
        <w:t>楼</w:t>
      </w:r>
    </w:p>
    <w:p w14:paraId="6F51F8ED"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邮政编码：</w:t>
      </w:r>
      <w:r w:rsidRPr="00B21DE1">
        <w:rPr>
          <w:rFonts w:hint="eastAsia"/>
          <w:bCs/>
          <w:sz w:val="24"/>
        </w:rPr>
        <w:t>200120</w:t>
      </w:r>
    </w:p>
    <w:p w14:paraId="36C79D4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法定代表人：阮红</w:t>
      </w:r>
    </w:p>
    <w:p w14:paraId="22E965F7"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成立日期：</w:t>
      </w:r>
      <w:r w:rsidRPr="00B21DE1">
        <w:rPr>
          <w:rFonts w:hint="eastAsia"/>
          <w:bCs/>
          <w:sz w:val="24"/>
        </w:rPr>
        <w:t>2005</w:t>
      </w:r>
      <w:r w:rsidRPr="00B21DE1">
        <w:rPr>
          <w:rFonts w:hint="eastAsia"/>
          <w:bCs/>
          <w:sz w:val="24"/>
        </w:rPr>
        <w:t>年</w:t>
      </w:r>
      <w:r w:rsidRPr="00B21DE1">
        <w:rPr>
          <w:rFonts w:hint="eastAsia"/>
          <w:bCs/>
          <w:sz w:val="24"/>
        </w:rPr>
        <w:t>8</w:t>
      </w:r>
      <w:r w:rsidRPr="00B21DE1">
        <w:rPr>
          <w:rFonts w:hint="eastAsia"/>
          <w:bCs/>
          <w:sz w:val="24"/>
        </w:rPr>
        <w:t>月</w:t>
      </w:r>
      <w:r w:rsidRPr="00B21DE1">
        <w:rPr>
          <w:rFonts w:hint="eastAsia"/>
          <w:bCs/>
          <w:sz w:val="24"/>
        </w:rPr>
        <w:t>4</w:t>
      </w:r>
      <w:r w:rsidRPr="00B21DE1">
        <w:rPr>
          <w:rFonts w:hint="eastAsia"/>
          <w:bCs/>
          <w:sz w:val="24"/>
        </w:rPr>
        <w:t>日</w:t>
      </w:r>
    </w:p>
    <w:p w14:paraId="6EF97EE8"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批准设立机关及批准设立文号：中国证监会证监基金字</w:t>
      </w:r>
      <w:r w:rsidRPr="00B21DE1">
        <w:rPr>
          <w:rFonts w:hint="eastAsia"/>
          <w:bCs/>
          <w:sz w:val="24"/>
        </w:rPr>
        <w:t>[2005]128</w:t>
      </w:r>
      <w:r w:rsidRPr="00B21DE1">
        <w:rPr>
          <w:rFonts w:hint="eastAsia"/>
          <w:bCs/>
          <w:sz w:val="24"/>
        </w:rPr>
        <w:t>号</w:t>
      </w:r>
    </w:p>
    <w:p w14:paraId="748683BD"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组织形式：有限责任公司</w:t>
      </w:r>
    </w:p>
    <w:p w14:paraId="6778D46E"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注册资本：贰亿元</w:t>
      </w:r>
    </w:p>
    <w:p w14:paraId="217A7A05"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存续期间：持续经营</w:t>
      </w:r>
    </w:p>
    <w:p w14:paraId="72A7E788"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经营范围：基金募集、基金销售、资产管理和中国证监会许可的其它业务。</w:t>
      </w:r>
    </w:p>
    <w:p w14:paraId="2E6A44D1" w14:textId="3B8A546F" w:rsidR="00B21DE1" w:rsidRPr="00B21DE1" w:rsidRDefault="00B21DE1" w:rsidP="00B21DE1">
      <w:pPr>
        <w:widowControl/>
        <w:adjustRightInd w:val="0"/>
        <w:snapToGrid w:val="0"/>
        <w:spacing w:line="360" w:lineRule="auto"/>
        <w:ind w:firstLineChars="200" w:firstLine="480"/>
        <w:rPr>
          <w:bCs/>
          <w:sz w:val="24"/>
        </w:rPr>
      </w:pPr>
      <w:r>
        <w:rPr>
          <w:rFonts w:hint="eastAsia"/>
          <w:bCs/>
          <w:sz w:val="24"/>
        </w:rPr>
        <w:t>2</w:t>
      </w:r>
      <w:r>
        <w:rPr>
          <w:rFonts w:hint="eastAsia"/>
          <w:bCs/>
          <w:sz w:val="24"/>
        </w:rPr>
        <w:t>、</w:t>
      </w:r>
      <w:r w:rsidRPr="00B21DE1">
        <w:rPr>
          <w:rFonts w:hint="eastAsia"/>
          <w:bCs/>
          <w:sz w:val="24"/>
        </w:rPr>
        <w:t>基金托管人</w:t>
      </w:r>
    </w:p>
    <w:p w14:paraId="3DDEDBDE"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名称：中国建设银行股份有限公司</w:t>
      </w:r>
      <w:r w:rsidRPr="00B21DE1">
        <w:rPr>
          <w:rFonts w:hint="eastAsia"/>
          <w:bCs/>
          <w:sz w:val="24"/>
        </w:rPr>
        <w:t>(</w:t>
      </w:r>
      <w:r w:rsidRPr="00B21DE1">
        <w:rPr>
          <w:rFonts w:hint="eastAsia"/>
          <w:bCs/>
          <w:sz w:val="24"/>
        </w:rPr>
        <w:t>简称：中国建设银行</w:t>
      </w:r>
      <w:r w:rsidRPr="00B21DE1">
        <w:rPr>
          <w:rFonts w:hint="eastAsia"/>
          <w:bCs/>
          <w:sz w:val="24"/>
        </w:rPr>
        <w:t>)</w:t>
      </w:r>
    </w:p>
    <w:p w14:paraId="29A5BA9A"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住所：北京市西城区金融大街</w:t>
      </w:r>
      <w:r w:rsidRPr="00B21DE1">
        <w:rPr>
          <w:rFonts w:hint="eastAsia"/>
          <w:bCs/>
          <w:sz w:val="24"/>
        </w:rPr>
        <w:t>25</w:t>
      </w:r>
      <w:r w:rsidRPr="00B21DE1">
        <w:rPr>
          <w:rFonts w:hint="eastAsia"/>
          <w:bCs/>
          <w:sz w:val="24"/>
        </w:rPr>
        <w:t>号</w:t>
      </w:r>
    </w:p>
    <w:p w14:paraId="55F46F73"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办公地址：北京市西城区闹市口大街</w:t>
      </w:r>
      <w:r w:rsidRPr="00B21DE1">
        <w:rPr>
          <w:rFonts w:hint="eastAsia"/>
          <w:bCs/>
          <w:sz w:val="24"/>
        </w:rPr>
        <w:t>1</w:t>
      </w:r>
      <w:r w:rsidRPr="00B21DE1">
        <w:rPr>
          <w:rFonts w:hint="eastAsia"/>
          <w:bCs/>
          <w:sz w:val="24"/>
        </w:rPr>
        <w:t>号院</w:t>
      </w:r>
      <w:r w:rsidRPr="00B21DE1">
        <w:rPr>
          <w:rFonts w:hint="eastAsia"/>
          <w:bCs/>
          <w:sz w:val="24"/>
        </w:rPr>
        <w:t>1</w:t>
      </w:r>
      <w:r w:rsidRPr="00B21DE1">
        <w:rPr>
          <w:rFonts w:hint="eastAsia"/>
          <w:bCs/>
          <w:sz w:val="24"/>
        </w:rPr>
        <w:t>号楼</w:t>
      </w:r>
    </w:p>
    <w:p w14:paraId="1D646FE3"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邮政编码：</w:t>
      </w:r>
      <w:r w:rsidRPr="00B21DE1">
        <w:rPr>
          <w:rFonts w:hint="eastAsia"/>
          <w:bCs/>
          <w:sz w:val="24"/>
        </w:rPr>
        <w:t>100033</w:t>
      </w:r>
    </w:p>
    <w:p w14:paraId="31251A87"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法定代表人：田国立</w:t>
      </w:r>
    </w:p>
    <w:p w14:paraId="77777652"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成立日期：</w:t>
      </w:r>
      <w:r w:rsidRPr="00B21DE1">
        <w:rPr>
          <w:rFonts w:hint="eastAsia"/>
          <w:bCs/>
          <w:sz w:val="24"/>
        </w:rPr>
        <w:t>2004</w:t>
      </w:r>
      <w:r w:rsidRPr="00B21DE1">
        <w:rPr>
          <w:rFonts w:hint="eastAsia"/>
          <w:bCs/>
          <w:sz w:val="24"/>
        </w:rPr>
        <w:t>年</w:t>
      </w:r>
      <w:r w:rsidRPr="00B21DE1">
        <w:rPr>
          <w:rFonts w:hint="eastAsia"/>
          <w:bCs/>
          <w:sz w:val="24"/>
        </w:rPr>
        <w:t>09</w:t>
      </w:r>
      <w:r w:rsidRPr="00B21DE1">
        <w:rPr>
          <w:rFonts w:hint="eastAsia"/>
          <w:bCs/>
          <w:sz w:val="24"/>
        </w:rPr>
        <w:t>月</w:t>
      </w:r>
      <w:r w:rsidRPr="00B21DE1">
        <w:rPr>
          <w:rFonts w:hint="eastAsia"/>
          <w:bCs/>
          <w:sz w:val="24"/>
        </w:rPr>
        <w:t>17</w:t>
      </w:r>
      <w:r w:rsidRPr="00B21DE1">
        <w:rPr>
          <w:rFonts w:hint="eastAsia"/>
          <w:bCs/>
          <w:sz w:val="24"/>
        </w:rPr>
        <w:t>日</w:t>
      </w:r>
    </w:p>
    <w:p w14:paraId="3D031A5B"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基金托管业务批准文号：中国证监会证监基字</w:t>
      </w:r>
      <w:r w:rsidRPr="00B21DE1">
        <w:rPr>
          <w:rFonts w:hint="eastAsia"/>
          <w:bCs/>
          <w:sz w:val="24"/>
        </w:rPr>
        <w:t>[1998]12</w:t>
      </w:r>
      <w:r w:rsidRPr="00B21DE1">
        <w:rPr>
          <w:rFonts w:hint="eastAsia"/>
          <w:bCs/>
          <w:sz w:val="24"/>
        </w:rPr>
        <w:t>号</w:t>
      </w:r>
    </w:p>
    <w:p w14:paraId="3B16E48F"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组织形式：股份有限公司</w:t>
      </w:r>
    </w:p>
    <w:p w14:paraId="784B1112"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注册资本：贰仟伍佰亿壹仟零玖拾柒万柒仟肆佰捌拾陆元整</w:t>
      </w:r>
    </w:p>
    <w:p w14:paraId="72DAD88C"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存续期间：持续经营</w:t>
      </w:r>
    </w:p>
    <w:p w14:paraId="5AC4CD92" w14:textId="50B25A2F" w:rsidR="006E1DD9" w:rsidRPr="005435A1" w:rsidRDefault="00B21DE1" w:rsidP="00B21DE1">
      <w:pPr>
        <w:widowControl/>
        <w:adjustRightInd w:val="0"/>
        <w:snapToGrid w:val="0"/>
        <w:spacing w:line="360" w:lineRule="auto"/>
        <w:ind w:firstLineChars="200" w:firstLine="480"/>
        <w:rPr>
          <w:bCs/>
          <w:sz w:val="24"/>
        </w:rPr>
      </w:pPr>
      <w:r w:rsidRPr="00B21DE1">
        <w:rPr>
          <w:rFonts w:hint="eastAsia"/>
          <w:bCs/>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4B0F4303" w14:textId="77777777" w:rsidR="006E1DD9" w:rsidRPr="00550BC2" w:rsidRDefault="00C92FC0" w:rsidP="00550BC2">
      <w:pPr>
        <w:adjustRightInd w:val="0"/>
        <w:snapToGrid w:val="0"/>
        <w:spacing w:line="360" w:lineRule="auto"/>
        <w:ind w:firstLine="482"/>
        <w:rPr>
          <w:b/>
          <w:bCs/>
          <w:sz w:val="24"/>
        </w:rPr>
      </w:pPr>
      <w:r w:rsidRPr="00550BC2">
        <w:rPr>
          <w:b/>
          <w:bCs/>
          <w:sz w:val="24"/>
        </w:rPr>
        <w:t>（二）基金托管人对基金管理人的业务监督和核查</w:t>
      </w:r>
    </w:p>
    <w:p w14:paraId="2CDC42A0" w14:textId="4227412F"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1、</w:t>
      </w:r>
      <w:r w:rsidRPr="00B21DE1">
        <w:rPr>
          <w:rFonts w:ascii="宋体" w:hAnsi="宋体" w:hint="eastAsia"/>
          <w:sz w:val="24"/>
          <w:szCs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18F4B790" w14:textId="09FD081E"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本基金的投资范围为具有良好流动性的金融工具，包括国内依法发行上市的股票（含中小板、创业板及其他经中国证监会核准上市的股票</w:t>
      </w:r>
      <w:r w:rsidR="00A00AEF" w:rsidRPr="00A00AEF">
        <w:rPr>
          <w:rFonts w:ascii="宋体" w:hAnsi="宋体" w:hint="eastAsia"/>
          <w:bCs/>
          <w:sz w:val="24"/>
          <w:szCs w:val="24"/>
        </w:rPr>
        <w:t>、存托凭证</w:t>
      </w:r>
      <w:r w:rsidRPr="00B21DE1">
        <w:rPr>
          <w:rFonts w:ascii="宋体" w:hAnsi="宋体" w:hint="eastAsia"/>
          <w:sz w:val="24"/>
          <w:szCs w:val="24"/>
        </w:rPr>
        <w:t>）、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7F32D511"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如法律法规或监管机构以后允许基金投资其他品种，基金管理人在履行适当程序后，可以将其纳入投资范围。</w:t>
      </w:r>
    </w:p>
    <w:p w14:paraId="5C24F17F" w14:textId="3A5369B5"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基金的投资组合比例为：股票投资</w:t>
      </w:r>
      <w:r w:rsidR="00A00AEF" w:rsidRPr="00A00AEF">
        <w:rPr>
          <w:rFonts w:ascii="宋体" w:hAnsi="宋体" w:hint="eastAsia"/>
          <w:bCs/>
          <w:sz w:val="24"/>
          <w:szCs w:val="24"/>
        </w:rPr>
        <w:t>（</w:t>
      </w:r>
      <w:r w:rsidR="00A00AEF" w:rsidRPr="00A00AEF">
        <w:rPr>
          <w:rFonts w:ascii="宋体" w:hAnsi="宋体"/>
          <w:bCs/>
          <w:sz w:val="24"/>
          <w:szCs w:val="24"/>
        </w:rPr>
        <w:t>含存托凭证</w:t>
      </w:r>
      <w:r w:rsidR="00A00AEF" w:rsidRPr="00A00AEF">
        <w:rPr>
          <w:rFonts w:ascii="宋体" w:hAnsi="宋体" w:hint="eastAsia"/>
          <w:bCs/>
          <w:sz w:val="24"/>
          <w:szCs w:val="24"/>
        </w:rPr>
        <w:t>）</w:t>
      </w:r>
      <w:r w:rsidRPr="00B21DE1">
        <w:rPr>
          <w:rFonts w:ascii="宋体" w:hAnsi="宋体" w:hint="eastAsia"/>
          <w:sz w:val="24"/>
          <w:szCs w:val="24"/>
        </w:rPr>
        <w:t>占基金资产的比例为</w:t>
      </w:r>
      <w:r w:rsidR="003F0623" w:rsidRPr="003F0623">
        <w:rPr>
          <w:rFonts w:ascii="宋体" w:hAnsi="宋体" w:hint="eastAsia"/>
          <w:sz w:val="24"/>
          <w:szCs w:val="24"/>
        </w:rPr>
        <w:t>60%-95%，其中投资于内核驱动主题相关证券的比例不低于非现金基金资产的80%</w:t>
      </w:r>
      <w:r w:rsidRPr="00B21DE1">
        <w:rPr>
          <w:rFonts w:ascii="宋体" w:hAnsi="宋体" w:hint="eastAsia"/>
          <w:sz w:val="24"/>
          <w:szCs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10518CF3"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如果法律法规或中国证监会变更投资品种的投资比例限制，基金管理人在履行适当程序后，可以调整上述投资品种的投资比例。</w:t>
      </w:r>
    </w:p>
    <w:p w14:paraId="23990AC4" w14:textId="6A9CDC78"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2、</w:t>
      </w:r>
      <w:r w:rsidRPr="00B21DE1">
        <w:rPr>
          <w:rFonts w:ascii="宋体" w:hAnsi="宋体" w:hint="eastAsia"/>
          <w:sz w:val="24"/>
          <w:szCs w:val="24"/>
        </w:rPr>
        <w:t>基金托管人根据有关法律法规的规定及《基金合同》的约定，对基金投资、融资比例进行监督。基金托管人按下述比例和调整期限进行监督：</w:t>
      </w:r>
    </w:p>
    <w:p w14:paraId="413EB56E" w14:textId="17C23623"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股票投资</w:t>
      </w:r>
      <w:r w:rsidR="00A00AEF" w:rsidRPr="00A00AEF">
        <w:rPr>
          <w:rFonts w:ascii="宋体" w:hAnsi="宋体" w:hint="eastAsia"/>
          <w:bCs/>
          <w:sz w:val="24"/>
          <w:szCs w:val="24"/>
        </w:rPr>
        <w:t>（</w:t>
      </w:r>
      <w:r w:rsidR="00A00AEF" w:rsidRPr="00A00AEF">
        <w:rPr>
          <w:rFonts w:ascii="宋体" w:hAnsi="宋体"/>
          <w:bCs/>
          <w:sz w:val="24"/>
          <w:szCs w:val="24"/>
        </w:rPr>
        <w:t>含存托凭证</w:t>
      </w:r>
      <w:r w:rsidR="00A00AEF" w:rsidRPr="00A00AEF">
        <w:rPr>
          <w:rFonts w:ascii="宋体" w:hAnsi="宋体" w:hint="eastAsia"/>
          <w:bCs/>
          <w:sz w:val="24"/>
          <w:szCs w:val="24"/>
        </w:rPr>
        <w:t>）</w:t>
      </w:r>
      <w:r w:rsidRPr="00B21DE1">
        <w:rPr>
          <w:rFonts w:ascii="宋体" w:hAnsi="宋体" w:hint="eastAsia"/>
          <w:sz w:val="24"/>
          <w:szCs w:val="24"/>
        </w:rPr>
        <w:t>占基金资产的比例为</w:t>
      </w:r>
      <w:r w:rsidR="003F0623" w:rsidRPr="003F0623">
        <w:rPr>
          <w:rFonts w:ascii="宋体" w:hAnsi="宋体" w:hint="eastAsia"/>
          <w:sz w:val="24"/>
          <w:szCs w:val="24"/>
        </w:rPr>
        <w:t>60%-95%，其中投资于内核驱动主题相关证券的比例不低于非现金基金资产的80%</w:t>
      </w:r>
      <w:r w:rsidRPr="00B21DE1">
        <w:rPr>
          <w:rFonts w:ascii="宋体" w:hAnsi="宋体" w:hint="eastAsia"/>
          <w:sz w:val="24"/>
          <w:szCs w:val="24"/>
        </w:rPr>
        <w:t>；</w:t>
      </w:r>
    </w:p>
    <w:p w14:paraId="1DC30798" w14:textId="57E28885"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每个交易日日终在扣除股指期货合约需缴纳的交易保证金后，本基金持有的现金或者到期日在一年以内的政府债券的投资比例合计不低于基金资产净值的5%，其中现金不包括结算备付金、存出保证金和应收申购款等；</w:t>
      </w:r>
    </w:p>
    <w:p w14:paraId="5E070265" w14:textId="47DACD07"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本基金持有一家公司发行的证券，其市值不超过基金资产净值的10％；</w:t>
      </w:r>
    </w:p>
    <w:p w14:paraId="4DF3D507" w14:textId="6C8D0185"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4</w:t>
      </w:r>
      <w:r>
        <w:rPr>
          <w:rFonts w:ascii="宋体" w:hAnsi="宋体" w:hint="eastAsia"/>
          <w:sz w:val="24"/>
          <w:szCs w:val="24"/>
        </w:rPr>
        <w:t>）</w:t>
      </w:r>
      <w:r w:rsidRPr="00B21DE1">
        <w:rPr>
          <w:rFonts w:ascii="宋体" w:hAnsi="宋体" w:hint="eastAsia"/>
          <w:sz w:val="24"/>
          <w:szCs w:val="24"/>
        </w:rPr>
        <w:t>本基金管理人管理且由本基金托管人托管的全部基金持有一家公司发行的证券，不超过该证券的10％，完全按照有关指数的构成比例进行证券投资的基金品种可以不受此条款规定的比例限制；</w:t>
      </w:r>
    </w:p>
    <w:p w14:paraId="1E403C72" w14:textId="39C9DDB3"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5</w:t>
      </w:r>
      <w:r>
        <w:rPr>
          <w:rFonts w:ascii="宋体" w:hAnsi="宋体" w:hint="eastAsia"/>
          <w:sz w:val="24"/>
          <w:szCs w:val="24"/>
        </w:rPr>
        <w:t>）</w:t>
      </w:r>
      <w:r w:rsidRPr="00B21DE1">
        <w:rPr>
          <w:rFonts w:ascii="宋体" w:hAnsi="宋体" w:hint="eastAsia"/>
          <w:sz w:val="24"/>
          <w:szCs w:val="24"/>
        </w:rPr>
        <w:t>本基金投资于同一原始权益人的各类资产支持证券的比例，不得超过基金资产净值的10％；</w:t>
      </w:r>
    </w:p>
    <w:p w14:paraId="215B9F28" w14:textId="231DFF53"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6</w:t>
      </w:r>
      <w:r>
        <w:rPr>
          <w:rFonts w:ascii="宋体" w:hAnsi="宋体" w:hint="eastAsia"/>
          <w:sz w:val="24"/>
          <w:szCs w:val="24"/>
        </w:rPr>
        <w:t>）</w:t>
      </w:r>
      <w:r w:rsidRPr="00B21DE1">
        <w:rPr>
          <w:rFonts w:ascii="宋体" w:hAnsi="宋体" w:hint="eastAsia"/>
          <w:sz w:val="24"/>
          <w:szCs w:val="24"/>
        </w:rPr>
        <w:t>本基金持有的全部资产支持证券，其市值不得超过基金资产净值的20％；</w:t>
      </w:r>
    </w:p>
    <w:p w14:paraId="52F58EC8" w14:textId="628FC6F3"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7</w:t>
      </w:r>
      <w:r>
        <w:rPr>
          <w:rFonts w:ascii="宋体" w:hAnsi="宋体" w:hint="eastAsia"/>
          <w:sz w:val="24"/>
          <w:szCs w:val="24"/>
        </w:rPr>
        <w:t>）</w:t>
      </w:r>
      <w:r w:rsidRPr="00B21DE1">
        <w:rPr>
          <w:rFonts w:ascii="宋体" w:hAnsi="宋体" w:hint="eastAsia"/>
          <w:sz w:val="24"/>
          <w:szCs w:val="24"/>
        </w:rPr>
        <w:t>本基金持有的同一(指同一信用级别)资产支持证券的比例，不得超过该资产支持证券规模的10％；</w:t>
      </w:r>
    </w:p>
    <w:p w14:paraId="317372E9" w14:textId="7E356AAA"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8</w:t>
      </w:r>
      <w:r>
        <w:rPr>
          <w:rFonts w:ascii="宋体" w:hAnsi="宋体" w:hint="eastAsia"/>
          <w:sz w:val="24"/>
          <w:szCs w:val="24"/>
        </w:rPr>
        <w:t>）</w:t>
      </w:r>
      <w:r w:rsidRPr="00B21DE1">
        <w:rPr>
          <w:rFonts w:ascii="宋体" w:hAnsi="宋体" w:hint="eastAsia"/>
          <w:sz w:val="24"/>
          <w:szCs w:val="24"/>
        </w:rPr>
        <w:t>本基金管理人管理且由本基金托管人托管的全部基金投资于同一原始权益人的各类资产支持证券，不得超过其各类资产支持证券合计规模的10%；</w:t>
      </w:r>
    </w:p>
    <w:p w14:paraId="350C2FD5" w14:textId="05ABD103"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9</w:t>
      </w:r>
      <w:r>
        <w:rPr>
          <w:rFonts w:ascii="宋体" w:hAnsi="宋体" w:hint="eastAsia"/>
          <w:sz w:val="24"/>
          <w:szCs w:val="24"/>
        </w:rPr>
        <w:t>）</w:t>
      </w:r>
      <w:r w:rsidRPr="00B21DE1">
        <w:rPr>
          <w:rFonts w:ascii="宋体" w:hAnsi="宋体" w:hint="eastAsia"/>
          <w:sz w:val="24"/>
          <w:szCs w:val="24"/>
        </w:rPr>
        <w:t>本基金应投资于信用级别评级为BBB以上(含BBB)的资产支持证券。基金持有资产支持证券期间，如果其信用等级下降、不再符合投资标准，应在评级报告发布之日起3个月内予以全部卖出；</w:t>
      </w:r>
    </w:p>
    <w:p w14:paraId="2F93DA64" w14:textId="32162C4F"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10</w:t>
      </w:r>
      <w:r>
        <w:rPr>
          <w:rFonts w:ascii="宋体" w:hAnsi="宋体" w:hint="eastAsia"/>
          <w:sz w:val="24"/>
          <w:szCs w:val="24"/>
        </w:rPr>
        <w:t>）</w:t>
      </w:r>
      <w:r w:rsidRPr="00B21DE1">
        <w:rPr>
          <w:rFonts w:ascii="宋体" w:hAnsi="宋体" w:hint="eastAsia"/>
          <w:sz w:val="24"/>
          <w:szCs w:val="24"/>
        </w:rPr>
        <w:t>基金财产参与股票发行申购，本基金所申报的金额不超过本基金的总资产，本基金所申报的股票数量不超过拟发行股票公司本次发行股票的总量；</w:t>
      </w:r>
    </w:p>
    <w:p w14:paraId="562E0A44" w14:textId="27876623"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11</w:t>
      </w:r>
      <w:r>
        <w:rPr>
          <w:rFonts w:ascii="宋体" w:hAnsi="宋体" w:hint="eastAsia"/>
          <w:sz w:val="24"/>
          <w:szCs w:val="24"/>
        </w:rPr>
        <w:t>）</w:t>
      </w:r>
      <w:r w:rsidRPr="00B21DE1">
        <w:rPr>
          <w:rFonts w:ascii="宋体" w:hAnsi="宋体" w:hint="eastAsia"/>
          <w:sz w:val="24"/>
          <w:szCs w:val="24"/>
        </w:rPr>
        <w:t>本基金进入全国银行间同业市场进行债券回购的资金余额不得超过基金资产净值的40％，进入全国银行间同业市场进行债券回购的最长期限为1年，债券回购到期后不得展期；</w:t>
      </w:r>
    </w:p>
    <w:p w14:paraId="3F4CA7AC" w14:textId="40565DED"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12</w:t>
      </w:r>
      <w:r>
        <w:rPr>
          <w:rFonts w:ascii="宋体" w:hAnsi="宋体" w:hint="eastAsia"/>
          <w:sz w:val="24"/>
          <w:szCs w:val="24"/>
        </w:rPr>
        <w:t>）</w:t>
      </w:r>
      <w:r w:rsidRPr="00B21DE1">
        <w:rPr>
          <w:rFonts w:ascii="宋体" w:hAnsi="宋体" w:hint="eastAsia"/>
          <w:sz w:val="24"/>
          <w:szCs w:val="24"/>
        </w:rPr>
        <w:t>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7AC94A92" w14:textId="41398611"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13</w:t>
      </w:r>
      <w:r>
        <w:rPr>
          <w:rFonts w:ascii="宋体" w:hAnsi="宋体" w:hint="eastAsia"/>
          <w:sz w:val="24"/>
          <w:szCs w:val="24"/>
        </w:rPr>
        <w:t>）</w:t>
      </w:r>
      <w:r w:rsidRPr="00B21DE1">
        <w:rPr>
          <w:rFonts w:ascii="宋体" w:hAnsi="宋体" w:hint="eastAsia"/>
          <w:sz w:val="24"/>
          <w:szCs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173EC21F" w14:textId="3B2F84CD"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14</w:t>
      </w:r>
      <w:r>
        <w:rPr>
          <w:rFonts w:ascii="宋体" w:hAnsi="宋体" w:hint="eastAsia"/>
          <w:sz w:val="24"/>
          <w:szCs w:val="24"/>
        </w:rPr>
        <w:t>）</w:t>
      </w:r>
      <w:r w:rsidRPr="00B21DE1">
        <w:rPr>
          <w:rFonts w:ascii="宋体" w:hAnsi="宋体" w:hint="eastAsia"/>
          <w:sz w:val="24"/>
          <w:szCs w:val="24"/>
        </w:rPr>
        <w:t>本基金与私募类证券资管产品及中国证监会认定的其他主体为交易对手开展逆回购交易的，可接受质押品的资质要求应当与基金合同约定的投资范围保持一致；</w:t>
      </w:r>
    </w:p>
    <w:p w14:paraId="5DA9D522" w14:textId="781BAC88"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15</w:t>
      </w:r>
      <w:r>
        <w:rPr>
          <w:rFonts w:ascii="宋体" w:hAnsi="宋体" w:hint="eastAsia"/>
          <w:sz w:val="24"/>
          <w:szCs w:val="24"/>
        </w:rPr>
        <w:t>）</w:t>
      </w:r>
      <w:r w:rsidRPr="00B21DE1">
        <w:rPr>
          <w:rFonts w:ascii="宋体" w:hAnsi="宋体" w:hint="eastAsia"/>
          <w:sz w:val="24"/>
          <w:szCs w:val="24"/>
        </w:rPr>
        <w:t>本基金参与股指期货交易，则：</w:t>
      </w:r>
    </w:p>
    <w:p w14:paraId="57626A31" w14:textId="58B6C6D4"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1）本基金在任何交易日日终，持有的买入股指期货合约价值，不得超过基金资产净值的10%；</w:t>
      </w:r>
    </w:p>
    <w:p w14:paraId="7590C8C4" w14:textId="76F6A2BB"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4E7307C8" w14:textId="6ECDD9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3）本基金在任何交易日日终，持有的卖出股指期货合约价值不得超过基金持有的股票总市值的20%；</w:t>
      </w:r>
    </w:p>
    <w:p w14:paraId="2DFE51CF" w14:textId="6A1C9C0B"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4）本基金所持有的股票市值和买入、卖出股指期货合约价值，合计（轧差计算）应当符合基金合同关于股票投资比例的有关约定；</w:t>
      </w:r>
    </w:p>
    <w:p w14:paraId="109536FD" w14:textId="669B4EE6"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5）本基金在任何交易日内交易（不包括平仓）的股指期货合约的成交金额不得超过上一交易日基金资产净值的20%；</w:t>
      </w:r>
    </w:p>
    <w:p w14:paraId="476B31A5"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本基金在开始进行股指期货投资之前，应与基金托管人、期货公司三方共同就股指期货开户、清算、估值、交收等事宜另行签署《期货投资托管操作三方备忘录》；</w:t>
      </w:r>
    </w:p>
    <w:p w14:paraId="765C6772" w14:textId="4258E5C0"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16</w:t>
      </w:r>
      <w:r>
        <w:rPr>
          <w:rFonts w:ascii="宋体" w:hAnsi="宋体" w:hint="eastAsia"/>
          <w:sz w:val="24"/>
          <w:szCs w:val="24"/>
        </w:rPr>
        <w:t>）</w:t>
      </w:r>
      <w:r w:rsidRPr="00B21DE1">
        <w:rPr>
          <w:rFonts w:ascii="宋体" w:hAnsi="宋体" w:hint="eastAsia"/>
          <w:sz w:val="24"/>
          <w:szCs w:val="24"/>
        </w:rPr>
        <w:t>本基金资产总值不超过基金资产净值的140%；</w:t>
      </w:r>
    </w:p>
    <w:p w14:paraId="51F97ED1" w14:textId="06483287"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17</w:t>
      </w:r>
      <w:r>
        <w:rPr>
          <w:rFonts w:ascii="宋体" w:hAnsi="宋体" w:hint="eastAsia"/>
          <w:sz w:val="24"/>
          <w:szCs w:val="24"/>
        </w:rPr>
        <w:t>）</w:t>
      </w:r>
      <w:r w:rsidRPr="00B21DE1">
        <w:rPr>
          <w:rFonts w:ascii="宋体" w:hAnsi="宋体" w:hint="eastAsia"/>
          <w:sz w:val="24"/>
          <w:szCs w:val="24"/>
        </w:rPr>
        <w:t>本基金持有的所有流通受限证券，其公允价值不得超过本基金资产净值的15%；本基金持有的同一流通受限证券，其公允价值不得超过本基金资产净值的10%；</w:t>
      </w:r>
    </w:p>
    <w:p w14:paraId="4C3A20DD" w14:textId="77777777" w:rsidR="00A00AEF" w:rsidRPr="00A00AEF" w:rsidRDefault="00B21DE1" w:rsidP="00A00AEF">
      <w:pPr>
        <w:spacing w:line="360" w:lineRule="auto"/>
        <w:ind w:firstLineChars="200" w:firstLine="480"/>
        <w:rPr>
          <w:rFonts w:ascii="宋体" w:hAnsi="宋体"/>
          <w:bCs/>
          <w:sz w:val="24"/>
          <w:szCs w:val="24"/>
        </w:rPr>
      </w:pPr>
      <w:r>
        <w:rPr>
          <w:rFonts w:ascii="宋体" w:hAnsi="宋体" w:hint="eastAsia"/>
          <w:sz w:val="24"/>
          <w:szCs w:val="24"/>
        </w:rPr>
        <w:t>（</w:t>
      </w:r>
      <w:r w:rsidRPr="00B21DE1">
        <w:rPr>
          <w:rFonts w:ascii="宋体" w:hAnsi="宋体" w:hint="eastAsia"/>
          <w:sz w:val="24"/>
          <w:szCs w:val="24"/>
        </w:rPr>
        <w:t>18</w:t>
      </w:r>
      <w:r>
        <w:rPr>
          <w:rFonts w:ascii="宋体" w:hAnsi="宋体" w:hint="eastAsia"/>
          <w:sz w:val="24"/>
          <w:szCs w:val="24"/>
        </w:rPr>
        <w:t>）</w:t>
      </w:r>
      <w:r w:rsidR="00A00AEF" w:rsidRPr="00A00AEF">
        <w:rPr>
          <w:rFonts w:ascii="宋体" w:hAnsi="宋体" w:hint="eastAsia"/>
          <w:bCs/>
          <w:sz w:val="24"/>
          <w:szCs w:val="24"/>
        </w:rPr>
        <w:t>本基金投资存托凭证的比例限制依照境内上市交易的股票执行；</w:t>
      </w:r>
    </w:p>
    <w:p w14:paraId="6B83023F" w14:textId="5EDA9D5D" w:rsidR="00B21DE1" w:rsidRPr="00B21DE1" w:rsidRDefault="00A00AEF" w:rsidP="00A00AEF">
      <w:pPr>
        <w:adjustRightInd w:val="0"/>
        <w:snapToGrid w:val="0"/>
        <w:spacing w:line="360" w:lineRule="auto"/>
        <w:ind w:firstLine="480"/>
        <w:rPr>
          <w:rFonts w:ascii="宋体" w:hAnsi="宋体"/>
          <w:sz w:val="24"/>
          <w:szCs w:val="24"/>
        </w:rPr>
      </w:pPr>
      <w:r>
        <w:rPr>
          <w:rFonts w:ascii="宋体" w:hAnsi="宋体" w:hint="eastAsia"/>
          <w:bCs/>
          <w:sz w:val="24"/>
          <w:szCs w:val="24"/>
        </w:rPr>
        <w:t>（1</w:t>
      </w:r>
      <w:r>
        <w:rPr>
          <w:rFonts w:ascii="宋体" w:hAnsi="宋体"/>
          <w:bCs/>
          <w:sz w:val="24"/>
          <w:szCs w:val="24"/>
        </w:rPr>
        <w:t>9</w:t>
      </w:r>
      <w:r>
        <w:rPr>
          <w:rFonts w:ascii="宋体" w:hAnsi="宋体" w:hint="eastAsia"/>
          <w:bCs/>
          <w:sz w:val="24"/>
          <w:szCs w:val="24"/>
        </w:rPr>
        <w:t>）</w:t>
      </w:r>
      <w:r w:rsidR="00B21DE1" w:rsidRPr="00B21DE1">
        <w:rPr>
          <w:rFonts w:ascii="宋体" w:hAnsi="宋体" w:hint="eastAsia"/>
          <w:sz w:val="24"/>
          <w:szCs w:val="24"/>
        </w:rPr>
        <w:t>法律法规及中国证监会规定的和《基金合同》约定的其他投资限制。</w:t>
      </w:r>
    </w:p>
    <w:p w14:paraId="1BFA216D" w14:textId="734E0D2D"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除上述第</w:t>
      </w: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w:t>
      </w:r>
      <w:r>
        <w:rPr>
          <w:rFonts w:ascii="宋体" w:hAnsi="宋体" w:hint="eastAsia"/>
          <w:sz w:val="24"/>
          <w:szCs w:val="24"/>
        </w:rPr>
        <w:t>（</w:t>
      </w:r>
      <w:r w:rsidRPr="00B21DE1">
        <w:rPr>
          <w:rFonts w:ascii="宋体" w:hAnsi="宋体" w:hint="eastAsia"/>
          <w:sz w:val="24"/>
          <w:szCs w:val="24"/>
        </w:rPr>
        <w:t>9</w:t>
      </w:r>
      <w:r>
        <w:rPr>
          <w:rFonts w:ascii="宋体" w:hAnsi="宋体" w:hint="eastAsia"/>
          <w:sz w:val="24"/>
          <w:szCs w:val="24"/>
        </w:rPr>
        <w:t>）</w:t>
      </w:r>
      <w:r w:rsidRPr="00B21DE1">
        <w:rPr>
          <w:rFonts w:ascii="宋体" w:hAnsi="宋体" w:hint="eastAsia"/>
          <w:sz w:val="24"/>
          <w:szCs w:val="24"/>
        </w:rPr>
        <w:t>、</w:t>
      </w:r>
      <w:r>
        <w:rPr>
          <w:rFonts w:ascii="宋体" w:hAnsi="宋体" w:hint="eastAsia"/>
          <w:sz w:val="24"/>
          <w:szCs w:val="24"/>
        </w:rPr>
        <w:t>（</w:t>
      </w:r>
      <w:r w:rsidRPr="00B21DE1">
        <w:rPr>
          <w:rFonts w:ascii="宋体" w:hAnsi="宋体" w:hint="eastAsia"/>
          <w:sz w:val="24"/>
          <w:szCs w:val="24"/>
        </w:rPr>
        <w:t>13</w:t>
      </w:r>
      <w:r>
        <w:rPr>
          <w:rFonts w:ascii="宋体" w:hAnsi="宋体" w:hint="eastAsia"/>
          <w:sz w:val="24"/>
          <w:szCs w:val="24"/>
        </w:rPr>
        <w:t>）</w:t>
      </w:r>
      <w:r w:rsidRPr="00B21DE1">
        <w:rPr>
          <w:rFonts w:ascii="宋体" w:hAnsi="宋体" w:hint="eastAsia"/>
          <w:sz w:val="24"/>
          <w:szCs w:val="24"/>
        </w:rPr>
        <w:t>、</w:t>
      </w:r>
      <w:r>
        <w:rPr>
          <w:rFonts w:ascii="宋体" w:hAnsi="宋体" w:hint="eastAsia"/>
          <w:sz w:val="24"/>
          <w:szCs w:val="24"/>
        </w:rPr>
        <w:t>（</w:t>
      </w:r>
      <w:r w:rsidRPr="00B21DE1">
        <w:rPr>
          <w:rFonts w:ascii="宋体" w:hAnsi="宋体" w:hint="eastAsia"/>
          <w:sz w:val="24"/>
          <w:szCs w:val="24"/>
        </w:rPr>
        <w:t>14</w:t>
      </w:r>
      <w:r>
        <w:rPr>
          <w:rFonts w:ascii="宋体" w:hAnsi="宋体" w:hint="eastAsia"/>
          <w:sz w:val="24"/>
          <w:szCs w:val="24"/>
        </w:rPr>
        <w:t>)</w:t>
      </w:r>
      <w:r w:rsidRPr="00B21DE1">
        <w:rPr>
          <w:rFonts w:ascii="宋体" w:hAnsi="宋体" w:hint="eastAsia"/>
          <w:sz w:val="24"/>
          <w:szCs w:val="24"/>
        </w:rPr>
        <w:t>项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65E113DC"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06C3C0C8"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法律法规对上述投资组合比例限制进行变更的，以变更后的规定为准。法律法规或监管部门取消上述限制，如适用于本基金，基金管理人在履行适当程序后，则本基金投资不再受相关限制。</w:t>
      </w:r>
    </w:p>
    <w:p w14:paraId="1EC774AD" w14:textId="633F20C4"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3、</w:t>
      </w:r>
      <w:r w:rsidRPr="00B21DE1">
        <w:rPr>
          <w:rFonts w:ascii="宋体" w:hAnsi="宋体" w:hint="eastAsia"/>
          <w:sz w:val="24"/>
          <w:szCs w:val="24"/>
        </w:rPr>
        <w:t>基金托管人根据有关法律法规的规定及《基金合同》的约定，对本托管协议第十五条第九款基金投资禁止行为通过事后监督方式进行监督。</w:t>
      </w:r>
    </w:p>
    <w:p w14:paraId="64D3D747"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DF6B51B"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如法律、行政法规或监管部门取消上述规定，如适用于本基金，基金管理人在履行适当程序后，本基金可不受上述规定的限制。</w:t>
      </w:r>
    </w:p>
    <w:p w14:paraId="6C8E9F61" w14:textId="77CEF27E"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4、</w:t>
      </w:r>
      <w:r w:rsidRPr="00B21DE1">
        <w:rPr>
          <w:rFonts w:ascii="宋体" w:hAnsi="宋体" w:hint="eastAsia"/>
          <w:sz w:val="24"/>
          <w:szCs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36852C86"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2E09D3E4" w14:textId="4CC519B3"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5、</w:t>
      </w:r>
      <w:r w:rsidRPr="00B21DE1">
        <w:rPr>
          <w:rFonts w:ascii="宋体" w:hAnsi="宋体" w:hint="eastAsia"/>
          <w:sz w:val="24"/>
          <w:szCs w:val="24"/>
        </w:rPr>
        <w:t>基金托管人根据有关法律法规的规定及《基金合同》的约定，对基金管理人投资流通受限证券进行监督。</w:t>
      </w:r>
    </w:p>
    <w:p w14:paraId="4A12A90B"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8EBF552" w14:textId="17AB3826"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1F2F1AF7"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本基金投资的流通受限证券限于可由中国证券登记结算有限责任公司或中央国债登记结算有限责任公司负责登记和存管，并可在证券交易所或全国银行间债券市场交易的证券。</w:t>
      </w:r>
    </w:p>
    <w:p w14:paraId="6D2A36D7"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0786D064"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本基金投资流通受限证券，不得预付任何形式的保证金。</w:t>
      </w:r>
    </w:p>
    <w:p w14:paraId="59F55096" w14:textId="0A4CC337"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3321768A"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25CD6320" w14:textId="1694D8AF"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5360980B" w14:textId="67496D84"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1）中国证监会批准发行非公开发行股票的批准文件。</w:t>
      </w:r>
    </w:p>
    <w:p w14:paraId="3BB5BA88" w14:textId="06FB46C9"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2）非公开发行股票有关发行数量、发行价格、锁定期等发行资料。</w:t>
      </w:r>
    </w:p>
    <w:p w14:paraId="45C1D9C2" w14:textId="70D73AB9"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3）非公开发行股票发行人与中国证券登记结算有限责任公司或中央国债登记结算有限责任公司签订的证券登记及服务协议。</w:t>
      </w:r>
    </w:p>
    <w:p w14:paraId="38CBC5F6" w14:textId="0BF4C3C5"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4）基金拟认购的数量、价格、总成本、账面价值。</w:t>
      </w:r>
    </w:p>
    <w:p w14:paraId="7C764A13" w14:textId="0248B1DD"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4</w:t>
      </w:r>
      <w:r>
        <w:rPr>
          <w:rFonts w:ascii="宋体" w:hAnsi="宋体" w:hint="eastAsia"/>
          <w:sz w:val="24"/>
          <w:szCs w:val="24"/>
        </w:rPr>
        <w:t>）</w:t>
      </w:r>
      <w:r w:rsidRPr="00B21DE1">
        <w:rPr>
          <w:rFonts w:ascii="宋体" w:hAnsi="宋体" w:hint="eastAsia"/>
          <w:sz w:val="24"/>
          <w:szCs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6104C7B1"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本基金有关投资流通受限证券比例如违反有关限制规定，在合理期限内未能进行及时调整，基金管理人应依照《信息披露办法》的规定编制临时报告书，予以公告。</w:t>
      </w:r>
    </w:p>
    <w:p w14:paraId="0F6DB6D5" w14:textId="53AEFFA7"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5</w:t>
      </w:r>
      <w:r>
        <w:rPr>
          <w:rFonts w:ascii="宋体" w:hAnsi="宋体" w:hint="eastAsia"/>
          <w:sz w:val="24"/>
          <w:szCs w:val="24"/>
        </w:rPr>
        <w:t>）</w:t>
      </w:r>
      <w:r w:rsidRPr="00B21DE1">
        <w:rPr>
          <w:rFonts w:ascii="宋体" w:hAnsi="宋体" w:hint="eastAsia"/>
          <w:sz w:val="24"/>
          <w:szCs w:val="24"/>
        </w:rPr>
        <w:t>基金托管人根据有关规定有权对基金管理人进行以下事项监督：</w:t>
      </w:r>
    </w:p>
    <w:p w14:paraId="7F0BC192" w14:textId="7B929650"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1）本基金投资流通受限证券时的法律法规遵守情况。</w:t>
      </w:r>
    </w:p>
    <w:p w14:paraId="010E0716" w14:textId="419D6370"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2）在基金投资流通受限证券管理工作方面有关制度、流动性风险处置预案的建立与完善情况。</w:t>
      </w:r>
    </w:p>
    <w:p w14:paraId="12329303" w14:textId="4DFC9A93"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3）有关比例限制的执行情况。</w:t>
      </w:r>
    </w:p>
    <w:p w14:paraId="393EA086" w14:textId="6EC2DFE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4）信息披露情况。</w:t>
      </w:r>
    </w:p>
    <w:p w14:paraId="32A11021" w14:textId="66819DF2"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6</w:t>
      </w:r>
      <w:r>
        <w:rPr>
          <w:rFonts w:ascii="宋体" w:hAnsi="宋体" w:hint="eastAsia"/>
          <w:sz w:val="24"/>
          <w:szCs w:val="24"/>
        </w:rPr>
        <w:t>）</w:t>
      </w:r>
      <w:r w:rsidRPr="00B21DE1">
        <w:rPr>
          <w:rFonts w:ascii="宋体" w:hAnsi="宋体" w:hint="eastAsia"/>
          <w:sz w:val="24"/>
          <w:szCs w:val="24"/>
        </w:rPr>
        <w:t>相关法律法规对基金投资流通受限证券有新规定的，从其规定。</w:t>
      </w:r>
    </w:p>
    <w:p w14:paraId="67F4A33E" w14:textId="3705BAC6"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6、</w:t>
      </w:r>
      <w:r w:rsidRPr="00B21DE1">
        <w:rPr>
          <w:rFonts w:ascii="宋体" w:hAnsi="宋体" w:hint="eastAsia"/>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2F2778E3" w14:textId="37FFF34B"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7、</w:t>
      </w:r>
      <w:r w:rsidRPr="00B21DE1">
        <w:rPr>
          <w:rFonts w:ascii="宋体" w:hAnsi="宋体" w:hint="eastAsia"/>
          <w:sz w:val="24"/>
          <w:szCs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8555D81" w14:textId="6F2FB12B"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8、</w:t>
      </w:r>
      <w:r w:rsidRPr="00B21DE1">
        <w:rPr>
          <w:rFonts w:ascii="宋体" w:hAnsi="宋体" w:hint="eastAsia"/>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DF0EAD1" w14:textId="61847D64"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9、</w:t>
      </w:r>
      <w:r w:rsidRPr="00B21DE1">
        <w:rPr>
          <w:rFonts w:ascii="宋体" w:hAnsi="宋体" w:hint="eastAsia"/>
          <w:sz w:val="24"/>
          <w:szCs w:val="24"/>
        </w:rPr>
        <w:t>若基金托管人发现基金管理人依据交易程序已经生效的指令违反法律、行政法规和其他有关规定，或者违反《基金合同》约定的，应当立即通知基金管理人，由此造成的损失由基金管理人承担。</w:t>
      </w:r>
    </w:p>
    <w:p w14:paraId="0A87A77A" w14:textId="5013E082" w:rsidR="002D355B" w:rsidRPr="005435A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1</w:t>
      </w:r>
      <w:r>
        <w:rPr>
          <w:rFonts w:ascii="宋体" w:hAnsi="宋体"/>
          <w:sz w:val="24"/>
          <w:szCs w:val="24"/>
        </w:rPr>
        <w:t>0</w:t>
      </w:r>
      <w:r>
        <w:rPr>
          <w:rFonts w:ascii="宋体" w:hAnsi="宋体" w:hint="eastAsia"/>
          <w:sz w:val="24"/>
          <w:szCs w:val="24"/>
        </w:rPr>
        <w:t>、</w:t>
      </w:r>
      <w:r w:rsidRPr="00B21DE1">
        <w:rPr>
          <w:rFonts w:ascii="宋体" w:hAnsi="宋体" w:hint="eastAsia"/>
          <w:sz w:val="24"/>
          <w:szCs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4D87BCA" w14:textId="77777777" w:rsidR="006E1DD9" w:rsidRPr="00550BC2" w:rsidRDefault="00C92FC0" w:rsidP="00550BC2">
      <w:pPr>
        <w:adjustRightInd w:val="0"/>
        <w:snapToGrid w:val="0"/>
        <w:spacing w:line="360" w:lineRule="auto"/>
        <w:ind w:firstLine="482"/>
        <w:rPr>
          <w:b/>
          <w:bCs/>
          <w:sz w:val="24"/>
        </w:rPr>
      </w:pPr>
      <w:r w:rsidRPr="00550BC2">
        <w:rPr>
          <w:b/>
          <w:bCs/>
          <w:sz w:val="24"/>
        </w:rPr>
        <w:t>（三）基金管理人对基金托管人的业务核查</w:t>
      </w:r>
    </w:p>
    <w:p w14:paraId="4BB6CA22" w14:textId="11202FE1" w:rsidR="00B21DE1" w:rsidRPr="00B21DE1" w:rsidRDefault="00B21DE1" w:rsidP="00B21DE1">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B21DE1">
        <w:rPr>
          <w:rFonts w:ascii="宋体" w:hAnsi="宋体" w:hint="eastAsia"/>
          <w:sz w:val="24"/>
          <w:szCs w:val="24"/>
        </w:rPr>
        <w:t>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3E755CF5" w14:textId="6E353C6D" w:rsidR="00B21DE1" w:rsidRPr="00B21DE1" w:rsidRDefault="00B21DE1" w:rsidP="00B21DE1">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B21DE1">
        <w:rPr>
          <w:rFonts w:ascii="宋体" w:hAnsi="宋体" w:hint="eastAsia"/>
          <w:sz w:val="24"/>
          <w:szCs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27EBADD" w14:textId="483D03A7" w:rsidR="003750FA" w:rsidRDefault="00B21DE1" w:rsidP="00B21DE1">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B21DE1">
        <w:rPr>
          <w:rFonts w:ascii="宋体" w:hAnsi="宋体" w:hint="eastAsia"/>
          <w:sz w:val="24"/>
          <w:szCs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9C649DA" w14:textId="0A457452" w:rsidR="006E1DD9" w:rsidRPr="00550BC2" w:rsidRDefault="00C92FC0" w:rsidP="00550BC2">
      <w:pPr>
        <w:adjustRightInd w:val="0"/>
        <w:snapToGrid w:val="0"/>
        <w:spacing w:line="360" w:lineRule="auto"/>
        <w:ind w:firstLine="482"/>
        <w:rPr>
          <w:b/>
          <w:bCs/>
          <w:sz w:val="24"/>
        </w:rPr>
      </w:pPr>
      <w:r w:rsidRPr="00550BC2">
        <w:rPr>
          <w:b/>
          <w:bCs/>
          <w:sz w:val="24"/>
        </w:rPr>
        <w:t>（四）基金财产</w:t>
      </w:r>
      <w:r w:rsidR="006756FF">
        <w:rPr>
          <w:rFonts w:hint="eastAsia"/>
          <w:b/>
          <w:bCs/>
          <w:sz w:val="24"/>
        </w:rPr>
        <w:t>的</w:t>
      </w:r>
      <w:r w:rsidRPr="00550BC2">
        <w:rPr>
          <w:b/>
          <w:bCs/>
          <w:sz w:val="24"/>
        </w:rPr>
        <w:t>保管</w:t>
      </w:r>
    </w:p>
    <w:p w14:paraId="3B509248" w14:textId="1077E99B"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B21DE1">
        <w:rPr>
          <w:rFonts w:ascii="宋体" w:hAnsi="宋体" w:hint="eastAsia"/>
          <w:sz w:val="24"/>
          <w:szCs w:val="24"/>
        </w:rPr>
        <w:t>基金财产保管的原则</w:t>
      </w:r>
    </w:p>
    <w:p w14:paraId="1D08B797" w14:textId="47CFA036"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基金财产应独立于基金管理人、基金托管人的固有财产。</w:t>
      </w:r>
    </w:p>
    <w:p w14:paraId="7277D0C1" w14:textId="4FD3E644"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基金托管人应安全保管基金财产。</w:t>
      </w:r>
    </w:p>
    <w:p w14:paraId="79905F17" w14:textId="0E95EA0B"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基金托管人按照规定开设基金财产的资金账户和证券账户。</w:t>
      </w:r>
    </w:p>
    <w:p w14:paraId="329CF39C" w14:textId="451A3BFE"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4</w:t>
      </w:r>
      <w:r>
        <w:rPr>
          <w:rFonts w:ascii="宋体" w:hAnsi="宋体" w:hint="eastAsia"/>
          <w:sz w:val="24"/>
          <w:szCs w:val="24"/>
        </w:rPr>
        <w:t>）</w:t>
      </w:r>
      <w:r w:rsidRPr="00B21DE1">
        <w:rPr>
          <w:rFonts w:ascii="宋体" w:hAnsi="宋体" w:hint="eastAsia"/>
          <w:sz w:val="24"/>
          <w:szCs w:val="24"/>
        </w:rPr>
        <w:t>基金托管人对所托管的不同基金财产分别设置账户，确保基金财产的完整与独立。</w:t>
      </w:r>
    </w:p>
    <w:p w14:paraId="4A3A840F" w14:textId="3416B125"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5</w:t>
      </w:r>
      <w:r>
        <w:rPr>
          <w:rFonts w:ascii="宋体" w:hAnsi="宋体" w:hint="eastAsia"/>
          <w:sz w:val="24"/>
          <w:szCs w:val="24"/>
        </w:rPr>
        <w:t>）</w:t>
      </w:r>
      <w:r w:rsidRPr="00B21DE1">
        <w:rPr>
          <w:rFonts w:ascii="宋体" w:hAnsi="宋体" w:hint="eastAsia"/>
          <w:sz w:val="24"/>
          <w:szCs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41E90BDD" w14:textId="15D963D9"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6</w:t>
      </w:r>
      <w:r>
        <w:rPr>
          <w:rFonts w:ascii="宋体" w:hAnsi="宋体" w:hint="eastAsia"/>
          <w:sz w:val="24"/>
          <w:szCs w:val="24"/>
        </w:rPr>
        <w:t>）</w:t>
      </w:r>
      <w:r w:rsidRPr="00B21DE1">
        <w:rPr>
          <w:rFonts w:ascii="宋体" w:hAnsi="宋体" w:hint="eastAsia"/>
          <w:sz w:val="24"/>
          <w:szCs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4790404" w14:textId="73E78E21"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7</w:t>
      </w:r>
      <w:r>
        <w:rPr>
          <w:rFonts w:ascii="宋体" w:hAnsi="宋体" w:hint="eastAsia"/>
          <w:sz w:val="24"/>
          <w:szCs w:val="24"/>
        </w:rPr>
        <w:t>）</w:t>
      </w:r>
      <w:r w:rsidRPr="00B21DE1">
        <w:rPr>
          <w:rFonts w:ascii="宋体" w:hAnsi="宋体" w:hint="eastAsia"/>
          <w:sz w:val="24"/>
          <w:szCs w:val="24"/>
        </w:rPr>
        <w:t>除依据法律法规和《基金合同》的规定外，基金托管人不得委托第三人托管基金财产。</w:t>
      </w:r>
    </w:p>
    <w:p w14:paraId="519BC20D" w14:textId="30FCA122"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B21DE1">
        <w:rPr>
          <w:rFonts w:ascii="宋体" w:hAnsi="宋体" w:hint="eastAsia"/>
          <w:sz w:val="24"/>
          <w:szCs w:val="24"/>
        </w:rPr>
        <w:t>基金募集期间及募集资金的验资</w:t>
      </w:r>
    </w:p>
    <w:p w14:paraId="5F705A31" w14:textId="63147804"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基金募集期间募集认购款项应存于基金管理人在具有托管资格的商业银行开立的“基金募集专户”。该账户由基金管理人开立并管理。</w:t>
      </w:r>
    </w:p>
    <w:p w14:paraId="7440F219" w14:textId="7C9423FC"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B21DE1">
        <w:rPr>
          <w:rFonts w:ascii="宋体" w:hAnsi="宋体" w:hint="eastAsia"/>
          <w:sz w:val="24"/>
          <w:szCs w:val="24"/>
        </w:rPr>
        <w:t>基金募集期满或基金停止募集时，募集的基金份额总额、基金募集金额、基金份额持有人人数符合《基金法》、《运作办法》等有关规定后，基金管理人应将属于基金财产的全部资金划入基金托管人为本基金开立的基金银行账户，同时在规定时间内，聘请具有从事证券</w:t>
      </w:r>
      <w:r w:rsidR="00217B49">
        <w:rPr>
          <w:rFonts w:ascii="宋体" w:hAnsi="宋体" w:hint="eastAsia"/>
          <w:sz w:val="24"/>
          <w:szCs w:val="24"/>
        </w:rPr>
        <w:t>、</w:t>
      </w:r>
      <w:r w:rsidR="00217B49">
        <w:rPr>
          <w:rFonts w:ascii="宋体" w:hAnsi="宋体"/>
          <w:sz w:val="24"/>
          <w:szCs w:val="24"/>
        </w:rPr>
        <w:t>期货</w:t>
      </w:r>
      <w:r w:rsidRPr="00B21DE1">
        <w:rPr>
          <w:rFonts w:ascii="宋体" w:hAnsi="宋体" w:hint="eastAsia"/>
          <w:sz w:val="24"/>
          <w:szCs w:val="24"/>
        </w:rPr>
        <w:t>相关业务资格的会计师事务所进行验资，出具验资报告。出具的验资报告由参加验资的2名或2名以上中国注册会计师签字方为有效。</w:t>
      </w:r>
    </w:p>
    <w:p w14:paraId="7A94A349" w14:textId="2E820427"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若基金募集期限届满，未能达到《基金合同》生效的条件，由基金管理人按规定办理退款等事宜。</w:t>
      </w:r>
    </w:p>
    <w:p w14:paraId="3349319D" w14:textId="4785C4E7"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B21DE1">
        <w:rPr>
          <w:rFonts w:ascii="宋体" w:hAnsi="宋体" w:hint="eastAsia"/>
          <w:sz w:val="24"/>
          <w:szCs w:val="24"/>
        </w:rPr>
        <w:t>基金银行账户的开立和管理</w:t>
      </w:r>
    </w:p>
    <w:p w14:paraId="1A0124E3" w14:textId="79075D92"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基金托管人应以本基金的名义在其营业机构开立基金的银行账户，并根据基金管理人合法合规的指令办理资金收付。本基金的银行预留印鉴由基金托管人保管和使用。</w:t>
      </w:r>
    </w:p>
    <w:p w14:paraId="38F0CB91" w14:textId="6B0770CF"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基金银行账户的开立和使用，限于满足开展本基金业务的需要。基金托管人和基金管理人不得假借本基金的名义开立任何其他银行账户；亦不得使用基金的任何账户进行本基金业务以外的活动。</w:t>
      </w:r>
    </w:p>
    <w:p w14:paraId="08BE4EDF" w14:textId="16C56CAC"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基金银行账户的开立和管理应符合银行业监督管理机构的有关规定。</w:t>
      </w:r>
    </w:p>
    <w:p w14:paraId="07E488A6" w14:textId="0FFF274E"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4</w:t>
      </w:r>
      <w:r>
        <w:rPr>
          <w:rFonts w:ascii="宋体" w:hAnsi="宋体" w:hint="eastAsia"/>
          <w:sz w:val="24"/>
          <w:szCs w:val="24"/>
        </w:rPr>
        <w:t>）</w:t>
      </w:r>
      <w:r w:rsidRPr="00B21DE1">
        <w:rPr>
          <w:rFonts w:ascii="宋体" w:hAnsi="宋体" w:hint="eastAsia"/>
          <w:sz w:val="24"/>
          <w:szCs w:val="24"/>
        </w:rPr>
        <w:t>在符合法律法规规定的条件下，基金托管人可以通过基金托管人专用账户办理基金资产的支付。</w:t>
      </w:r>
    </w:p>
    <w:p w14:paraId="655AEE4B" w14:textId="443A808B"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sidRPr="00B21DE1">
        <w:rPr>
          <w:rFonts w:ascii="宋体" w:hAnsi="宋体" w:hint="eastAsia"/>
          <w:sz w:val="24"/>
          <w:szCs w:val="24"/>
        </w:rPr>
        <w:t>基金证券账户和结算备付金账户的开立和管理</w:t>
      </w:r>
    </w:p>
    <w:p w14:paraId="6C74909B" w14:textId="31146324"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基金托管人在中国证券登记结算有限责任公司为基金开立基金托管人与本基金联名的证券账户。</w:t>
      </w:r>
    </w:p>
    <w:p w14:paraId="4EDC7096" w14:textId="6AA5A628"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9D80215" w14:textId="339A12D7"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基金证券账户的开立和证券账户卡的保管由基金托管人负责，账户资产的管理和运用由基金管理人负责。</w:t>
      </w:r>
    </w:p>
    <w:p w14:paraId="6ED4C66E" w14:textId="77777777" w:rsidR="00B21DE1" w:rsidRPr="00B21DE1" w:rsidRDefault="00B21DE1" w:rsidP="00B21DE1">
      <w:pPr>
        <w:adjustRightInd w:val="0"/>
        <w:snapToGrid w:val="0"/>
        <w:spacing w:line="360" w:lineRule="auto"/>
        <w:ind w:firstLineChars="200" w:firstLine="480"/>
        <w:rPr>
          <w:rFonts w:ascii="宋体" w:hAnsi="宋体"/>
          <w:sz w:val="24"/>
          <w:szCs w:val="24"/>
        </w:rPr>
      </w:pPr>
      <w:r w:rsidRPr="00B21DE1">
        <w:rPr>
          <w:rFonts w:ascii="宋体" w:hAnsi="宋体" w:hint="eastAsia"/>
          <w:sz w:val="24"/>
          <w:szCs w:val="24"/>
        </w:rPr>
        <w:t>证券账户开户费由基金管理人先行垫付，待托管产品启始运营后，基金管理人可向基金托管人发送划款指令，将代垫开户费从本基金托管资金账户中扣还基金管理人。</w:t>
      </w:r>
    </w:p>
    <w:p w14:paraId="73CD4BE4" w14:textId="795D8625"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4</w:t>
      </w:r>
      <w:r>
        <w:rPr>
          <w:rFonts w:ascii="宋体" w:hAnsi="宋体" w:hint="eastAsia"/>
          <w:sz w:val="24"/>
          <w:szCs w:val="24"/>
        </w:rPr>
        <w:t>）</w:t>
      </w:r>
      <w:r w:rsidRPr="00B21DE1">
        <w:rPr>
          <w:rFonts w:ascii="宋体" w:hAnsi="宋体" w:hint="eastAsia"/>
          <w:sz w:val="24"/>
          <w:szCs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25E55341" w14:textId="4ED9BA90"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5</w:t>
      </w:r>
      <w:r>
        <w:rPr>
          <w:rFonts w:ascii="宋体" w:hAnsi="宋体" w:hint="eastAsia"/>
          <w:sz w:val="24"/>
          <w:szCs w:val="24"/>
        </w:rPr>
        <w:t>）</w:t>
      </w:r>
      <w:r w:rsidRPr="00B21DE1">
        <w:rPr>
          <w:rFonts w:ascii="宋体" w:hAnsi="宋体" w:hint="eastAsia"/>
          <w:sz w:val="24"/>
          <w:szCs w:val="24"/>
        </w:rPr>
        <w:t>账户注销时，在遵守中国证券登记结算公司的相关规定下，由管理人和托管人协商确认主要办理人。账户注销期间，主要办理人如需另一方提供配合的，另一方应予以配合。</w:t>
      </w:r>
    </w:p>
    <w:p w14:paraId="69B7ADF7" w14:textId="5B0DDCDF"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6</w:t>
      </w:r>
      <w:r>
        <w:rPr>
          <w:rFonts w:ascii="宋体" w:hAnsi="宋体" w:hint="eastAsia"/>
          <w:sz w:val="24"/>
          <w:szCs w:val="24"/>
        </w:rPr>
        <w:t>）</w:t>
      </w:r>
      <w:r w:rsidRPr="00B21DE1">
        <w:rPr>
          <w:rFonts w:ascii="宋体" w:hAnsi="宋体" w:hint="eastAsia"/>
          <w:sz w:val="24"/>
          <w:szCs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4699D644" w14:textId="2BE48917"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sidRPr="00B21DE1">
        <w:rPr>
          <w:rFonts w:ascii="宋体" w:hAnsi="宋体" w:hint="eastAsia"/>
          <w:sz w:val="24"/>
          <w:szCs w:val="24"/>
        </w:rPr>
        <w:t>债券托管专户的开设和管理</w:t>
      </w:r>
    </w:p>
    <w:p w14:paraId="16BDBA02" w14:textId="77777777" w:rsidR="00B21DE1" w:rsidRPr="00B21DE1" w:rsidRDefault="00B21DE1" w:rsidP="00B21DE1">
      <w:pPr>
        <w:adjustRightInd w:val="0"/>
        <w:snapToGrid w:val="0"/>
        <w:spacing w:line="360" w:lineRule="auto"/>
        <w:ind w:firstLineChars="200" w:firstLine="480"/>
        <w:rPr>
          <w:rFonts w:ascii="宋体" w:hAnsi="宋体"/>
          <w:sz w:val="24"/>
          <w:szCs w:val="24"/>
        </w:rPr>
      </w:pPr>
      <w:r w:rsidRPr="00B21DE1">
        <w:rPr>
          <w:rFonts w:ascii="宋体" w:hAnsi="宋体"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14:paraId="0795A743" w14:textId="2B017AB2"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6、</w:t>
      </w:r>
      <w:r w:rsidRPr="00B21DE1">
        <w:rPr>
          <w:rFonts w:ascii="宋体" w:hAnsi="宋体" w:hint="eastAsia"/>
          <w:sz w:val="24"/>
          <w:szCs w:val="24"/>
        </w:rPr>
        <w:t>其他账户的开立和管理</w:t>
      </w:r>
    </w:p>
    <w:p w14:paraId="133E623A" w14:textId="0980EB6C"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B4AF6FA" w14:textId="309F7A94"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法律法规等有关规定对相关账户的开立和管理另有规定的，从其规定办理。</w:t>
      </w:r>
    </w:p>
    <w:p w14:paraId="65F1BF97" w14:textId="27E980A8"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7、</w:t>
      </w:r>
      <w:r w:rsidRPr="00B21DE1">
        <w:rPr>
          <w:rFonts w:ascii="宋体" w:hAnsi="宋体" w:hint="eastAsia"/>
          <w:sz w:val="24"/>
          <w:szCs w:val="24"/>
        </w:rPr>
        <w:t>基金财产投资的有关有价凭证等的保管</w:t>
      </w:r>
    </w:p>
    <w:p w14:paraId="064FFDD8" w14:textId="77777777" w:rsidR="00B21DE1" w:rsidRPr="00B21DE1" w:rsidRDefault="00B21DE1" w:rsidP="00B21DE1">
      <w:pPr>
        <w:adjustRightInd w:val="0"/>
        <w:snapToGrid w:val="0"/>
        <w:spacing w:line="360" w:lineRule="auto"/>
        <w:ind w:firstLineChars="200" w:firstLine="480"/>
        <w:rPr>
          <w:rFonts w:ascii="宋体" w:hAnsi="宋体"/>
          <w:sz w:val="24"/>
          <w:szCs w:val="24"/>
        </w:rPr>
      </w:pPr>
      <w:r w:rsidRPr="00B21DE1">
        <w:rPr>
          <w:rFonts w:ascii="宋体" w:hAnsi="宋体" w:hint="eastAsia"/>
          <w:sz w:val="24"/>
          <w:szCs w:val="24"/>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45C9EFDB" w14:textId="16828141"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8、</w:t>
      </w:r>
      <w:r w:rsidRPr="00B21DE1">
        <w:rPr>
          <w:rFonts w:ascii="宋体" w:hAnsi="宋体" w:hint="eastAsia"/>
          <w:sz w:val="24"/>
          <w:szCs w:val="24"/>
        </w:rPr>
        <w:t>与基金财产有关的重大合同的保管</w:t>
      </w:r>
    </w:p>
    <w:p w14:paraId="1B4B833E" w14:textId="6F037AB9" w:rsidR="003750FA" w:rsidRDefault="00B21DE1" w:rsidP="00B21DE1">
      <w:pPr>
        <w:adjustRightInd w:val="0"/>
        <w:snapToGrid w:val="0"/>
        <w:spacing w:line="360" w:lineRule="auto"/>
        <w:ind w:firstLineChars="200" w:firstLine="480"/>
        <w:rPr>
          <w:rFonts w:ascii="宋体" w:hAnsi="宋体"/>
          <w:sz w:val="24"/>
          <w:szCs w:val="24"/>
        </w:rPr>
      </w:pPr>
      <w:r w:rsidRPr="00B21DE1">
        <w:rPr>
          <w:rFonts w:ascii="宋体" w:hAnsi="宋体"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47407E8E" w14:textId="77777777" w:rsidR="006E1DD9" w:rsidRPr="00550BC2" w:rsidRDefault="00C92FC0" w:rsidP="00550BC2">
      <w:pPr>
        <w:adjustRightInd w:val="0"/>
        <w:snapToGrid w:val="0"/>
        <w:spacing w:line="360" w:lineRule="auto"/>
        <w:ind w:firstLine="482"/>
        <w:rPr>
          <w:b/>
          <w:bCs/>
          <w:sz w:val="24"/>
        </w:rPr>
      </w:pPr>
      <w:r w:rsidRPr="00550BC2">
        <w:rPr>
          <w:b/>
          <w:bCs/>
          <w:sz w:val="24"/>
        </w:rPr>
        <w:t>（五）</w:t>
      </w:r>
      <w:r w:rsidR="00687DFE" w:rsidRPr="00550BC2">
        <w:rPr>
          <w:b/>
          <w:bCs/>
          <w:sz w:val="24"/>
        </w:rPr>
        <w:t>基金资产净值计算</w:t>
      </w:r>
      <w:r w:rsidR="00687DFE" w:rsidRPr="00550BC2">
        <w:rPr>
          <w:rFonts w:hint="eastAsia"/>
          <w:b/>
          <w:bCs/>
          <w:sz w:val="24"/>
        </w:rPr>
        <w:t>与复核</w:t>
      </w:r>
    </w:p>
    <w:p w14:paraId="5E590B9F" w14:textId="68F40733" w:rsidR="00A40BA6" w:rsidRPr="00A40BA6" w:rsidRDefault="00A40BA6" w:rsidP="00A40BA6">
      <w:pPr>
        <w:widowControl/>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1</w:t>
      </w:r>
      <w:r>
        <w:rPr>
          <w:rFonts w:ascii="宋体" w:hAnsi="宋体" w:hint="eastAsia"/>
          <w:sz w:val="24"/>
          <w:szCs w:val="24"/>
        </w:rPr>
        <w:t>、</w:t>
      </w:r>
      <w:r w:rsidRPr="00A40BA6">
        <w:rPr>
          <w:rFonts w:ascii="宋体" w:hAnsi="宋体" w:hint="eastAsia"/>
          <w:sz w:val="24"/>
          <w:szCs w:val="24"/>
        </w:rPr>
        <w:t>基金资产净值是指基金资产总值减去负债后的金额。基金份额净值是按照每个工作日闭市后，基金资产净值除以当日基金份额的余额数量计算，精确到0.0001元，小数点后第5位四舍五入。基金管理人可以设立大额赎回情形下的净值精度应急调整机制，具体可参见相关公告。国家另有规定的，从其规定。</w:t>
      </w:r>
    </w:p>
    <w:p w14:paraId="191FC8DA" w14:textId="77777777" w:rsidR="00A40BA6" w:rsidRPr="00A40BA6" w:rsidRDefault="00A40BA6" w:rsidP="00A40BA6">
      <w:pPr>
        <w:widowControl/>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基金管理人于每个工作日计算基金资产净值及基金份额净值，并按规定公告。如遇特殊情况，经履行适当程序，可以适当延迟计算或公告。</w:t>
      </w:r>
    </w:p>
    <w:p w14:paraId="4973DCC1" w14:textId="48413316" w:rsidR="003750FA" w:rsidRDefault="00A40BA6" w:rsidP="00A40BA6">
      <w:pPr>
        <w:widowControl/>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2</w:t>
      </w:r>
      <w:r>
        <w:rPr>
          <w:rFonts w:ascii="宋体" w:hAnsi="宋体" w:hint="eastAsia"/>
          <w:sz w:val="24"/>
          <w:szCs w:val="24"/>
        </w:rPr>
        <w:t>、</w:t>
      </w:r>
      <w:r w:rsidRPr="00A40BA6">
        <w:rPr>
          <w:rFonts w:ascii="宋体" w:hAnsi="宋体" w:hint="eastAsia"/>
          <w:sz w:val="24"/>
          <w:szCs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月末、年中和年末估值复核与基金会计账目的核对同时进行。</w:t>
      </w:r>
    </w:p>
    <w:p w14:paraId="596AE337" w14:textId="77777777" w:rsidR="006E1DD9" w:rsidRPr="00550BC2" w:rsidRDefault="00C92FC0" w:rsidP="00550BC2">
      <w:pPr>
        <w:adjustRightInd w:val="0"/>
        <w:snapToGrid w:val="0"/>
        <w:spacing w:line="360" w:lineRule="auto"/>
        <w:ind w:firstLine="482"/>
        <w:rPr>
          <w:b/>
          <w:bCs/>
          <w:sz w:val="24"/>
        </w:rPr>
      </w:pPr>
      <w:r w:rsidRPr="00550BC2">
        <w:rPr>
          <w:b/>
          <w:bCs/>
          <w:sz w:val="24"/>
        </w:rPr>
        <w:t>（六）</w:t>
      </w:r>
      <w:r w:rsidR="00687DFE" w:rsidRPr="00550BC2">
        <w:rPr>
          <w:b/>
          <w:bCs/>
          <w:sz w:val="24"/>
        </w:rPr>
        <w:t>基金份额持有人名册的</w:t>
      </w:r>
      <w:r w:rsidR="00687DFE" w:rsidRPr="00550BC2">
        <w:rPr>
          <w:rFonts w:hint="eastAsia"/>
          <w:b/>
          <w:bCs/>
          <w:sz w:val="24"/>
        </w:rPr>
        <w:t>登记与</w:t>
      </w:r>
      <w:r w:rsidR="00687DFE" w:rsidRPr="00550BC2">
        <w:rPr>
          <w:b/>
          <w:bCs/>
          <w:sz w:val="24"/>
        </w:rPr>
        <w:t>保管</w:t>
      </w:r>
    </w:p>
    <w:p w14:paraId="713913B4" w14:textId="77777777" w:rsidR="00A40BA6" w:rsidRPr="00A40BA6" w:rsidRDefault="00A40BA6" w:rsidP="00A40BA6">
      <w:pPr>
        <w:widowControl/>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36699966" w14:textId="35B5E77D" w:rsidR="003750FA" w:rsidRPr="002D355B" w:rsidRDefault="00A40BA6" w:rsidP="00A40BA6">
      <w:pPr>
        <w:widowControl/>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06929FF8" w14:textId="77777777" w:rsidR="006E1DD9" w:rsidRPr="00550BC2" w:rsidRDefault="00C92FC0" w:rsidP="00550BC2">
      <w:pPr>
        <w:adjustRightInd w:val="0"/>
        <w:snapToGrid w:val="0"/>
        <w:spacing w:line="360" w:lineRule="auto"/>
        <w:ind w:firstLine="482"/>
        <w:rPr>
          <w:b/>
          <w:bCs/>
          <w:sz w:val="24"/>
        </w:rPr>
      </w:pPr>
      <w:r w:rsidRPr="00550BC2">
        <w:rPr>
          <w:b/>
          <w:bCs/>
          <w:sz w:val="24"/>
        </w:rPr>
        <w:t>（七）争议解决方式</w:t>
      </w:r>
    </w:p>
    <w:p w14:paraId="2ADDDF77" w14:textId="77777777" w:rsidR="00A40BA6" w:rsidRPr="00A40BA6" w:rsidRDefault="00A40BA6" w:rsidP="00A40BA6">
      <w:pPr>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律师费由败诉方承担。</w:t>
      </w:r>
    </w:p>
    <w:p w14:paraId="1CD29A78" w14:textId="77777777" w:rsidR="00A40BA6" w:rsidRPr="00A40BA6" w:rsidRDefault="00A40BA6" w:rsidP="00A40BA6">
      <w:pPr>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争议处理期间，双方当事人应恪守基金管理人和基金托管人职责，各自继续忠实、勤勉、尽责地履行《基金合同》和本托管协议规定的义务，维护基金份额持有人的合法权益。</w:t>
      </w:r>
    </w:p>
    <w:p w14:paraId="3F587655" w14:textId="567CB6F3" w:rsidR="006E1DD9" w:rsidRPr="005435A1" w:rsidRDefault="00A40BA6" w:rsidP="00A40BA6">
      <w:pPr>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本协议受中国法律（不含港澳台地区法律）管辖。</w:t>
      </w:r>
    </w:p>
    <w:p w14:paraId="3FC06A87" w14:textId="1415D190" w:rsidR="003E63B2" w:rsidRPr="00550BC2" w:rsidRDefault="00C92FC0" w:rsidP="00550BC2">
      <w:pPr>
        <w:adjustRightInd w:val="0"/>
        <w:snapToGrid w:val="0"/>
        <w:spacing w:line="360" w:lineRule="auto"/>
        <w:ind w:firstLine="482"/>
        <w:rPr>
          <w:b/>
          <w:bCs/>
          <w:sz w:val="24"/>
        </w:rPr>
      </w:pPr>
      <w:r w:rsidRPr="00550BC2">
        <w:rPr>
          <w:b/>
          <w:bCs/>
          <w:sz w:val="24"/>
        </w:rPr>
        <w:t>（八）</w:t>
      </w:r>
      <w:r w:rsidR="00687DFE" w:rsidRPr="00550BC2">
        <w:rPr>
          <w:b/>
          <w:bCs/>
          <w:sz w:val="24"/>
        </w:rPr>
        <w:t>托管协议的</w:t>
      </w:r>
      <w:r w:rsidR="00A878EB" w:rsidRPr="00550BC2">
        <w:rPr>
          <w:rFonts w:hint="eastAsia"/>
          <w:b/>
          <w:bCs/>
          <w:sz w:val="24"/>
        </w:rPr>
        <w:t>变更</w:t>
      </w:r>
      <w:r w:rsidR="00687DFE" w:rsidRPr="00550BC2">
        <w:rPr>
          <w:b/>
          <w:bCs/>
          <w:sz w:val="24"/>
        </w:rPr>
        <w:t>与终止</w:t>
      </w:r>
    </w:p>
    <w:p w14:paraId="59D1DF75" w14:textId="2AE42CD4"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1、</w:t>
      </w:r>
      <w:r w:rsidRPr="00A40BA6">
        <w:rPr>
          <w:rFonts w:ascii="宋体" w:hAnsi="宋体" w:hint="eastAsia"/>
          <w:kern w:val="0"/>
          <w:sz w:val="24"/>
        </w:rPr>
        <w:t>托管协议的变更程序</w:t>
      </w:r>
    </w:p>
    <w:p w14:paraId="63766258" w14:textId="77777777"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本协议双方当事人经协商一致，可以对协议进行修改。修改后的新协议，其内容不得与《基金合同》的规定有任何冲突。基金托管协议的变更报中国证监会备案后生效。</w:t>
      </w:r>
    </w:p>
    <w:p w14:paraId="4FA7B7D0" w14:textId="79E2EA4C"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2、</w:t>
      </w:r>
      <w:r w:rsidRPr="00A40BA6">
        <w:rPr>
          <w:rFonts w:ascii="宋体" w:hAnsi="宋体" w:hint="eastAsia"/>
          <w:kern w:val="0"/>
          <w:sz w:val="24"/>
        </w:rPr>
        <w:t>托管协议终止的情形</w:t>
      </w:r>
    </w:p>
    <w:p w14:paraId="70438B57" w14:textId="02B6DA70"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1</w:t>
      </w:r>
      <w:r>
        <w:rPr>
          <w:rFonts w:ascii="宋体" w:hAnsi="宋体" w:hint="eastAsia"/>
          <w:kern w:val="0"/>
          <w:sz w:val="24"/>
        </w:rPr>
        <w:t>）</w:t>
      </w:r>
      <w:r w:rsidRPr="00A40BA6">
        <w:rPr>
          <w:rFonts w:ascii="宋体" w:hAnsi="宋体" w:hint="eastAsia"/>
          <w:kern w:val="0"/>
          <w:sz w:val="24"/>
        </w:rPr>
        <w:t>《基金合同》终止；</w:t>
      </w:r>
    </w:p>
    <w:p w14:paraId="6A456E35" w14:textId="2B1D2AB2"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2</w:t>
      </w:r>
      <w:r>
        <w:rPr>
          <w:rFonts w:ascii="宋体" w:hAnsi="宋体" w:hint="eastAsia"/>
          <w:kern w:val="0"/>
          <w:sz w:val="24"/>
        </w:rPr>
        <w:t>）</w:t>
      </w:r>
      <w:r w:rsidRPr="00A40BA6">
        <w:rPr>
          <w:rFonts w:ascii="宋体" w:hAnsi="宋体" w:hint="eastAsia"/>
          <w:kern w:val="0"/>
          <w:sz w:val="24"/>
        </w:rPr>
        <w:t>基金托管人解散、依法被撤销、破产或由其他基金托管人接管基金资产；</w:t>
      </w:r>
    </w:p>
    <w:p w14:paraId="04A1CCC9" w14:textId="44EEB28F"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3</w:t>
      </w:r>
      <w:r>
        <w:rPr>
          <w:rFonts w:ascii="宋体" w:hAnsi="宋体" w:hint="eastAsia"/>
          <w:kern w:val="0"/>
          <w:sz w:val="24"/>
        </w:rPr>
        <w:t>）</w:t>
      </w:r>
      <w:r w:rsidRPr="00A40BA6">
        <w:rPr>
          <w:rFonts w:ascii="宋体" w:hAnsi="宋体" w:hint="eastAsia"/>
          <w:kern w:val="0"/>
          <w:sz w:val="24"/>
        </w:rPr>
        <w:t>基金管理人解散、依法被撤销、破产或由其他基金管理人接管基金管理权；</w:t>
      </w:r>
    </w:p>
    <w:p w14:paraId="4E39F337" w14:textId="68E56273"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4</w:t>
      </w:r>
      <w:r>
        <w:rPr>
          <w:rFonts w:ascii="宋体" w:hAnsi="宋体" w:hint="eastAsia"/>
          <w:kern w:val="0"/>
          <w:sz w:val="24"/>
        </w:rPr>
        <w:t>）</w:t>
      </w:r>
      <w:r w:rsidRPr="00A40BA6">
        <w:rPr>
          <w:rFonts w:ascii="宋体" w:hAnsi="宋体" w:hint="eastAsia"/>
          <w:kern w:val="0"/>
          <w:sz w:val="24"/>
        </w:rPr>
        <w:t>发生法律法规、中国证监会规定或《基金合同》约定的终止事项。</w:t>
      </w:r>
    </w:p>
    <w:p w14:paraId="203467AA" w14:textId="19E6936F"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3、</w:t>
      </w:r>
      <w:r w:rsidRPr="00A40BA6">
        <w:rPr>
          <w:rFonts w:ascii="宋体" w:hAnsi="宋体" w:hint="eastAsia"/>
          <w:kern w:val="0"/>
          <w:sz w:val="24"/>
        </w:rPr>
        <w:t>基金财产的清算</w:t>
      </w:r>
    </w:p>
    <w:p w14:paraId="1579A0B4" w14:textId="4D0C5274"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1</w:t>
      </w:r>
      <w:r>
        <w:rPr>
          <w:rFonts w:ascii="宋体" w:hAnsi="宋体" w:hint="eastAsia"/>
          <w:kern w:val="0"/>
          <w:sz w:val="24"/>
        </w:rPr>
        <w:t>）</w:t>
      </w:r>
      <w:r w:rsidRPr="00A40BA6">
        <w:rPr>
          <w:rFonts w:ascii="宋体" w:hAnsi="宋体" w:hint="eastAsia"/>
          <w:kern w:val="0"/>
          <w:sz w:val="24"/>
        </w:rPr>
        <w:t>基金财产清算小组：自出现《基金合同》终止事由之日起30个工作日内成立清算小组，基金管理人组织基金财产清算小组并在中国证监会的监督下进行基金清算。</w:t>
      </w:r>
    </w:p>
    <w:p w14:paraId="7616D8DA" w14:textId="63070719"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2</w:t>
      </w:r>
      <w:r>
        <w:rPr>
          <w:rFonts w:ascii="宋体" w:hAnsi="宋体" w:hint="eastAsia"/>
          <w:kern w:val="0"/>
          <w:sz w:val="24"/>
        </w:rPr>
        <w:t>）</w:t>
      </w:r>
      <w:r w:rsidRPr="00A40BA6">
        <w:rPr>
          <w:rFonts w:ascii="宋体" w:hAnsi="宋体" w:hint="eastAsia"/>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58A1DA0" w14:textId="6EFD2CCA"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3</w:t>
      </w:r>
      <w:r>
        <w:rPr>
          <w:rFonts w:ascii="宋体" w:hAnsi="宋体" w:hint="eastAsia"/>
          <w:kern w:val="0"/>
          <w:sz w:val="24"/>
        </w:rPr>
        <w:t>）</w:t>
      </w:r>
      <w:r w:rsidRPr="00A40BA6">
        <w:rPr>
          <w:rFonts w:ascii="宋体" w:hAnsi="宋体" w:hint="eastAsia"/>
          <w:kern w:val="0"/>
          <w:sz w:val="24"/>
        </w:rPr>
        <w:t>基金财产清算小组职责：基金财产清算小组负责基金财产的保管、清理、估价、变现和分配。基金财产清算小组可以依法进行必要的民事活动。</w:t>
      </w:r>
    </w:p>
    <w:p w14:paraId="7E9F7BD5" w14:textId="41072286"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4</w:t>
      </w:r>
      <w:r>
        <w:rPr>
          <w:rFonts w:ascii="宋体" w:hAnsi="宋体" w:hint="eastAsia"/>
          <w:kern w:val="0"/>
          <w:sz w:val="24"/>
        </w:rPr>
        <w:t>）</w:t>
      </w:r>
      <w:r w:rsidRPr="00A40BA6">
        <w:rPr>
          <w:rFonts w:ascii="宋体" w:hAnsi="宋体" w:hint="eastAsia"/>
          <w:kern w:val="0"/>
          <w:sz w:val="24"/>
        </w:rPr>
        <w:t>基金财产清算程序：</w:t>
      </w:r>
    </w:p>
    <w:p w14:paraId="475E8C1F" w14:textId="3D140884"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1</w:t>
      </w:r>
      <w:r>
        <w:rPr>
          <w:rFonts w:ascii="宋体" w:hAnsi="宋体" w:hint="eastAsia"/>
          <w:kern w:val="0"/>
          <w:sz w:val="24"/>
        </w:rPr>
        <w:t>）</w:t>
      </w:r>
      <w:r w:rsidRPr="00A40BA6">
        <w:rPr>
          <w:rFonts w:ascii="宋体" w:hAnsi="宋体" w:hint="eastAsia"/>
          <w:kern w:val="0"/>
          <w:sz w:val="24"/>
        </w:rPr>
        <w:t>《基金合同》终止情形出现时，由基金财产清算小组统一接管基金；</w:t>
      </w:r>
    </w:p>
    <w:p w14:paraId="113250EA" w14:textId="0346512A"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2</w:t>
      </w:r>
      <w:r>
        <w:rPr>
          <w:rFonts w:ascii="宋体" w:hAnsi="宋体" w:hint="eastAsia"/>
          <w:kern w:val="0"/>
          <w:sz w:val="24"/>
        </w:rPr>
        <w:t>）</w:t>
      </w:r>
      <w:r w:rsidRPr="00A40BA6">
        <w:rPr>
          <w:rFonts w:ascii="宋体" w:hAnsi="宋体" w:hint="eastAsia"/>
          <w:kern w:val="0"/>
          <w:sz w:val="24"/>
        </w:rPr>
        <w:t>对基金财产和债权债务进行清理和确认；</w:t>
      </w:r>
    </w:p>
    <w:p w14:paraId="5256D7B4" w14:textId="2F1ECD74"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3</w:t>
      </w:r>
      <w:r>
        <w:rPr>
          <w:rFonts w:ascii="宋体" w:hAnsi="宋体" w:hint="eastAsia"/>
          <w:kern w:val="0"/>
          <w:sz w:val="24"/>
        </w:rPr>
        <w:t>）</w:t>
      </w:r>
      <w:r w:rsidRPr="00A40BA6">
        <w:rPr>
          <w:rFonts w:ascii="宋体" w:hAnsi="宋体" w:hint="eastAsia"/>
          <w:kern w:val="0"/>
          <w:sz w:val="24"/>
        </w:rPr>
        <w:t>对基金财产进行估值和变现；</w:t>
      </w:r>
    </w:p>
    <w:p w14:paraId="689E0528" w14:textId="1FBA46E7"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4</w:t>
      </w:r>
      <w:r>
        <w:rPr>
          <w:rFonts w:ascii="宋体" w:hAnsi="宋体" w:hint="eastAsia"/>
          <w:kern w:val="0"/>
          <w:sz w:val="24"/>
        </w:rPr>
        <w:t>）</w:t>
      </w:r>
      <w:r w:rsidRPr="00A40BA6">
        <w:rPr>
          <w:rFonts w:ascii="宋体" w:hAnsi="宋体" w:hint="eastAsia"/>
          <w:kern w:val="0"/>
          <w:sz w:val="24"/>
        </w:rPr>
        <w:t>制作清算报告；</w:t>
      </w:r>
    </w:p>
    <w:p w14:paraId="1138B789" w14:textId="2DED4D13"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5</w:t>
      </w:r>
      <w:r>
        <w:rPr>
          <w:rFonts w:ascii="宋体" w:hAnsi="宋体" w:hint="eastAsia"/>
          <w:kern w:val="0"/>
          <w:sz w:val="24"/>
        </w:rPr>
        <w:t>）</w:t>
      </w:r>
      <w:r w:rsidRPr="00A40BA6">
        <w:rPr>
          <w:rFonts w:ascii="宋体" w:hAnsi="宋体" w:hint="eastAsia"/>
          <w:kern w:val="0"/>
          <w:sz w:val="24"/>
        </w:rPr>
        <w:t>聘请会计师事务所对清算报告进行外部审计，聘请律师事务所对清算报告出具法律意见书；</w:t>
      </w:r>
    </w:p>
    <w:p w14:paraId="47E5BABE" w14:textId="77A752E0"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6</w:t>
      </w:r>
      <w:r>
        <w:rPr>
          <w:rFonts w:ascii="宋体" w:hAnsi="宋体" w:hint="eastAsia"/>
          <w:kern w:val="0"/>
          <w:sz w:val="24"/>
        </w:rPr>
        <w:t>）</w:t>
      </w:r>
      <w:r w:rsidRPr="00A40BA6">
        <w:rPr>
          <w:rFonts w:ascii="宋体" w:hAnsi="宋体" w:hint="eastAsia"/>
          <w:kern w:val="0"/>
          <w:sz w:val="24"/>
        </w:rPr>
        <w:t>将清算报告报中国证监会备案并公告；</w:t>
      </w:r>
    </w:p>
    <w:p w14:paraId="5339D8CC" w14:textId="0A46C811"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7</w:t>
      </w:r>
      <w:r>
        <w:rPr>
          <w:rFonts w:ascii="宋体" w:hAnsi="宋体" w:hint="eastAsia"/>
          <w:kern w:val="0"/>
          <w:sz w:val="24"/>
        </w:rPr>
        <w:t>）</w:t>
      </w:r>
      <w:r w:rsidRPr="00A40BA6">
        <w:rPr>
          <w:rFonts w:ascii="宋体" w:hAnsi="宋体" w:hint="eastAsia"/>
          <w:kern w:val="0"/>
          <w:sz w:val="24"/>
        </w:rPr>
        <w:t>对基金剩余财产进行分配。</w:t>
      </w:r>
    </w:p>
    <w:p w14:paraId="6D3EF8C7" w14:textId="395D833D"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5</w:t>
      </w:r>
      <w:r>
        <w:rPr>
          <w:rFonts w:ascii="宋体" w:hAnsi="宋体" w:hint="eastAsia"/>
          <w:kern w:val="0"/>
          <w:sz w:val="24"/>
        </w:rPr>
        <w:t>）</w:t>
      </w:r>
      <w:r w:rsidRPr="00A40BA6">
        <w:rPr>
          <w:rFonts w:ascii="宋体" w:hAnsi="宋体" w:hint="eastAsia"/>
          <w:kern w:val="0"/>
          <w:sz w:val="24"/>
        </w:rPr>
        <w:t>基金财产清算的期限为6个月，但因本基金所持证券的流动性受到限制而不能及时变现的，清算期限相应顺延。</w:t>
      </w:r>
    </w:p>
    <w:p w14:paraId="23DACF00" w14:textId="1432CB02"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6</w:t>
      </w:r>
      <w:r>
        <w:rPr>
          <w:rFonts w:ascii="宋体" w:hAnsi="宋体" w:hint="eastAsia"/>
          <w:kern w:val="0"/>
          <w:sz w:val="24"/>
        </w:rPr>
        <w:t>）</w:t>
      </w:r>
      <w:r w:rsidRPr="00A40BA6">
        <w:rPr>
          <w:rFonts w:ascii="宋体" w:hAnsi="宋体" w:hint="eastAsia"/>
          <w:kern w:val="0"/>
          <w:sz w:val="24"/>
        </w:rPr>
        <w:t>清算费用</w:t>
      </w:r>
    </w:p>
    <w:p w14:paraId="1C43EB46" w14:textId="77777777"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清算费用是指基金财产清算小组在进行基金清算过程中发生的所有合理费用，清算费用由基金财产清算小组优先从基金财产中支付。</w:t>
      </w:r>
    </w:p>
    <w:p w14:paraId="74A59FB6" w14:textId="5525715B"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7</w:t>
      </w:r>
      <w:r>
        <w:rPr>
          <w:rFonts w:ascii="宋体" w:hAnsi="宋体" w:hint="eastAsia"/>
          <w:kern w:val="0"/>
          <w:sz w:val="24"/>
        </w:rPr>
        <w:t>）</w:t>
      </w:r>
      <w:r w:rsidRPr="00A40BA6">
        <w:rPr>
          <w:rFonts w:ascii="宋体" w:hAnsi="宋体" w:hint="eastAsia"/>
          <w:kern w:val="0"/>
          <w:sz w:val="24"/>
        </w:rPr>
        <w:t>基金财产清算剩余资产的分配：</w:t>
      </w:r>
    </w:p>
    <w:p w14:paraId="10ED0DAB" w14:textId="77777777"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71321908" w14:textId="3146DE22"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8</w:t>
      </w:r>
      <w:r>
        <w:rPr>
          <w:rFonts w:ascii="宋体" w:hAnsi="宋体" w:hint="eastAsia"/>
          <w:kern w:val="0"/>
          <w:sz w:val="24"/>
        </w:rPr>
        <w:t>）</w:t>
      </w:r>
      <w:r w:rsidRPr="00A40BA6">
        <w:rPr>
          <w:rFonts w:ascii="宋体" w:hAnsi="宋体" w:hint="eastAsia"/>
          <w:kern w:val="0"/>
          <w:sz w:val="24"/>
        </w:rPr>
        <w:t>基金财产清算的公告</w:t>
      </w:r>
    </w:p>
    <w:p w14:paraId="29F745CA" w14:textId="4E882288"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清算过程中的有关重大事项须及时公告；基金财产清算报告经具有证券</w:t>
      </w:r>
      <w:r w:rsidR="00217B49">
        <w:rPr>
          <w:rFonts w:ascii="宋体" w:hAnsi="宋体" w:hint="eastAsia"/>
          <w:kern w:val="0"/>
          <w:sz w:val="24"/>
        </w:rPr>
        <w:t>、</w:t>
      </w:r>
      <w:r w:rsidR="00217B49">
        <w:rPr>
          <w:rFonts w:ascii="宋体" w:hAnsi="宋体"/>
          <w:kern w:val="0"/>
          <w:sz w:val="24"/>
        </w:rPr>
        <w:t>期货</w:t>
      </w:r>
      <w:r w:rsidRPr="00A40BA6">
        <w:rPr>
          <w:rFonts w:ascii="宋体" w:hAnsi="宋体" w:hint="eastAsia"/>
          <w:kern w:val="0"/>
          <w:sz w:val="24"/>
        </w:rPr>
        <w:t>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14:paraId="0E3D0FDB" w14:textId="7D994FA6"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9</w:t>
      </w:r>
      <w:r>
        <w:rPr>
          <w:rFonts w:ascii="宋体" w:hAnsi="宋体" w:hint="eastAsia"/>
          <w:kern w:val="0"/>
          <w:sz w:val="24"/>
        </w:rPr>
        <w:t>）</w:t>
      </w:r>
      <w:r w:rsidRPr="00A40BA6">
        <w:rPr>
          <w:rFonts w:ascii="宋体" w:hAnsi="宋体" w:hint="eastAsia"/>
          <w:kern w:val="0"/>
          <w:sz w:val="24"/>
        </w:rPr>
        <w:t>基金财产清算账册及文件的保存</w:t>
      </w:r>
    </w:p>
    <w:p w14:paraId="119E5413" w14:textId="5796043F" w:rsidR="006E1DD9" w:rsidRPr="005435A1"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基金财产清算账册及有关文件由基金托管人保存15年以上。</w:t>
      </w:r>
    </w:p>
    <w:p w14:paraId="020C2044" w14:textId="77777777" w:rsidR="00F9644C" w:rsidRPr="005435A1" w:rsidRDefault="00CD63A1" w:rsidP="00C507DD">
      <w:pPr>
        <w:widowControl/>
        <w:adjustRightInd w:val="0"/>
        <w:snapToGrid w:val="0"/>
        <w:spacing w:beforeLines="50" w:before="143" w:afterLines="50" w:after="143" w:line="360" w:lineRule="auto"/>
        <w:jc w:val="center"/>
        <w:outlineLvl w:val="0"/>
        <w:rPr>
          <w:rFonts w:ascii="宋体" w:hAnsi="宋体"/>
          <w:b/>
          <w:kern w:val="0"/>
          <w:sz w:val="30"/>
        </w:rPr>
      </w:pPr>
      <w:bookmarkStart w:id="87" w:name="_Toc367104019"/>
      <w:r>
        <w:rPr>
          <w:rFonts w:ascii="宋体" w:hAnsi="宋体"/>
          <w:b/>
          <w:kern w:val="0"/>
          <w:sz w:val="30"/>
        </w:rPr>
        <w:br w:type="page"/>
      </w:r>
      <w:r w:rsidR="00C92FC0" w:rsidRPr="005435A1">
        <w:rPr>
          <w:rFonts w:ascii="宋体" w:hAnsi="宋体" w:hint="eastAsia"/>
          <w:b/>
          <w:kern w:val="0"/>
          <w:sz w:val="30"/>
        </w:rPr>
        <w:t>二十、对基金份额持有人的服务</w:t>
      </w:r>
      <w:bookmarkEnd w:id="87"/>
    </w:p>
    <w:p w14:paraId="4F9BF171"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2C8A5332"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387ABE">
        <w:rPr>
          <w:rFonts w:hAnsi="宋体"/>
          <w:b/>
          <w:kern w:val="0"/>
          <w:sz w:val="24"/>
        </w:rPr>
        <w:t>（一）</w:t>
      </w:r>
      <w:r w:rsidRPr="00387ABE">
        <w:rPr>
          <w:rFonts w:hAnsi="宋体" w:hint="eastAsia"/>
          <w:b/>
          <w:kern w:val="0"/>
          <w:sz w:val="24"/>
        </w:rPr>
        <w:t>基金募集客户服务相关准备工作</w:t>
      </w:r>
    </w:p>
    <w:p w14:paraId="51A66228"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77106CD3"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AB6DA1">
        <w:rPr>
          <w:rFonts w:hAnsi="宋体"/>
          <w:b/>
          <w:kern w:val="0"/>
          <w:sz w:val="24"/>
        </w:rPr>
        <w:t>（二）网上</w:t>
      </w:r>
      <w:r w:rsidRPr="00AB6DA1">
        <w:rPr>
          <w:rFonts w:hAnsi="宋体" w:hint="eastAsia"/>
          <w:b/>
          <w:kern w:val="0"/>
          <w:sz w:val="24"/>
        </w:rPr>
        <w:t>直销</w:t>
      </w:r>
      <w:r w:rsidRPr="00AB6DA1">
        <w:rPr>
          <w:rFonts w:hAnsi="宋体"/>
          <w:b/>
          <w:kern w:val="0"/>
          <w:sz w:val="24"/>
        </w:rPr>
        <w:t>服务</w:t>
      </w:r>
      <w:r w:rsidRPr="00387ABE">
        <w:rPr>
          <w:rFonts w:hAnsi="宋体"/>
          <w:b/>
          <w:kern w:val="0"/>
          <w:sz w:val="24"/>
        </w:rPr>
        <w:t xml:space="preserve"> </w:t>
      </w:r>
    </w:p>
    <w:p w14:paraId="4C2BC1C1"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58315C">
        <w:rPr>
          <w:rFonts w:hAnsi="宋体"/>
          <w:kern w:val="0"/>
          <w:sz w:val="24"/>
        </w:rPr>
        <w:t>本基金管理人已开通基金网上直销</w:t>
      </w:r>
      <w:r w:rsidRPr="0058315C">
        <w:rPr>
          <w:rFonts w:hAnsi="宋体" w:hint="eastAsia"/>
          <w:kern w:val="0"/>
          <w:sz w:val="24"/>
        </w:rPr>
        <w:t>服务</w:t>
      </w:r>
      <w:r w:rsidRPr="0058315C">
        <w:rPr>
          <w:rFonts w:hAnsi="宋体"/>
          <w:kern w:val="0"/>
          <w:sz w:val="24"/>
        </w:rPr>
        <w:t>，个人投资者可以直接通过本基金管理人的</w:t>
      </w:r>
      <w:r w:rsidRPr="0058315C">
        <w:rPr>
          <w:rFonts w:hAnsi="宋体" w:hint="eastAsia"/>
          <w:kern w:val="0"/>
          <w:sz w:val="24"/>
        </w:rPr>
        <w:t>网上直销交易平台</w:t>
      </w:r>
      <w:r w:rsidRPr="0058315C">
        <w:rPr>
          <w:rFonts w:hAnsi="宋体"/>
          <w:kern w:val="0"/>
          <w:sz w:val="24"/>
        </w:rPr>
        <w:t>办理开户手续，并在本基金募集期间</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本基金的认购业务，在本基金</w:t>
      </w:r>
      <w:r w:rsidRPr="0058315C">
        <w:rPr>
          <w:rFonts w:hAnsi="宋体"/>
          <w:kern w:val="0"/>
          <w:sz w:val="24"/>
        </w:rPr>
        <w:t>开放日常申购和赎回等业务后</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本基金的申购和赎回等业务</w:t>
      </w:r>
      <w:r w:rsidRPr="0058315C">
        <w:rPr>
          <w:rFonts w:hAnsi="宋体"/>
          <w:kern w:val="0"/>
          <w:sz w:val="24"/>
        </w:rPr>
        <w:t>，有关详情可参见相关公告</w:t>
      </w:r>
      <w:r w:rsidRPr="00AB6DA1">
        <w:rPr>
          <w:rFonts w:hAnsi="宋体"/>
          <w:kern w:val="0"/>
          <w:sz w:val="24"/>
        </w:rPr>
        <w:t>。</w:t>
      </w:r>
    </w:p>
    <w:p w14:paraId="45B4E08E"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kern w:val="0"/>
          <w:sz w:val="24"/>
        </w:rPr>
        <w:t>基金网上直销</w:t>
      </w:r>
      <w:r w:rsidRPr="00AB6DA1">
        <w:rPr>
          <w:rFonts w:hAnsi="宋体" w:hint="eastAsia"/>
          <w:kern w:val="0"/>
          <w:sz w:val="24"/>
        </w:rPr>
        <w:t>交易平台</w:t>
      </w:r>
      <w:r w:rsidRPr="00AB6DA1">
        <w:rPr>
          <w:rFonts w:hAnsi="宋体"/>
          <w:kern w:val="0"/>
          <w:sz w:val="24"/>
        </w:rPr>
        <w:t>已开通的银行卡及各银行卡交易金额限额请参阅本</w:t>
      </w:r>
      <w:r w:rsidRPr="00AB6DA1">
        <w:rPr>
          <w:rFonts w:hAnsi="宋体" w:hint="eastAsia"/>
          <w:kern w:val="0"/>
          <w:sz w:val="24"/>
        </w:rPr>
        <w:t>基金管理人</w:t>
      </w:r>
      <w:r w:rsidRPr="00AB6DA1">
        <w:rPr>
          <w:rFonts w:hAnsi="宋体"/>
          <w:kern w:val="0"/>
          <w:sz w:val="24"/>
        </w:rPr>
        <w:t>网站。</w:t>
      </w:r>
    </w:p>
    <w:p w14:paraId="47178073"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kern w:val="0"/>
          <w:sz w:val="24"/>
        </w:rPr>
        <w:t>在条件成熟的时候，本基金管理人将根据基金网上</w:t>
      </w:r>
      <w:r w:rsidRPr="00AB6DA1">
        <w:rPr>
          <w:rFonts w:hAnsi="宋体" w:hint="eastAsia"/>
          <w:kern w:val="0"/>
          <w:sz w:val="24"/>
        </w:rPr>
        <w:t>直销</w:t>
      </w:r>
      <w:r w:rsidRPr="00AB6DA1">
        <w:rPr>
          <w:rFonts w:hAnsi="宋体"/>
          <w:kern w:val="0"/>
          <w:sz w:val="24"/>
        </w:rPr>
        <w:t>业务的发展状况，适时</w:t>
      </w:r>
      <w:r w:rsidRPr="00AB6DA1">
        <w:rPr>
          <w:rFonts w:hAnsi="宋体" w:hint="eastAsia"/>
          <w:kern w:val="0"/>
          <w:sz w:val="24"/>
        </w:rPr>
        <w:t>调整</w:t>
      </w:r>
      <w:r w:rsidRPr="00AB6DA1">
        <w:rPr>
          <w:rFonts w:hAnsi="宋体"/>
          <w:kern w:val="0"/>
          <w:sz w:val="24"/>
        </w:rPr>
        <w:t>可用于</w:t>
      </w:r>
      <w:r w:rsidRPr="00AB6DA1">
        <w:rPr>
          <w:rFonts w:hAnsi="宋体" w:hint="eastAsia"/>
          <w:kern w:val="0"/>
          <w:sz w:val="24"/>
        </w:rPr>
        <w:t>网上直销交易平台</w:t>
      </w:r>
      <w:r w:rsidRPr="00AB6DA1">
        <w:rPr>
          <w:rFonts w:hAnsi="宋体"/>
          <w:kern w:val="0"/>
          <w:sz w:val="24"/>
        </w:rPr>
        <w:t>的银行卡种类，敬请投资人留意相关公告。</w:t>
      </w:r>
    </w:p>
    <w:p w14:paraId="6BA7A5F3"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AB6DA1">
        <w:rPr>
          <w:rFonts w:hAnsi="宋体"/>
          <w:b/>
          <w:kern w:val="0"/>
          <w:sz w:val="24"/>
        </w:rPr>
        <w:t>（三）信息咨询、查询服务</w:t>
      </w:r>
      <w:r w:rsidRPr="00387ABE">
        <w:rPr>
          <w:rFonts w:hAnsi="宋体"/>
          <w:b/>
          <w:kern w:val="0"/>
          <w:sz w:val="24"/>
        </w:rPr>
        <w:t xml:space="preserve"> </w:t>
      </w:r>
    </w:p>
    <w:p w14:paraId="199643E1"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Pr="00AB6DA1">
        <w:rPr>
          <w:rFonts w:hint="eastAsia"/>
          <w:kern w:val="0"/>
          <w:sz w:val="24"/>
        </w:rPr>
        <w:t>www.fund001.com</w:t>
      </w:r>
      <w:r w:rsidRPr="00AB6DA1">
        <w:rPr>
          <w:kern w:val="0"/>
          <w:sz w:val="24"/>
        </w:rPr>
        <w:t>）进</w:t>
      </w:r>
      <w:r w:rsidRPr="00AB6DA1">
        <w:rPr>
          <w:rFonts w:hAnsi="宋体"/>
          <w:kern w:val="0"/>
          <w:sz w:val="24"/>
        </w:rPr>
        <w:t>行咨询、查询。</w:t>
      </w:r>
      <w:r w:rsidRPr="00AB6DA1">
        <w:rPr>
          <w:kern w:val="0"/>
          <w:sz w:val="24"/>
        </w:rPr>
        <w:t xml:space="preserve"> </w:t>
      </w:r>
    </w:p>
    <w:p w14:paraId="34B6D818"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AB6DA1">
        <w:rPr>
          <w:kern w:val="0"/>
          <w:sz w:val="24"/>
        </w:rPr>
        <w:t xml:space="preserve"> </w:t>
      </w:r>
    </w:p>
    <w:p w14:paraId="658CE3E3"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kern w:val="0"/>
          <w:sz w:val="24"/>
        </w:rPr>
        <w:t>投资人可以拨打本基金管理人客户服务电话投诉直销机构的人员和服务。</w:t>
      </w:r>
      <w:r w:rsidRPr="00AB6DA1">
        <w:rPr>
          <w:kern w:val="0"/>
          <w:sz w:val="24"/>
        </w:rPr>
        <w:t xml:space="preserve"> </w:t>
      </w:r>
    </w:p>
    <w:p w14:paraId="690F6D21"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387ABE">
        <w:rPr>
          <w:rFonts w:hAnsi="宋体"/>
          <w:b/>
          <w:kern w:val="0"/>
          <w:sz w:val="24"/>
        </w:rPr>
        <w:t>（四）基金红利再投资</w:t>
      </w:r>
      <w:r w:rsidRPr="00387ABE">
        <w:rPr>
          <w:rFonts w:hAnsi="宋体"/>
          <w:b/>
          <w:kern w:val="0"/>
          <w:sz w:val="24"/>
        </w:rPr>
        <w:t xml:space="preserve"> </w:t>
      </w:r>
    </w:p>
    <w:p w14:paraId="0FDA79E3" w14:textId="049668D7" w:rsidR="0037714B" w:rsidRPr="00AB6DA1" w:rsidRDefault="0037714B" w:rsidP="0037714B">
      <w:pPr>
        <w:widowControl/>
        <w:adjustRightInd w:val="0"/>
        <w:snapToGrid w:val="0"/>
        <w:spacing w:line="360" w:lineRule="auto"/>
        <w:ind w:firstLineChars="200" w:firstLine="480"/>
        <w:rPr>
          <w:kern w:val="0"/>
          <w:sz w:val="24"/>
        </w:rPr>
      </w:pPr>
      <w:r w:rsidRPr="0058315C">
        <w:rPr>
          <w:kern w:val="0"/>
          <w:sz w:val="24"/>
        </w:rPr>
        <w:t>本基金收益分配时，</w:t>
      </w:r>
      <w:r w:rsidRPr="0058315C">
        <w:rPr>
          <w:rFonts w:hint="eastAsia"/>
          <w:kern w:val="0"/>
          <w:sz w:val="24"/>
        </w:rPr>
        <w:t>基金份额持有人持有的基金份额可选择现金红利或选择红利再投将现金红利自动转为基金份额进行再投资，若投资人不选择，本基金默认的收益分配方式是现金分红</w:t>
      </w:r>
      <w:r w:rsidR="009F5B89">
        <w:rPr>
          <w:rFonts w:hint="eastAsia"/>
          <w:kern w:val="0"/>
          <w:sz w:val="24"/>
        </w:rPr>
        <w:t>。</w:t>
      </w:r>
      <w:r w:rsidR="009F5B89" w:rsidRPr="00643F16">
        <w:rPr>
          <w:rFonts w:hint="eastAsia"/>
          <w:kern w:val="0"/>
          <w:sz w:val="24"/>
        </w:rPr>
        <w:t>再投资红利按红利再投日（</w:t>
      </w:r>
      <w:r w:rsidR="009F5B89">
        <w:rPr>
          <w:rFonts w:hint="eastAsia"/>
          <w:kern w:val="0"/>
          <w:sz w:val="24"/>
        </w:rPr>
        <w:t>即除息日）除息后的基金份额净值自动转为基金份额，并免收申购费用</w:t>
      </w:r>
      <w:r w:rsidR="009F5B89" w:rsidRPr="00AB6DA1">
        <w:rPr>
          <w:rFonts w:hint="eastAsia"/>
          <w:kern w:val="0"/>
          <w:sz w:val="24"/>
        </w:rPr>
        <w:t>。</w:t>
      </w:r>
      <w:r w:rsidR="009F5B89" w:rsidRPr="00AB018B" w:rsidDel="009F5B89">
        <w:rPr>
          <w:rFonts w:hint="eastAsia"/>
          <w:kern w:val="0"/>
          <w:sz w:val="24"/>
        </w:rPr>
        <w:t xml:space="preserve"> </w:t>
      </w:r>
    </w:p>
    <w:p w14:paraId="4B82A659" w14:textId="77777777" w:rsidR="0037714B" w:rsidRPr="00387ABE" w:rsidRDefault="0037714B" w:rsidP="009F5B89">
      <w:pPr>
        <w:widowControl/>
        <w:adjustRightInd w:val="0"/>
        <w:snapToGrid w:val="0"/>
        <w:spacing w:line="360" w:lineRule="auto"/>
        <w:ind w:firstLineChars="200" w:firstLine="482"/>
        <w:rPr>
          <w:rFonts w:hAnsi="宋体"/>
          <w:b/>
          <w:kern w:val="0"/>
          <w:sz w:val="24"/>
        </w:rPr>
      </w:pPr>
      <w:r w:rsidRPr="00AB6DA1">
        <w:rPr>
          <w:rFonts w:hAnsi="宋体"/>
          <w:b/>
          <w:kern w:val="0"/>
          <w:sz w:val="24"/>
        </w:rPr>
        <w:t>（五）定期定额投资计划</w:t>
      </w:r>
    </w:p>
    <w:p w14:paraId="6E34769A"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kern w:val="0"/>
          <w:sz w:val="24"/>
        </w:rPr>
        <w:t>待技术条件成熟时，基金</w:t>
      </w:r>
      <w:bookmarkStart w:id="88" w:name="OLE_LINK11"/>
      <w:r w:rsidRPr="00AB6DA1">
        <w:rPr>
          <w:kern w:val="0"/>
          <w:sz w:val="24"/>
        </w:rPr>
        <w:t>管理人可通过销售机构为投资人提供定期定额投资的服务。通过定期定额</w:t>
      </w:r>
      <w:bookmarkEnd w:id="88"/>
      <w:r w:rsidRPr="00AB6DA1">
        <w:rPr>
          <w:kern w:val="0"/>
          <w:sz w:val="24"/>
        </w:rPr>
        <w:t>投资计划，投资人可以定期定额申购基金份额，具体实施方法另行公告。</w:t>
      </w:r>
    </w:p>
    <w:p w14:paraId="6DB6DCB7"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服务联系方式：</w:t>
      </w:r>
      <w:r w:rsidRPr="00AB6DA1">
        <w:rPr>
          <w:kern w:val="0"/>
          <w:sz w:val="24"/>
        </w:rPr>
        <w:t xml:space="preserve"> </w:t>
      </w:r>
    </w:p>
    <w:p w14:paraId="1B3E528B"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40F14DED"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网址：</w:t>
      </w:r>
      <w:hyperlink r:id="rId12" w:history="1">
        <w:r w:rsidRPr="00AB6DA1">
          <w:rPr>
            <w:sz w:val="24"/>
          </w:rPr>
          <w:t>www.fund001.com</w:t>
        </w:r>
      </w:hyperlink>
    </w:p>
    <w:p w14:paraId="0447561E" w14:textId="77777777" w:rsidR="0037714B" w:rsidRPr="00AB6DA1" w:rsidRDefault="0037714B" w:rsidP="0037714B">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3FBF6848" w14:textId="77777777" w:rsidR="0037714B" w:rsidRPr="00AB6DA1" w:rsidRDefault="0037714B" w:rsidP="0037714B">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71E8F93C" w14:textId="2D107284" w:rsidR="00AB21D7" w:rsidRPr="00AB21D7" w:rsidRDefault="0037714B" w:rsidP="0037714B">
      <w:pPr>
        <w:widowControl/>
        <w:adjustRightInd w:val="0"/>
        <w:snapToGrid w:val="0"/>
        <w:spacing w:line="360" w:lineRule="auto"/>
        <w:ind w:firstLineChars="200" w:firstLine="482"/>
        <w:rPr>
          <w:rFonts w:ascii="宋体" w:hAnsi="宋体"/>
          <w:b/>
          <w:kern w:val="0"/>
          <w:sz w:val="24"/>
        </w:rPr>
      </w:pPr>
      <w:r w:rsidRPr="0001316B">
        <w:rPr>
          <w:rFonts w:hAnsi="宋体" w:hint="eastAsia"/>
          <w:b/>
          <w:kern w:val="0"/>
          <w:sz w:val="24"/>
        </w:rPr>
        <w:t>（六）如本招募说明书存在任何您</w:t>
      </w:r>
      <w:r w:rsidRPr="0001316B">
        <w:rPr>
          <w:rFonts w:hAnsi="宋体"/>
          <w:b/>
          <w:kern w:val="0"/>
          <w:sz w:val="24"/>
        </w:rPr>
        <w:t>/</w:t>
      </w:r>
      <w:r w:rsidRPr="0001316B">
        <w:rPr>
          <w:rFonts w:hAnsi="宋体" w:hint="eastAsia"/>
          <w:b/>
          <w:kern w:val="0"/>
          <w:sz w:val="24"/>
        </w:rPr>
        <w:t>贵机构无法理解的内容，请通过上述方式联系基金管理人。请确保投资前，您</w:t>
      </w:r>
      <w:r w:rsidRPr="0001316B">
        <w:rPr>
          <w:rFonts w:hAnsi="宋体"/>
          <w:b/>
          <w:kern w:val="0"/>
          <w:sz w:val="24"/>
        </w:rPr>
        <w:t>/</w:t>
      </w:r>
      <w:r w:rsidRPr="0001316B">
        <w:rPr>
          <w:rFonts w:hAnsi="宋体" w:hint="eastAsia"/>
          <w:b/>
          <w:kern w:val="0"/>
          <w:sz w:val="24"/>
        </w:rPr>
        <w:t>贵机构已经全面理解了本招募说明书。</w:t>
      </w:r>
    </w:p>
    <w:p w14:paraId="5F3240DB"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89" w:name="_Toc367104020"/>
      <w:r>
        <w:rPr>
          <w:rFonts w:ascii="宋体" w:hAnsi="宋体"/>
          <w:b/>
          <w:kern w:val="0"/>
          <w:sz w:val="30"/>
        </w:rPr>
        <w:br w:type="page"/>
      </w:r>
      <w:r w:rsidR="00C92FC0" w:rsidRPr="005435A1">
        <w:rPr>
          <w:rFonts w:ascii="宋体" w:hAnsi="宋体" w:hint="eastAsia"/>
          <w:b/>
          <w:kern w:val="0"/>
          <w:sz w:val="30"/>
        </w:rPr>
        <w:t>二十</w:t>
      </w:r>
      <w:r w:rsidR="00206F43" w:rsidRPr="005435A1">
        <w:rPr>
          <w:rFonts w:ascii="宋体" w:hAnsi="宋体" w:hint="eastAsia"/>
          <w:b/>
          <w:kern w:val="0"/>
          <w:sz w:val="30"/>
        </w:rPr>
        <w:t>一</w:t>
      </w:r>
      <w:r w:rsidR="00C92FC0" w:rsidRPr="005435A1">
        <w:rPr>
          <w:rFonts w:ascii="宋体" w:hAnsi="宋体" w:hint="eastAsia"/>
          <w:b/>
          <w:kern w:val="0"/>
          <w:sz w:val="30"/>
        </w:rPr>
        <w:t>、其他应披露事项</w:t>
      </w:r>
      <w:bookmarkEnd w:id="89"/>
    </w:p>
    <w:p w14:paraId="25EEF930" w14:textId="77777777" w:rsidR="00552FC3" w:rsidRPr="005435A1" w:rsidRDefault="00C92FC0" w:rsidP="000E456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基金合同如有未尽事宜，由基金合同当事人各方按有关法律法规协商解决。</w:t>
      </w:r>
    </w:p>
    <w:p w14:paraId="5BDA61EE" w14:textId="12C7C678" w:rsidR="00C92FC0" w:rsidRPr="005435A1" w:rsidRDefault="00C92FC0" w:rsidP="000E456C">
      <w:pPr>
        <w:widowControl/>
        <w:adjustRightInd w:val="0"/>
        <w:snapToGrid w:val="0"/>
        <w:spacing w:line="360" w:lineRule="auto"/>
        <w:ind w:firstLineChars="200" w:firstLine="480"/>
        <w:rPr>
          <w:rFonts w:ascii="宋体" w:hAnsi="宋体"/>
          <w:kern w:val="0"/>
          <w:sz w:val="24"/>
        </w:rPr>
      </w:pPr>
    </w:p>
    <w:p w14:paraId="63EBC9D7"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90" w:name="_Toc367104021"/>
      <w:r>
        <w:rPr>
          <w:rFonts w:ascii="宋体" w:hAnsi="宋体"/>
          <w:b/>
          <w:kern w:val="0"/>
          <w:sz w:val="30"/>
        </w:rPr>
        <w:br w:type="page"/>
      </w:r>
      <w:r w:rsidR="00C92FC0" w:rsidRPr="005435A1">
        <w:rPr>
          <w:rFonts w:ascii="宋体" w:hAnsi="宋体" w:hint="eastAsia"/>
          <w:b/>
          <w:kern w:val="0"/>
          <w:sz w:val="30"/>
        </w:rPr>
        <w:t>二十</w:t>
      </w:r>
      <w:r w:rsidR="00206F43" w:rsidRPr="005435A1">
        <w:rPr>
          <w:rFonts w:ascii="宋体" w:hAnsi="宋体" w:hint="eastAsia"/>
          <w:b/>
          <w:kern w:val="0"/>
          <w:sz w:val="30"/>
        </w:rPr>
        <w:t>二</w:t>
      </w:r>
      <w:r w:rsidR="00C92FC0" w:rsidRPr="005435A1">
        <w:rPr>
          <w:rFonts w:ascii="宋体" w:hAnsi="宋体" w:hint="eastAsia"/>
          <w:b/>
          <w:kern w:val="0"/>
          <w:sz w:val="30"/>
        </w:rPr>
        <w:t>、招募说明书的存放及查阅方式</w:t>
      </w:r>
      <w:bookmarkEnd w:id="90"/>
    </w:p>
    <w:p w14:paraId="67AB29E6" w14:textId="1515A491"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招募说明书存放在基金管理人、基金托管人</w:t>
      </w:r>
      <w:r w:rsidR="00372916" w:rsidRPr="005435A1">
        <w:rPr>
          <w:rFonts w:ascii="宋体" w:hAnsi="宋体"/>
          <w:bCs/>
          <w:kern w:val="0"/>
          <w:sz w:val="24"/>
        </w:rPr>
        <w:t>和基金销售机构</w:t>
      </w:r>
      <w:r w:rsidRPr="005435A1">
        <w:rPr>
          <w:rFonts w:ascii="宋体" w:hAnsi="宋体"/>
          <w:kern w:val="0"/>
          <w:sz w:val="24"/>
        </w:rPr>
        <w:t>的</w:t>
      </w:r>
      <w:r w:rsidR="00934753">
        <w:rPr>
          <w:rFonts w:ascii="宋体" w:hAnsi="宋体" w:hint="eastAsia"/>
          <w:kern w:val="0"/>
          <w:sz w:val="24"/>
        </w:rPr>
        <w:t>办公</w:t>
      </w:r>
      <w:r w:rsidRPr="005435A1">
        <w:rPr>
          <w:rFonts w:ascii="宋体" w:hAnsi="宋体"/>
          <w:kern w:val="0"/>
          <w:sz w:val="24"/>
        </w:rPr>
        <w:t>场所，投资人可在办公时间查阅；投资人在支付工本费后，可在合理时</w:t>
      </w:r>
      <w:bookmarkStart w:id="91" w:name="_Toc109537401"/>
      <w:r w:rsidRPr="005435A1">
        <w:rPr>
          <w:rFonts w:ascii="宋体" w:hAnsi="宋体"/>
          <w:kern w:val="0"/>
          <w:sz w:val="24"/>
        </w:rPr>
        <w:t>间内取得上述文件复制件</w:t>
      </w:r>
      <w:bookmarkEnd w:id="91"/>
      <w:r w:rsidRPr="005435A1">
        <w:rPr>
          <w:rFonts w:ascii="宋体" w:hAnsi="宋体"/>
          <w:kern w:val="0"/>
          <w:sz w:val="24"/>
        </w:rPr>
        <w:t>或复印件。对投资人按此种方式所获得的文件及其复印件，基金管理人和基金托管人</w:t>
      </w:r>
      <w:bookmarkStart w:id="92" w:name="_Toc109537402"/>
      <w:r w:rsidRPr="005435A1">
        <w:rPr>
          <w:rFonts w:ascii="宋体" w:hAnsi="宋体"/>
          <w:kern w:val="0"/>
          <w:sz w:val="24"/>
        </w:rPr>
        <w:t>保证文本的内容与所公告的内容完全一</w:t>
      </w:r>
      <w:bookmarkEnd w:id="92"/>
      <w:r w:rsidRPr="005435A1">
        <w:rPr>
          <w:rFonts w:ascii="宋体" w:hAnsi="宋体"/>
          <w:kern w:val="0"/>
          <w:sz w:val="24"/>
        </w:rPr>
        <w:t>致。</w:t>
      </w:r>
    </w:p>
    <w:p w14:paraId="2C7352DE" w14:textId="7A57174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投资人还可以直接登录基金管理人的网站</w:t>
      </w:r>
      <w:r w:rsidR="009227B3">
        <w:rPr>
          <w:rFonts w:ascii="宋体" w:hAnsi="宋体"/>
          <w:kern w:val="0"/>
          <w:sz w:val="24"/>
        </w:rPr>
        <w:t>（</w:t>
      </w:r>
      <w:hyperlink r:id="rId13" w:history="1">
        <w:r w:rsidR="007E053E" w:rsidRPr="005435A1">
          <w:rPr>
            <w:rStyle w:val="a6"/>
            <w:color w:val="auto"/>
            <w:sz w:val="24"/>
            <w:u w:val="none"/>
          </w:rPr>
          <w:t>www.fund001.com</w:t>
        </w:r>
      </w:hyperlink>
      <w:r w:rsidR="009227B3">
        <w:rPr>
          <w:rStyle w:val="a6"/>
          <w:color w:val="auto"/>
          <w:u w:val="none"/>
        </w:rPr>
        <w:t>）</w:t>
      </w:r>
      <w:r w:rsidRPr="005435A1">
        <w:rPr>
          <w:rFonts w:ascii="宋体" w:hAnsi="宋体"/>
          <w:kern w:val="0"/>
          <w:sz w:val="24"/>
        </w:rPr>
        <w:t>查阅和下载招募说明书。</w:t>
      </w:r>
    </w:p>
    <w:p w14:paraId="5F3EE13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p>
    <w:p w14:paraId="0A5301A1"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93" w:name="_Toc367104022"/>
      <w:r>
        <w:rPr>
          <w:rFonts w:ascii="宋体" w:hAnsi="宋体"/>
          <w:b/>
          <w:kern w:val="0"/>
          <w:sz w:val="30"/>
        </w:rPr>
        <w:br w:type="page"/>
      </w:r>
      <w:r w:rsidR="00C92FC0" w:rsidRPr="005435A1">
        <w:rPr>
          <w:rFonts w:ascii="宋体" w:hAnsi="宋体" w:hint="eastAsia"/>
          <w:b/>
          <w:kern w:val="0"/>
          <w:sz w:val="30"/>
        </w:rPr>
        <w:t>二十</w:t>
      </w:r>
      <w:r w:rsidR="00206F43" w:rsidRPr="005435A1">
        <w:rPr>
          <w:rFonts w:ascii="宋体" w:hAnsi="宋体" w:hint="eastAsia"/>
          <w:b/>
          <w:kern w:val="0"/>
          <w:sz w:val="30"/>
        </w:rPr>
        <w:t>三</w:t>
      </w:r>
      <w:r w:rsidR="00C92FC0" w:rsidRPr="005435A1">
        <w:rPr>
          <w:rFonts w:ascii="宋体" w:hAnsi="宋体" w:hint="eastAsia"/>
          <w:b/>
          <w:kern w:val="0"/>
          <w:sz w:val="30"/>
        </w:rPr>
        <w:t>、备查文件</w:t>
      </w:r>
      <w:bookmarkEnd w:id="93"/>
    </w:p>
    <w:p w14:paraId="2D7240A0"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以下备查文件存放在基金管理人的办公场所，在办公时间可供免费查阅。</w:t>
      </w:r>
    </w:p>
    <w:p w14:paraId="13260A60" w14:textId="31DA51B0"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（一）中国证监会</w:t>
      </w:r>
      <w:r w:rsidR="00687DFE" w:rsidRPr="005435A1">
        <w:rPr>
          <w:rFonts w:ascii="宋体" w:hAnsi="宋体" w:hint="eastAsia"/>
          <w:kern w:val="0"/>
          <w:sz w:val="24"/>
          <w:szCs w:val="24"/>
        </w:rPr>
        <w:t>准予</w:t>
      </w:r>
      <w:r w:rsidRPr="005435A1">
        <w:rPr>
          <w:rFonts w:ascii="宋体" w:hAnsi="宋体"/>
          <w:kern w:val="0"/>
          <w:sz w:val="24"/>
        </w:rPr>
        <w:t>交银施罗德</w:t>
      </w:r>
      <w:r w:rsidR="00E77AA8">
        <w:rPr>
          <w:rFonts w:ascii="宋体" w:hAnsi="宋体" w:hint="eastAsia"/>
          <w:kern w:val="0"/>
          <w:sz w:val="24"/>
        </w:rPr>
        <w:t>内核驱动</w:t>
      </w:r>
      <w:r w:rsidR="00C90067">
        <w:rPr>
          <w:rFonts w:ascii="宋体" w:hAnsi="宋体" w:hint="eastAsia"/>
          <w:kern w:val="0"/>
          <w:sz w:val="24"/>
        </w:rPr>
        <w:t>混合型</w:t>
      </w:r>
      <w:r w:rsidRPr="005435A1">
        <w:rPr>
          <w:rFonts w:ascii="宋体" w:hAnsi="宋体"/>
          <w:kern w:val="0"/>
          <w:sz w:val="24"/>
        </w:rPr>
        <w:t>证券投资基金募集</w:t>
      </w:r>
      <w:r w:rsidR="00687DFE" w:rsidRPr="005435A1">
        <w:rPr>
          <w:rFonts w:ascii="宋体" w:hAnsi="宋体" w:hint="eastAsia"/>
          <w:kern w:val="0"/>
          <w:sz w:val="24"/>
          <w:szCs w:val="24"/>
        </w:rPr>
        <w:t>注册</w:t>
      </w:r>
      <w:r w:rsidRPr="005435A1">
        <w:rPr>
          <w:rFonts w:ascii="宋体" w:hAnsi="宋体"/>
          <w:kern w:val="0"/>
          <w:sz w:val="24"/>
        </w:rPr>
        <w:t>的文件</w:t>
      </w:r>
    </w:p>
    <w:p w14:paraId="3568CCF5" w14:textId="1F7C885C"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（二）《交银施罗德</w:t>
      </w:r>
      <w:r w:rsidR="00E77AA8">
        <w:rPr>
          <w:rFonts w:ascii="宋体" w:hAnsi="宋体" w:hint="eastAsia"/>
          <w:kern w:val="0"/>
          <w:sz w:val="24"/>
        </w:rPr>
        <w:t>内核驱动</w:t>
      </w:r>
      <w:r w:rsidR="00C90067">
        <w:rPr>
          <w:rFonts w:ascii="宋体" w:hAnsi="宋体" w:hint="eastAsia"/>
          <w:kern w:val="0"/>
          <w:sz w:val="24"/>
        </w:rPr>
        <w:t>混合型</w:t>
      </w:r>
      <w:r w:rsidRPr="005435A1">
        <w:rPr>
          <w:rFonts w:ascii="宋体" w:hAnsi="宋体"/>
          <w:kern w:val="0"/>
          <w:sz w:val="24"/>
        </w:rPr>
        <w:t>证券投资基金基金合同》</w:t>
      </w:r>
    </w:p>
    <w:p w14:paraId="108BA2CE" w14:textId="0787E67A"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w:t>
      </w:r>
      <w:r w:rsidRPr="005435A1">
        <w:rPr>
          <w:rFonts w:ascii="宋体" w:hAnsi="宋体"/>
          <w:kern w:val="0"/>
          <w:sz w:val="24"/>
        </w:rPr>
        <w:t>三</w:t>
      </w:r>
      <w:r w:rsidRPr="005435A1">
        <w:rPr>
          <w:rFonts w:ascii="宋体" w:hAnsi="宋体" w:hint="eastAsia"/>
          <w:kern w:val="0"/>
          <w:sz w:val="24"/>
        </w:rPr>
        <w:t>）</w:t>
      </w:r>
      <w:r w:rsidRPr="005435A1">
        <w:rPr>
          <w:rFonts w:ascii="宋体" w:hAnsi="宋体"/>
          <w:kern w:val="0"/>
          <w:sz w:val="24"/>
        </w:rPr>
        <w:t>《交银施罗德</w:t>
      </w:r>
      <w:r w:rsidR="00E77AA8">
        <w:rPr>
          <w:rFonts w:ascii="宋体" w:hAnsi="宋体" w:hint="eastAsia"/>
          <w:kern w:val="0"/>
          <w:sz w:val="24"/>
        </w:rPr>
        <w:t>内核驱动</w:t>
      </w:r>
      <w:r w:rsidR="00C90067">
        <w:rPr>
          <w:rFonts w:ascii="宋体" w:hAnsi="宋体" w:hint="eastAsia"/>
          <w:kern w:val="0"/>
          <w:sz w:val="24"/>
        </w:rPr>
        <w:t>混合型</w:t>
      </w:r>
      <w:r w:rsidRPr="005435A1">
        <w:rPr>
          <w:rFonts w:ascii="宋体" w:hAnsi="宋体"/>
          <w:kern w:val="0"/>
          <w:sz w:val="24"/>
        </w:rPr>
        <w:t>证券投资基金托管协议》</w:t>
      </w:r>
    </w:p>
    <w:p w14:paraId="57F17D7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（四）</w:t>
      </w:r>
      <w:r w:rsidRPr="005435A1">
        <w:rPr>
          <w:rFonts w:ascii="宋体" w:hAnsi="宋体"/>
          <w:kern w:val="0"/>
          <w:sz w:val="24"/>
        </w:rPr>
        <w:t>基金管理人业务资格批件、营业执照</w:t>
      </w:r>
    </w:p>
    <w:p w14:paraId="66674D1E"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五</w:t>
      </w:r>
      <w:r w:rsidRPr="005435A1">
        <w:rPr>
          <w:rFonts w:ascii="宋体" w:hAnsi="宋体"/>
          <w:kern w:val="0"/>
          <w:sz w:val="24"/>
        </w:rPr>
        <w:t>）基金托管人业务资格批件、营业执照</w:t>
      </w:r>
    </w:p>
    <w:p w14:paraId="240660A6" w14:textId="03A17A84" w:rsidR="00C92FC0" w:rsidRPr="009A4FE5"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六</w:t>
      </w:r>
      <w:r w:rsidRPr="005435A1">
        <w:rPr>
          <w:rFonts w:ascii="宋体" w:hAnsi="宋体"/>
          <w:kern w:val="0"/>
          <w:sz w:val="24"/>
        </w:rPr>
        <w:t>）关于</w:t>
      </w:r>
      <w:r w:rsidRPr="005435A1">
        <w:rPr>
          <w:rFonts w:ascii="宋体" w:hAnsi="宋体" w:hint="eastAsia"/>
          <w:kern w:val="0"/>
          <w:sz w:val="24"/>
        </w:rPr>
        <w:t>申请</w:t>
      </w:r>
      <w:r w:rsidRPr="005435A1">
        <w:rPr>
          <w:rFonts w:ascii="宋体" w:hAnsi="宋体"/>
          <w:kern w:val="0"/>
          <w:sz w:val="24"/>
        </w:rPr>
        <w:t>募集</w:t>
      </w:r>
      <w:r w:rsidR="00687DFE" w:rsidRPr="005435A1">
        <w:rPr>
          <w:rFonts w:ascii="宋体" w:hAnsi="宋体" w:hint="eastAsia"/>
          <w:kern w:val="0"/>
          <w:sz w:val="24"/>
          <w:szCs w:val="24"/>
        </w:rPr>
        <w:t>注册</w:t>
      </w:r>
      <w:r w:rsidRPr="005435A1">
        <w:rPr>
          <w:rFonts w:ascii="宋体" w:hAnsi="宋体"/>
          <w:kern w:val="0"/>
          <w:sz w:val="24"/>
        </w:rPr>
        <w:t>交银施罗</w:t>
      </w:r>
      <w:r w:rsidR="005D03FE">
        <w:rPr>
          <w:rFonts w:ascii="宋体" w:hAnsi="宋体" w:hint="eastAsia"/>
          <w:kern w:val="0"/>
          <w:sz w:val="24"/>
        </w:rPr>
        <w:t>德</w:t>
      </w:r>
      <w:r w:rsidR="00E77AA8">
        <w:rPr>
          <w:rFonts w:ascii="宋体" w:hAnsi="宋体" w:hint="eastAsia"/>
          <w:kern w:val="0"/>
          <w:sz w:val="24"/>
        </w:rPr>
        <w:t>内核驱动</w:t>
      </w:r>
      <w:r w:rsidR="00C90067">
        <w:rPr>
          <w:rFonts w:ascii="宋体" w:hAnsi="宋体" w:hint="eastAsia"/>
          <w:kern w:val="0"/>
          <w:sz w:val="24"/>
        </w:rPr>
        <w:t>混合型</w:t>
      </w:r>
      <w:r w:rsidRPr="005435A1">
        <w:rPr>
          <w:rFonts w:ascii="宋体" w:hAnsi="宋体"/>
          <w:kern w:val="0"/>
          <w:sz w:val="24"/>
        </w:rPr>
        <w:t>证券投资基金</w:t>
      </w:r>
      <w:r w:rsidR="00372916" w:rsidRPr="005435A1">
        <w:rPr>
          <w:rFonts w:ascii="宋体" w:hAnsi="宋体" w:hint="eastAsia"/>
          <w:kern w:val="0"/>
          <w:sz w:val="24"/>
        </w:rPr>
        <w:t>的</w:t>
      </w:r>
      <w:r w:rsidRPr="005435A1">
        <w:rPr>
          <w:rFonts w:ascii="宋体" w:hAnsi="宋体"/>
          <w:kern w:val="0"/>
          <w:sz w:val="24"/>
        </w:rPr>
        <w:t>法律意见书</w:t>
      </w:r>
    </w:p>
    <w:p w14:paraId="23B69799" w14:textId="77777777" w:rsidR="0050666F" w:rsidRPr="005D03FE" w:rsidRDefault="0050666F" w:rsidP="00CC426E">
      <w:pPr>
        <w:widowControl/>
        <w:adjustRightInd w:val="0"/>
        <w:snapToGrid w:val="0"/>
        <w:spacing w:line="360" w:lineRule="auto"/>
        <w:ind w:firstLineChars="200" w:firstLine="480"/>
        <w:rPr>
          <w:rFonts w:hAnsi="宋体"/>
          <w:i/>
          <w:kern w:val="0"/>
          <w:sz w:val="24"/>
          <w:u w:val="single"/>
        </w:rPr>
      </w:pPr>
    </w:p>
    <w:p w14:paraId="2EE29383" w14:textId="77777777" w:rsidR="00FF1437" w:rsidRPr="009A4FE5" w:rsidRDefault="00FF1437" w:rsidP="0050666F">
      <w:pPr>
        <w:ind w:firstLineChars="200" w:firstLine="420"/>
      </w:pPr>
    </w:p>
    <w:sectPr w:rsidR="00FF1437" w:rsidRPr="009A4FE5" w:rsidSect="00FF1437">
      <w:headerReference w:type="default" r:id="rId14"/>
      <w:footerReference w:type="default" r:id="rId15"/>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6537B" w14:textId="77777777" w:rsidR="006333E7" w:rsidRDefault="006333E7" w:rsidP="00081717">
      <w:r>
        <w:separator/>
      </w:r>
    </w:p>
  </w:endnote>
  <w:endnote w:type="continuationSeparator" w:id="0">
    <w:p w14:paraId="26E6FC24" w14:textId="77777777" w:rsidR="006333E7" w:rsidRDefault="006333E7"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楷体"/>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方正舒体"/>
    <w:charset w:val="86"/>
    <w:family w:val="auto"/>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77A39" w14:textId="77777777" w:rsidR="00B21DE1" w:rsidRDefault="00B21DE1">
    <w:pPr>
      <w:pStyle w:val="ae"/>
      <w:jc w:val="center"/>
    </w:pPr>
    <w:r>
      <w:fldChar w:fldCharType="begin"/>
    </w:r>
    <w:r>
      <w:instrText xml:space="preserve"> PAGE   \* MERGEFORMAT </w:instrText>
    </w:r>
    <w:r>
      <w:fldChar w:fldCharType="separate"/>
    </w:r>
    <w:r w:rsidR="00F217A6" w:rsidRPr="00F217A6">
      <w:rPr>
        <w:noProof/>
        <w:lang w:val="zh-CN"/>
      </w:rPr>
      <w:t>2</w:t>
    </w:r>
    <w:r>
      <w:fldChar w:fldCharType="end"/>
    </w:r>
  </w:p>
  <w:p w14:paraId="7AF886BD" w14:textId="77777777" w:rsidR="00B21DE1" w:rsidRDefault="00B21DE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E3EFF" w14:textId="77777777" w:rsidR="006333E7" w:rsidRDefault="006333E7"/>
    <w:p w14:paraId="3743A6F6" w14:textId="77777777" w:rsidR="006333E7" w:rsidRDefault="006333E7"/>
  </w:footnote>
  <w:footnote w:type="continuationSeparator" w:id="0">
    <w:p w14:paraId="0B86C49D" w14:textId="77777777" w:rsidR="006333E7" w:rsidRDefault="006333E7"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8634F" w14:textId="77777777" w:rsidR="00EF2796" w:rsidRDefault="00B21DE1" w:rsidP="00EF2796">
    <w:pPr>
      <w:pStyle w:val="af2"/>
      <w:jc w:val="right"/>
    </w:pPr>
    <w:r>
      <w:rPr>
        <w:noProof/>
      </w:rPr>
      <w:drawing>
        <wp:anchor distT="0" distB="0" distL="114300" distR="114300" simplePos="0" relativeHeight="251660288" behindDoc="0" locked="0" layoutInCell="1" allowOverlap="1" wp14:anchorId="58DA4AF8" wp14:editId="79B625B8">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w:t>
    </w:r>
    <w:r>
      <w:t>内核驱动混合型证券投资基金</w:t>
    </w:r>
    <w:r w:rsidR="00EF2796" w:rsidRPr="00215CCF">
      <w:rPr>
        <w:rFonts w:hint="eastAsia"/>
      </w:rPr>
      <w:t>（</w:t>
    </w:r>
    <w:r w:rsidR="00EF2796" w:rsidRPr="00215CCF">
      <w:t>更新）</w:t>
    </w:r>
  </w:p>
  <w:p w14:paraId="04E654FE" w14:textId="65F8F912" w:rsidR="00B21DE1" w:rsidRDefault="00B21DE1">
    <w:pPr>
      <w:pStyle w:val="af2"/>
      <w:jc w:val="right"/>
    </w:pPr>
    <w:r>
      <w:rPr>
        <w:rFonts w:hint="eastAsia"/>
      </w:rPr>
      <w:t>招募说明书</w:t>
    </w:r>
    <w:r w:rsidR="00EF2796" w:rsidRPr="00215CCF">
      <w:rPr>
        <w:rFonts w:hint="eastAsia"/>
      </w:rPr>
      <w:t>（</w:t>
    </w:r>
    <w:r w:rsidR="00EF2796" w:rsidRPr="00215CCF">
      <w:rPr>
        <w:rFonts w:hint="eastAsia"/>
      </w:rPr>
      <w:t>20</w:t>
    </w:r>
    <w:r w:rsidR="00EF2796" w:rsidRPr="00215CCF">
      <w:t>20</w:t>
    </w:r>
    <w:r w:rsidR="00EF2796" w:rsidRPr="00215CCF">
      <w:rPr>
        <w:rFonts w:hint="eastAsia"/>
      </w:rPr>
      <w:t>年</w:t>
    </w:r>
    <w:r w:rsidR="00EF2796">
      <w:t>1</w:t>
    </w:r>
    <w:r w:rsidR="00EF2796" w:rsidRPr="00215CCF">
      <w:rPr>
        <w:rFonts w:hint="eastAsia"/>
      </w:rPr>
      <w:t>号</w:t>
    </w:r>
    <w:r w:rsidR="00EF2796" w:rsidRPr="00215CCF">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1D992981"/>
    <w:multiLevelType w:val="hybridMultilevel"/>
    <w:tmpl w:val="CD92DC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15:restartNumberingAfterBreak="0">
    <w:nsid w:val="24AE4FD9"/>
    <w:multiLevelType w:val="hybridMultilevel"/>
    <w:tmpl w:val="AD7CEA7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38171275"/>
    <w:multiLevelType w:val="hybridMultilevel"/>
    <w:tmpl w:val="7458B1A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3C677800"/>
    <w:multiLevelType w:val="hybridMultilevel"/>
    <w:tmpl w:val="64DEF212"/>
    <w:lvl w:ilvl="0" w:tplc="9132C6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457E2794"/>
    <w:multiLevelType w:val="hybridMultilevel"/>
    <w:tmpl w:val="30B84AB6"/>
    <w:lvl w:ilvl="0" w:tplc="45EE1D46">
      <w:start w:val="1"/>
      <w:numFmt w:val="bullet"/>
      <w:lvlText w:val="−"/>
      <w:lvlJc w:val="left"/>
      <w:pPr>
        <w:ind w:left="900" w:hanging="420"/>
      </w:pPr>
      <w:rPr>
        <w:rFonts w:ascii="微软雅黑" w:eastAsia="微软雅黑" w:hAnsi="微软雅黑"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15:restartNumberingAfterBreak="0">
    <w:nsid w:val="469C0CDC"/>
    <w:multiLevelType w:val="hybridMultilevel"/>
    <w:tmpl w:val="19DEC47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58127EAD"/>
    <w:multiLevelType w:val="hybridMultilevel"/>
    <w:tmpl w:val="16A8A670"/>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9"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6C52672F"/>
    <w:multiLevelType w:val="hybridMultilevel"/>
    <w:tmpl w:val="83E6968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3"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4B6284A"/>
    <w:multiLevelType w:val="hybridMultilevel"/>
    <w:tmpl w:val="8638809C"/>
    <w:lvl w:ilvl="0" w:tplc="1ECE1F6A">
      <w:start w:val="10"/>
      <w:numFmt w:val="japaneseCounting"/>
      <w:lvlText w:val="（%1）"/>
      <w:lvlJc w:val="left"/>
      <w:pPr>
        <w:ind w:left="1232" w:hanging="75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5"/>
  </w:num>
  <w:num w:numId="8">
    <w:abstractNumId w:val="7"/>
  </w:num>
  <w:num w:numId="9">
    <w:abstractNumId w:val="10"/>
  </w:num>
  <w:num w:numId="10">
    <w:abstractNumId w:val="21"/>
  </w:num>
  <w:num w:numId="11">
    <w:abstractNumId w:val="8"/>
  </w:num>
  <w:num w:numId="12">
    <w:abstractNumId w:val="9"/>
  </w:num>
  <w:num w:numId="13">
    <w:abstractNumId w:val="15"/>
  </w:num>
  <w:num w:numId="14">
    <w:abstractNumId w:val="6"/>
  </w:num>
  <w:num w:numId="15">
    <w:abstractNumId w:val="23"/>
  </w:num>
  <w:num w:numId="16">
    <w:abstractNumId w:val="20"/>
  </w:num>
  <w:num w:numId="17">
    <w:abstractNumId w:val="19"/>
  </w:num>
  <w:num w:numId="18">
    <w:abstractNumId w:val="16"/>
  </w:num>
  <w:num w:numId="19">
    <w:abstractNumId w:val="17"/>
  </w:num>
  <w:num w:numId="20">
    <w:abstractNumId w:val="12"/>
  </w:num>
  <w:num w:numId="21">
    <w:abstractNumId w:val="14"/>
  </w:num>
  <w:num w:numId="22">
    <w:abstractNumId w:val="13"/>
  </w:num>
  <w:num w:numId="23">
    <w:abstractNumId w:val="11"/>
  </w:num>
  <w:num w:numId="24">
    <w:abstractNumId w:val="18"/>
  </w:num>
  <w:num w:numId="25">
    <w:abstractNumId w:val="2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NeedToUniquify" w:val="false"/>
    <w:docVar w:name="APWAFVersion" w:val="5.0"/>
  </w:docVars>
  <w:rsids>
    <w:rsidRoot w:val="00172A27"/>
    <w:rsid w:val="00000E8F"/>
    <w:rsid w:val="00000F69"/>
    <w:rsid w:val="00002218"/>
    <w:rsid w:val="000023B4"/>
    <w:rsid w:val="00002D5D"/>
    <w:rsid w:val="000036ED"/>
    <w:rsid w:val="00004BC7"/>
    <w:rsid w:val="00004F21"/>
    <w:rsid w:val="000077E2"/>
    <w:rsid w:val="00007B19"/>
    <w:rsid w:val="00012036"/>
    <w:rsid w:val="00013380"/>
    <w:rsid w:val="00014138"/>
    <w:rsid w:val="000141E9"/>
    <w:rsid w:val="000142FC"/>
    <w:rsid w:val="00014A8B"/>
    <w:rsid w:val="00015379"/>
    <w:rsid w:val="00015550"/>
    <w:rsid w:val="00015DB8"/>
    <w:rsid w:val="00016BA8"/>
    <w:rsid w:val="00021295"/>
    <w:rsid w:val="0002132B"/>
    <w:rsid w:val="00021950"/>
    <w:rsid w:val="00023E32"/>
    <w:rsid w:val="00023E75"/>
    <w:rsid w:val="000248AB"/>
    <w:rsid w:val="00025D7E"/>
    <w:rsid w:val="00026566"/>
    <w:rsid w:val="0003244B"/>
    <w:rsid w:val="00032B65"/>
    <w:rsid w:val="00032ED5"/>
    <w:rsid w:val="00033D71"/>
    <w:rsid w:val="00034F61"/>
    <w:rsid w:val="0003520D"/>
    <w:rsid w:val="00035769"/>
    <w:rsid w:val="0003639E"/>
    <w:rsid w:val="00037275"/>
    <w:rsid w:val="000376EB"/>
    <w:rsid w:val="000437B3"/>
    <w:rsid w:val="00043A36"/>
    <w:rsid w:val="0004506F"/>
    <w:rsid w:val="00045328"/>
    <w:rsid w:val="000461B1"/>
    <w:rsid w:val="000467E8"/>
    <w:rsid w:val="000469CF"/>
    <w:rsid w:val="00047E47"/>
    <w:rsid w:val="00050316"/>
    <w:rsid w:val="000507CD"/>
    <w:rsid w:val="00051A7C"/>
    <w:rsid w:val="00051C43"/>
    <w:rsid w:val="0005284A"/>
    <w:rsid w:val="000531A3"/>
    <w:rsid w:val="00053490"/>
    <w:rsid w:val="00054043"/>
    <w:rsid w:val="00055357"/>
    <w:rsid w:val="000563F7"/>
    <w:rsid w:val="00056533"/>
    <w:rsid w:val="0005668A"/>
    <w:rsid w:val="00057796"/>
    <w:rsid w:val="00061974"/>
    <w:rsid w:val="000635F3"/>
    <w:rsid w:val="00065B95"/>
    <w:rsid w:val="000663E4"/>
    <w:rsid w:val="0006727E"/>
    <w:rsid w:val="0006731B"/>
    <w:rsid w:val="00067AC9"/>
    <w:rsid w:val="00070905"/>
    <w:rsid w:val="0007099B"/>
    <w:rsid w:val="00070FCE"/>
    <w:rsid w:val="00071F2F"/>
    <w:rsid w:val="00072162"/>
    <w:rsid w:val="0007227C"/>
    <w:rsid w:val="00072525"/>
    <w:rsid w:val="00073820"/>
    <w:rsid w:val="00073EE0"/>
    <w:rsid w:val="0007459F"/>
    <w:rsid w:val="000746DA"/>
    <w:rsid w:val="00074E2E"/>
    <w:rsid w:val="00075DD9"/>
    <w:rsid w:val="000766E4"/>
    <w:rsid w:val="00080148"/>
    <w:rsid w:val="0008018D"/>
    <w:rsid w:val="000808ED"/>
    <w:rsid w:val="000816D0"/>
    <w:rsid w:val="00081717"/>
    <w:rsid w:val="000825D3"/>
    <w:rsid w:val="00082AB1"/>
    <w:rsid w:val="00084506"/>
    <w:rsid w:val="00084CED"/>
    <w:rsid w:val="000866EF"/>
    <w:rsid w:val="00087169"/>
    <w:rsid w:val="00091D59"/>
    <w:rsid w:val="000925B0"/>
    <w:rsid w:val="00092E94"/>
    <w:rsid w:val="00092EBF"/>
    <w:rsid w:val="00093020"/>
    <w:rsid w:val="00094D28"/>
    <w:rsid w:val="00095A8B"/>
    <w:rsid w:val="00096172"/>
    <w:rsid w:val="00096665"/>
    <w:rsid w:val="000967C1"/>
    <w:rsid w:val="0009775F"/>
    <w:rsid w:val="00097984"/>
    <w:rsid w:val="000A1DC7"/>
    <w:rsid w:val="000A21D3"/>
    <w:rsid w:val="000A2FD3"/>
    <w:rsid w:val="000A3044"/>
    <w:rsid w:val="000A365C"/>
    <w:rsid w:val="000A36E6"/>
    <w:rsid w:val="000A3CA6"/>
    <w:rsid w:val="000A775B"/>
    <w:rsid w:val="000B07CA"/>
    <w:rsid w:val="000B086A"/>
    <w:rsid w:val="000B26A8"/>
    <w:rsid w:val="000B3D39"/>
    <w:rsid w:val="000B4C2D"/>
    <w:rsid w:val="000B4FB6"/>
    <w:rsid w:val="000B6967"/>
    <w:rsid w:val="000B78FB"/>
    <w:rsid w:val="000C0148"/>
    <w:rsid w:val="000C1A8D"/>
    <w:rsid w:val="000C2295"/>
    <w:rsid w:val="000C2DD2"/>
    <w:rsid w:val="000C4E01"/>
    <w:rsid w:val="000C650A"/>
    <w:rsid w:val="000C7711"/>
    <w:rsid w:val="000C7F7F"/>
    <w:rsid w:val="000D0D52"/>
    <w:rsid w:val="000D0ED3"/>
    <w:rsid w:val="000D1375"/>
    <w:rsid w:val="000D37C6"/>
    <w:rsid w:val="000D3A89"/>
    <w:rsid w:val="000D49D5"/>
    <w:rsid w:val="000D52A6"/>
    <w:rsid w:val="000D5329"/>
    <w:rsid w:val="000D5EB3"/>
    <w:rsid w:val="000D6B73"/>
    <w:rsid w:val="000D76D1"/>
    <w:rsid w:val="000E03C3"/>
    <w:rsid w:val="000E32F8"/>
    <w:rsid w:val="000E3675"/>
    <w:rsid w:val="000E3794"/>
    <w:rsid w:val="000E3A6B"/>
    <w:rsid w:val="000E4049"/>
    <w:rsid w:val="000E4073"/>
    <w:rsid w:val="000E410D"/>
    <w:rsid w:val="000E456C"/>
    <w:rsid w:val="000E53EB"/>
    <w:rsid w:val="000E57A1"/>
    <w:rsid w:val="000F1899"/>
    <w:rsid w:val="000F2783"/>
    <w:rsid w:val="000F5072"/>
    <w:rsid w:val="000F525A"/>
    <w:rsid w:val="000F5363"/>
    <w:rsid w:val="000F603F"/>
    <w:rsid w:val="000F6855"/>
    <w:rsid w:val="00100052"/>
    <w:rsid w:val="0010062F"/>
    <w:rsid w:val="00100DB6"/>
    <w:rsid w:val="00100FB6"/>
    <w:rsid w:val="00101DDD"/>
    <w:rsid w:val="00102F17"/>
    <w:rsid w:val="001032A4"/>
    <w:rsid w:val="0010389E"/>
    <w:rsid w:val="00103B2F"/>
    <w:rsid w:val="00104092"/>
    <w:rsid w:val="00105E2F"/>
    <w:rsid w:val="00106936"/>
    <w:rsid w:val="00106E70"/>
    <w:rsid w:val="00107C20"/>
    <w:rsid w:val="00107D4B"/>
    <w:rsid w:val="00107EED"/>
    <w:rsid w:val="00111801"/>
    <w:rsid w:val="00112984"/>
    <w:rsid w:val="0011591F"/>
    <w:rsid w:val="0011593B"/>
    <w:rsid w:val="00115C4B"/>
    <w:rsid w:val="00115DD2"/>
    <w:rsid w:val="001166C2"/>
    <w:rsid w:val="00116B1B"/>
    <w:rsid w:val="00117D50"/>
    <w:rsid w:val="00120A92"/>
    <w:rsid w:val="001211C6"/>
    <w:rsid w:val="001214B9"/>
    <w:rsid w:val="00122CF1"/>
    <w:rsid w:val="00122E51"/>
    <w:rsid w:val="00122FD4"/>
    <w:rsid w:val="0012435E"/>
    <w:rsid w:val="00124732"/>
    <w:rsid w:val="0012504C"/>
    <w:rsid w:val="00125194"/>
    <w:rsid w:val="00125F07"/>
    <w:rsid w:val="001266C3"/>
    <w:rsid w:val="0012671A"/>
    <w:rsid w:val="00126BA9"/>
    <w:rsid w:val="00132012"/>
    <w:rsid w:val="001325E6"/>
    <w:rsid w:val="00132970"/>
    <w:rsid w:val="001336A1"/>
    <w:rsid w:val="00134304"/>
    <w:rsid w:val="001347F3"/>
    <w:rsid w:val="00136501"/>
    <w:rsid w:val="00136C37"/>
    <w:rsid w:val="00140C46"/>
    <w:rsid w:val="001411CF"/>
    <w:rsid w:val="00141A31"/>
    <w:rsid w:val="00141A52"/>
    <w:rsid w:val="001448F2"/>
    <w:rsid w:val="00146C8F"/>
    <w:rsid w:val="0014735A"/>
    <w:rsid w:val="001473F8"/>
    <w:rsid w:val="001479F5"/>
    <w:rsid w:val="001504A3"/>
    <w:rsid w:val="0015091E"/>
    <w:rsid w:val="00150999"/>
    <w:rsid w:val="00150B74"/>
    <w:rsid w:val="00151D76"/>
    <w:rsid w:val="00151FEC"/>
    <w:rsid w:val="00153CA3"/>
    <w:rsid w:val="00154147"/>
    <w:rsid w:val="0015477B"/>
    <w:rsid w:val="001551F2"/>
    <w:rsid w:val="00155489"/>
    <w:rsid w:val="0015580D"/>
    <w:rsid w:val="0015580E"/>
    <w:rsid w:val="00155C9F"/>
    <w:rsid w:val="00156CDE"/>
    <w:rsid w:val="001577C7"/>
    <w:rsid w:val="00157AAF"/>
    <w:rsid w:val="00160163"/>
    <w:rsid w:val="001623B0"/>
    <w:rsid w:val="001629C9"/>
    <w:rsid w:val="001629DE"/>
    <w:rsid w:val="001648AA"/>
    <w:rsid w:val="001651A4"/>
    <w:rsid w:val="00165F32"/>
    <w:rsid w:val="00166E4B"/>
    <w:rsid w:val="00167015"/>
    <w:rsid w:val="001670ED"/>
    <w:rsid w:val="0017072D"/>
    <w:rsid w:val="001723A3"/>
    <w:rsid w:val="00172632"/>
    <w:rsid w:val="00172A27"/>
    <w:rsid w:val="00172E25"/>
    <w:rsid w:val="00172E34"/>
    <w:rsid w:val="00172FA0"/>
    <w:rsid w:val="00175439"/>
    <w:rsid w:val="00175E1A"/>
    <w:rsid w:val="001760E1"/>
    <w:rsid w:val="00176574"/>
    <w:rsid w:val="00176E7D"/>
    <w:rsid w:val="0018056C"/>
    <w:rsid w:val="00181528"/>
    <w:rsid w:val="00182281"/>
    <w:rsid w:val="001829F1"/>
    <w:rsid w:val="00184093"/>
    <w:rsid w:val="00184B24"/>
    <w:rsid w:val="00184DB7"/>
    <w:rsid w:val="001854DC"/>
    <w:rsid w:val="00185FFD"/>
    <w:rsid w:val="00186102"/>
    <w:rsid w:val="00186FD4"/>
    <w:rsid w:val="00190429"/>
    <w:rsid w:val="001907EB"/>
    <w:rsid w:val="0019090C"/>
    <w:rsid w:val="00190E90"/>
    <w:rsid w:val="001914EA"/>
    <w:rsid w:val="0019213F"/>
    <w:rsid w:val="001923D6"/>
    <w:rsid w:val="00193A52"/>
    <w:rsid w:val="001940CA"/>
    <w:rsid w:val="0019505F"/>
    <w:rsid w:val="00195AEF"/>
    <w:rsid w:val="0019658D"/>
    <w:rsid w:val="0019719A"/>
    <w:rsid w:val="001A1652"/>
    <w:rsid w:val="001A191E"/>
    <w:rsid w:val="001A2DD1"/>
    <w:rsid w:val="001A3878"/>
    <w:rsid w:val="001A39CE"/>
    <w:rsid w:val="001A401D"/>
    <w:rsid w:val="001A49AE"/>
    <w:rsid w:val="001A57CF"/>
    <w:rsid w:val="001A634F"/>
    <w:rsid w:val="001B2567"/>
    <w:rsid w:val="001B30C8"/>
    <w:rsid w:val="001B33A8"/>
    <w:rsid w:val="001B4357"/>
    <w:rsid w:val="001B46A1"/>
    <w:rsid w:val="001B480D"/>
    <w:rsid w:val="001B5948"/>
    <w:rsid w:val="001B65BB"/>
    <w:rsid w:val="001B7CA2"/>
    <w:rsid w:val="001C3484"/>
    <w:rsid w:val="001C3695"/>
    <w:rsid w:val="001C5648"/>
    <w:rsid w:val="001C651B"/>
    <w:rsid w:val="001D0792"/>
    <w:rsid w:val="001D0A65"/>
    <w:rsid w:val="001D125E"/>
    <w:rsid w:val="001D187F"/>
    <w:rsid w:val="001D23C8"/>
    <w:rsid w:val="001D3529"/>
    <w:rsid w:val="001D39C0"/>
    <w:rsid w:val="001D49D6"/>
    <w:rsid w:val="001D55B4"/>
    <w:rsid w:val="001D5F76"/>
    <w:rsid w:val="001D6690"/>
    <w:rsid w:val="001D6A52"/>
    <w:rsid w:val="001D7E20"/>
    <w:rsid w:val="001E1159"/>
    <w:rsid w:val="001E3944"/>
    <w:rsid w:val="001E3FDB"/>
    <w:rsid w:val="001E4091"/>
    <w:rsid w:val="001E4801"/>
    <w:rsid w:val="001F1BCF"/>
    <w:rsid w:val="001F267C"/>
    <w:rsid w:val="001F2812"/>
    <w:rsid w:val="001F3D5E"/>
    <w:rsid w:val="001F4DF7"/>
    <w:rsid w:val="001F52BC"/>
    <w:rsid w:val="001F6638"/>
    <w:rsid w:val="001F6E63"/>
    <w:rsid w:val="00200729"/>
    <w:rsid w:val="0020102F"/>
    <w:rsid w:val="00201A69"/>
    <w:rsid w:val="002022D7"/>
    <w:rsid w:val="002027A1"/>
    <w:rsid w:val="00202A26"/>
    <w:rsid w:val="0020442C"/>
    <w:rsid w:val="00204B5D"/>
    <w:rsid w:val="002053F4"/>
    <w:rsid w:val="00205728"/>
    <w:rsid w:val="002065B3"/>
    <w:rsid w:val="00206F43"/>
    <w:rsid w:val="00207297"/>
    <w:rsid w:val="00210B5D"/>
    <w:rsid w:val="002112D0"/>
    <w:rsid w:val="00211327"/>
    <w:rsid w:val="0021175A"/>
    <w:rsid w:val="00211DDD"/>
    <w:rsid w:val="00213CA7"/>
    <w:rsid w:val="002148CD"/>
    <w:rsid w:val="002159EF"/>
    <w:rsid w:val="002164DD"/>
    <w:rsid w:val="002172D5"/>
    <w:rsid w:val="00217B49"/>
    <w:rsid w:val="00217E1A"/>
    <w:rsid w:val="0022028D"/>
    <w:rsid w:val="00221127"/>
    <w:rsid w:val="002213BF"/>
    <w:rsid w:val="00221F92"/>
    <w:rsid w:val="002229B0"/>
    <w:rsid w:val="00222DC0"/>
    <w:rsid w:val="0022464C"/>
    <w:rsid w:val="00225114"/>
    <w:rsid w:val="0022586B"/>
    <w:rsid w:val="00227112"/>
    <w:rsid w:val="002339A6"/>
    <w:rsid w:val="002344C9"/>
    <w:rsid w:val="00234677"/>
    <w:rsid w:val="0023502A"/>
    <w:rsid w:val="00236DFE"/>
    <w:rsid w:val="0023706F"/>
    <w:rsid w:val="0023763D"/>
    <w:rsid w:val="00237DF6"/>
    <w:rsid w:val="00240E2A"/>
    <w:rsid w:val="002445B0"/>
    <w:rsid w:val="0024511C"/>
    <w:rsid w:val="002466BD"/>
    <w:rsid w:val="00246BFC"/>
    <w:rsid w:val="00246F1D"/>
    <w:rsid w:val="00247E3B"/>
    <w:rsid w:val="00250E84"/>
    <w:rsid w:val="00251677"/>
    <w:rsid w:val="0025234F"/>
    <w:rsid w:val="00253250"/>
    <w:rsid w:val="0025340B"/>
    <w:rsid w:val="002535F7"/>
    <w:rsid w:val="002553F3"/>
    <w:rsid w:val="00256021"/>
    <w:rsid w:val="002564B8"/>
    <w:rsid w:val="00256ACE"/>
    <w:rsid w:val="0025795A"/>
    <w:rsid w:val="0026254E"/>
    <w:rsid w:val="002635EC"/>
    <w:rsid w:val="00264191"/>
    <w:rsid w:val="00264AD1"/>
    <w:rsid w:val="00265A1F"/>
    <w:rsid w:val="00265FD2"/>
    <w:rsid w:val="002661A3"/>
    <w:rsid w:val="00266ACE"/>
    <w:rsid w:val="00272220"/>
    <w:rsid w:val="00273181"/>
    <w:rsid w:val="00281F8E"/>
    <w:rsid w:val="00282F4D"/>
    <w:rsid w:val="002860B5"/>
    <w:rsid w:val="002869FF"/>
    <w:rsid w:val="00287E74"/>
    <w:rsid w:val="00290B48"/>
    <w:rsid w:val="002920F3"/>
    <w:rsid w:val="00292156"/>
    <w:rsid w:val="0029355B"/>
    <w:rsid w:val="00293BC8"/>
    <w:rsid w:val="00296193"/>
    <w:rsid w:val="0029691D"/>
    <w:rsid w:val="002979EB"/>
    <w:rsid w:val="002A1944"/>
    <w:rsid w:val="002A25B1"/>
    <w:rsid w:val="002A4A10"/>
    <w:rsid w:val="002A4E3E"/>
    <w:rsid w:val="002A5387"/>
    <w:rsid w:val="002A6364"/>
    <w:rsid w:val="002B02A1"/>
    <w:rsid w:val="002B0DD7"/>
    <w:rsid w:val="002B0F37"/>
    <w:rsid w:val="002B180D"/>
    <w:rsid w:val="002B2AC2"/>
    <w:rsid w:val="002B2F63"/>
    <w:rsid w:val="002B37CD"/>
    <w:rsid w:val="002B537B"/>
    <w:rsid w:val="002B7181"/>
    <w:rsid w:val="002B78F9"/>
    <w:rsid w:val="002C08AA"/>
    <w:rsid w:val="002C0BB9"/>
    <w:rsid w:val="002C4278"/>
    <w:rsid w:val="002C6411"/>
    <w:rsid w:val="002C77BA"/>
    <w:rsid w:val="002C7A89"/>
    <w:rsid w:val="002D17E5"/>
    <w:rsid w:val="002D193A"/>
    <w:rsid w:val="002D19CB"/>
    <w:rsid w:val="002D1D28"/>
    <w:rsid w:val="002D355B"/>
    <w:rsid w:val="002D4CAA"/>
    <w:rsid w:val="002D541C"/>
    <w:rsid w:val="002D55B3"/>
    <w:rsid w:val="002D5E5D"/>
    <w:rsid w:val="002D781E"/>
    <w:rsid w:val="002E0AE6"/>
    <w:rsid w:val="002E1513"/>
    <w:rsid w:val="002E1AC9"/>
    <w:rsid w:val="002E2738"/>
    <w:rsid w:val="002E4942"/>
    <w:rsid w:val="002E4A43"/>
    <w:rsid w:val="002E50C1"/>
    <w:rsid w:val="002E609E"/>
    <w:rsid w:val="002E72C3"/>
    <w:rsid w:val="002E7F7C"/>
    <w:rsid w:val="002F0BA6"/>
    <w:rsid w:val="002F12C9"/>
    <w:rsid w:val="002F3CDD"/>
    <w:rsid w:val="002F3DC0"/>
    <w:rsid w:val="002F5679"/>
    <w:rsid w:val="002F579F"/>
    <w:rsid w:val="002F5CD3"/>
    <w:rsid w:val="002F60EF"/>
    <w:rsid w:val="0030037A"/>
    <w:rsid w:val="00301328"/>
    <w:rsid w:val="00302ABF"/>
    <w:rsid w:val="00302D39"/>
    <w:rsid w:val="00302EB3"/>
    <w:rsid w:val="00304168"/>
    <w:rsid w:val="00306876"/>
    <w:rsid w:val="00310001"/>
    <w:rsid w:val="00310863"/>
    <w:rsid w:val="00310C7F"/>
    <w:rsid w:val="003117F5"/>
    <w:rsid w:val="003122E8"/>
    <w:rsid w:val="003122FA"/>
    <w:rsid w:val="00312A59"/>
    <w:rsid w:val="00312D62"/>
    <w:rsid w:val="0031526E"/>
    <w:rsid w:val="00316510"/>
    <w:rsid w:val="00316FC1"/>
    <w:rsid w:val="00320B50"/>
    <w:rsid w:val="003221C1"/>
    <w:rsid w:val="00322B67"/>
    <w:rsid w:val="00322DA4"/>
    <w:rsid w:val="00323072"/>
    <w:rsid w:val="00323779"/>
    <w:rsid w:val="00327520"/>
    <w:rsid w:val="0033022C"/>
    <w:rsid w:val="00330610"/>
    <w:rsid w:val="0033142F"/>
    <w:rsid w:val="003315C6"/>
    <w:rsid w:val="00332FA9"/>
    <w:rsid w:val="00333470"/>
    <w:rsid w:val="0033396F"/>
    <w:rsid w:val="0033398B"/>
    <w:rsid w:val="00333C94"/>
    <w:rsid w:val="003343B7"/>
    <w:rsid w:val="00334DC0"/>
    <w:rsid w:val="00335497"/>
    <w:rsid w:val="003365C0"/>
    <w:rsid w:val="003403CE"/>
    <w:rsid w:val="00340B73"/>
    <w:rsid w:val="00340C46"/>
    <w:rsid w:val="00341663"/>
    <w:rsid w:val="00341688"/>
    <w:rsid w:val="00342792"/>
    <w:rsid w:val="00343650"/>
    <w:rsid w:val="00344829"/>
    <w:rsid w:val="00344A3B"/>
    <w:rsid w:val="00345EBD"/>
    <w:rsid w:val="00347CC6"/>
    <w:rsid w:val="003500D3"/>
    <w:rsid w:val="00352C90"/>
    <w:rsid w:val="00354040"/>
    <w:rsid w:val="003540D3"/>
    <w:rsid w:val="00354142"/>
    <w:rsid w:val="00354164"/>
    <w:rsid w:val="00354B5F"/>
    <w:rsid w:val="003550FC"/>
    <w:rsid w:val="0035527F"/>
    <w:rsid w:val="00355952"/>
    <w:rsid w:val="00355C70"/>
    <w:rsid w:val="00355F44"/>
    <w:rsid w:val="003575F1"/>
    <w:rsid w:val="00357DC4"/>
    <w:rsid w:val="00357EBD"/>
    <w:rsid w:val="00360AFF"/>
    <w:rsid w:val="00362C07"/>
    <w:rsid w:val="00362F93"/>
    <w:rsid w:val="003634CE"/>
    <w:rsid w:val="00363BA1"/>
    <w:rsid w:val="00364553"/>
    <w:rsid w:val="00365D8B"/>
    <w:rsid w:val="00366575"/>
    <w:rsid w:val="003665B0"/>
    <w:rsid w:val="0036688E"/>
    <w:rsid w:val="00367342"/>
    <w:rsid w:val="003709B2"/>
    <w:rsid w:val="00372916"/>
    <w:rsid w:val="00372E5D"/>
    <w:rsid w:val="00372E9D"/>
    <w:rsid w:val="0037356F"/>
    <w:rsid w:val="003745A7"/>
    <w:rsid w:val="00374ABC"/>
    <w:rsid w:val="003750FA"/>
    <w:rsid w:val="00375104"/>
    <w:rsid w:val="00375A29"/>
    <w:rsid w:val="00375DCF"/>
    <w:rsid w:val="00375ECD"/>
    <w:rsid w:val="0037714B"/>
    <w:rsid w:val="003775BF"/>
    <w:rsid w:val="00380AF9"/>
    <w:rsid w:val="00381452"/>
    <w:rsid w:val="0038287E"/>
    <w:rsid w:val="00383134"/>
    <w:rsid w:val="00384AEF"/>
    <w:rsid w:val="00384D22"/>
    <w:rsid w:val="00385CDC"/>
    <w:rsid w:val="00387671"/>
    <w:rsid w:val="00387ABE"/>
    <w:rsid w:val="003909E2"/>
    <w:rsid w:val="00391677"/>
    <w:rsid w:val="00392C8E"/>
    <w:rsid w:val="00393344"/>
    <w:rsid w:val="003946F2"/>
    <w:rsid w:val="003950D0"/>
    <w:rsid w:val="003956C4"/>
    <w:rsid w:val="003957F2"/>
    <w:rsid w:val="00395800"/>
    <w:rsid w:val="00395B30"/>
    <w:rsid w:val="00395CB2"/>
    <w:rsid w:val="00396121"/>
    <w:rsid w:val="00396296"/>
    <w:rsid w:val="00397050"/>
    <w:rsid w:val="00397941"/>
    <w:rsid w:val="003A13EF"/>
    <w:rsid w:val="003A167C"/>
    <w:rsid w:val="003A189F"/>
    <w:rsid w:val="003A1D49"/>
    <w:rsid w:val="003A2026"/>
    <w:rsid w:val="003A2955"/>
    <w:rsid w:val="003A2B26"/>
    <w:rsid w:val="003A333A"/>
    <w:rsid w:val="003A36DB"/>
    <w:rsid w:val="003A5CAC"/>
    <w:rsid w:val="003A63FD"/>
    <w:rsid w:val="003A74EE"/>
    <w:rsid w:val="003B0B0C"/>
    <w:rsid w:val="003B28BE"/>
    <w:rsid w:val="003B66E3"/>
    <w:rsid w:val="003B7286"/>
    <w:rsid w:val="003C0901"/>
    <w:rsid w:val="003C0ED9"/>
    <w:rsid w:val="003C0F87"/>
    <w:rsid w:val="003C2778"/>
    <w:rsid w:val="003C2DAE"/>
    <w:rsid w:val="003C2E24"/>
    <w:rsid w:val="003C354F"/>
    <w:rsid w:val="003C4D79"/>
    <w:rsid w:val="003C7623"/>
    <w:rsid w:val="003D0009"/>
    <w:rsid w:val="003D08F8"/>
    <w:rsid w:val="003D0EF7"/>
    <w:rsid w:val="003D1A34"/>
    <w:rsid w:val="003D1D93"/>
    <w:rsid w:val="003D5261"/>
    <w:rsid w:val="003D5457"/>
    <w:rsid w:val="003D54ED"/>
    <w:rsid w:val="003D5728"/>
    <w:rsid w:val="003D5A80"/>
    <w:rsid w:val="003D7221"/>
    <w:rsid w:val="003E1676"/>
    <w:rsid w:val="003E1CAC"/>
    <w:rsid w:val="003E2863"/>
    <w:rsid w:val="003E44F3"/>
    <w:rsid w:val="003E47F7"/>
    <w:rsid w:val="003E5507"/>
    <w:rsid w:val="003E5FEA"/>
    <w:rsid w:val="003E63B2"/>
    <w:rsid w:val="003E6434"/>
    <w:rsid w:val="003E6C43"/>
    <w:rsid w:val="003F0623"/>
    <w:rsid w:val="003F0BB2"/>
    <w:rsid w:val="003F0BCA"/>
    <w:rsid w:val="003F14E9"/>
    <w:rsid w:val="003F4168"/>
    <w:rsid w:val="003F416E"/>
    <w:rsid w:val="003F5225"/>
    <w:rsid w:val="003F54A3"/>
    <w:rsid w:val="003F6A96"/>
    <w:rsid w:val="003F6DDA"/>
    <w:rsid w:val="003F6DDC"/>
    <w:rsid w:val="0040058D"/>
    <w:rsid w:val="004007B8"/>
    <w:rsid w:val="0040380B"/>
    <w:rsid w:val="004058F5"/>
    <w:rsid w:val="00406408"/>
    <w:rsid w:val="00407006"/>
    <w:rsid w:val="00407976"/>
    <w:rsid w:val="00407A35"/>
    <w:rsid w:val="004104FD"/>
    <w:rsid w:val="004106AA"/>
    <w:rsid w:val="004106FE"/>
    <w:rsid w:val="00410885"/>
    <w:rsid w:val="004112DB"/>
    <w:rsid w:val="00413E5F"/>
    <w:rsid w:val="004151D7"/>
    <w:rsid w:val="00423237"/>
    <w:rsid w:val="00424BE4"/>
    <w:rsid w:val="00424ED2"/>
    <w:rsid w:val="004250A5"/>
    <w:rsid w:val="0042524B"/>
    <w:rsid w:val="00425EA8"/>
    <w:rsid w:val="00426254"/>
    <w:rsid w:val="004276F1"/>
    <w:rsid w:val="00427CBF"/>
    <w:rsid w:val="0043062F"/>
    <w:rsid w:val="00430A2C"/>
    <w:rsid w:val="00431A31"/>
    <w:rsid w:val="00431D0B"/>
    <w:rsid w:val="00431FE5"/>
    <w:rsid w:val="0043218B"/>
    <w:rsid w:val="004326E3"/>
    <w:rsid w:val="00432883"/>
    <w:rsid w:val="00434113"/>
    <w:rsid w:val="00437030"/>
    <w:rsid w:val="004370A4"/>
    <w:rsid w:val="00437AD4"/>
    <w:rsid w:val="004403D5"/>
    <w:rsid w:val="0044052F"/>
    <w:rsid w:val="00440BB2"/>
    <w:rsid w:val="00440F8C"/>
    <w:rsid w:val="004414C4"/>
    <w:rsid w:val="0044187C"/>
    <w:rsid w:val="004419AE"/>
    <w:rsid w:val="00443C68"/>
    <w:rsid w:val="0044415F"/>
    <w:rsid w:val="004457B1"/>
    <w:rsid w:val="00445D20"/>
    <w:rsid w:val="004461DC"/>
    <w:rsid w:val="004465B3"/>
    <w:rsid w:val="00447B3F"/>
    <w:rsid w:val="004509A7"/>
    <w:rsid w:val="004517A6"/>
    <w:rsid w:val="0045195C"/>
    <w:rsid w:val="0045254B"/>
    <w:rsid w:val="0045443A"/>
    <w:rsid w:val="00454AED"/>
    <w:rsid w:val="00454D7C"/>
    <w:rsid w:val="00456E6D"/>
    <w:rsid w:val="00456FD9"/>
    <w:rsid w:val="00461527"/>
    <w:rsid w:val="00463671"/>
    <w:rsid w:val="00463C82"/>
    <w:rsid w:val="00463CC8"/>
    <w:rsid w:val="004645F7"/>
    <w:rsid w:val="004647A4"/>
    <w:rsid w:val="00464A24"/>
    <w:rsid w:val="00464FF1"/>
    <w:rsid w:val="00465F6F"/>
    <w:rsid w:val="00466384"/>
    <w:rsid w:val="00467282"/>
    <w:rsid w:val="00470D6C"/>
    <w:rsid w:val="0047104C"/>
    <w:rsid w:val="0047277B"/>
    <w:rsid w:val="00472839"/>
    <w:rsid w:val="00473C4C"/>
    <w:rsid w:val="00473F40"/>
    <w:rsid w:val="004742B0"/>
    <w:rsid w:val="00476370"/>
    <w:rsid w:val="00482082"/>
    <w:rsid w:val="00485CB4"/>
    <w:rsid w:val="00486983"/>
    <w:rsid w:val="00486AEC"/>
    <w:rsid w:val="00490994"/>
    <w:rsid w:val="00490A0E"/>
    <w:rsid w:val="004915F3"/>
    <w:rsid w:val="00491993"/>
    <w:rsid w:val="004955C1"/>
    <w:rsid w:val="00495EAB"/>
    <w:rsid w:val="0049664E"/>
    <w:rsid w:val="0049680E"/>
    <w:rsid w:val="00496815"/>
    <w:rsid w:val="00496FF0"/>
    <w:rsid w:val="0049701D"/>
    <w:rsid w:val="004971B4"/>
    <w:rsid w:val="004974EB"/>
    <w:rsid w:val="004978F0"/>
    <w:rsid w:val="004979B6"/>
    <w:rsid w:val="004A07F8"/>
    <w:rsid w:val="004A1D8A"/>
    <w:rsid w:val="004A1DE3"/>
    <w:rsid w:val="004A32C4"/>
    <w:rsid w:val="004A3306"/>
    <w:rsid w:val="004A4FD3"/>
    <w:rsid w:val="004A5896"/>
    <w:rsid w:val="004A5A4F"/>
    <w:rsid w:val="004A6F6A"/>
    <w:rsid w:val="004A6FB2"/>
    <w:rsid w:val="004A70BC"/>
    <w:rsid w:val="004B0A0B"/>
    <w:rsid w:val="004B10BE"/>
    <w:rsid w:val="004B1225"/>
    <w:rsid w:val="004B1B07"/>
    <w:rsid w:val="004B35FB"/>
    <w:rsid w:val="004B3EF9"/>
    <w:rsid w:val="004B550D"/>
    <w:rsid w:val="004B7D31"/>
    <w:rsid w:val="004B7DC4"/>
    <w:rsid w:val="004C36B3"/>
    <w:rsid w:val="004C36BB"/>
    <w:rsid w:val="004C3A7E"/>
    <w:rsid w:val="004C3BF1"/>
    <w:rsid w:val="004C3D0A"/>
    <w:rsid w:val="004C5241"/>
    <w:rsid w:val="004C5F6D"/>
    <w:rsid w:val="004C7F8A"/>
    <w:rsid w:val="004D340D"/>
    <w:rsid w:val="004D34F3"/>
    <w:rsid w:val="004D5C36"/>
    <w:rsid w:val="004D5DE3"/>
    <w:rsid w:val="004E29FD"/>
    <w:rsid w:val="004E47B0"/>
    <w:rsid w:val="004E5302"/>
    <w:rsid w:val="004E592A"/>
    <w:rsid w:val="004E6CFB"/>
    <w:rsid w:val="004E708A"/>
    <w:rsid w:val="004E7380"/>
    <w:rsid w:val="004E758C"/>
    <w:rsid w:val="004E7A10"/>
    <w:rsid w:val="004E7FB4"/>
    <w:rsid w:val="004F0BCF"/>
    <w:rsid w:val="004F0D4B"/>
    <w:rsid w:val="004F2C9E"/>
    <w:rsid w:val="004F30F2"/>
    <w:rsid w:val="004F3CB8"/>
    <w:rsid w:val="004F495B"/>
    <w:rsid w:val="004F4D77"/>
    <w:rsid w:val="004F5D44"/>
    <w:rsid w:val="004F72EB"/>
    <w:rsid w:val="004F7BFD"/>
    <w:rsid w:val="004F7F45"/>
    <w:rsid w:val="00501C88"/>
    <w:rsid w:val="00502B26"/>
    <w:rsid w:val="00502BFA"/>
    <w:rsid w:val="005036C2"/>
    <w:rsid w:val="00504BDF"/>
    <w:rsid w:val="00505A18"/>
    <w:rsid w:val="00505AE1"/>
    <w:rsid w:val="00505F1A"/>
    <w:rsid w:val="0050666F"/>
    <w:rsid w:val="00506A30"/>
    <w:rsid w:val="00506A86"/>
    <w:rsid w:val="005119F7"/>
    <w:rsid w:val="005120D4"/>
    <w:rsid w:val="005135AA"/>
    <w:rsid w:val="005145B4"/>
    <w:rsid w:val="00515D02"/>
    <w:rsid w:val="005176CA"/>
    <w:rsid w:val="00517AF3"/>
    <w:rsid w:val="00522E7B"/>
    <w:rsid w:val="0052347F"/>
    <w:rsid w:val="005243A5"/>
    <w:rsid w:val="00526D70"/>
    <w:rsid w:val="00530A28"/>
    <w:rsid w:val="00531600"/>
    <w:rsid w:val="00531CA1"/>
    <w:rsid w:val="00533A67"/>
    <w:rsid w:val="00533B6B"/>
    <w:rsid w:val="00534271"/>
    <w:rsid w:val="00534733"/>
    <w:rsid w:val="005358B3"/>
    <w:rsid w:val="00536575"/>
    <w:rsid w:val="005368C2"/>
    <w:rsid w:val="00540141"/>
    <w:rsid w:val="00540761"/>
    <w:rsid w:val="0054149C"/>
    <w:rsid w:val="00541B25"/>
    <w:rsid w:val="00542348"/>
    <w:rsid w:val="005435A1"/>
    <w:rsid w:val="00543A59"/>
    <w:rsid w:val="00543CBF"/>
    <w:rsid w:val="00544A92"/>
    <w:rsid w:val="00544B58"/>
    <w:rsid w:val="00544B5A"/>
    <w:rsid w:val="00544D2E"/>
    <w:rsid w:val="00544E5D"/>
    <w:rsid w:val="0054537D"/>
    <w:rsid w:val="00547CBE"/>
    <w:rsid w:val="0055062D"/>
    <w:rsid w:val="00550BC2"/>
    <w:rsid w:val="00551870"/>
    <w:rsid w:val="00552A56"/>
    <w:rsid w:val="00552FC3"/>
    <w:rsid w:val="00552FD0"/>
    <w:rsid w:val="00554639"/>
    <w:rsid w:val="00554C85"/>
    <w:rsid w:val="005550E5"/>
    <w:rsid w:val="0055516B"/>
    <w:rsid w:val="005552C2"/>
    <w:rsid w:val="00555F2C"/>
    <w:rsid w:val="005565C9"/>
    <w:rsid w:val="00556A03"/>
    <w:rsid w:val="00557E93"/>
    <w:rsid w:val="00560B59"/>
    <w:rsid w:val="00560C9F"/>
    <w:rsid w:val="005616E3"/>
    <w:rsid w:val="00561BD1"/>
    <w:rsid w:val="005621CB"/>
    <w:rsid w:val="005643A7"/>
    <w:rsid w:val="0056490B"/>
    <w:rsid w:val="00565375"/>
    <w:rsid w:val="00566FCD"/>
    <w:rsid w:val="0056784C"/>
    <w:rsid w:val="00567B83"/>
    <w:rsid w:val="00570788"/>
    <w:rsid w:val="00571009"/>
    <w:rsid w:val="00571556"/>
    <w:rsid w:val="00571B4E"/>
    <w:rsid w:val="005723FD"/>
    <w:rsid w:val="00572BF8"/>
    <w:rsid w:val="00572EF5"/>
    <w:rsid w:val="005732A2"/>
    <w:rsid w:val="0057377B"/>
    <w:rsid w:val="00574190"/>
    <w:rsid w:val="00575FD9"/>
    <w:rsid w:val="005778A7"/>
    <w:rsid w:val="0058033F"/>
    <w:rsid w:val="00582518"/>
    <w:rsid w:val="005829DC"/>
    <w:rsid w:val="00583F3A"/>
    <w:rsid w:val="00585772"/>
    <w:rsid w:val="005857B3"/>
    <w:rsid w:val="0058672E"/>
    <w:rsid w:val="0058765F"/>
    <w:rsid w:val="0059002B"/>
    <w:rsid w:val="005906B2"/>
    <w:rsid w:val="005907BE"/>
    <w:rsid w:val="0059094D"/>
    <w:rsid w:val="005914C2"/>
    <w:rsid w:val="00592EA6"/>
    <w:rsid w:val="00594CF0"/>
    <w:rsid w:val="0059512B"/>
    <w:rsid w:val="005955CB"/>
    <w:rsid w:val="0059588C"/>
    <w:rsid w:val="0059618D"/>
    <w:rsid w:val="0059638A"/>
    <w:rsid w:val="00597184"/>
    <w:rsid w:val="00597F66"/>
    <w:rsid w:val="005A030B"/>
    <w:rsid w:val="005A1727"/>
    <w:rsid w:val="005A19FA"/>
    <w:rsid w:val="005A1C30"/>
    <w:rsid w:val="005A27A0"/>
    <w:rsid w:val="005A3655"/>
    <w:rsid w:val="005A392B"/>
    <w:rsid w:val="005A3F7F"/>
    <w:rsid w:val="005A5571"/>
    <w:rsid w:val="005A647E"/>
    <w:rsid w:val="005B045A"/>
    <w:rsid w:val="005B1E60"/>
    <w:rsid w:val="005B20B8"/>
    <w:rsid w:val="005B2470"/>
    <w:rsid w:val="005B31F6"/>
    <w:rsid w:val="005B5BA9"/>
    <w:rsid w:val="005B65AC"/>
    <w:rsid w:val="005B7856"/>
    <w:rsid w:val="005C1EA1"/>
    <w:rsid w:val="005C1FF8"/>
    <w:rsid w:val="005C3188"/>
    <w:rsid w:val="005C59EB"/>
    <w:rsid w:val="005C68CC"/>
    <w:rsid w:val="005C69D8"/>
    <w:rsid w:val="005C6C99"/>
    <w:rsid w:val="005C6EB8"/>
    <w:rsid w:val="005C79D9"/>
    <w:rsid w:val="005D03FE"/>
    <w:rsid w:val="005D04D6"/>
    <w:rsid w:val="005D0A1C"/>
    <w:rsid w:val="005D0FAA"/>
    <w:rsid w:val="005D1849"/>
    <w:rsid w:val="005D1FA3"/>
    <w:rsid w:val="005D244A"/>
    <w:rsid w:val="005D3E58"/>
    <w:rsid w:val="005D50DE"/>
    <w:rsid w:val="005D5D38"/>
    <w:rsid w:val="005D7F7E"/>
    <w:rsid w:val="005E114F"/>
    <w:rsid w:val="005E23C6"/>
    <w:rsid w:val="005E4189"/>
    <w:rsid w:val="005E4237"/>
    <w:rsid w:val="005E4D0A"/>
    <w:rsid w:val="005E5BAA"/>
    <w:rsid w:val="005E6C6B"/>
    <w:rsid w:val="005F0530"/>
    <w:rsid w:val="005F1A0A"/>
    <w:rsid w:val="005F31FB"/>
    <w:rsid w:val="005F3A68"/>
    <w:rsid w:val="005F3BD1"/>
    <w:rsid w:val="005F4D9E"/>
    <w:rsid w:val="005F505B"/>
    <w:rsid w:val="005F7265"/>
    <w:rsid w:val="0060212D"/>
    <w:rsid w:val="00602D4B"/>
    <w:rsid w:val="00602EFA"/>
    <w:rsid w:val="00605792"/>
    <w:rsid w:val="00606059"/>
    <w:rsid w:val="00607BFE"/>
    <w:rsid w:val="0061036D"/>
    <w:rsid w:val="00611F66"/>
    <w:rsid w:val="00613A1C"/>
    <w:rsid w:val="00614214"/>
    <w:rsid w:val="00614256"/>
    <w:rsid w:val="00614933"/>
    <w:rsid w:val="00614FB2"/>
    <w:rsid w:val="00615406"/>
    <w:rsid w:val="006175E7"/>
    <w:rsid w:val="00620F08"/>
    <w:rsid w:val="00621D49"/>
    <w:rsid w:val="0062244C"/>
    <w:rsid w:val="00623F9F"/>
    <w:rsid w:val="0062463B"/>
    <w:rsid w:val="00624A86"/>
    <w:rsid w:val="00626415"/>
    <w:rsid w:val="00626C74"/>
    <w:rsid w:val="00626E14"/>
    <w:rsid w:val="00627D7E"/>
    <w:rsid w:val="00630233"/>
    <w:rsid w:val="006333E7"/>
    <w:rsid w:val="006336B5"/>
    <w:rsid w:val="006342EB"/>
    <w:rsid w:val="0063466A"/>
    <w:rsid w:val="00634A6B"/>
    <w:rsid w:val="0063532E"/>
    <w:rsid w:val="0063638D"/>
    <w:rsid w:val="00636B31"/>
    <w:rsid w:val="0064002B"/>
    <w:rsid w:val="0064179F"/>
    <w:rsid w:val="006423D5"/>
    <w:rsid w:val="00643AD4"/>
    <w:rsid w:val="00645542"/>
    <w:rsid w:val="006456EC"/>
    <w:rsid w:val="00645D5F"/>
    <w:rsid w:val="0065008F"/>
    <w:rsid w:val="00650D60"/>
    <w:rsid w:val="00650E37"/>
    <w:rsid w:val="00652537"/>
    <w:rsid w:val="00652829"/>
    <w:rsid w:val="006529B8"/>
    <w:rsid w:val="00652EE1"/>
    <w:rsid w:val="00653919"/>
    <w:rsid w:val="00653AE2"/>
    <w:rsid w:val="00654A1A"/>
    <w:rsid w:val="00654F6A"/>
    <w:rsid w:val="00654FC7"/>
    <w:rsid w:val="00655AEC"/>
    <w:rsid w:val="00655BE9"/>
    <w:rsid w:val="00655FDD"/>
    <w:rsid w:val="00660F7D"/>
    <w:rsid w:val="0066106E"/>
    <w:rsid w:val="006621AB"/>
    <w:rsid w:val="00663FAA"/>
    <w:rsid w:val="0066474C"/>
    <w:rsid w:val="00665BB1"/>
    <w:rsid w:val="00665BEB"/>
    <w:rsid w:val="00666A5B"/>
    <w:rsid w:val="00666AB3"/>
    <w:rsid w:val="006674A2"/>
    <w:rsid w:val="00667F13"/>
    <w:rsid w:val="0067087C"/>
    <w:rsid w:val="00670F48"/>
    <w:rsid w:val="0067415B"/>
    <w:rsid w:val="006744F8"/>
    <w:rsid w:val="006756FF"/>
    <w:rsid w:val="00675DC1"/>
    <w:rsid w:val="006811F4"/>
    <w:rsid w:val="00681610"/>
    <w:rsid w:val="00681FB1"/>
    <w:rsid w:val="00682FDA"/>
    <w:rsid w:val="006837D9"/>
    <w:rsid w:val="0068511A"/>
    <w:rsid w:val="0068614B"/>
    <w:rsid w:val="006861DF"/>
    <w:rsid w:val="00687099"/>
    <w:rsid w:val="00687B38"/>
    <w:rsid w:val="00687DFE"/>
    <w:rsid w:val="00690134"/>
    <w:rsid w:val="00690EB7"/>
    <w:rsid w:val="00691107"/>
    <w:rsid w:val="006912A9"/>
    <w:rsid w:val="00691AAD"/>
    <w:rsid w:val="006922A5"/>
    <w:rsid w:val="00693C8C"/>
    <w:rsid w:val="00693D40"/>
    <w:rsid w:val="00693DAD"/>
    <w:rsid w:val="0069403C"/>
    <w:rsid w:val="00694B0C"/>
    <w:rsid w:val="006950ED"/>
    <w:rsid w:val="006956D6"/>
    <w:rsid w:val="00695B1F"/>
    <w:rsid w:val="00695F84"/>
    <w:rsid w:val="00696172"/>
    <w:rsid w:val="006972ED"/>
    <w:rsid w:val="0069768D"/>
    <w:rsid w:val="00697E15"/>
    <w:rsid w:val="006A009A"/>
    <w:rsid w:val="006A2AFC"/>
    <w:rsid w:val="006A3CDB"/>
    <w:rsid w:val="006A5AC9"/>
    <w:rsid w:val="006A5B90"/>
    <w:rsid w:val="006B11B3"/>
    <w:rsid w:val="006B162C"/>
    <w:rsid w:val="006B1DEF"/>
    <w:rsid w:val="006B2B50"/>
    <w:rsid w:val="006B3BF6"/>
    <w:rsid w:val="006B4139"/>
    <w:rsid w:val="006B4FA1"/>
    <w:rsid w:val="006B5339"/>
    <w:rsid w:val="006C0116"/>
    <w:rsid w:val="006C0D67"/>
    <w:rsid w:val="006C0F9E"/>
    <w:rsid w:val="006C45F9"/>
    <w:rsid w:val="006C6115"/>
    <w:rsid w:val="006D1496"/>
    <w:rsid w:val="006D167E"/>
    <w:rsid w:val="006D18E5"/>
    <w:rsid w:val="006D2436"/>
    <w:rsid w:val="006D30C2"/>
    <w:rsid w:val="006D362F"/>
    <w:rsid w:val="006D39E6"/>
    <w:rsid w:val="006D3C17"/>
    <w:rsid w:val="006D3EA1"/>
    <w:rsid w:val="006D3F39"/>
    <w:rsid w:val="006D5E6E"/>
    <w:rsid w:val="006D79B7"/>
    <w:rsid w:val="006E13E3"/>
    <w:rsid w:val="006E196F"/>
    <w:rsid w:val="006E1DD9"/>
    <w:rsid w:val="006E1EBA"/>
    <w:rsid w:val="006E24E1"/>
    <w:rsid w:val="006E3951"/>
    <w:rsid w:val="006E4796"/>
    <w:rsid w:val="006E4820"/>
    <w:rsid w:val="006E65C1"/>
    <w:rsid w:val="006E6CE2"/>
    <w:rsid w:val="006E6E62"/>
    <w:rsid w:val="006E7E55"/>
    <w:rsid w:val="006F1A15"/>
    <w:rsid w:val="006F2D10"/>
    <w:rsid w:val="006F3EB0"/>
    <w:rsid w:val="006F4975"/>
    <w:rsid w:val="006F538A"/>
    <w:rsid w:val="006F576D"/>
    <w:rsid w:val="0070029F"/>
    <w:rsid w:val="00700FE8"/>
    <w:rsid w:val="007012B3"/>
    <w:rsid w:val="007023A3"/>
    <w:rsid w:val="00702BB7"/>
    <w:rsid w:val="00703C5F"/>
    <w:rsid w:val="007051FF"/>
    <w:rsid w:val="00705F08"/>
    <w:rsid w:val="00706531"/>
    <w:rsid w:val="0070663B"/>
    <w:rsid w:val="00706AA1"/>
    <w:rsid w:val="00706E7C"/>
    <w:rsid w:val="00707BDA"/>
    <w:rsid w:val="0071188A"/>
    <w:rsid w:val="00712521"/>
    <w:rsid w:val="0071254D"/>
    <w:rsid w:val="00713E7D"/>
    <w:rsid w:val="00714750"/>
    <w:rsid w:val="007153D6"/>
    <w:rsid w:val="00716394"/>
    <w:rsid w:val="00717AA3"/>
    <w:rsid w:val="007206F2"/>
    <w:rsid w:val="007216BB"/>
    <w:rsid w:val="007222F5"/>
    <w:rsid w:val="007222F9"/>
    <w:rsid w:val="007224C2"/>
    <w:rsid w:val="0072299B"/>
    <w:rsid w:val="0072353D"/>
    <w:rsid w:val="00723A1D"/>
    <w:rsid w:val="007240FE"/>
    <w:rsid w:val="00724315"/>
    <w:rsid w:val="007248A7"/>
    <w:rsid w:val="00726653"/>
    <w:rsid w:val="00726CD6"/>
    <w:rsid w:val="00727095"/>
    <w:rsid w:val="0073053D"/>
    <w:rsid w:val="00731BD2"/>
    <w:rsid w:val="007337DC"/>
    <w:rsid w:val="007347DE"/>
    <w:rsid w:val="00735259"/>
    <w:rsid w:val="00735D1E"/>
    <w:rsid w:val="00736156"/>
    <w:rsid w:val="00736301"/>
    <w:rsid w:val="00736743"/>
    <w:rsid w:val="00736F61"/>
    <w:rsid w:val="007405DF"/>
    <w:rsid w:val="00741040"/>
    <w:rsid w:val="00743B8C"/>
    <w:rsid w:val="007441F1"/>
    <w:rsid w:val="00744C7A"/>
    <w:rsid w:val="0074594A"/>
    <w:rsid w:val="00746952"/>
    <w:rsid w:val="0074704E"/>
    <w:rsid w:val="00747056"/>
    <w:rsid w:val="00747151"/>
    <w:rsid w:val="00750309"/>
    <w:rsid w:val="0075164F"/>
    <w:rsid w:val="00751A15"/>
    <w:rsid w:val="007522E0"/>
    <w:rsid w:val="007527FC"/>
    <w:rsid w:val="007530F0"/>
    <w:rsid w:val="007538AE"/>
    <w:rsid w:val="00753CCB"/>
    <w:rsid w:val="00753F0A"/>
    <w:rsid w:val="00754872"/>
    <w:rsid w:val="0075555E"/>
    <w:rsid w:val="00755DB0"/>
    <w:rsid w:val="00757019"/>
    <w:rsid w:val="00757CF4"/>
    <w:rsid w:val="00757E1A"/>
    <w:rsid w:val="0076002B"/>
    <w:rsid w:val="00760815"/>
    <w:rsid w:val="00762287"/>
    <w:rsid w:val="00763B7C"/>
    <w:rsid w:val="00763E9F"/>
    <w:rsid w:val="0076403F"/>
    <w:rsid w:val="007643FD"/>
    <w:rsid w:val="00764CC6"/>
    <w:rsid w:val="0076584E"/>
    <w:rsid w:val="00765AF8"/>
    <w:rsid w:val="00766468"/>
    <w:rsid w:val="00766E93"/>
    <w:rsid w:val="007677D7"/>
    <w:rsid w:val="0077031C"/>
    <w:rsid w:val="0077092D"/>
    <w:rsid w:val="00770A7A"/>
    <w:rsid w:val="00771068"/>
    <w:rsid w:val="0077192E"/>
    <w:rsid w:val="00771D8C"/>
    <w:rsid w:val="00772D3A"/>
    <w:rsid w:val="0077427F"/>
    <w:rsid w:val="007745F5"/>
    <w:rsid w:val="00775D35"/>
    <w:rsid w:val="007766F4"/>
    <w:rsid w:val="00777A67"/>
    <w:rsid w:val="0078022D"/>
    <w:rsid w:val="007826AD"/>
    <w:rsid w:val="00783313"/>
    <w:rsid w:val="00785158"/>
    <w:rsid w:val="00786E0E"/>
    <w:rsid w:val="007875DD"/>
    <w:rsid w:val="00790DE4"/>
    <w:rsid w:val="00790E3F"/>
    <w:rsid w:val="00792185"/>
    <w:rsid w:val="007929A8"/>
    <w:rsid w:val="00792D39"/>
    <w:rsid w:val="00793126"/>
    <w:rsid w:val="00793F2F"/>
    <w:rsid w:val="00795E0C"/>
    <w:rsid w:val="00795EB8"/>
    <w:rsid w:val="007960FA"/>
    <w:rsid w:val="007967CF"/>
    <w:rsid w:val="007A32D9"/>
    <w:rsid w:val="007A3D6D"/>
    <w:rsid w:val="007A446D"/>
    <w:rsid w:val="007A4519"/>
    <w:rsid w:val="007A583D"/>
    <w:rsid w:val="007A6203"/>
    <w:rsid w:val="007A6400"/>
    <w:rsid w:val="007A6585"/>
    <w:rsid w:val="007A6D9C"/>
    <w:rsid w:val="007A73AC"/>
    <w:rsid w:val="007A752D"/>
    <w:rsid w:val="007A75A4"/>
    <w:rsid w:val="007A7819"/>
    <w:rsid w:val="007B040E"/>
    <w:rsid w:val="007B0E13"/>
    <w:rsid w:val="007B1EB1"/>
    <w:rsid w:val="007B23B6"/>
    <w:rsid w:val="007B2608"/>
    <w:rsid w:val="007B45A6"/>
    <w:rsid w:val="007B586C"/>
    <w:rsid w:val="007B709A"/>
    <w:rsid w:val="007B7594"/>
    <w:rsid w:val="007C19C3"/>
    <w:rsid w:val="007C31F5"/>
    <w:rsid w:val="007C345B"/>
    <w:rsid w:val="007C38C9"/>
    <w:rsid w:val="007C39DF"/>
    <w:rsid w:val="007C3C47"/>
    <w:rsid w:val="007C3D3A"/>
    <w:rsid w:val="007C5B7B"/>
    <w:rsid w:val="007D07A0"/>
    <w:rsid w:val="007D124E"/>
    <w:rsid w:val="007D12B8"/>
    <w:rsid w:val="007D34CA"/>
    <w:rsid w:val="007D4016"/>
    <w:rsid w:val="007D44A5"/>
    <w:rsid w:val="007D4786"/>
    <w:rsid w:val="007D679D"/>
    <w:rsid w:val="007D6863"/>
    <w:rsid w:val="007D78E3"/>
    <w:rsid w:val="007E053E"/>
    <w:rsid w:val="007E0C0D"/>
    <w:rsid w:val="007E0EC6"/>
    <w:rsid w:val="007E0ED1"/>
    <w:rsid w:val="007E20B7"/>
    <w:rsid w:val="007E28A0"/>
    <w:rsid w:val="007E3F4C"/>
    <w:rsid w:val="007E453F"/>
    <w:rsid w:val="007E4883"/>
    <w:rsid w:val="007E5806"/>
    <w:rsid w:val="007E6824"/>
    <w:rsid w:val="007E74CF"/>
    <w:rsid w:val="007E7DA7"/>
    <w:rsid w:val="007F142D"/>
    <w:rsid w:val="007F2154"/>
    <w:rsid w:val="007F30AB"/>
    <w:rsid w:val="007F491D"/>
    <w:rsid w:val="007F6178"/>
    <w:rsid w:val="00800FEF"/>
    <w:rsid w:val="00801694"/>
    <w:rsid w:val="00802335"/>
    <w:rsid w:val="00802616"/>
    <w:rsid w:val="00802901"/>
    <w:rsid w:val="00802B1A"/>
    <w:rsid w:val="008034A0"/>
    <w:rsid w:val="00804079"/>
    <w:rsid w:val="0080472B"/>
    <w:rsid w:val="00806A8D"/>
    <w:rsid w:val="00810770"/>
    <w:rsid w:val="00810C57"/>
    <w:rsid w:val="00812530"/>
    <w:rsid w:val="00813E21"/>
    <w:rsid w:val="00814089"/>
    <w:rsid w:val="00814E15"/>
    <w:rsid w:val="00815D36"/>
    <w:rsid w:val="00816291"/>
    <w:rsid w:val="008178D3"/>
    <w:rsid w:val="00821779"/>
    <w:rsid w:val="0082285D"/>
    <w:rsid w:val="0082331F"/>
    <w:rsid w:val="00823DAC"/>
    <w:rsid w:val="008245F5"/>
    <w:rsid w:val="0082493F"/>
    <w:rsid w:val="00824C78"/>
    <w:rsid w:val="00826C9B"/>
    <w:rsid w:val="00827184"/>
    <w:rsid w:val="0082751E"/>
    <w:rsid w:val="00827B78"/>
    <w:rsid w:val="008302D0"/>
    <w:rsid w:val="00831027"/>
    <w:rsid w:val="00833A06"/>
    <w:rsid w:val="00834F62"/>
    <w:rsid w:val="00835298"/>
    <w:rsid w:val="00836205"/>
    <w:rsid w:val="00836272"/>
    <w:rsid w:val="008363F4"/>
    <w:rsid w:val="00836C67"/>
    <w:rsid w:val="00840261"/>
    <w:rsid w:val="00840A02"/>
    <w:rsid w:val="00840CBE"/>
    <w:rsid w:val="00840FFD"/>
    <w:rsid w:val="00841356"/>
    <w:rsid w:val="0084140C"/>
    <w:rsid w:val="00842CAD"/>
    <w:rsid w:val="00842E10"/>
    <w:rsid w:val="00842F1A"/>
    <w:rsid w:val="008433DA"/>
    <w:rsid w:val="00844263"/>
    <w:rsid w:val="008445DA"/>
    <w:rsid w:val="00844886"/>
    <w:rsid w:val="0084592E"/>
    <w:rsid w:val="00846FED"/>
    <w:rsid w:val="00847B3F"/>
    <w:rsid w:val="00850D31"/>
    <w:rsid w:val="0085161C"/>
    <w:rsid w:val="00851999"/>
    <w:rsid w:val="00851F67"/>
    <w:rsid w:val="00851FF5"/>
    <w:rsid w:val="00853D16"/>
    <w:rsid w:val="008543A1"/>
    <w:rsid w:val="00854F1C"/>
    <w:rsid w:val="00856DCD"/>
    <w:rsid w:val="00857A8E"/>
    <w:rsid w:val="0086069E"/>
    <w:rsid w:val="00861213"/>
    <w:rsid w:val="00861580"/>
    <w:rsid w:val="0086454A"/>
    <w:rsid w:val="008653A5"/>
    <w:rsid w:val="00870343"/>
    <w:rsid w:val="00870BF4"/>
    <w:rsid w:val="00872620"/>
    <w:rsid w:val="00873F21"/>
    <w:rsid w:val="00877EF5"/>
    <w:rsid w:val="0088033A"/>
    <w:rsid w:val="00880954"/>
    <w:rsid w:val="0088178D"/>
    <w:rsid w:val="00881894"/>
    <w:rsid w:val="00881B12"/>
    <w:rsid w:val="00881EEB"/>
    <w:rsid w:val="008827EB"/>
    <w:rsid w:val="00882B18"/>
    <w:rsid w:val="008837D8"/>
    <w:rsid w:val="008844BC"/>
    <w:rsid w:val="00884821"/>
    <w:rsid w:val="008854F2"/>
    <w:rsid w:val="00885AC5"/>
    <w:rsid w:val="008864F9"/>
    <w:rsid w:val="008865D6"/>
    <w:rsid w:val="008874E8"/>
    <w:rsid w:val="00890820"/>
    <w:rsid w:val="008917A2"/>
    <w:rsid w:val="00891EA3"/>
    <w:rsid w:val="00892ADA"/>
    <w:rsid w:val="00892E65"/>
    <w:rsid w:val="00893094"/>
    <w:rsid w:val="008945FB"/>
    <w:rsid w:val="008948E9"/>
    <w:rsid w:val="00894CA7"/>
    <w:rsid w:val="00895608"/>
    <w:rsid w:val="0089579F"/>
    <w:rsid w:val="00896629"/>
    <w:rsid w:val="0089666C"/>
    <w:rsid w:val="00897661"/>
    <w:rsid w:val="008A2915"/>
    <w:rsid w:val="008A2B9F"/>
    <w:rsid w:val="008A302A"/>
    <w:rsid w:val="008A5275"/>
    <w:rsid w:val="008A6943"/>
    <w:rsid w:val="008B0B9D"/>
    <w:rsid w:val="008B4EF3"/>
    <w:rsid w:val="008B7A5D"/>
    <w:rsid w:val="008B7EBB"/>
    <w:rsid w:val="008C08C9"/>
    <w:rsid w:val="008C14F3"/>
    <w:rsid w:val="008C3274"/>
    <w:rsid w:val="008C3356"/>
    <w:rsid w:val="008C41CA"/>
    <w:rsid w:val="008C44A1"/>
    <w:rsid w:val="008C47AB"/>
    <w:rsid w:val="008C4BE2"/>
    <w:rsid w:val="008C4DFF"/>
    <w:rsid w:val="008C55B3"/>
    <w:rsid w:val="008C56D8"/>
    <w:rsid w:val="008C6C3C"/>
    <w:rsid w:val="008C780B"/>
    <w:rsid w:val="008D02E0"/>
    <w:rsid w:val="008D0B42"/>
    <w:rsid w:val="008D0F82"/>
    <w:rsid w:val="008D2C09"/>
    <w:rsid w:val="008D319B"/>
    <w:rsid w:val="008D3A2B"/>
    <w:rsid w:val="008D3BDC"/>
    <w:rsid w:val="008D4293"/>
    <w:rsid w:val="008D59D5"/>
    <w:rsid w:val="008D5FB4"/>
    <w:rsid w:val="008E0605"/>
    <w:rsid w:val="008E1A59"/>
    <w:rsid w:val="008E4285"/>
    <w:rsid w:val="008E57BE"/>
    <w:rsid w:val="008E5973"/>
    <w:rsid w:val="008E5AD7"/>
    <w:rsid w:val="008E5C7F"/>
    <w:rsid w:val="008E5CFF"/>
    <w:rsid w:val="008E7213"/>
    <w:rsid w:val="008E7649"/>
    <w:rsid w:val="008F11E1"/>
    <w:rsid w:val="008F1C33"/>
    <w:rsid w:val="008F216B"/>
    <w:rsid w:val="008F2CA9"/>
    <w:rsid w:val="008F3866"/>
    <w:rsid w:val="008F41B8"/>
    <w:rsid w:val="008F494C"/>
    <w:rsid w:val="008F4DE2"/>
    <w:rsid w:val="008F5642"/>
    <w:rsid w:val="008F66A7"/>
    <w:rsid w:val="008F66F7"/>
    <w:rsid w:val="008F766D"/>
    <w:rsid w:val="00900079"/>
    <w:rsid w:val="00900E5D"/>
    <w:rsid w:val="009018CF"/>
    <w:rsid w:val="00902AA8"/>
    <w:rsid w:val="009041CC"/>
    <w:rsid w:val="00905DDB"/>
    <w:rsid w:val="0090615F"/>
    <w:rsid w:val="00907F7D"/>
    <w:rsid w:val="00912550"/>
    <w:rsid w:val="00912F7B"/>
    <w:rsid w:val="00913A29"/>
    <w:rsid w:val="009145E2"/>
    <w:rsid w:val="00914FFD"/>
    <w:rsid w:val="009166E5"/>
    <w:rsid w:val="00917019"/>
    <w:rsid w:val="0091747B"/>
    <w:rsid w:val="00917AF0"/>
    <w:rsid w:val="00921510"/>
    <w:rsid w:val="00922324"/>
    <w:rsid w:val="009227B3"/>
    <w:rsid w:val="00923901"/>
    <w:rsid w:val="00923AE5"/>
    <w:rsid w:val="00925609"/>
    <w:rsid w:val="009267E3"/>
    <w:rsid w:val="00926E3E"/>
    <w:rsid w:val="00927BE1"/>
    <w:rsid w:val="00930A07"/>
    <w:rsid w:val="00930AFB"/>
    <w:rsid w:val="00931065"/>
    <w:rsid w:val="00931347"/>
    <w:rsid w:val="00931B0D"/>
    <w:rsid w:val="009320E8"/>
    <w:rsid w:val="0093337B"/>
    <w:rsid w:val="00934191"/>
    <w:rsid w:val="009342C2"/>
    <w:rsid w:val="00934753"/>
    <w:rsid w:val="00935698"/>
    <w:rsid w:val="00935E71"/>
    <w:rsid w:val="00935FCD"/>
    <w:rsid w:val="00936D91"/>
    <w:rsid w:val="00937392"/>
    <w:rsid w:val="0093773C"/>
    <w:rsid w:val="00941251"/>
    <w:rsid w:val="009417A9"/>
    <w:rsid w:val="00942248"/>
    <w:rsid w:val="0094265C"/>
    <w:rsid w:val="00943260"/>
    <w:rsid w:val="00944C73"/>
    <w:rsid w:val="00946148"/>
    <w:rsid w:val="009464E1"/>
    <w:rsid w:val="00947216"/>
    <w:rsid w:val="00951235"/>
    <w:rsid w:val="00951F20"/>
    <w:rsid w:val="009522EB"/>
    <w:rsid w:val="00954085"/>
    <w:rsid w:val="0095444F"/>
    <w:rsid w:val="00954BCC"/>
    <w:rsid w:val="00956AB6"/>
    <w:rsid w:val="009606FC"/>
    <w:rsid w:val="00960B05"/>
    <w:rsid w:val="00962AEA"/>
    <w:rsid w:val="0096420F"/>
    <w:rsid w:val="00964438"/>
    <w:rsid w:val="00965FEE"/>
    <w:rsid w:val="009666A9"/>
    <w:rsid w:val="0096689D"/>
    <w:rsid w:val="0096764F"/>
    <w:rsid w:val="00970694"/>
    <w:rsid w:val="00972B2E"/>
    <w:rsid w:val="00972C56"/>
    <w:rsid w:val="00972C9A"/>
    <w:rsid w:val="009732C0"/>
    <w:rsid w:val="009732D5"/>
    <w:rsid w:val="00973DE3"/>
    <w:rsid w:val="00974289"/>
    <w:rsid w:val="00974680"/>
    <w:rsid w:val="00974A38"/>
    <w:rsid w:val="00975F26"/>
    <w:rsid w:val="009769B8"/>
    <w:rsid w:val="00977365"/>
    <w:rsid w:val="0097778C"/>
    <w:rsid w:val="00977CCB"/>
    <w:rsid w:val="0098193A"/>
    <w:rsid w:val="0098299E"/>
    <w:rsid w:val="00983575"/>
    <w:rsid w:val="00984906"/>
    <w:rsid w:val="00985ADA"/>
    <w:rsid w:val="009863A5"/>
    <w:rsid w:val="00987842"/>
    <w:rsid w:val="0099090C"/>
    <w:rsid w:val="0099382D"/>
    <w:rsid w:val="009956EE"/>
    <w:rsid w:val="00996727"/>
    <w:rsid w:val="009969D8"/>
    <w:rsid w:val="00997DAE"/>
    <w:rsid w:val="009A10BE"/>
    <w:rsid w:val="009A264F"/>
    <w:rsid w:val="009A286B"/>
    <w:rsid w:val="009A2AB7"/>
    <w:rsid w:val="009A31BD"/>
    <w:rsid w:val="009A4FE5"/>
    <w:rsid w:val="009A5886"/>
    <w:rsid w:val="009A58B1"/>
    <w:rsid w:val="009A6A83"/>
    <w:rsid w:val="009A6DBB"/>
    <w:rsid w:val="009A6E55"/>
    <w:rsid w:val="009A7A2F"/>
    <w:rsid w:val="009A7D78"/>
    <w:rsid w:val="009A7F7D"/>
    <w:rsid w:val="009B0279"/>
    <w:rsid w:val="009B14CE"/>
    <w:rsid w:val="009B256E"/>
    <w:rsid w:val="009B3DC8"/>
    <w:rsid w:val="009B52EC"/>
    <w:rsid w:val="009B5743"/>
    <w:rsid w:val="009B69BB"/>
    <w:rsid w:val="009B7FCE"/>
    <w:rsid w:val="009C0CFD"/>
    <w:rsid w:val="009C1C4F"/>
    <w:rsid w:val="009C1D6F"/>
    <w:rsid w:val="009C27C2"/>
    <w:rsid w:val="009C3318"/>
    <w:rsid w:val="009C3468"/>
    <w:rsid w:val="009C43A7"/>
    <w:rsid w:val="009C4A09"/>
    <w:rsid w:val="009C505E"/>
    <w:rsid w:val="009C5587"/>
    <w:rsid w:val="009C66A3"/>
    <w:rsid w:val="009D0289"/>
    <w:rsid w:val="009D12CD"/>
    <w:rsid w:val="009D1F6D"/>
    <w:rsid w:val="009D25A2"/>
    <w:rsid w:val="009D2718"/>
    <w:rsid w:val="009D3728"/>
    <w:rsid w:val="009D4988"/>
    <w:rsid w:val="009D5B81"/>
    <w:rsid w:val="009D5D26"/>
    <w:rsid w:val="009D68C2"/>
    <w:rsid w:val="009D72F4"/>
    <w:rsid w:val="009E0C8B"/>
    <w:rsid w:val="009E3A70"/>
    <w:rsid w:val="009E4CF5"/>
    <w:rsid w:val="009E4F2B"/>
    <w:rsid w:val="009E7A88"/>
    <w:rsid w:val="009F057F"/>
    <w:rsid w:val="009F14E8"/>
    <w:rsid w:val="009F1F21"/>
    <w:rsid w:val="009F2DE9"/>
    <w:rsid w:val="009F2F79"/>
    <w:rsid w:val="009F3094"/>
    <w:rsid w:val="009F40F3"/>
    <w:rsid w:val="009F494E"/>
    <w:rsid w:val="009F5613"/>
    <w:rsid w:val="009F5982"/>
    <w:rsid w:val="009F5B89"/>
    <w:rsid w:val="009F6DF8"/>
    <w:rsid w:val="00A00AEF"/>
    <w:rsid w:val="00A02D54"/>
    <w:rsid w:val="00A03254"/>
    <w:rsid w:val="00A04962"/>
    <w:rsid w:val="00A05DCC"/>
    <w:rsid w:val="00A0619B"/>
    <w:rsid w:val="00A06743"/>
    <w:rsid w:val="00A06FA7"/>
    <w:rsid w:val="00A07BC4"/>
    <w:rsid w:val="00A07D16"/>
    <w:rsid w:val="00A105E9"/>
    <w:rsid w:val="00A109AD"/>
    <w:rsid w:val="00A10A7A"/>
    <w:rsid w:val="00A10BC1"/>
    <w:rsid w:val="00A120B2"/>
    <w:rsid w:val="00A12146"/>
    <w:rsid w:val="00A12A96"/>
    <w:rsid w:val="00A14E37"/>
    <w:rsid w:val="00A1557C"/>
    <w:rsid w:val="00A155FA"/>
    <w:rsid w:val="00A15C8B"/>
    <w:rsid w:val="00A16886"/>
    <w:rsid w:val="00A16B12"/>
    <w:rsid w:val="00A202D0"/>
    <w:rsid w:val="00A20831"/>
    <w:rsid w:val="00A2304C"/>
    <w:rsid w:val="00A23E52"/>
    <w:rsid w:val="00A23F8D"/>
    <w:rsid w:val="00A25767"/>
    <w:rsid w:val="00A25A37"/>
    <w:rsid w:val="00A266F4"/>
    <w:rsid w:val="00A26CD4"/>
    <w:rsid w:val="00A27360"/>
    <w:rsid w:val="00A30308"/>
    <w:rsid w:val="00A30CE1"/>
    <w:rsid w:val="00A31184"/>
    <w:rsid w:val="00A31FEB"/>
    <w:rsid w:val="00A32067"/>
    <w:rsid w:val="00A32D93"/>
    <w:rsid w:val="00A3346B"/>
    <w:rsid w:val="00A33AFD"/>
    <w:rsid w:val="00A33FEC"/>
    <w:rsid w:val="00A35636"/>
    <w:rsid w:val="00A379AC"/>
    <w:rsid w:val="00A40665"/>
    <w:rsid w:val="00A40BA6"/>
    <w:rsid w:val="00A44A3C"/>
    <w:rsid w:val="00A44DE5"/>
    <w:rsid w:val="00A450C8"/>
    <w:rsid w:val="00A457AE"/>
    <w:rsid w:val="00A45D3B"/>
    <w:rsid w:val="00A47447"/>
    <w:rsid w:val="00A50977"/>
    <w:rsid w:val="00A50FA4"/>
    <w:rsid w:val="00A5152F"/>
    <w:rsid w:val="00A51D39"/>
    <w:rsid w:val="00A524DA"/>
    <w:rsid w:val="00A52CA1"/>
    <w:rsid w:val="00A52E6D"/>
    <w:rsid w:val="00A5341D"/>
    <w:rsid w:val="00A53987"/>
    <w:rsid w:val="00A543DA"/>
    <w:rsid w:val="00A54664"/>
    <w:rsid w:val="00A54FDF"/>
    <w:rsid w:val="00A5611C"/>
    <w:rsid w:val="00A568AB"/>
    <w:rsid w:val="00A578C7"/>
    <w:rsid w:val="00A60149"/>
    <w:rsid w:val="00A6071A"/>
    <w:rsid w:val="00A60AF2"/>
    <w:rsid w:val="00A60F46"/>
    <w:rsid w:val="00A60F8D"/>
    <w:rsid w:val="00A616D5"/>
    <w:rsid w:val="00A6252A"/>
    <w:rsid w:val="00A6254C"/>
    <w:rsid w:val="00A62782"/>
    <w:rsid w:val="00A632CC"/>
    <w:rsid w:val="00A63A48"/>
    <w:rsid w:val="00A65065"/>
    <w:rsid w:val="00A65278"/>
    <w:rsid w:val="00A6533B"/>
    <w:rsid w:val="00A65D79"/>
    <w:rsid w:val="00A660F0"/>
    <w:rsid w:val="00A66338"/>
    <w:rsid w:val="00A6697E"/>
    <w:rsid w:val="00A677E6"/>
    <w:rsid w:val="00A7010E"/>
    <w:rsid w:val="00A725EC"/>
    <w:rsid w:val="00A726A0"/>
    <w:rsid w:val="00A72B47"/>
    <w:rsid w:val="00A73D44"/>
    <w:rsid w:val="00A7451C"/>
    <w:rsid w:val="00A74910"/>
    <w:rsid w:val="00A759A6"/>
    <w:rsid w:val="00A76054"/>
    <w:rsid w:val="00A768E3"/>
    <w:rsid w:val="00A76CC4"/>
    <w:rsid w:val="00A773A8"/>
    <w:rsid w:val="00A77974"/>
    <w:rsid w:val="00A80573"/>
    <w:rsid w:val="00A81C7A"/>
    <w:rsid w:val="00A821D1"/>
    <w:rsid w:val="00A832CE"/>
    <w:rsid w:val="00A83F38"/>
    <w:rsid w:val="00A84008"/>
    <w:rsid w:val="00A851E7"/>
    <w:rsid w:val="00A8673B"/>
    <w:rsid w:val="00A872BA"/>
    <w:rsid w:val="00A878EB"/>
    <w:rsid w:val="00A904D5"/>
    <w:rsid w:val="00A91AB3"/>
    <w:rsid w:val="00A9242D"/>
    <w:rsid w:val="00A927B4"/>
    <w:rsid w:val="00A954D4"/>
    <w:rsid w:val="00A95A2D"/>
    <w:rsid w:val="00A968B3"/>
    <w:rsid w:val="00A96FA3"/>
    <w:rsid w:val="00AA0571"/>
    <w:rsid w:val="00AA077C"/>
    <w:rsid w:val="00AA08FD"/>
    <w:rsid w:val="00AA0C8B"/>
    <w:rsid w:val="00AA0F51"/>
    <w:rsid w:val="00AA1C1F"/>
    <w:rsid w:val="00AA7076"/>
    <w:rsid w:val="00AA783A"/>
    <w:rsid w:val="00AA7C3C"/>
    <w:rsid w:val="00AA7FA1"/>
    <w:rsid w:val="00AB1C08"/>
    <w:rsid w:val="00AB21D7"/>
    <w:rsid w:val="00AB246F"/>
    <w:rsid w:val="00AB4D3A"/>
    <w:rsid w:val="00AB4E46"/>
    <w:rsid w:val="00AB5210"/>
    <w:rsid w:val="00AB5262"/>
    <w:rsid w:val="00AB5375"/>
    <w:rsid w:val="00AB6CF0"/>
    <w:rsid w:val="00AB6E44"/>
    <w:rsid w:val="00AB7168"/>
    <w:rsid w:val="00AC12A2"/>
    <w:rsid w:val="00AC1440"/>
    <w:rsid w:val="00AC15C3"/>
    <w:rsid w:val="00AC26EA"/>
    <w:rsid w:val="00AC2D76"/>
    <w:rsid w:val="00AC3B8E"/>
    <w:rsid w:val="00AC3E40"/>
    <w:rsid w:val="00AC4232"/>
    <w:rsid w:val="00AC4D64"/>
    <w:rsid w:val="00AC4FC4"/>
    <w:rsid w:val="00AC5000"/>
    <w:rsid w:val="00AC6E43"/>
    <w:rsid w:val="00AC7D3F"/>
    <w:rsid w:val="00AD00CA"/>
    <w:rsid w:val="00AD0AE7"/>
    <w:rsid w:val="00AD105A"/>
    <w:rsid w:val="00AD1621"/>
    <w:rsid w:val="00AD2FC6"/>
    <w:rsid w:val="00AD4EA7"/>
    <w:rsid w:val="00AD5C9E"/>
    <w:rsid w:val="00AE0039"/>
    <w:rsid w:val="00AE06AA"/>
    <w:rsid w:val="00AE16FA"/>
    <w:rsid w:val="00AE1CC8"/>
    <w:rsid w:val="00AE408C"/>
    <w:rsid w:val="00AE499C"/>
    <w:rsid w:val="00AE66BF"/>
    <w:rsid w:val="00AE675E"/>
    <w:rsid w:val="00AE6D55"/>
    <w:rsid w:val="00AE7B92"/>
    <w:rsid w:val="00AF1B7B"/>
    <w:rsid w:val="00AF30A5"/>
    <w:rsid w:val="00AF4996"/>
    <w:rsid w:val="00AF6A69"/>
    <w:rsid w:val="00AF6BAA"/>
    <w:rsid w:val="00AF78D8"/>
    <w:rsid w:val="00B01D05"/>
    <w:rsid w:val="00B02A41"/>
    <w:rsid w:val="00B0460F"/>
    <w:rsid w:val="00B0494F"/>
    <w:rsid w:val="00B0504C"/>
    <w:rsid w:val="00B053EF"/>
    <w:rsid w:val="00B054DF"/>
    <w:rsid w:val="00B0551E"/>
    <w:rsid w:val="00B055FA"/>
    <w:rsid w:val="00B059A9"/>
    <w:rsid w:val="00B06260"/>
    <w:rsid w:val="00B07069"/>
    <w:rsid w:val="00B073D5"/>
    <w:rsid w:val="00B128E2"/>
    <w:rsid w:val="00B1303D"/>
    <w:rsid w:val="00B16313"/>
    <w:rsid w:val="00B16C63"/>
    <w:rsid w:val="00B20E02"/>
    <w:rsid w:val="00B21A7B"/>
    <w:rsid w:val="00B21DE1"/>
    <w:rsid w:val="00B2294C"/>
    <w:rsid w:val="00B22951"/>
    <w:rsid w:val="00B22E33"/>
    <w:rsid w:val="00B2384B"/>
    <w:rsid w:val="00B26448"/>
    <w:rsid w:val="00B27A66"/>
    <w:rsid w:val="00B322DF"/>
    <w:rsid w:val="00B325D4"/>
    <w:rsid w:val="00B3463E"/>
    <w:rsid w:val="00B36727"/>
    <w:rsid w:val="00B3700E"/>
    <w:rsid w:val="00B370EF"/>
    <w:rsid w:val="00B4085C"/>
    <w:rsid w:val="00B411A7"/>
    <w:rsid w:val="00B41977"/>
    <w:rsid w:val="00B430E7"/>
    <w:rsid w:val="00B43360"/>
    <w:rsid w:val="00B44032"/>
    <w:rsid w:val="00B44DEE"/>
    <w:rsid w:val="00B45283"/>
    <w:rsid w:val="00B45981"/>
    <w:rsid w:val="00B465BD"/>
    <w:rsid w:val="00B47E88"/>
    <w:rsid w:val="00B52F38"/>
    <w:rsid w:val="00B55077"/>
    <w:rsid w:val="00B553C3"/>
    <w:rsid w:val="00B55824"/>
    <w:rsid w:val="00B56A7E"/>
    <w:rsid w:val="00B57DCF"/>
    <w:rsid w:val="00B57DDC"/>
    <w:rsid w:val="00B61A1C"/>
    <w:rsid w:val="00B64865"/>
    <w:rsid w:val="00B65E77"/>
    <w:rsid w:val="00B674E1"/>
    <w:rsid w:val="00B67BE8"/>
    <w:rsid w:val="00B67EF2"/>
    <w:rsid w:val="00B70FCC"/>
    <w:rsid w:val="00B7113B"/>
    <w:rsid w:val="00B71C8B"/>
    <w:rsid w:val="00B72629"/>
    <w:rsid w:val="00B726EB"/>
    <w:rsid w:val="00B736A3"/>
    <w:rsid w:val="00B7397A"/>
    <w:rsid w:val="00B73E12"/>
    <w:rsid w:val="00B74F98"/>
    <w:rsid w:val="00B76F56"/>
    <w:rsid w:val="00B772DC"/>
    <w:rsid w:val="00B77495"/>
    <w:rsid w:val="00B809ED"/>
    <w:rsid w:val="00B80D70"/>
    <w:rsid w:val="00B81433"/>
    <w:rsid w:val="00B81793"/>
    <w:rsid w:val="00B8196F"/>
    <w:rsid w:val="00B8225E"/>
    <w:rsid w:val="00B82710"/>
    <w:rsid w:val="00B82766"/>
    <w:rsid w:val="00B82D23"/>
    <w:rsid w:val="00B84E21"/>
    <w:rsid w:val="00B86437"/>
    <w:rsid w:val="00B8669F"/>
    <w:rsid w:val="00B866CD"/>
    <w:rsid w:val="00B87008"/>
    <w:rsid w:val="00B876B5"/>
    <w:rsid w:val="00B876B6"/>
    <w:rsid w:val="00B877AC"/>
    <w:rsid w:val="00B877F7"/>
    <w:rsid w:val="00B87D5F"/>
    <w:rsid w:val="00B91625"/>
    <w:rsid w:val="00B919E6"/>
    <w:rsid w:val="00B92CDA"/>
    <w:rsid w:val="00B93021"/>
    <w:rsid w:val="00B9445E"/>
    <w:rsid w:val="00B951C7"/>
    <w:rsid w:val="00B9566F"/>
    <w:rsid w:val="00B966E8"/>
    <w:rsid w:val="00B970AD"/>
    <w:rsid w:val="00BA09B9"/>
    <w:rsid w:val="00BA0B4C"/>
    <w:rsid w:val="00BA1B67"/>
    <w:rsid w:val="00BA250C"/>
    <w:rsid w:val="00BA2F6C"/>
    <w:rsid w:val="00BA2F9E"/>
    <w:rsid w:val="00BA31CC"/>
    <w:rsid w:val="00BA414E"/>
    <w:rsid w:val="00BA4DAC"/>
    <w:rsid w:val="00BA67A5"/>
    <w:rsid w:val="00BA7EF2"/>
    <w:rsid w:val="00BB0619"/>
    <w:rsid w:val="00BB09F8"/>
    <w:rsid w:val="00BB0B91"/>
    <w:rsid w:val="00BB23E5"/>
    <w:rsid w:val="00BB2D18"/>
    <w:rsid w:val="00BB4AE7"/>
    <w:rsid w:val="00BB4F39"/>
    <w:rsid w:val="00BB4FB7"/>
    <w:rsid w:val="00BB5179"/>
    <w:rsid w:val="00BB71FF"/>
    <w:rsid w:val="00BC10BF"/>
    <w:rsid w:val="00BC4DBC"/>
    <w:rsid w:val="00BC4DCA"/>
    <w:rsid w:val="00BC7181"/>
    <w:rsid w:val="00BC7ECA"/>
    <w:rsid w:val="00BD05EF"/>
    <w:rsid w:val="00BD07B0"/>
    <w:rsid w:val="00BD0B3B"/>
    <w:rsid w:val="00BD0D9C"/>
    <w:rsid w:val="00BD0FC2"/>
    <w:rsid w:val="00BD3F02"/>
    <w:rsid w:val="00BD4638"/>
    <w:rsid w:val="00BD486A"/>
    <w:rsid w:val="00BD4DE7"/>
    <w:rsid w:val="00BD566C"/>
    <w:rsid w:val="00BD5A9C"/>
    <w:rsid w:val="00BD772E"/>
    <w:rsid w:val="00BE2601"/>
    <w:rsid w:val="00BE304E"/>
    <w:rsid w:val="00BE3C37"/>
    <w:rsid w:val="00BE3C45"/>
    <w:rsid w:val="00BE3C5B"/>
    <w:rsid w:val="00BE41F4"/>
    <w:rsid w:val="00BE47E9"/>
    <w:rsid w:val="00BE71CB"/>
    <w:rsid w:val="00BE7375"/>
    <w:rsid w:val="00BE7C20"/>
    <w:rsid w:val="00BE7FBE"/>
    <w:rsid w:val="00BF03A0"/>
    <w:rsid w:val="00BF088A"/>
    <w:rsid w:val="00BF0F73"/>
    <w:rsid w:val="00BF14FB"/>
    <w:rsid w:val="00BF2D81"/>
    <w:rsid w:val="00BF49E1"/>
    <w:rsid w:val="00BF4A7B"/>
    <w:rsid w:val="00BF4B10"/>
    <w:rsid w:val="00BF515F"/>
    <w:rsid w:val="00BF5C04"/>
    <w:rsid w:val="00BF7176"/>
    <w:rsid w:val="00BF74E5"/>
    <w:rsid w:val="00BF751D"/>
    <w:rsid w:val="00BF7BF3"/>
    <w:rsid w:val="00C00C23"/>
    <w:rsid w:val="00C02B30"/>
    <w:rsid w:val="00C032E3"/>
    <w:rsid w:val="00C04C75"/>
    <w:rsid w:val="00C04F9E"/>
    <w:rsid w:val="00C06468"/>
    <w:rsid w:val="00C076ED"/>
    <w:rsid w:val="00C10758"/>
    <w:rsid w:val="00C109B2"/>
    <w:rsid w:val="00C1263B"/>
    <w:rsid w:val="00C13671"/>
    <w:rsid w:val="00C139D5"/>
    <w:rsid w:val="00C13C02"/>
    <w:rsid w:val="00C1553E"/>
    <w:rsid w:val="00C16291"/>
    <w:rsid w:val="00C171B2"/>
    <w:rsid w:val="00C1765E"/>
    <w:rsid w:val="00C177F5"/>
    <w:rsid w:val="00C20625"/>
    <w:rsid w:val="00C20931"/>
    <w:rsid w:val="00C2097C"/>
    <w:rsid w:val="00C21A8A"/>
    <w:rsid w:val="00C21BAF"/>
    <w:rsid w:val="00C22B1A"/>
    <w:rsid w:val="00C22E02"/>
    <w:rsid w:val="00C23DEB"/>
    <w:rsid w:val="00C24137"/>
    <w:rsid w:val="00C244B1"/>
    <w:rsid w:val="00C244C8"/>
    <w:rsid w:val="00C25CCC"/>
    <w:rsid w:val="00C260B4"/>
    <w:rsid w:val="00C2682D"/>
    <w:rsid w:val="00C309F3"/>
    <w:rsid w:val="00C31011"/>
    <w:rsid w:val="00C33DD7"/>
    <w:rsid w:val="00C3459A"/>
    <w:rsid w:val="00C3588D"/>
    <w:rsid w:val="00C36293"/>
    <w:rsid w:val="00C372DC"/>
    <w:rsid w:val="00C37CB0"/>
    <w:rsid w:val="00C414B5"/>
    <w:rsid w:val="00C414BF"/>
    <w:rsid w:val="00C43FD1"/>
    <w:rsid w:val="00C450B8"/>
    <w:rsid w:val="00C455EB"/>
    <w:rsid w:val="00C46539"/>
    <w:rsid w:val="00C46685"/>
    <w:rsid w:val="00C46D9E"/>
    <w:rsid w:val="00C507DD"/>
    <w:rsid w:val="00C50C84"/>
    <w:rsid w:val="00C51BC3"/>
    <w:rsid w:val="00C52B09"/>
    <w:rsid w:val="00C52BA4"/>
    <w:rsid w:val="00C52F22"/>
    <w:rsid w:val="00C53244"/>
    <w:rsid w:val="00C53A0A"/>
    <w:rsid w:val="00C5476B"/>
    <w:rsid w:val="00C54819"/>
    <w:rsid w:val="00C548E5"/>
    <w:rsid w:val="00C54BFE"/>
    <w:rsid w:val="00C564BB"/>
    <w:rsid w:val="00C57261"/>
    <w:rsid w:val="00C5796F"/>
    <w:rsid w:val="00C579A8"/>
    <w:rsid w:val="00C57E4F"/>
    <w:rsid w:val="00C600C9"/>
    <w:rsid w:val="00C60503"/>
    <w:rsid w:val="00C60715"/>
    <w:rsid w:val="00C60C8C"/>
    <w:rsid w:val="00C61E34"/>
    <w:rsid w:val="00C621FA"/>
    <w:rsid w:val="00C636AF"/>
    <w:rsid w:val="00C6413A"/>
    <w:rsid w:val="00C643E7"/>
    <w:rsid w:val="00C64C16"/>
    <w:rsid w:val="00C65558"/>
    <w:rsid w:val="00C65D0B"/>
    <w:rsid w:val="00C66A76"/>
    <w:rsid w:val="00C70E50"/>
    <w:rsid w:val="00C729E5"/>
    <w:rsid w:val="00C73A63"/>
    <w:rsid w:val="00C7451C"/>
    <w:rsid w:val="00C75204"/>
    <w:rsid w:val="00C765DA"/>
    <w:rsid w:val="00C8105A"/>
    <w:rsid w:val="00C82979"/>
    <w:rsid w:val="00C82DAF"/>
    <w:rsid w:val="00C83EB0"/>
    <w:rsid w:val="00C8431F"/>
    <w:rsid w:val="00C84995"/>
    <w:rsid w:val="00C8570D"/>
    <w:rsid w:val="00C86F83"/>
    <w:rsid w:val="00C8718C"/>
    <w:rsid w:val="00C87C3C"/>
    <w:rsid w:val="00C90067"/>
    <w:rsid w:val="00C90BEB"/>
    <w:rsid w:val="00C90C07"/>
    <w:rsid w:val="00C90DEF"/>
    <w:rsid w:val="00C91529"/>
    <w:rsid w:val="00C920FE"/>
    <w:rsid w:val="00C92A46"/>
    <w:rsid w:val="00C92FC0"/>
    <w:rsid w:val="00C93E00"/>
    <w:rsid w:val="00C94836"/>
    <w:rsid w:val="00C957B2"/>
    <w:rsid w:val="00C9609D"/>
    <w:rsid w:val="00C9637C"/>
    <w:rsid w:val="00C96692"/>
    <w:rsid w:val="00C976AA"/>
    <w:rsid w:val="00C97BE9"/>
    <w:rsid w:val="00CA2A0D"/>
    <w:rsid w:val="00CA3FE2"/>
    <w:rsid w:val="00CA4C6D"/>
    <w:rsid w:val="00CA5EED"/>
    <w:rsid w:val="00CA6660"/>
    <w:rsid w:val="00CA6EBA"/>
    <w:rsid w:val="00CA77CA"/>
    <w:rsid w:val="00CB0669"/>
    <w:rsid w:val="00CB0978"/>
    <w:rsid w:val="00CB1DBD"/>
    <w:rsid w:val="00CB2742"/>
    <w:rsid w:val="00CB3DB8"/>
    <w:rsid w:val="00CB44D3"/>
    <w:rsid w:val="00CB5DB2"/>
    <w:rsid w:val="00CB61FE"/>
    <w:rsid w:val="00CB6411"/>
    <w:rsid w:val="00CB6E24"/>
    <w:rsid w:val="00CB7433"/>
    <w:rsid w:val="00CB7459"/>
    <w:rsid w:val="00CB78EE"/>
    <w:rsid w:val="00CB7A3D"/>
    <w:rsid w:val="00CC0C35"/>
    <w:rsid w:val="00CC0F22"/>
    <w:rsid w:val="00CC26A9"/>
    <w:rsid w:val="00CC2C4E"/>
    <w:rsid w:val="00CC3F1F"/>
    <w:rsid w:val="00CC3F34"/>
    <w:rsid w:val="00CC426E"/>
    <w:rsid w:val="00CC5DA3"/>
    <w:rsid w:val="00CC6206"/>
    <w:rsid w:val="00CC6B9F"/>
    <w:rsid w:val="00CC6BE9"/>
    <w:rsid w:val="00CC7753"/>
    <w:rsid w:val="00CD19E2"/>
    <w:rsid w:val="00CD1E5A"/>
    <w:rsid w:val="00CD23CE"/>
    <w:rsid w:val="00CD3215"/>
    <w:rsid w:val="00CD3561"/>
    <w:rsid w:val="00CD3FF3"/>
    <w:rsid w:val="00CD4FE0"/>
    <w:rsid w:val="00CD5ACE"/>
    <w:rsid w:val="00CD6316"/>
    <w:rsid w:val="00CD63A1"/>
    <w:rsid w:val="00CD6A81"/>
    <w:rsid w:val="00CD75E6"/>
    <w:rsid w:val="00CD77B5"/>
    <w:rsid w:val="00CE2152"/>
    <w:rsid w:val="00CE2189"/>
    <w:rsid w:val="00CE2315"/>
    <w:rsid w:val="00CE2C57"/>
    <w:rsid w:val="00CE33A0"/>
    <w:rsid w:val="00CE3484"/>
    <w:rsid w:val="00CE42D0"/>
    <w:rsid w:val="00CE6A0A"/>
    <w:rsid w:val="00CF0594"/>
    <w:rsid w:val="00CF1C61"/>
    <w:rsid w:val="00CF1E73"/>
    <w:rsid w:val="00CF2735"/>
    <w:rsid w:val="00CF28B5"/>
    <w:rsid w:val="00CF3309"/>
    <w:rsid w:val="00CF3784"/>
    <w:rsid w:val="00CF5041"/>
    <w:rsid w:val="00CF6B92"/>
    <w:rsid w:val="00D00B45"/>
    <w:rsid w:val="00D01726"/>
    <w:rsid w:val="00D02C8B"/>
    <w:rsid w:val="00D02E65"/>
    <w:rsid w:val="00D0355B"/>
    <w:rsid w:val="00D04279"/>
    <w:rsid w:val="00D042E4"/>
    <w:rsid w:val="00D046F9"/>
    <w:rsid w:val="00D04B59"/>
    <w:rsid w:val="00D0515E"/>
    <w:rsid w:val="00D05419"/>
    <w:rsid w:val="00D05889"/>
    <w:rsid w:val="00D071CA"/>
    <w:rsid w:val="00D07F30"/>
    <w:rsid w:val="00D10F9C"/>
    <w:rsid w:val="00D1170B"/>
    <w:rsid w:val="00D13089"/>
    <w:rsid w:val="00D142B7"/>
    <w:rsid w:val="00D14393"/>
    <w:rsid w:val="00D14E23"/>
    <w:rsid w:val="00D15A96"/>
    <w:rsid w:val="00D15B43"/>
    <w:rsid w:val="00D2155A"/>
    <w:rsid w:val="00D22043"/>
    <w:rsid w:val="00D23C32"/>
    <w:rsid w:val="00D23D35"/>
    <w:rsid w:val="00D24A5E"/>
    <w:rsid w:val="00D24C6A"/>
    <w:rsid w:val="00D27021"/>
    <w:rsid w:val="00D273F2"/>
    <w:rsid w:val="00D30B76"/>
    <w:rsid w:val="00D31020"/>
    <w:rsid w:val="00D31076"/>
    <w:rsid w:val="00D31412"/>
    <w:rsid w:val="00D31414"/>
    <w:rsid w:val="00D3199E"/>
    <w:rsid w:val="00D33790"/>
    <w:rsid w:val="00D33CFE"/>
    <w:rsid w:val="00D3601A"/>
    <w:rsid w:val="00D3608D"/>
    <w:rsid w:val="00D36C25"/>
    <w:rsid w:val="00D3771F"/>
    <w:rsid w:val="00D379EF"/>
    <w:rsid w:val="00D37FAB"/>
    <w:rsid w:val="00D40709"/>
    <w:rsid w:val="00D41FCE"/>
    <w:rsid w:val="00D422C4"/>
    <w:rsid w:val="00D46FC3"/>
    <w:rsid w:val="00D47749"/>
    <w:rsid w:val="00D47AFA"/>
    <w:rsid w:val="00D51887"/>
    <w:rsid w:val="00D5262B"/>
    <w:rsid w:val="00D53368"/>
    <w:rsid w:val="00D535B9"/>
    <w:rsid w:val="00D53D55"/>
    <w:rsid w:val="00D551BB"/>
    <w:rsid w:val="00D55B36"/>
    <w:rsid w:val="00D566F5"/>
    <w:rsid w:val="00D611E2"/>
    <w:rsid w:val="00D635EB"/>
    <w:rsid w:val="00D6489B"/>
    <w:rsid w:val="00D65737"/>
    <w:rsid w:val="00D658C0"/>
    <w:rsid w:val="00D65CE3"/>
    <w:rsid w:val="00D65EC3"/>
    <w:rsid w:val="00D66349"/>
    <w:rsid w:val="00D66466"/>
    <w:rsid w:val="00D67922"/>
    <w:rsid w:val="00D7177C"/>
    <w:rsid w:val="00D717A8"/>
    <w:rsid w:val="00D71D79"/>
    <w:rsid w:val="00D734A7"/>
    <w:rsid w:val="00D75552"/>
    <w:rsid w:val="00D75FAC"/>
    <w:rsid w:val="00D76DF0"/>
    <w:rsid w:val="00D76F31"/>
    <w:rsid w:val="00D802B6"/>
    <w:rsid w:val="00D80D2D"/>
    <w:rsid w:val="00D81C4E"/>
    <w:rsid w:val="00D82888"/>
    <w:rsid w:val="00D82EC0"/>
    <w:rsid w:val="00D8338C"/>
    <w:rsid w:val="00D83BC9"/>
    <w:rsid w:val="00D84459"/>
    <w:rsid w:val="00D84C0F"/>
    <w:rsid w:val="00D8603E"/>
    <w:rsid w:val="00D90F8C"/>
    <w:rsid w:val="00D910C9"/>
    <w:rsid w:val="00D92DEB"/>
    <w:rsid w:val="00D956FB"/>
    <w:rsid w:val="00D96050"/>
    <w:rsid w:val="00D963A1"/>
    <w:rsid w:val="00D968FC"/>
    <w:rsid w:val="00D97B43"/>
    <w:rsid w:val="00DA01B3"/>
    <w:rsid w:val="00DA0E28"/>
    <w:rsid w:val="00DA16B2"/>
    <w:rsid w:val="00DA1E29"/>
    <w:rsid w:val="00DA2F32"/>
    <w:rsid w:val="00DA325E"/>
    <w:rsid w:val="00DA3DAC"/>
    <w:rsid w:val="00DA57FC"/>
    <w:rsid w:val="00DA59CC"/>
    <w:rsid w:val="00DA5F54"/>
    <w:rsid w:val="00DA7EA2"/>
    <w:rsid w:val="00DB0FA2"/>
    <w:rsid w:val="00DB1F56"/>
    <w:rsid w:val="00DB2204"/>
    <w:rsid w:val="00DB22EE"/>
    <w:rsid w:val="00DB272A"/>
    <w:rsid w:val="00DB3F2E"/>
    <w:rsid w:val="00DB429A"/>
    <w:rsid w:val="00DB5713"/>
    <w:rsid w:val="00DC2BAE"/>
    <w:rsid w:val="00DC2E5F"/>
    <w:rsid w:val="00DC3323"/>
    <w:rsid w:val="00DC34F0"/>
    <w:rsid w:val="00DC516A"/>
    <w:rsid w:val="00DC5A19"/>
    <w:rsid w:val="00DC7C4C"/>
    <w:rsid w:val="00DD04EC"/>
    <w:rsid w:val="00DD0508"/>
    <w:rsid w:val="00DD099C"/>
    <w:rsid w:val="00DD1444"/>
    <w:rsid w:val="00DD2240"/>
    <w:rsid w:val="00DD31ED"/>
    <w:rsid w:val="00DD3AAC"/>
    <w:rsid w:val="00DD446A"/>
    <w:rsid w:val="00DD45C1"/>
    <w:rsid w:val="00DD48A7"/>
    <w:rsid w:val="00DD4C5F"/>
    <w:rsid w:val="00DD6F66"/>
    <w:rsid w:val="00DE0279"/>
    <w:rsid w:val="00DE17D0"/>
    <w:rsid w:val="00DE2175"/>
    <w:rsid w:val="00DE34E3"/>
    <w:rsid w:val="00DE4720"/>
    <w:rsid w:val="00DE5090"/>
    <w:rsid w:val="00DE57B7"/>
    <w:rsid w:val="00DE5A6D"/>
    <w:rsid w:val="00DE628B"/>
    <w:rsid w:val="00DE6322"/>
    <w:rsid w:val="00DE7250"/>
    <w:rsid w:val="00DE7FBB"/>
    <w:rsid w:val="00DF013D"/>
    <w:rsid w:val="00DF0356"/>
    <w:rsid w:val="00DF1093"/>
    <w:rsid w:val="00DF1252"/>
    <w:rsid w:val="00DF3540"/>
    <w:rsid w:val="00DF3A1D"/>
    <w:rsid w:val="00DF580A"/>
    <w:rsid w:val="00DF59BE"/>
    <w:rsid w:val="00DF5E16"/>
    <w:rsid w:val="00DF5E88"/>
    <w:rsid w:val="00DF63B6"/>
    <w:rsid w:val="00DF6733"/>
    <w:rsid w:val="00E00466"/>
    <w:rsid w:val="00E00770"/>
    <w:rsid w:val="00E00DB6"/>
    <w:rsid w:val="00E03677"/>
    <w:rsid w:val="00E03A2F"/>
    <w:rsid w:val="00E03F2E"/>
    <w:rsid w:val="00E0470C"/>
    <w:rsid w:val="00E04C10"/>
    <w:rsid w:val="00E0621C"/>
    <w:rsid w:val="00E07AA6"/>
    <w:rsid w:val="00E10B82"/>
    <w:rsid w:val="00E11B56"/>
    <w:rsid w:val="00E123CE"/>
    <w:rsid w:val="00E1341D"/>
    <w:rsid w:val="00E13C75"/>
    <w:rsid w:val="00E14C9F"/>
    <w:rsid w:val="00E15940"/>
    <w:rsid w:val="00E15D46"/>
    <w:rsid w:val="00E17246"/>
    <w:rsid w:val="00E17BC0"/>
    <w:rsid w:val="00E20112"/>
    <w:rsid w:val="00E2030D"/>
    <w:rsid w:val="00E20C4D"/>
    <w:rsid w:val="00E20FEE"/>
    <w:rsid w:val="00E21692"/>
    <w:rsid w:val="00E22450"/>
    <w:rsid w:val="00E23493"/>
    <w:rsid w:val="00E2356B"/>
    <w:rsid w:val="00E23843"/>
    <w:rsid w:val="00E239FF"/>
    <w:rsid w:val="00E23B66"/>
    <w:rsid w:val="00E23B69"/>
    <w:rsid w:val="00E243DC"/>
    <w:rsid w:val="00E24A75"/>
    <w:rsid w:val="00E24FAE"/>
    <w:rsid w:val="00E25241"/>
    <w:rsid w:val="00E25DE4"/>
    <w:rsid w:val="00E30695"/>
    <w:rsid w:val="00E312C1"/>
    <w:rsid w:val="00E315D4"/>
    <w:rsid w:val="00E31DC1"/>
    <w:rsid w:val="00E322C5"/>
    <w:rsid w:val="00E33381"/>
    <w:rsid w:val="00E33A82"/>
    <w:rsid w:val="00E33EBC"/>
    <w:rsid w:val="00E33ECD"/>
    <w:rsid w:val="00E34760"/>
    <w:rsid w:val="00E34B39"/>
    <w:rsid w:val="00E358E9"/>
    <w:rsid w:val="00E3727D"/>
    <w:rsid w:val="00E40213"/>
    <w:rsid w:val="00E4185B"/>
    <w:rsid w:val="00E41934"/>
    <w:rsid w:val="00E423AA"/>
    <w:rsid w:val="00E42755"/>
    <w:rsid w:val="00E43CF8"/>
    <w:rsid w:val="00E43EED"/>
    <w:rsid w:val="00E45BBE"/>
    <w:rsid w:val="00E46472"/>
    <w:rsid w:val="00E466A2"/>
    <w:rsid w:val="00E47EA0"/>
    <w:rsid w:val="00E51AB2"/>
    <w:rsid w:val="00E53724"/>
    <w:rsid w:val="00E53C8F"/>
    <w:rsid w:val="00E5438D"/>
    <w:rsid w:val="00E54CCA"/>
    <w:rsid w:val="00E56110"/>
    <w:rsid w:val="00E568B5"/>
    <w:rsid w:val="00E56D1B"/>
    <w:rsid w:val="00E5779D"/>
    <w:rsid w:val="00E6010F"/>
    <w:rsid w:val="00E60795"/>
    <w:rsid w:val="00E60A51"/>
    <w:rsid w:val="00E61E1A"/>
    <w:rsid w:val="00E621A3"/>
    <w:rsid w:val="00E6377B"/>
    <w:rsid w:val="00E654C0"/>
    <w:rsid w:val="00E66087"/>
    <w:rsid w:val="00E67F75"/>
    <w:rsid w:val="00E7041A"/>
    <w:rsid w:val="00E7078C"/>
    <w:rsid w:val="00E70A78"/>
    <w:rsid w:val="00E71EE2"/>
    <w:rsid w:val="00E72992"/>
    <w:rsid w:val="00E72B66"/>
    <w:rsid w:val="00E72EF2"/>
    <w:rsid w:val="00E73428"/>
    <w:rsid w:val="00E735AC"/>
    <w:rsid w:val="00E74ACA"/>
    <w:rsid w:val="00E7619B"/>
    <w:rsid w:val="00E765D0"/>
    <w:rsid w:val="00E7674A"/>
    <w:rsid w:val="00E77AA8"/>
    <w:rsid w:val="00E8065F"/>
    <w:rsid w:val="00E81A9C"/>
    <w:rsid w:val="00E82420"/>
    <w:rsid w:val="00E8302D"/>
    <w:rsid w:val="00E83620"/>
    <w:rsid w:val="00E83ED5"/>
    <w:rsid w:val="00E84ACE"/>
    <w:rsid w:val="00E85277"/>
    <w:rsid w:val="00E86632"/>
    <w:rsid w:val="00E8691A"/>
    <w:rsid w:val="00E87D9E"/>
    <w:rsid w:val="00E901D5"/>
    <w:rsid w:val="00E918D1"/>
    <w:rsid w:val="00E921AB"/>
    <w:rsid w:val="00E92447"/>
    <w:rsid w:val="00E9395F"/>
    <w:rsid w:val="00E93F0B"/>
    <w:rsid w:val="00E94E84"/>
    <w:rsid w:val="00E9502F"/>
    <w:rsid w:val="00E95439"/>
    <w:rsid w:val="00E96582"/>
    <w:rsid w:val="00EA0374"/>
    <w:rsid w:val="00EA1F33"/>
    <w:rsid w:val="00EA2470"/>
    <w:rsid w:val="00EA3AF3"/>
    <w:rsid w:val="00EA3CE8"/>
    <w:rsid w:val="00EA4118"/>
    <w:rsid w:val="00EA71C2"/>
    <w:rsid w:val="00EB0137"/>
    <w:rsid w:val="00EB130D"/>
    <w:rsid w:val="00EB15F3"/>
    <w:rsid w:val="00EB1FDF"/>
    <w:rsid w:val="00EB37A7"/>
    <w:rsid w:val="00EB3900"/>
    <w:rsid w:val="00EB4C37"/>
    <w:rsid w:val="00EB4D22"/>
    <w:rsid w:val="00EB5A67"/>
    <w:rsid w:val="00EB6B22"/>
    <w:rsid w:val="00EB744A"/>
    <w:rsid w:val="00EB7D34"/>
    <w:rsid w:val="00EC1F35"/>
    <w:rsid w:val="00EC2879"/>
    <w:rsid w:val="00EC3F68"/>
    <w:rsid w:val="00EC447E"/>
    <w:rsid w:val="00EC52CA"/>
    <w:rsid w:val="00EC5CDC"/>
    <w:rsid w:val="00EC5E09"/>
    <w:rsid w:val="00ED0181"/>
    <w:rsid w:val="00ED099E"/>
    <w:rsid w:val="00ED0A7C"/>
    <w:rsid w:val="00ED2F51"/>
    <w:rsid w:val="00ED3825"/>
    <w:rsid w:val="00ED3B38"/>
    <w:rsid w:val="00ED4018"/>
    <w:rsid w:val="00ED4537"/>
    <w:rsid w:val="00ED528B"/>
    <w:rsid w:val="00ED5322"/>
    <w:rsid w:val="00ED5679"/>
    <w:rsid w:val="00ED5F98"/>
    <w:rsid w:val="00ED62BD"/>
    <w:rsid w:val="00ED7C85"/>
    <w:rsid w:val="00EE2057"/>
    <w:rsid w:val="00EE2804"/>
    <w:rsid w:val="00EE37C0"/>
    <w:rsid w:val="00EE3835"/>
    <w:rsid w:val="00EE3958"/>
    <w:rsid w:val="00EE40DF"/>
    <w:rsid w:val="00EE4676"/>
    <w:rsid w:val="00EE51BC"/>
    <w:rsid w:val="00EE57FA"/>
    <w:rsid w:val="00EE61D5"/>
    <w:rsid w:val="00EE6366"/>
    <w:rsid w:val="00EE6CA8"/>
    <w:rsid w:val="00EE7251"/>
    <w:rsid w:val="00EE790C"/>
    <w:rsid w:val="00EF0042"/>
    <w:rsid w:val="00EF04CD"/>
    <w:rsid w:val="00EF0A71"/>
    <w:rsid w:val="00EF1570"/>
    <w:rsid w:val="00EF26F8"/>
    <w:rsid w:val="00EF2796"/>
    <w:rsid w:val="00EF2A6B"/>
    <w:rsid w:val="00EF34AA"/>
    <w:rsid w:val="00EF3FB5"/>
    <w:rsid w:val="00EF5A20"/>
    <w:rsid w:val="00EF5FD9"/>
    <w:rsid w:val="00EF656E"/>
    <w:rsid w:val="00EF797C"/>
    <w:rsid w:val="00F00549"/>
    <w:rsid w:val="00F013AE"/>
    <w:rsid w:val="00F01A71"/>
    <w:rsid w:val="00F021E3"/>
    <w:rsid w:val="00F0245B"/>
    <w:rsid w:val="00F03026"/>
    <w:rsid w:val="00F04591"/>
    <w:rsid w:val="00F05AB1"/>
    <w:rsid w:val="00F06388"/>
    <w:rsid w:val="00F0674A"/>
    <w:rsid w:val="00F0680F"/>
    <w:rsid w:val="00F075A2"/>
    <w:rsid w:val="00F10872"/>
    <w:rsid w:val="00F11244"/>
    <w:rsid w:val="00F11E2C"/>
    <w:rsid w:val="00F12245"/>
    <w:rsid w:val="00F127FB"/>
    <w:rsid w:val="00F129D2"/>
    <w:rsid w:val="00F129E8"/>
    <w:rsid w:val="00F12A2F"/>
    <w:rsid w:val="00F12EF3"/>
    <w:rsid w:val="00F133EF"/>
    <w:rsid w:val="00F13B2B"/>
    <w:rsid w:val="00F1448B"/>
    <w:rsid w:val="00F1590C"/>
    <w:rsid w:val="00F15FF9"/>
    <w:rsid w:val="00F165E3"/>
    <w:rsid w:val="00F17D61"/>
    <w:rsid w:val="00F212AD"/>
    <w:rsid w:val="00F21712"/>
    <w:rsid w:val="00F217A6"/>
    <w:rsid w:val="00F2184C"/>
    <w:rsid w:val="00F2389D"/>
    <w:rsid w:val="00F23BE7"/>
    <w:rsid w:val="00F23F5C"/>
    <w:rsid w:val="00F259B1"/>
    <w:rsid w:val="00F318CF"/>
    <w:rsid w:val="00F31D01"/>
    <w:rsid w:val="00F322EE"/>
    <w:rsid w:val="00F32C3F"/>
    <w:rsid w:val="00F32D89"/>
    <w:rsid w:val="00F32EE9"/>
    <w:rsid w:val="00F33DDC"/>
    <w:rsid w:val="00F33EC3"/>
    <w:rsid w:val="00F34FEF"/>
    <w:rsid w:val="00F3561D"/>
    <w:rsid w:val="00F36763"/>
    <w:rsid w:val="00F36D68"/>
    <w:rsid w:val="00F400C8"/>
    <w:rsid w:val="00F405F5"/>
    <w:rsid w:val="00F4154F"/>
    <w:rsid w:val="00F41935"/>
    <w:rsid w:val="00F4315F"/>
    <w:rsid w:val="00F46411"/>
    <w:rsid w:val="00F46D01"/>
    <w:rsid w:val="00F46EC7"/>
    <w:rsid w:val="00F4770C"/>
    <w:rsid w:val="00F47BB4"/>
    <w:rsid w:val="00F47E16"/>
    <w:rsid w:val="00F51877"/>
    <w:rsid w:val="00F51D4A"/>
    <w:rsid w:val="00F51EBD"/>
    <w:rsid w:val="00F527DF"/>
    <w:rsid w:val="00F541B7"/>
    <w:rsid w:val="00F54582"/>
    <w:rsid w:val="00F56F2E"/>
    <w:rsid w:val="00F57AD3"/>
    <w:rsid w:val="00F61699"/>
    <w:rsid w:val="00F61CD0"/>
    <w:rsid w:val="00F62810"/>
    <w:rsid w:val="00F63591"/>
    <w:rsid w:val="00F63EEB"/>
    <w:rsid w:val="00F65362"/>
    <w:rsid w:val="00F66A6C"/>
    <w:rsid w:val="00F66C02"/>
    <w:rsid w:val="00F6708C"/>
    <w:rsid w:val="00F67B7E"/>
    <w:rsid w:val="00F7049A"/>
    <w:rsid w:val="00F706BE"/>
    <w:rsid w:val="00F7097A"/>
    <w:rsid w:val="00F71409"/>
    <w:rsid w:val="00F71526"/>
    <w:rsid w:val="00F72477"/>
    <w:rsid w:val="00F73403"/>
    <w:rsid w:val="00F75937"/>
    <w:rsid w:val="00F761F5"/>
    <w:rsid w:val="00F773B5"/>
    <w:rsid w:val="00F77AF8"/>
    <w:rsid w:val="00F77B96"/>
    <w:rsid w:val="00F77E47"/>
    <w:rsid w:val="00F77E9D"/>
    <w:rsid w:val="00F809D4"/>
    <w:rsid w:val="00F80DEF"/>
    <w:rsid w:val="00F81B74"/>
    <w:rsid w:val="00F82600"/>
    <w:rsid w:val="00F82613"/>
    <w:rsid w:val="00F831B2"/>
    <w:rsid w:val="00F84B69"/>
    <w:rsid w:val="00F84EF1"/>
    <w:rsid w:val="00F86646"/>
    <w:rsid w:val="00F86FBB"/>
    <w:rsid w:val="00F87930"/>
    <w:rsid w:val="00F9038C"/>
    <w:rsid w:val="00F9087F"/>
    <w:rsid w:val="00F91184"/>
    <w:rsid w:val="00F916DB"/>
    <w:rsid w:val="00F91843"/>
    <w:rsid w:val="00F91B79"/>
    <w:rsid w:val="00F92B5B"/>
    <w:rsid w:val="00F9417B"/>
    <w:rsid w:val="00F942D1"/>
    <w:rsid w:val="00F94A47"/>
    <w:rsid w:val="00F94D75"/>
    <w:rsid w:val="00F953C6"/>
    <w:rsid w:val="00F9644C"/>
    <w:rsid w:val="00F96638"/>
    <w:rsid w:val="00FA02B5"/>
    <w:rsid w:val="00FA1253"/>
    <w:rsid w:val="00FA174A"/>
    <w:rsid w:val="00FA181D"/>
    <w:rsid w:val="00FA18B1"/>
    <w:rsid w:val="00FA19E5"/>
    <w:rsid w:val="00FA2C7C"/>
    <w:rsid w:val="00FA2D8D"/>
    <w:rsid w:val="00FA4AD5"/>
    <w:rsid w:val="00FA5C30"/>
    <w:rsid w:val="00FA5CBE"/>
    <w:rsid w:val="00FA6485"/>
    <w:rsid w:val="00FA6625"/>
    <w:rsid w:val="00FA6A90"/>
    <w:rsid w:val="00FB01F3"/>
    <w:rsid w:val="00FB179C"/>
    <w:rsid w:val="00FB3D8D"/>
    <w:rsid w:val="00FB5898"/>
    <w:rsid w:val="00FB5A2E"/>
    <w:rsid w:val="00FB5C28"/>
    <w:rsid w:val="00FB702A"/>
    <w:rsid w:val="00FB732E"/>
    <w:rsid w:val="00FB7412"/>
    <w:rsid w:val="00FC0092"/>
    <w:rsid w:val="00FC0874"/>
    <w:rsid w:val="00FC0DC2"/>
    <w:rsid w:val="00FC3966"/>
    <w:rsid w:val="00FC3D1D"/>
    <w:rsid w:val="00FC3E5D"/>
    <w:rsid w:val="00FC49AB"/>
    <w:rsid w:val="00FC59D9"/>
    <w:rsid w:val="00FC6EE3"/>
    <w:rsid w:val="00FC7025"/>
    <w:rsid w:val="00FC7B08"/>
    <w:rsid w:val="00FD2BCD"/>
    <w:rsid w:val="00FD37C1"/>
    <w:rsid w:val="00FD430F"/>
    <w:rsid w:val="00FD5CEE"/>
    <w:rsid w:val="00FD62A1"/>
    <w:rsid w:val="00FE01F5"/>
    <w:rsid w:val="00FE051B"/>
    <w:rsid w:val="00FE1934"/>
    <w:rsid w:val="00FE2904"/>
    <w:rsid w:val="00FE2C11"/>
    <w:rsid w:val="00FE31FC"/>
    <w:rsid w:val="00FE4074"/>
    <w:rsid w:val="00FE4EAF"/>
    <w:rsid w:val="00FE5338"/>
    <w:rsid w:val="00FE5605"/>
    <w:rsid w:val="00FE5B92"/>
    <w:rsid w:val="00FE6072"/>
    <w:rsid w:val="00FE6711"/>
    <w:rsid w:val="00FE6D0F"/>
    <w:rsid w:val="00FE7C56"/>
    <w:rsid w:val="00FF0E6F"/>
    <w:rsid w:val="00FF13DE"/>
    <w:rsid w:val="00FF1437"/>
    <w:rsid w:val="00FF16AB"/>
    <w:rsid w:val="00FF1749"/>
    <w:rsid w:val="00FF3436"/>
    <w:rsid w:val="00FF3F57"/>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51A2FF9B"/>
  <w15:docId w15:val="{5C977F2C-9417-47AC-86CA-39A00A49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a4">
    <w:name w:val="已访问的超链接"/>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rPr>
      <w:lang w:val="x-none" w:eastAsia="x-none"/>
    </w:r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lang w:val="x-none" w:eastAsia="x-none"/>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link w:val="Char3"/>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lang w:val="x-none" w:eastAsia="x-none"/>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4">
    <w:name w:val="Char"/>
    <w:basedOn w:val="a"/>
    <w:rsid w:val="002D17E5"/>
  </w:style>
  <w:style w:type="paragraph" w:styleId="af8">
    <w:name w:val="Document Map"/>
    <w:basedOn w:val="a"/>
    <w:link w:val="Char5"/>
    <w:uiPriority w:val="99"/>
    <w:semiHidden/>
    <w:unhideWhenUsed/>
    <w:rsid w:val="00ED62BD"/>
    <w:rPr>
      <w:rFonts w:ascii="宋体"/>
      <w:sz w:val="18"/>
      <w:szCs w:val="18"/>
      <w:lang w:val="x-none" w:eastAsia="x-none"/>
    </w:rPr>
  </w:style>
  <w:style w:type="character" w:customStyle="1" w:styleId="Char5">
    <w:name w:val="文档结构图 Char"/>
    <w:link w:val="af8"/>
    <w:uiPriority w:val="99"/>
    <w:semiHidden/>
    <w:rsid w:val="00ED62BD"/>
    <w:rPr>
      <w:rFonts w:ascii="宋体"/>
      <w:kern w:val="2"/>
      <w:sz w:val="18"/>
      <w:szCs w:val="18"/>
    </w:rPr>
  </w:style>
  <w:style w:type="character" w:customStyle="1" w:styleId="11">
    <w:name w:val="批注引用1"/>
    <w:rsid w:val="00CF6B92"/>
    <w:rPr>
      <w:sz w:val="21"/>
    </w:rPr>
  </w:style>
  <w:style w:type="paragraph" w:customStyle="1" w:styleId="CharCharChar1">
    <w:name w:val="Char Char Char1"/>
    <w:basedOn w:val="a"/>
    <w:rsid w:val="00CF6B92"/>
  </w:style>
  <w:style w:type="character" w:customStyle="1" w:styleId="24">
    <w:name w:val="批注引用2"/>
    <w:rsid w:val="0059588C"/>
    <w:rPr>
      <w:sz w:val="21"/>
      <w:szCs w:val="21"/>
    </w:rPr>
  </w:style>
  <w:style w:type="paragraph" w:styleId="af9">
    <w:name w:val="Date"/>
    <w:basedOn w:val="a"/>
    <w:next w:val="a"/>
    <w:link w:val="Char6"/>
    <w:uiPriority w:val="99"/>
    <w:semiHidden/>
    <w:unhideWhenUsed/>
    <w:rsid w:val="00DE4720"/>
    <w:pPr>
      <w:ind w:leftChars="2500" w:left="100"/>
    </w:pPr>
    <w:rPr>
      <w:lang w:val="x-none" w:eastAsia="x-none"/>
    </w:rPr>
  </w:style>
  <w:style w:type="character" w:customStyle="1" w:styleId="Char6">
    <w:name w:val="日期 Char"/>
    <w:link w:val="af9"/>
    <w:uiPriority w:val="99"/>
    <w:semiHidden/>
    <w:rsid w:val="00DE4720"/>
    <w:rPr>
      <w:kern w:val="2"/>
      <w:sz w:val="21"/>
    </w:rPr>
  </w:style>
  <w:style w:type="character" w:customStyle="1" w:styleId="Char3">
    <w:name w:val="页眉 Char"/>
    <w:basedOn w:val="a1"/>
    <w:link w:val="af2"/>
    <w:rsid w:val="00EF2796"/>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43994473">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57714379">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36633347">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42984044">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5854831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ysld.com&#25110;www.bocomschroder.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ilinbd.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cnew.com" TargetMode="Externa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32B91-2053-459D-8D82-C6C01FC58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133</Pages>
  <Words>13390</Words>
  <Characters>76328</Characters>
  <Application>Microsoft Office Word</Application>
  <DocSecurity>0</DocSecurity>
  <Lines>636</Lines>
  <Paragraphs>179</Paragraphs>
  <ScaleCrop>false</ScaleCrop>
  <Company>Microsoft</Company>
  <LinksUpToDate>false</LinksUpToDate>
  <CharactersWithSpaces>89539</CharactersWithSpaces>
  <SharedDoc>false</SharedDoc>
  <HLinks>
    <vt:vector size="174" baseType="variant">
      <vt:variant>
        <vt:i4>4849461</vt:i4>
      </vt:variant>
      <vt:variant>
        <vt:i4>156</vt:i4>
      </vt:variant>
      <vt:variant>
        <vt:i4>0</vt:i4>
      </vt:variant>
      <vt:variant>
        <vt:i4>5</vt:i4>
      </vt:variant>
      <vt:variant>
        <vt:lpwstr>http://www.fund001.com，www.bocomschroder.com</vt:lpwstr>
      </vt:variant>
      <vt:variant>
        <vt:lpwstr/>
      </vt:variant>
      <vt:variant>
        <vt:i4>4022811</vt:i4>
      </vt:variant>
      <vt:variant>
        <vt:i4>153</vt:i4>
      </vt:variant>
      <vt:variant>
        <vt:i4>0</vt:i4>
      </vt:variant>
      <vt:variant>
        <vt:i4>5</vt:i4>
      </vt:variant>
      <vt:variant>
        <vt:lpwstr>http://www.jysld.com或www.bocomschroder.com/</vt:lpwstr>
      </vt:variant>
      <vt:variant>
        <vt:lpwstr/>
      </vt:variant>
      <vt:variant>
        <vt:i4>5111808</vt:i4>
      </vt:variant>
      <vt:variant>
        <vt:i4>150</vt:i4>
      </vt:variant>
      <vt:variant>
        <vt:i4>0</vt:i4>
      </vt:variant>
      <vt:variant>
        <vt:i4>5</vt:i4>
      </vt:variant>
      <vt:variant>
        <vt:lpwstr>http://www.bocomschroder.com/</vt:lpwstr>
      </vt:variant>
      <vt:variant>
        <vt:lpwstr/>
      </vt:variant>
      <vt:variant>
        <vt:i4>3670064</vt:i4>
      </vt:variant>
      <vt:variant>
        <vt:i4>147</vt:i4>
      </vt:variant>
      <vt:variant>
        <vt:i4>0</vt:i4>
      </vt:variant>
      <vt:variant>
        <vt:i4>5</vt:i4>
      </vt:variant>
      <vt:variant>
        <vt:lpwstr>http://www.wacaijijin.com/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cp:lastModifiedBy>刘晨晨</cp:lastModifiedBy>
  <cp:revision>118</cp:revision>
  <cp:lastPrinted>2019-09-19T08:32:00Z</cp:lastPrinted>
  <dcterms:created xsi:type="dcterms:W3CDTF">2019-07-28T03:39:00Z</dcterms:created>
  <dcterms:modified xsi:type="dcterms:W3CDTF">2020-11-16T07:14:00Z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