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18,299,504.30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6F306A">
            <w:pPr>
              <w:spacing w:before="29" w:line="288" w:lineRule="auto"/>
              <w:jc w:val="left"/>
              <w:rPr>
                <w:sz w:val="24"/>
              </w:rPr>
            </w:pPr>
            <w:r w:rsidRPr="007F52FA">
              <w:rPr>
                <w:color w:val="000000" w:themeColor="text1"/>
                <w:sz w:val="24"/>
              </w:rPr>
              <w:t>519730</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15,747,782.54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2,551,721.76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428,495.36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58,314.72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170,667.42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17,964.88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24,989,057.95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3,931,354.93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1.5868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1.5407</w:t>
            </w:r>
          </w:p>
        </w:tc>
      </w:tr>
    </w:tbl>
    <w:p w:rsidR="00330E5B" w:rsidRDefault="006F306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30E5B">
        <w:trPr>
          <w:jc w:val="center"/>
        </w:trPr>
        <w:tc>
          <w:tcPr>
            <w:tcW w:w="1266" w:type="dxa"/>
            <w:vAlign w:val="center"/>
          </w:tcPr>
          <w:p w:rsidR="00330E5B" w:rsidRDefault="006F306A">
            <w:pPr>
              <w:jc w:val="left"/>
            </w:pPr>
            <w:r>
              <w:rPr>
                <w:color w:val="000000"/>
                <w:sz w:val="24"/>
              </w:rPr>
              <w:t>过去三个月</w:t>
            </w:r>
          </w:p>
        </w:tc>
        <w:tc>
          <w:tcPr>
            <w:tcW w:w="1267" w:type="dxa"/>
            <w:vAlign w:val="center"/>
          </w:tcPr>
          <w:p w:rsidR="00330E5B" w:rsidRDefault="006F306A">
            <w:pPr>
              <w:jc w:val="center"/>
            </w:pPr>
            <w:r>
              <w:rPr>
                <w:color w:val="000000"/>
                <w:sz w:val="24"/>
              </w:rPr>
              <w:t>0.62%</w:t>
            </w:r>
          </w:p>
        </w:tc>
        <w:tc>
          <w:tcPr>
            <w:tcW w:w="1267" w:type="dxa"/>
            <w:vAlign w:val="center"/>
          </w:tcPr>
          <w:p w:rsidR="00330E5B" w:rsidRDefault="006F306A">
            <w:pPr>
              <w:jc w:val="center"/>
            </w:pPr>
            <w:r>
              <w:rPr>
                <w:color w:val="000000"/>
                <w:sz w:val="24"/>
              </w:rPr>
              <w:t>0.21%</w:t>
            </w:r>
          </w:p>
        </w:tc>
        <w:tc>
          <w:tcPr>
            <w:tcW w:w="1267" w:type="dxa"/>
            <w:vAlign w:val="center"/>
          </w:tcPr>
          <w:p w:rsidR="00330E5B" w:rsidRDefault="006F306A">
            <w:pPr>
              <w:jc w:val="center"/>
            </w:pPr>
            <w:r>
              <w:rPr>
                <w:color w:val="000000"/>
                <w:sz w:val="24"/>
              </w:rPr>
              <w:t>-0.29%</w:t>
            </w:r>
          </w:p>
        </w:tc>
        <w:tc>
          <w:tcPr>
            <w:tcW w:w="1267" w:type="dxa"/>
            <w:vAlign w:val="center"/>
          </w:tcPr>
          <w:p w:rsidR="00330E5B" w:rsidRDefault="006F306A">
            <w:pPr>
              <w:jc w:val="center"/>
            </w:pPr>
            <w:r>
              <w:rPr>
                <w:color w:val="000000"/>
                <w:sz w:val="24"/>
              </w:rPr>
              <w:t>0.14%</w:t>
            </w:r>
          </w:p>
        </w:tc>
        <w:tc>
          <w:tcPr>
            <w:tcW w:w="1267" w:type="dxa"/>
            <w:vAlign w:val="center"/>
          </w:tcPr>
          <w:p w:rsidR="00330E5B" w:rsidRDefault="006F306A">
            <w:pPr>
              <w:jc w:val="center"/>
            </w:pPr>
            <w:r>
              <w:rPr>
                <w:color w:val="000000"/>
                <w:sz w:val="24"/>
              </w:rPr>
              <w:t>0.91%</w:t>
            </w:r>
          </w:p>
        </w:tc>
        <w:tc>
          <w:tcPr>
            <w:tcW w:w="1267" w:type="dxa"/>
            <w:vAlign w:val="center"/>
          </w:tcPr>
          <w:p w:rsidR="00330E5B" w:rsidRDefault="006F306A">
            <w:pPr>
              <w:jc w:val="center"/>
            </w:pPr>
            <w:r>
              <w:rPr>
                <w:color w:val="000000"/>
                <w:sz w:val="24"/>
              </w:rPr>
              <w:t>0.07%</w:t>
            </w:r>
          </w:p>
        </w:tc>
      </w:tr>
      <w:tr w:rsidR="00330E5B">
        <w:trPr>
          <w:jc w:val="center"/>
        </w:trPr>
        <w:tc>
          <w:tcPr>
            <w:tcW w:w="1266" w:type="dxa"/>
            <w:vAlign w:val="center"/>
          </w:tcPr>
          <w:p w:rsidR="00330E5B" w:rsidRDefault="006F306A">
            <w:pPr>
              <w:jc w:val="left"/>
            </w:pPr>
            <w:r>
              <w:rPr>
                <w:color w:val="000000"/>
                <w:sz w:val="24"/>
              </w:rPr>
              <w:t>过去六个月</w:t>
            </w:r>
          </w:p>
        </w:tc>
        <w:tc>
          <w:tcPr>
            <w:tcW w:w="1267" w:type="dxa"/>
            <w:vAlign w:val="center"/>
          </w:tcPr>
          <w:p w:rsidR="00330E5B" w:rsidRDefault="006F306A">
            <w:pPr>
              <w:jc w:val="center"/>
            </w:pPr>
            <w:r>
              <w:rPr>
                <w:color w:val="000000"/>
                <w:sz w:val="24"/>
              </w:rPr>
              <w:t>1.85%</w:t>
            </w:r>
          </w:p>
        </w:tc>
        <w:tc>
          <w:tcPr>
            <w:tcW w:w="1267" w:type="dxa"/>
            <w:vAlign w:val="center"/>
          </w:tcPr>
          <w:p w:rsidR="00330E5B" w:rsidRDefault="006F306A">
            <w:pPr>
              <w:jc w:val="center"/>
            </w:pPr>
            <w:r>
              <w:rPr>
                <w:color w:val="000000"/>
                <w:sz w:val="24"/>
              </w:rPr>
              <w:t>0.18%</w:t>
            </w:r>
          </w:p>
        </w:tc>
        <w:tc>
          <w:tcPr>
            <w:tcW w:w="1267" w:type="dxa"/>
            <w:vAlign w:val="center"/>
          </w:tcPr>
          <w:p w:rsidR="00330E5B" w:rsidRDefault="006F306A">
            <w:pPr>
              <w:jc w:val="center"/>
            </w:pPr>
            <w:r>
              <w:rPr>
                <w:color w:val="000000"/>
                <w:sz w:val="24"/>
              </w:rPr>
              <w:t>0.01%</w:t>
            </w:r>
          </w:p>
        </w:tc>
        <w:tc>
          <w:tcPr>
            <w:tcW w:w="1267" w:type="dxa"/>
            <w:vAlign w:val="center"/>
          </w:tcPr>
          <w:p w:rsidR="00330E5B" w:rsidRDefault="006F306A">
            <w:pPr>
              <w:jc w:val="center"/>
            </w:pPr>
            <w:r>
              <w:rPr>
                <w:color w:val="000000"/>
                <w:sz w:val="24"/>
              </w:rPr>
              <w:t>0.14%</w:t>
            </w:r>
          </w:p>
        </w:tc>
        <w:tc>
          <w:tcPr>
            <w:tcW w:w="1267" w:type="dxa"/>
            <w:vAlign w:val="center"/>
          </w:tcPr>
          <w:p w:rsidR="00330E5B" w:rsidRDefault="006F306A">
            <w:pPr>
              <w:jc w:val="center"/>
            </w:pPr>
            <w:r>
              <w:rPr>
                <w:color w:val="000000"/>
                <w:sz w:val="24"/>
              </w:rPr>
              <w:t>1.84%</w:t>
            </w:r>
          </w:p>
        </w:tc>
        <w:tc>
          <w:tcPr>
            <w:tcW w:w="1267" w:type="dxa"/>
            <w:vAlign w:val="center"/>
          </w:tcPr>
          <w:p w:rsidR="00330E5B" w:rsidRDefault="006F306A">
            <w:pPr>
              <w:jc w:val="center"/>
            </w:pPr>
            <w:r>
              <w:rPr>
                <w:color w:val="000000"/>
                <w:sz w:val="24"/>
              </w:rPr>
              <w:t>0.04%</w:t>
            </w:r>
          </w:p>
        </w:tc>
      </w:tr>
      <w:tr w:rsidR="00330E5B">
        <w:trPr>
          <w:jc w:val="center"/>
        </w:trPr>
        <w:tc>
          <w:tcPr>
            <w:tcW w:w="1266" w:type="dxa"/>
            <w:vAlign w:val="center"/>
          </w:tcPr>
          <w:p w:rsidR="00330E5B" w:rsidRDefault="006F306A">
            <w:pPr>
              <w:jc w:val="left"/>
            </w:pPr>
            <w:r>
              <w:rPr>
                <w:color w:val="000000"/>
                <w:sz w:val="24"/>
              </w:rPr>
              <w:t>过去一年</w:t>
            </w:r>
          </w:p>
        </w:tc>
        <w:tc>
          <w:tcPr>
            <w:tcW w:w="1267" w:type="dxa"/>
            <w:vAlign w:val="center"/>
          </w:tcPr>
          <w:p w:rsidR="00330E5B" w:rsidRDefault="006F306A">
            <w:pPr>
              <w:jc w:val="center"/>
            </w:pPr>
            <w:r>
              <w:rPr>
                <w:color w:val="000000"/>
                <w:sz w:val="24"/>
              </w:rPr>
              <w:t>6.64%</w:t>
            </w:r>
          </w:p>
        </w:tc>
        <w:tc>
          <w:tcPr>
            <w:tcW w:w="1267" w:type="dxa"/>
            <w:vAlign w:val="center"/>
          </w:tcPr>
          <w:p w:rsidR="00330E5B" w:rsidRDefault="006F306A">
            <w:pPr>
              <w:jc w:val="center"/>
            </w:pPr>
            <w:r>
              <w:rPr>
                <w:color w:val="000000"/>
                <w:sz w:val="24"/>
              </w:rPr>
              <w:t>0.21%</w:t>
            </w:r>
          </w:p>
        </w:tc>
        <w:tc>
          <w:tcPr>
            <w:tcW w:w="1267" w:type="dxa"/>
            <w:vAlign w:val="center"/>
          </w:tcPr>
          <w:p w:rsidR="00330E5B" w:rsidRDefault="006F306A">
            <w:pPr>
              <w:jc w:val="center"/>
            </w:pPr>
            <w:r>
              <w:rPr>
                <w:color w:val="000000"/>
                <w:sz w:val="24"/>
              </w:rPr>
              <w:t>2.01%</w:t>
            </w:r>
          </w:p>
        </w:tc>
        <w:tc>
          <w:tcPr>
            <w:tcW w:w="1267" w:type="dxa"/>
            <w:vAlign w:val="center"/>
          </w:tcPr>
          <w:p w:rsidR="00330E5B" w:rsidRDefault="006F306A">
            <w:pPr>
              <w:jc w:val="center"/>
            </w:pPr>
            <w:r>
              <w:rPr>
                <w:color w:val="000000"/>
                <w:sz w:val="24"/>
              </w:rPr>
              <w:t>0.13%</w:t>
            </w:r>
          </w:p>
        </w:tc>
        <w:tc>
          <w:tcPr>
            <w:tcW w:w="1267" w:type="dxa"/>
            <w:vAlign w:val="center"/>
          </w:tcPr>
          <w:p w:rsidR="00330E5B" w:rsidRDefault="006F306A">
            <w:pPr>
              <w:jc w:val="center"/>
            </w:pPr>
            <w:r>
              <w:rPr>
                <w:color w:val="000000"/>
                <w:sz w:val="24"/>
              </w:rPr>
              <w:t>4.63%</w:t>
            </w:r>
          </w:p>
        </w:tc>
        <w:tc>
          <w:tcPr>
            <w:tcW w:w="1267" w:type="dxa"/>
            <w:vAlign w:val="center"/>
          </w:tcPr>
          <w:p w:rsidR="00330E5B" w:rsidRDefault="006F306A">
            <w:pPr>
              <w:jc w:val="center"/>
            </w:pPr>
            <w:r>
              <w:rPr>
                <w:color w:val="000000"/>
                <w:sz w:val="24"/>
              </w:rPr>
              <w:t>0.08%</w:t>
            </w:r>
          </w:p>
        </w:tc>
      </w:tr>
      <w:tr w:rsidR="00330E5B">
        <w:trPr>
          <w:jc w:val="center"/>
        </w:trPr>
        <w:tc>
          <w:tcPr>
            <w:tcW w:w="1266" w:type="dxa"/>
            <w:vAlign w:val="center"/>
          </w:tcPr>
          <w:p w:rsidR="00330E5B" w:rsidRDefault="006F306A">
            <w:pPr>
              <w:jc w:val="left"/>
            </w:pPr>
            <w:r>
              <w:rPr>
                <w:color w:val="000000"/>
                <w:sz w:val="24"/>
              </w:rPr>
              <w:t>过去三年</w:t>
            </w:r>
          </w:p>
        </w:tc>
        <w:tc>
          <w:tcPr>
            <w:tcW w:w="1267" w:type="dxa"/>
            <w:vAlign w:val="center"/>
          </w:tcPr>
          <w:p w:rsidR="00330E5B" w:rsidRDefault="006F306A">
            <w:pPr>
              <w:jc w:val="center"/>
            </w:pPr>
            <w:r>
              <w:rPr>
                <w:color w:val="000000"/>
                <w:sz w:val="24"/>
              </w:rPr>
              <w:t>13.91%</w:t>
            </w:r>
          </w:p>
        </w:tc>
        <w:tc>
          <w:tcPr>
            <w:tcW w:w="1267" w:type="dxa"/>
            <w:vAlign w:val="center"/>
          </w:tcPr>
          <w:p w:rsidR="00330E5B" w:rsidRDefault="006F306A">
            <w:pPr>
              <w:jc w:val="center"/>
            </w:pPr>
            <w:r>
              <w:rPr>
                <w:color w:val="000000"/>
                <w:sz w:val="24"/>
              </w:rPr>
              <w:t>0.26%</w:t>
            </w:r>
          </w:p>
        </w:tc>
        <w:tc>
          <w:tcPr>
            <w:tcW w:w="1267" w:type="dxa"/>
            <w:vAlign w:val="center"/>
          </w:tcPr>
          <w:p w:rsidR="00330E5B" w:rsidRDefault="006F306A">
            <w:pPr>
              <w:jc w:val="center"/>
            </w:pPr>
            <w:r>
              <w:rPr>
                <w:color w:val="000000"/>
                <w:sz w:val="24"/>
              </w:rPr>
              <w:t>6.30%</w:t>
            </w:r>
          </w:p>
        </w:tc>
        <w:tc>
          <w:tcPr>
            <w:tcW w:w="1267" w:type="dxa"/>
            <w:vAlign w:val="center"/>
          </w:tcPr>
          <w:p w:rsidR="00330E5B" w:rsidRDefault="006F306A">
            <w:pPr>
              <w:jc w:val="center"/>
            </w:pPr>
            <w:r>
              <w:rPr>
                <w:color w:val="000000"/>
                <w:sz w:val="24"/>
              </w:rPr>
              <w:t>0.13%</w:t>
            </w:r>
          </w:p>
        </w:tc>
        <w:tc>
          <w:tcPr>
            <w:tcW w:w="1267" w:type="dxa"/>
            <w:vAlign w:val="center"/>
          </w:tcPr>
          <w:p w:rsidR="00330E5B" w:rsidRDefault="006F306A">
            <w:pPr>
              <w:jc w:val="center"/>
            </w:pPr>
            <w:r>
              <w:rPr>
                <w:color w:val="000000"/>
                <w:sz w:val="24"/>
              </w:rPr>
              <w:t>7.61%</w:t>
            </w:r>
          </w:p>
        </w:tc>
        <w:tc>
          <w:tcPr>
            <w:tcW w:w="1267" w:type="dxa"/>
            <w:vAlign w:val="center"/>
          </w:tcPr>
          <w:p w:rsidR="00330E5B" w:rsidRDefault="006F306A">
            <w:pPr>
              <w:jc w:val="center"/>
            </w:pPr>
            <w:r>
              <w:rPr>
                <w:color w:val="000000"/>
                <w:sz w:val="24"/>
              </w:rPr>
              <w:t>0.13%</w:t>
            </w:r>
          </w:p>
        </w:tc>
      </w:tr>
      <w:tr w:rsidR="00330E5B">
        <w:trPr>
          <w:jc w:val="center"/>
        </w:trPr>
        <w:tc>
          <w:tcPr>
            <w:tcW w:w="1266" w:type="dxa"/>
            <w:vAlign w:val="center"/>
          </w:tcPr>
          <w:p w:rsidR="00330E5B" w:rsidRDefault="006F306A">
            <w:pPr>
              <w:jc w:val="left"/>
            </w:pPr>
            <w:r>
              <w:rPr>
                <w:color w:val="000000"/>
                <w:sz w:val="24"/>
              </w:rPr>
              <w:t>过去五年</w:t>
            </w:r>
          </w:p>
        </w:tc>
        <w:tc>
          <w:tcPr>
            <w:tcW w:w="1267" w:type="dxa"/>
            <w:vAlign w:val="center"/>
          </w:tcPr>
          <w:p w:rsidR="00330E5B" w:rsidRDefault="006F306A">
            <w:pPr>
              <w:jc w:val="center"/>
            </w:pPr>
            <w:r>
              <w:rPr>
                <w:color w:val="000000"/>
                <w:sz w:val="24"/>
              </w:rPr>
              <w:t>24.65%</w:t>
            </w:r>
          </w:p>
        </w:tc>
        <w:tc>
          <w:tcPr>
            <w:tcW w:w="1267" w:type="dxa"/>
            <w:vAlign w:val="center"/>
          </w:tcPr>
          <w:p w:rsidR="00330E5B" w:rsidRDefault="006F306A">
            <w:pPr>
              <w:jc w:val="center"/>
            </w:pPr>
            <w:r>
              <w:rPr>
                <w:color w:val="000000"/>
                <w:sz w:val="24"/>
              </w:rPr>
              <w:t>0.27%</w:t>
            </w:r>
          </w:p>
        </w:tc>
        <w:tc>
          <w:tcPr>
            <w:tcW w:w="1267" w:type="dxa"/>
            <w:vAlign w:val="center"/>
          </w:tcPr>
          <w:p w:rsidR="00330E5B" w:rsidRDefault="006F306A">
            <w:pPr>
              <w:jc w:val="center"/>
            </w:pPr>
            <w:r>
              <w:rPr>
                <w:color w:val="000000"/>
                <w:sz w:val="24"/>
              </w:rPr>
              <w:t>6.52%</w:t>
            </w:r>
          </w:p>
        </w:tc>
        <w:tc>
          <w:tcPr>
            <w:tcW w:w="1267" w:type="dxa"/>
            <w:vAlign w:val="center"/>
          </w:tcPr>
          <w:p w:rsidR="00330E5B" w:rsidRDefault="006F306A">
            <w:pPr>
              <w:jc w:val="center"/>
            </w:pPr>
            <w:r>
              <w:rPr>
                <w:color w:val="000000"/>
                <w:sz w:val="24"/>
              </w:rPr>
              <w:t>0.14%</w:t>
            </w:r>
          </w:p>
        </w:tc>
        <w:tc>
          <w:tcPr>
            <w:tcW w:w="1267" w:type="dxa"/>
            <w:vAlign w:val="center"/>
          </w:tcPr>
          <w:p w:rsidR="00330E5B" w:rsidRDefault="006F306A">
            <w:pPr>
              <w:jc w:val="center"/>
            </w:pPr>
            <w:r>
              <w:rPr>
                <w:color w:val="000000"/>
                <w:sz w:val="24"/>
              </w:rPr>
              <w:t>18.13%</w:t>
            </w:r>
          </w:p>
        </w:tc>
        <w:tc>
          <w:tcPr>
            <w:tcW w:w="1267" w:type="dxa"/>
            <w:vAlign w:val="center"/>
          </w:tcPr>
          <w:p w:rsidR="00330E5B" w:rsidRDefault="006F306A">
            <w:pPr>
              <w:jc w:val="center"/>
            </w:pPr>
            <w:r>
              <w:rPr>
                <w:color w:val="000000"/>
                <w:sz w:val="24"/>
              </w:rPr>
              <w:t>0.13%</w:t>
            </w:r>
          </w:p>
        </w:tc>
      </w:tr>
      <w:tr w:rsidR="00330E5B">
        <w:trPr>
          <w:jc w:val="center"/>
        </w:trPr>
        <w:tc>
          <w:tcPr>
            <w:tcW w:w="1266" w:type="dxa"/>
            <w:vAlign w:val="center"/>
          </w:tcPr>
          <w:p w:rsidR="00330E5B" w:rsidRDefault="006F306A">
            <w:pPr>
              <w:jc w:val="left"/>
            </w:pPr>
            <w:r>
              <w:rPr>
                <w:color w:val="000000"/>
                <w:sz w:val="24"/>
              </w:rPr>
              <w:t>自基金合同生效至今</w:t>
            </w:r>
          </w:p>
        </w:tc>
        <w:tc>
          <w:tcPr>
            <w:tcW w:w="1267" w:type="dxa"/>
            <w:vAlign w:val="center"/>
          </w:tcPr>
          <w:p w:rsidR="00330E5B" w:rsidRDefault="006F306A">
            <w:pPr>
              <w:jc w:val="center"/>
            </w:pPr>
            <w:r>
              <w:rPr>
                <w:color w:val="000000"/>
                <w:sz w:val="24"/>
              </w:rPr>
              <w:t>58.68%</w:t>
            </w:r>
          </w:p>
        </w:tc>
        <w:tc>
          <w:tcPr>
            <w:tcW w:w="1267" w:type="dxa"/>
            <w:vAlign w:val="center"/>
          </w:tcPr>
          <w:p w:rsidR="00330E5B" w:rsidRDefault="006F306A">
            <w:pPr>
              <w:jc w:val="center"/>
            </w:pPr>
            <w:r>
              <w:rPr>
                <w:color w:val="000000"/>
                <w:sz w:val="24"/>
              </w:rPr>
              <w:t>0.30%</w:t>
            </w:r>
          </w:p>
        </w:tc>
        <w:tc>
          <w:tcPr>
            <w:tcW w:w="1267" w:type="dxa"/>
            <w:vAlign w:val="center"/>
          </w:tcPr>
          <w:p w:rsidR="00330E5B" w:rsidRDefault="006F306A">
            <w:pPr>
              <w:jc w:val="center"/>
            </w:pPr>
            <w:r>
              <w:rPr>
                <w:color w:val="000000"/>
                <w:sz w:val="24"/>
              </w:rPr>
              <w:t>15.69%</w:t>
            </w:r>
          </w:p>
        </w:tc>
        <w:tc>
          <w:tcPr>
            <w:tcW w:w="1267" w:type="dxa"/>
            <w:vAlign w:val="center"/>
          </w:tcPr>
          <w:p w:rsidR="00330E5B" w:rsidRDefault="006F306A">
            <w:pPr>
              <w:jc w:val="center"/>
            </w:pPr>
            <w:r>
              <w:rPr>
                <w:color w:val="000000"/>
                <w:sz w:val="24"/>
              </w:rPr>
              <w:t>0.16%</w:t>
            </w:r>
          </w:p>
        </w:tc>
        <w:tc>
          <w:tcPr>
            <w:tcW w:w="1267" w:type="dxa"/>
            <w:vAlign w:val="center"/>
          </w:tcPr>
          <w:p w:rsidR="00330E5B" w:rsidRDefault="006F306A">
            <w:pPr>
              <w:jc w:val="center"/>
            </w:pPr>
            <w:r>
              <w:rPr>
                <w:color w:val="000000"/>
                <w:sz w:val="24"/>
              </w:rPr>
              <w:t>42.99%</w:t>
            </w:r>
          </w:p>
        </w:tc>
        <w:tc>
          <w:tcPr>
            <w:tcW w:w="1267" w:type="dxa"/>
            <w:vAlign w:val="center"/>
          </w:tcPr>
          <w:p w:rsidR="00330E5B" w:rsidRDefault="006F306A">
            <w:pPr>
              <w:jc w:val="center"/>
            </w:pPr>
            <w:r>
              <w:rPr>
                <w:color w:val="000000"/>
                <w:sz w:val="24"/>
              </w:rPr>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30E5B">
        <w:trPr>
          <w:jc w:val="center"/>
        </w:trPr>
        <w:tc>
          <w:tcPr>
            <w:tcW w:w="1266" w:type="dxa"/>
            <w:vAlign w:val="center"/>
          </w:tcPr>
          <w:p w:rsidR="00330E5B" w:rsidRDefault="006F306A">
            <w:pPr>
              <w:jc w:val="left"/>
            </w:pPr>
            <w:r>
              <w:rPr>
                <w:color w:val="000000"/>
                <w:sz w:val="24"/>
              </w:rPr>
              <w:t>过去三个月</w:t>
            </w:r>
          </w:p>
        </w:tc>
        <w:tc>
          <w:tcPr>
            <w:tcW w:w="1267" w:type="dxa"/>
            <w:vAlign w:val="center"/>
          </w:tcPr>
          <w:p w:rsidR="00330E5B" w:rsidRDefault="006F306A">
            <w:pPr>
              <w:jc w:val="center"/>
            </w:pPr>
            <w:r>
              <w:rPr>
                <w:color w:val="000000"/>
                <w:sz w:val="24"/>
              </w:rPr>
              <w:t>0.50%</w:t>
            </w:r>
          </w:p>
        </w:tc>
        <w:tc>
          <w:tcPr>
            <w:tcW w:w="1267" w:type="dxa"/>
            <w:vAlign w:val="center"/>
          </w:tcPr>
          <w:p w:rsidR="00330E5B" w:rsidRDefault="006F306A">
            <w:pPr>
              <w:jc w:val="center"/>
            </w:pPr>
            <w:r>
              <w:rPr>
                <w:color w:val="000000"/>
                <w:sz w:val="24"/>
              </w:rPr>
              <w:t>0.21%</w:t>
            </w:r>
          </w:p>
        </w:tc>
        <w:tc>
          <w:tcPr>
            <w:tcW w:w="1267" w:type="dxa"/>
            <w:vAlign w:val="center"/>
          </w:tcPr>
          <w:p w:rsidR="00330E5B" w:rsidRDefault="006F306A">
            <w:pPr>
              <w:jc w:val="center"/>
            </w:pPr>
            <w:r>
              <w:rPr>
                <w:color w:val="000000"/>
                <w:sz w:val="24"/>
              </w:rPr>
              <w:t>-0.29%</w:t>
            </w:r>
          </w:p>
        </w:tc>
        <w:tc>
          <w:tcPr>
            <w:tcW w:w="1267" w:type="dxa"/>
            <w:vAlign w:val="center"/>
          </w:tcPr>
          <w:p w:rsidR="00330E5B" w:rsidRDefault="006F306A">
            <w:pPr>
              <w:jc w:val="center"/>
            </w:pPr>
            <w:r>
              <w:rPr>
                <w:color w:val="000000"/>
                <w:sz w:val="24"/>
              </w:rPr>
              <w:t>0.14%</w:t>
            </w:r>
          </w:p>
        </w:tc>
        <w:tc>
          <w:tcPr>
            <w:tcW w:w="1267" w:type="dxa"/>
            <w:vAlign w:val="center"/>
          </w:tcPr>
          <w:p w:rsidR="00330E5B" w:rsidRDefault="006F306A">
            <w:pPr>
              <w:jc w:val="center"/>
            </w:pPr>
            <w:r>
              <w:rPr>
                <w:color w:val="000000"/>
                <w:sz w:val="24"/>
              </w:rPr>
              <w:t>0.79%</w:t>
            </w:r>
          </w:p>
        </w:tc>
        <w:tc>
          <w:tcPr>
            <w:tcW w:w="1267" w:type="dxa"/>
            <w:vAlign w:val="center"/>
          </w:tcPr>
          <w:p w:rsidR="00330E5B" w:rsidRDefault="006F306A">
            <w:pPr>
              <w:jc w:val="center"/>
            </w:pPr>
            <w:r>
              <w:rPr>
                <w:color w:val="000000"/>
                <w:sz w:val="24"/>
              </w:rPr>
              <w:t>0.07%</w:t>
            </w:r>
          </w:p>
        </w:tc>
      </w:tr>
      <w:tr w:rsidR="00330E5B">
        <w:trPr>
          <w:jc w:val="center"/>
        </w:trPr>
        <w:tc>
          <w:tcPr>
            <w:tcW w:w="1266" w:type="dxa"/>
            <w:vAlign w:val="center"/>
          </w:tcPr>
          <w:p w:rsidR="00330E5B" w:rsidRDefault="006F306A">
            <w:pPr>
              <w:jc w:val="left"/>
            </w:pPr>
            <w:r>
              <w:rPr>
                <w:color w:val="000000"/>
                <w:sz w:val="24"/>
              </w:rPr>
              <w:t>过去六个月</w:t>
            </w:r>
          </w:p>
        </w:tc>
        <w:tc>
          <w:tcPr>
            <w:tcW w:w="1267" w:type="dxa"/>
            <w:vAlign w:val="center"/>
          </w:tcPr>
          <w:p w:rsidR="00330E5B" w:rsidRDefault="006F306A">
            <w:pPr>
              <w:jc w:val="center"/>
            </w:pPr>
            <w:r>
              <w:rPr>
                <w:color w:val="000000"/>
                <w:sz w:val="24"/>
              </w:rPr>
              <w:t>1.63%</w:t>
            </w:r>
          </w:p>
        </w:tc>
        <w:tc>
          <w:tcPr>
            <w:tcW w:w="1267" w:type="dxa"/>
            <w:vAlign w:val="center"/>
          </w:tcPr>
          <w:p w:rsidR="00330E5B" w:rsidRDefault="006F306A">
            <w:pPr>
              <w:jc w:val="center"/>
            </w:pPr>
            <w:r>
              <w:rPr>
                <w:color w:val="000000"/>
                <w:sz w:val="24"/>
              </w:rPr>
              <w:t>0.19%</w:t>
            </w:r>
          </w:p>
        </w:tc>
        <w:tc>
          <w:tcPr>
            <w:tcW w:w="1267" w:type="dxa"/>
            <w:vAlign w:val="center"/>
          </w:tcPr>
          <w:p w:rsidR="00330E5B" w:rsidRDefault="006F306A">
            <w:pPr>
              <w:jc w:val="center"/>
            </w:pPr>
            <w:r>
              <w:rPr>
                <w:color w:val="000000"/>
                <w:sz w:val="24"/>
              </w:rPr>
              <w:t>0.01%</w:t>
            </w:r>
          </w:p>
        </w:tc>
        <w:tc>
          <w:tcPr>
            <w:tcW w:w="1267" w:type="dxa"/>
            <w:vAlign w:val="center"/>
          </w:tcPr>
          <w:p w:rsidR="00330E5B" w:rsidRDefault="006F306A">
            <w:pPr>
              <w:jc w:val="center"/>
            </w:pPr>
            <w:r>
              <w:rPr>
                <w:color w:val="000000"/>
                <w:sz w:val="24"/>
              </w:rPr>
              <w:t>0.14%</w:t>
            </w:r>
          </w:p>
        </w:tc>
        <w:tc>
          <w:tcPr>
            <w:tcW w:w="1267" w:type="dxa"/>
            <w:vAlign w:val="center"/>
          </w:tcPr>
          <w:p w:rsidR="00330E5B" w:rsidRDefault="006F306A">
            <w:pPr>
              <w:jc w:val="center"/>
            </w:pPr>
            <w:r>
              <w:rPr>
                <w:color w:val="000000"/>
                <w:sz w:val="24"/>
              </w:rPr>
              <w:t>1.62%</w:t>
            </w:r>
          </w:p>
        </w:tc>
        <w:tc>
          <w:tcPr>
            <w:tcW w:w="1267" w:type="dxa"/>
            <w:vAlign w:val="center"/>
          </w:tcPr>
          <w:p w:rsidR="00330E5B" w:rsidRDefault="006F306A">
            <w:pPr>
              <w:jc w:val="center"/>
            </w:pPr>
            <w:r>
              <w:rPr>
                <w:color w:val="000000"/>
                <w:sz w:val="24"/>
              </w:rPr>
              <w:t>0.05%</w:t>
            </w:r>
          </w:p>
        </w:tc>
      </w:tr>
      <w:tr w:rsidR="00330E5B">
        <w:trPr>
          <w:jc w:val="center"/>
        </w:trPr>
        <w:tc>
          <w:tcPr>
            <w:tcW w:w="1266" w:type="dxa"/>
            <w:vAlign w:val="center"/>
          </w:tcPr>
          <w:p w:rsidR="00330E5B" w:rsidRDefault="006F306A">
            <w:pPr>
              <w:jc w:val="left"/>
            </w:pPr>
            <w:r>
              <w:rPr>
                <w:color w:val="000000"/>
                <w:sz w:val="24"/>
              </w:rPr>
              <w:t>过去一年</w:t>
            </w:r>
          </w:p>
        </w:tc>
        <w:tc>
          <w:tcPr>
            <w:tcW w:w="1267" w:type="dxa"/>
            <w:vAlign w:val="center"/>
          </w:tcPr>
          <w:p w:rsidR="00330E5B" w:rsidRDefault="006F306A">
            <w:pPr>
              <w:jc w:val="center"/>
            </w:pPr>
            <w:r>
              <w:rPr>
                <w:color w:val="000000"/>
                <w:sz w:val="24"/>
              </w:rPr>
              <w:t>6.26%</w:t>
            </w:r>
          </w:p>
        </w:tc>
        <w:tc>
          <w:tcPr>
            <w:tcW w:w="1267" w:type="dxa"/>
            <w:vAlign w:val="center"/>
          </w:tcPr>
          <w:p w:rsidR="00330E5B" w:rsidRDefault="006F306A">
            <w:pPr>
              <w:jc w:val="center"/>
            </w:pPr>
            <w:r>
              <w:rPr>
                <w:color w:val="000000"/>
                <w:sz w:val="24"/>
              </w:rPr>
              <w:t>0.21%</w:t>
            </w:r>
          </w:p>
        </w:tc>
        <w:tc>
          <w:tcPr>
            <w:tcW w:w="1267" w:type="dxa"/>
            <w:vAlign w:val="center"/>
          </w:tcPr>
          <w:p w:rsidR="00330E5B" w:rsidRDefault="006F306A">
            <w:pPr>
              <w:jc w:val="center"/>
            </w:pPr>
            <w:r>
              <w:rPr>
                <w:color w:val="000000"/>
                <w:sz w:val="24"/>
              </w:rPr>
              <w:t>2.01%</w:t>
            </w:r>
          </w:p>
        </w:tc>
        <w:tc>
          <w:tcPr>
            <w:tcW w:w="1267" w:type="dxa"/>
            <w:vAlign w:val="center"/>
          </w:tcPr>
          <w:p w:rsidR="00330E5B" w:rsidRDefault="006F306A">
            <w:pPr>
              <w:jc w:val="center"/>
            </w:pPr>
            <w:r>
              <w:rPr>
                <w:color w:val="000000"/>
                <w:sz w:val="24"/>
              </w:rPr>
              <w:t>0.13%</w:t>
            </w:r>
          </w:p>
        </w:tc>
        <w:tc>
          <w:tcPr>
            <w:tcW w:w="1267" w:type="dxa"/>
            <w:vAlign w:val="center"/>
          </w:tcPr>
          <w:p w:rsidR="00330E5B" w:rsidRDefault="006F306A">
            <w:pPr>
              <w:jc w:val="center"/>
            </w:pPr>
            <w:r>
              <w:rPr>
                <w:color w:val="000000"/>
                <w:sz w:val="24"/>
              </w:rPr>
              <w:t>4.25%</w:t>
            </w:r>
          </w:p>
        </w:tc>
        <w:tc>
          <w:tcPr>
            <w:tcW w:w="1267" w:type="dxa"/>
            <w:vAlign w:val="center"/>
          </w:tcPr>
          <w:p w:rsidR="00330E5B" w:rsidRDefault="006F306A">
            <w:pPr>
              <w:jc w:val="center"/>
            </w:pPr>
            <w:r>
              <w:rPr>
                <w:color w:val="000000"/>
                <w:sz w:val="24"/>
              </w:rPr>
              <w:t>0.08%</w:t>
            </w:r>
          </w:p>
        </w:tc>
      </w:tr>
      <w:tr w:rsidR="00330E5B">
        <w:trPr>
          <w:jc w:val="center"/>
        </w:trPr>
        <w:tc>
          <w:tcPr>
            <w:tcW w:w="1266" w:type="dxa"/>
            <w:vAlign w:val="center"/>
          </w:tcPr>
          <w:p w:rsidR="00330E5B" w:rsidRDefault="006F306A">
            <w:pPr>
              <w:jc w:val="left"/>
            </w:pPr>
            <w:r>
              <w:rPr>
                <w:color w:val="000000"/>
                <w:sz w:val="24"/>
              </w:rPr>
              <w:t>过去三年</w:t>
            </w:r>
          </w:p>
        </w:tc>
        <w:tc>
          <w:tcPr>
            <w:tcW w:w="1267" w:type="dxa"/>
            <w:vAlign w:val="center"/>
          </w:tcPr>
          <w:p w:rsidR="00330E5B" w:rsidRDefault="006F306A">
            <w:pPr>
              <w:jc w:val="center"/>
            </w:pPr>
            <w:r>
              <w:rPr>
                <w:color w:val="000000"/>
                <w:sz w:val="24"/>
              </w:rPr>
              <w:t>12.62%</w:t>
            </w:r>
          </w:p>
        </w:tc>
        <w:tc>
          <w:tcPr>
            <w:tcW w:w="1267" w:type="dxa"/>
            <w:vAlign w:val="center"/>
          </w:tcPr>
          <w:p w:rsidR="00330E5B" w:rsidRDefault="006F306A">
            <w:pPr>
              <w:jc w:val="center"/>
            </w:pPr>
            <w:r>
              <w:rPr>
                <w:color w:val="000000"/>
                <w:sz w:val="24"/>
              </w:rPr>
              <w:t>0.26%</w:t>
            </w:r>
          </w:p>
        </w:tc>
        <w:tc>
          <w:tcPr>
            <w:tcW w:w="1267" w:type="dxa"/>
            <w:vAlign w:val="center"/>
          </w:tcPr>
          <w:p w:rsidR="00330E5B" w:rsidRDefault="006F306A">
            <w:pPr>
              <w:jc w:val="center"/>
            </w:pPr>
            <w:r>
              <w:rPr>
                <w:color w:val="000000"/>
                <w:sz w:val="24"/>
              </w:rPr>
              <w:t>6.30%</w:t>
            </w:r>
          </w:p>
        </w:tc>
        <w:tc>
          <w:tcPr>
            <w:tcW w:w="1267" w:type="dxa"/>
            <w:vAlign w:val="center"/>
          </w:tcPr>
          <w:p w:rsidR="00330E5B" w:rsidRDefault="006F306A">
            <w:pPr>
              <w:jc w:val="center"/>
            </w:pPr>
            <w:r>
              <w:rPr>
                <w:color w:val="000000"/>
                <w:sz w:val="24"/>
              </w:rPr>
              <w:t>0.13%</w:t>
            </w:r>
          </w:p>
        </w:tc>
        <w:tc>
          <w:tcPr>
            <w:tcW w:w="1267" w:type="dxa"/>
            <w:vAlign w:val="center"/>
          </w:tcPr>
          <w:p w:rsidR="00330E5B" w:rsidRDefault="006F306A">
            <w:pPr>
              <w:jc w:val="center"/>
            </w:pPr>
            <w:r>
              <w:rPr>
                <w:color w:val="000000"/>
                <w:sz w:val="24"/>
              </w:rPr>
              <w:t>6.32%</w:t>
            </w:r>
          </w:p>
        </w:tc>
        <w:tc>
          <w:tcPr>
            <w:tcW w:w="1267" w:type="dxa"/>
            <w:vAlign w:val="center"/>
          </w:tcPr>
          <w:p w:rsidR="00330E5B" w:rsidRDefault="006F306A">
            <w:pPr>
              <w:jc w:val="center"/>
            </w:pPr>
            <w:r>
              <w:rPr>
                <w:color w:val="000000"/>
                <w:sz w:val="24"/>
              </w:rPr>
              <w:t>0.13%</w:t>
            </w:r>
          </w:p>
        </w:tc>
      </w:tr>
      <w:tr w:rsidR="00330E5B">
        <w:trPr>
          <w:jc w:val="center"/>
        </w:trPr>
        <w:tc>
          <w:tcPr>
            <w:tcW w:w="1266" w:type="dxa"/>
            <w:vAlign w:val="center"/>
          </w:tcPr>
          <w:p w:rsidR="00330E5B" w:rsidRDefault="006F306A">
            <w:pPr>
              <w:jc w:val="left"/>
            </w:pPr>
            <w:r>
              <w:rPr>
                <w:color w:val="000000"/>
                <w:sz w:val="24"/>
              </w:rPr>
              <w:t>过去五年</w:t>
            </w:r>
          </w:p>
        </w:tc>
        <w:tc>
          <w:tcPr>
            <w:tcW w:w="1267" w:type="dxa"/>
            <w:vAlign w:val="center"/>
          </w:tcPr>
          <w:p w:rsidR="00330E5B" w:rsidRDefault="006F306A">
            <w:pPr>
              <w:jc w:val="center"/>
            </w:pPr>
            <w:r>
              <w:rPr>
                <w:color w:val="000000"/>
                <w:sz w:val="24"/>
              </w:rPr>
              <w:t>22.18%</w:t>
            </w:r>
          </w:p>
        </w:tc>
        <w:tc>
          <w:tcPr>
            <w:tcW w:w="1267" w:type="dxa"/>
            <w:vAlign w:val="center"/>
          </w:tcPr>
          <w:p w:rsidR="00330E5B" w:rsidRDefault="006F306A">
            <w:pPr>
              <w:jc w:val="center"/>
            </w:pPr>
            <w:r>
              <w:rPr>
                <w:color w:val="000000"/>
                <w:sz w:val="24"/>
              </w:rPr>
              <w:t>0.27%</w:t>
            </w:r>
          </w:p>
        </w:tc>
        <w:tc>
          <w:tcPr>
            <w:tcW w:w="1267" w:type="dxa"/>
            <w:vAlign w:val="center"/>
          </w:tcPr>
          <w:p w:rsidR="00330E5B" w:rsidRDefault="006F306A">
            <w:pPr>
              <w:jc w:val="center"/>
            </w:pPr>
            <w:r>
              <w:rPr>
                <w:color w:val="000000"/>
                <w:sz w:val="24"/>
              </w:rPr>
              <w:t>6.52%</w:t>
            </w:r>
          </w:p>
        </w:tc>
        <w:tc>
          <w:tcPr>
            <w:tcW w:w="1267" w:type="dxa"/>
            <w:vAlign w:val="center"/>
          </w:tcPr>
          <w:p w:rsidR="00330E5B" w:rsidRDefault="006F306A">
            <w:pPr>
              <w:jc w:val="center"/>
            </w:pPr>
            <w:r>
              <w:rPr>
                <w:color w:val="000000"/>
                <w:sz w:val="24"/>
              </w:rPr>
              <w:t>0.14%</w:t>
            </w:r>
          </w:p>
        </w:tc>
        <w:tc>
          <w:tcPr>
            <w:tcW w:w="1267" w:type="dxa"/>
            <w:vAlign w:val="center"/>
          </w:tcPr>
          <w:p w:rsidR="00330E5B" w:rsidRDefault="006F306A">
            <w:pPr>
              <w:jc w:val="center"/>
            </w:pPr>
            <w:r>
              <w:rPr>
                <w:color w:val="000000"/>
                <w:sz w:val="24"/>
              </w:rPr>
              <w:t>15.66%</w:t>
            </w:r>
          </w:p>
        </w:tc>
        <w:tc>
          <w:tcPr>
            <w:tcW w:w="1267" w:type="dxa"/>
            <w:vAlign w:val="center"/>
          </w:tcPr>
          <w:p w:rsidR="00330E5B" w:rsidRDefault="006F306A">
            <w:pPr>
              <w:jc w:val="center"/>
            </w:pPr>
            <w:r>
              <w:rPr>
                <w:color w:val="000000"/>
                <w:sz w:val="24"/>
              </w:rPr>
              <w:t>0.13%</w:t>
            </w:r>
          </w:p>
        </w:tc>
      </w:tr>
      <w:tr w:rsidR="00330E5B">
        <w:trPr>
          <w:jc w:val="center"/>
        </w:trPr>
        <w:tc>
          <w:tcPr>
            <w:tcW w:w="1266" w:type="dxa"/>
            <w:vAlign w:val="center"/>
          </w:tcPr>
          <w:p w:rsidR="00330E5B" w:rsidRDefault="006F306A">
            <w:pPr>
              <w:jc w:val="left"/>
            </w:pPr>
            <w:r>
              <w:rPr>
                <w:color w:val="000000"/>
                <w:sz w:val="24"/>
              </w:rPr>
              <w:t>自基金合同生效至今</w:t>
            </w:r>
          </w:p>
        </w:tc>
        <w:tc>
          <w:tcPr>
            <w:tcW w:w="1267" w:type="dxa"/>
            <w:vAlign w:val="center"/>
          </w:tcPr>
          <w:p w:rsidR="00330E5B" w:rsidRDefault="006F306A">
            <w:pPr>
              <w:jc w:val="center"/>
            </w:pPr>
            <w:r>
              <w:rPr>
                <w:color w:val="000000"/>
                <w:sz w:val="24"/>
              </w:rPr>
              <w:t>54.07%</w:t>
            </w:r>
          </w:p>
        </w:tc>
        <w:tc>
          <w:tcPr>
            <w:tcW w:w="1267" w:type="dxa"/>
            <w:vAlign w:val="center"/>
          </w:tcPr>
          <w:p w:rsidR="00330E5B" w:rsidRDefault="006F306A">
            <w:pPr>
              <w:jc w:val="center"/>
            </w:pPr>
            <w:r>
              <w:rPr>
                <w:color w:val="000000"/>
                <w:sz w:val="24"/>
              </w:rPr>
              <w:t>0.30%</w:t>
            </w:r>
          </w:p>
        </w:tc>
        <w:tc>
          <w:tcPr>
            <w:tcW w:w="1267" w:type="dxa"/>
            <w:vAlign w:val="center"/>
          </w:tcPr>
          <w:p w:rsidR="00330E5B" w:rsidRDefault="006F306A">
            <w:pPr>
              <w:jc w:val="center"/>
            </w:pPr>
            <w:r>
              <w:rPr>
                <w:color w:val="000000"/>
                <w:sz w:val="24"/>
              </w:rPr>
              <w:t>15.69%</w:t>
            </w:r>
          </w:p>
        </w:tc>
        <w:tc>
          <w:tcPr>
            <w:tcW w:w="1267" w:type="dxa"/>
            <w:vAlign w:val="center"/>
          </w:tcPr>
          <w:p w:rsidR="00330E5B" w:rsidRDefault="006F306A">
            <w:pPr>
              <w:jc w:val="center"/>
            </w:pPr>
            <w:r>
              <w:rPr>
                <w:color w:val="000000"/>
                <w:sz w:val="24"/>
              </w:rPr>
              <w:t>0.16%</w:t>
            </w:r>
          </w:p>
        </w:tc>
        <w:tc>
          <w:tcPr>
            <w:tcW w:w="1267" w:type="dxa"/>
            <w:vAlign w:val="center"/>
          </w:tcPr>
          <w:p w:rsidR="00330E5B" w:rsidRDefault="006F306A">
            <w:pPr>
              <w:jc w:val="center"/>
            </w:pPr>
            <w:r>
              <w:rPr>
                <w:color w:val="000000"/>
                <w:sz w:val="24"/>
              </w:rPr>
              <w:t>38.38%</w:t>
            </w:r>
          </w:p>
        </w:tc>
        <w:tc>
          <w:tcPr>
            <w:tcW w:w="1267" w:type="dxa"/>
            <w:vAlign w:val="center"/>
          </w:tcPr>
          <w:p w:rsidR="00330E5B" w:rsidRDefault="006F306A">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30E5B">
        <w:trPr>
          <w:jc w:val="center"/>
        </w:trPr>
        <w:tc>
          <w:tcPr>
            <w:tcW w:w="946" w:type="dxa"/>
            <w:vAlign w:val="center"/>
          </w:tcPr>
          <w:p w:rsidR="00330E5B" w:rsidRDefault="006F306A">
            <w:pPr>
              <w:jc w:val="center"/>
            </w:pPr>
            <w:r>
              <w:rPr>
                <w:color w:val="000000"/>
                <w:sz w:val="24"/>
              </w:rPr>
              <w:t>凌超</w:t>
            </w:r>
          </w:p>
        </w:tc>
        <w:tc>
          <w:tcPr>
            <w:tcW w:w="924" w:type="dxa"/>
            <w:vAlign w:val="center"/>
          </w:tcPr>
          <w:p w:rsidR="00330E5B" w:rsidRDefault="006F306A">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330E5B" w:rsidRDefault="006F306A">
            <w:pPr>
              <w:jc w:val="center"/>
            </w:pPr>
            <w:r>
              <w:rPr>
                <w:color w:val="000000"/>
                <w:sz w:val="24"/>
              </w:rPr>
              <w:t>2018-02-13</w:t>
            </w:r>
          </w:p>
        </w:tc>
        <w:tc>
          <w:tcPr>
            <w:tcW w:w="1300" w:type="dxa"/>
            <w:vAlign w:val="center"/>
          </w:tcPr>
          <w:p w:rsidR="00330E5B" w:rsidRDefault="006F306A">
            <w:pPr>
              <w:jc w:val="center"/>
            </w:pPr>
            <w:r>
              <w:rPr>
                <w:color w:val="000000"/>
                <w:sz w:val="24"/>
              </w:rPr>
              <w:t>2020-07-23</w:t>
            </w:r>
          </w:p>
        </w:tc>
        <w:tc>
          <w:tcPr>
            <w:tcW w:w="1245" w:type="dxa"/>
            <w:vAlign w:val="center"/>
          </w:tcPr>
          <w:p w:rsidR="00330E5B" w:rsidRDefault="006F306A">
            <w:pPr>
              <w:jc w:val="center"/>
            </w:pPr>
            <w:r>
              <w:rPr>
                <w:color w:val="000000"/>
                <w:sz w:val="24"/>
              </w:rPr>
              <w:t>14</w:t>
            </w:r>
            <w:r>
              <w:rPr>
                <w:color w:val="000000"/>
                <w:sz w:val="24"/>
              </w:rPr>
              <w:t>年</w:t>
            </w:r>
          </w:p>
        </w:tc>
        <w:tc>
          <w:tcPr>
            <w:tcW w:w="3251" w:type="dxa"/>
            <w:vAlign w:val="center"/>
          </w:tcPr>
          <w:p w:rsidR="00330E5B" w:rsidRDefault="006F306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w:t>
            </w:r>
            <w:r>
              <w:rPr>
                <w:color w:val="000000"/>
                <w:sz w:val="24"/>
              </w:rPr>
              <w:t>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rsidR="00330E5B">
        <w:trPr>
          <w:jc w:val="center"/>
        </w:trPr>
        <w:tc>
          <w:tcPr>
            <w:tcW w:w="946" w:type="dxa"/>
            <w:vAlign w:val="center"/>
          </w:tcPr>
          <w:p w:rsidR="00330E5B" w:rsidRDefault="006F306A">
            <w:pPr>
              <w:jc w:val="center"/>
            </w:pPr>
            <w:r>
              <w:rPr>
                <w:color w:val="000000"/>
                <w:sz w:val="24"/>
              </w:rPr>
              <w:t>唐赟</w:t>
            </w:r>
          </w:p>
        </w:tc>
        <w:tc>
          <w:tcPr>
            <w:tcW w:w="924" w:type="dxa"/>
            <w:vAlign w:val="center"/>
          </w:tcPr>
          <w:p w:rsidR="00330E5B" w:rsidRDefault="006F306A">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202" w:type="dxa"/>
            <w:vAlign w:val="center"/>
          </w:tcPr>
          <w:p w:rsidR="00330E5B" w:rsidRDefault="006F306A">
            <w:pPr>
              <w:jc w:val="center"/>
            </w:pPr>
            <w:r>
              <w:rPr>
                <w:color w:val="000000"/>
                <w:sz w:val="24"/>
              </w:rPr>
              <w:t>2020-07-14</w:t>
            </w:r>
          </w:p>
        </w:tc>
        <w:tc>
          <w:tcPr>
            <w:tcW w:w="1300" w:type="dxa"/>
            <w:vAlign w:val="center"/>
          </w:tcPr>
          <w:p w:rsidR="00330E5B" w:rsidRDefault="006F306A">
            <w:pPr>
              <w:jc w:val="center"/>
            </w:pPr>
            <w:r>
              <w:rPr>
                <w:color w:val="000000"/>
                <w:sz w:val="24"/>
              </w:rPr>
              <w:t>-</w:t>
            </w:r>
          </w:p>
        </w:tc>
        <w:tc>
          <w:tcPr>
            <w:tcW w:w="1245" w:type="dxa"/>
            <w:vAlign w:val="center"/>
          </w:tcPr>
          <w:p w:rsidR="00330E5B" w:rsidRDefault="006F306A">
            <w:pPr>
              <w:jc w:val="center"/>
            </w:pPr>
            <w:r>
              <w:rPr>
                <w:color w:val="000000"/>
                <w:sz w:val="24"/>
              </w:rPr>
              <w:t>10</w:t>
            </w:r>
            <w:r>
              <w:rPr>
                <w:color w:val="000000"/>
                <w:sz w:val="24"/>
              </w:rPr>
              <w:t>年</w:t>
            </w:r>
          </w:p>
        </w:tc>
        <w:tc>
          <w:tcPr>
            <w:tcW w:w="3251" w:type="dxa"/>
            <w:vAlign w:val="center"/>
          </w:tcPr>
          <w:p w:rsidR="00330E5B" w:rsidRDefault="006F306A">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30E5B" w:rsidRDefault="006F306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30E5B" w:rsidRDefault="006F306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330E5B" w:rsidRDefault="006F306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30E5B" w:rsidRDefault="006F306A">
      <w:pPr>
        <w:spacing w:before="29" w:line="288" w:lineRule="auto"/>
        <w:ind w:firstLineChars="200" w:firstLine="480"/>
        <w:rPr>
          <w:color w:val="000000"/>
          <w:sz w:val="24"/>
        </w:rPr>
      </w:pPr>
      <w:r>
        <w:rPr>
          <w:color w:val="000000"/>
          <w:sz w:val="24"/>
        </w:rPr>
        <w:t>本报告期内，三季度债券市场在震荡中逐步下跌。首先，从七月开始，央行在公开市场净回笼资金，叠加</w:t>
      </w:r>
      <w:r>
        <w:rPr>
          <w:color w:val="000000"/>
          <w:sz w:val="24"/>
        </w:rPr>
        <w:t>MLF</w:t>
      </w:r>
      <w:r>
        <w:rPr>
          <w:color w:val="000000"/>
          <w:sz w:val="24"/>
        </w:rPr>
        <w:t>大量到期、企业集中缴税等因素，银行间流动性出现持续收紧状态，资金利率中枢边际抬升，进入八月央行开展</w:t>
      </w:r>
      <w:r>
        <w:rPr>
          <w:color w:val="000000"/>
          <w:sz w:val="24"/>
        </w:rPr>
        <w:t>14</w:t>
      </w:r>
      <w:r>
        <w:rPr>
          <w:color w:val="000000"/>
          <w:sz w:val="24"/>
        </w:rPr>
        <w:t>天逆回购操作，引导</w:t>
      </w:r>
      <w:r>
        <w:rPr>
          <w:color w:val="000000"/>
          <w:sz w:val="24"/>
        </w:rPr>
        <w:t>DR007</w:t>
      </w:r>
      <w:r>
        <w:rPr>
          <w:color w:val="000000"/>
          <w:sz w:val="24"/>
        </w:rPr>
        <w:t>向</w:t>
      </w:r>
      <w:r>
        <w:rPr>
          <w:color w:val="000000"/>
          <w:sz w:val="24"/>
        </w:rPr>
        <w:t>2.2%</w:t>
      </w:r>
      <w:r>
        <w:rPr>
          <w:color w:val="000000"/>
          <w:sz w:val="24"/>
        </w:rPr>
        <w:t>收敛。其次，利率债供给</w:t>
      </w:r>
      <w:r>
        <w:rPr>
          <w:color w:val="000000"/>
          <w:sz w:val="24"/>
        </w:rPr>
        <w:t>方面，七月到九月供给压力不减，政府债券净融资量维持在高位。同时，三季度经济基本面呈现出平稳恢复的态势，出口改善带动了制造业投资修复，工业生产平稳运行，经济增长的支撑力较为充足。在以上因素的综合影响下，三季度债券市场在震荡中收益率大幅向上调整，同时收益率曲线呈现出平坦化的趋势。权益市场三季度先是经历了一波快速上涨拉升行情，但从七月中旬之后，转为震荡下跌，伴随着前期表现较好的科技、医药以及食品饮料等行业相继出现大幅的回调。</w:t>
      </w:r>
    </w:p>
    <w:p w:rsidR="00330E5B" w:rsidRDefault="006F306A">
      <w:pPr>
        <w:spacing w:before="29" w:line="288" w:lineRule="auto"/>
        <w:ind w:firstLineChars="200" w:firstLine="480"/>
        <w:rPr>
          <w:color w:val="000000"/>
          <w:sz w:val="24"/>
        </w:rPr>
      </w:pPr>
      <w:r>
        <w:rPr>
          <w:color w:val="000000"/>
          <w:sz w:val="24"/>
        </w:rPr>
        <w:t>报告期内，我们的债券资产维持短久期低仓位配置。权益资产方面，七月中旬之前保持了中高仓位的</w:t>
      </w:r>
      <w:r>
        <w:rPr>
          <w:color w:val="000000"/>
          <w:sz w:val="24"/>
        </w:rPr>
        <w:t>配置。七月中旬之后科技、医药等行业的相继回调给组合净值带来了一定的回撤，我们相应地把仓位降低到了中性仓位附近，以控制组合回撤，并在配置的行业上做了一定的切换。</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一方面随着企业库存回升和通胀预期抬升，国内经济或从复苏期进入扩张期，宏观环境对权益类资产可能相对有利；另一方面预期四季度利率债的供给压力将明显减弱，叠加美国大选临近中美摩擦可能升级，海外疫情或不断反复，情绪方面可能对避险资产偏利好。组合策略方面，我们将保持债券资产相对偏低的杠杆和久期，并积极关注长端利率的波段交易机会；权益资产方面，等待优质资产过高的估值修复过程，并在控制组合回撤的前提下，积极把握权益类资产可能带来的增厚组合收益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679,105.20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679,105.20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24,272,414.50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24,272,414.50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995,641.02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359,807.38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29,106,968.10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460,361.20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138,040.00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80,704.00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679,105.20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30E5B">
        <w:trPr>
          <w:jc w:val="center"/>
        </w:trPr>
        <w:tc>
          <w:tcPr>
            <w:tcW w:w="850" w:type="dxa"/>
            <w:vAlign w:val="center"/>
          </w:tcPr>
          <w:p w:rsidR="00330E5B" w:rsidRDefault="006F306A">
            <w:pPr>
              <w:jc w:val="center"/>
            </w:pPr>
            <w:r>
              <w:rPr>
                <w:color w:val="000000"/>
                <w:sz w:val="24"/>
              </w:rPr>
              <w:t>1</w:t>
            </w:r>
          </w:p>
        </w:tc>
        <w:tc>
          <w:tcPr>
            <w:tcW w:w="1327" w:type="dxa"/>
            <w:vAlign w:val="center"/>
          </w:tcPr>
          <w:p w:rsidR="00330E5B" w:rsidRDefault="006F306A">
            <w:pPr>
              <w:jc w:val="center"/>
            </w:pPr>
            <w:r>
              <w:rPr>
                <w:color w:val="000000"/>
                <w:sz w:val="24"/>
              </w:rPr>
              <w:t>688169</w:t>
            </w:r>
          </w:p>
        </w:tc>
        <w:tc>
          <w:tcPr>
            <w:tcW w:w="1769" w:type="dxa"/>
            <w:vAlign w:val="center"/>
          </w:tcPr>
          <w:p w:rsidR="00330E5B" w:rsidRDefault="006F306A">
            <w:pPr>
              <w:jc w:val="center"/>
            </w:pPr>
            <w:r>
              <w:rPr>
                <w:color w:val="000000"/>
                <w:sz w:val="24"/>
              </w:rPr>
              <w:t>石头科技</w:t>
            </w:r>
          </w:p>
        </w:tc>
        <w:tc>
          <w:tcPr>
            <w:tcW w:w="1327" w:type="dxa"/>
            <w:vAlign w:val="center"/>
          </w:tcPr>
          <w:p w:rsidR="00330E5B" w:rsidRDefault="006F306A">
            <w:pPr>
              <w:jc w:val="right"/>
            </w:pPr>
            <w:r>
              <w:rPr>
                <w:color w:val="000000"/>
                <w:sz w:val="24"/>
              </w:rPr>
              <w:t>273</w:t>
            </w:r>
          </w:p>
        </w:tc>
        <w:tc>
          <w:tcPr>
            <w:tcW w:w="1915" w:type="dxa"/>
            <w:vAlign w:val="center"/>
          </w:tcPr>
          <w:p w:rsidR="00330E5B" w:rsidRDefault="006F306A">
            <w:pPr>
              <w:jc w:val="right"/>
            </w:pPr>
            <w:r>
              <w:rPr>
                <w:color w:val="000000"/>
                <w:sz w:val="24"/>
              </w:rPr>
              <w:t>163,636.20</w:t>
            </w:r>
          </w:p>
        </w:tc>
        <w:tc>
          <w:tcPr>
            <w:tcW w:w="1680" w:type="dxa"/>
            <w:vAlign w:val="center"/>
          </w:tcPr>
          <w:p w:rsidR="00330E5B" w:rsidRDefault="006F306A">
            <w:pPr>
              <w:jc w:val="right"/>
            </w:pPr>
            <w:r>
              <w:rPr>
                <w:color w:val="000000"/>
                <w:sz w:val="24"/>
              </w:rPr>
              <w:t>0.57</w:t>
            </w:r>
          </w:p>
        </w:tc>
      </w:tr>
      <w:tr w:rsidR="00330E5B">
        <w:trPr>
          <w:jc w:val="center"/>
        </w:trPr>
        <w:tc>
          <w:tcPr>
            <w:tcW w:w="850" w:type="dxa"/>
            <w:vAlign w:val="center"/>
          </w:tcPr>
          <w:p w:rsidR="00330E5B" w:rsidRDefault="006F306A">
            <w:pPr>
              <w:jc w:val="center"/>
            </w:pPr>
            <w:r>
              <w:rPr>
                <w:color w:val="000000"/>
                <w:sz w:val="24"/>
              </w:rPr>
              <w:t>2</w:t>
            </w:r>
          </w:p>
        </w:tc>
        <w:tc>
          <w:tcPr>
            <w:tcW w:w="1327" w:type="dxa"/>
            <w:vAlign w:val="center"/>
          </w:tcPr>
          <w:p w:rsidR="00330E5B" w:rsidRDefault="006F306A">
            <w:pPr>
              <w:jc w:val="center"/>
            </w:pPr>
            <w:r>
              <w:rPr>
                <w:color w:val="000000"/>
                <w:sz w:val="24"/>
              </w:rPr>
              <w:t>300124</w:t>
            </w:r>
          </w:p>
        </w:tc>
        <w:tc>
          <w:tcPr>
            <w:tcW w:w="1769" w:type="dxa"/>
            <w:vAlign w:val="center"/>
          </w:tcPr>
          <w:p w:rsidR="00330E5B" w:rsidRDefault="006F306A">
            <w:pPr>
              <w:jc w:val="center"/>
            </w:pPr>
            <w:r>
              <w:rPr>
                <w:color w:val="000000"/>
                <w:sz w:val="24"/>
              </w:rPr>
              <w:t>汇川技术</w:t>
            </w:r>
          </w:p>
        </w:tc>
        <w:tc>
          <w:tcPr>
            <w:tcW w:w="1327" w:type="dxa"/>
            <w:vAlign w:val="center"/>
          </w:tcPr>
          <w:p w:rsidR="00330E5B" w:rsidRDefault="006F306A">
            <w:pPr>
              <w:jc w:val="right"/>
            </w:pPr>
            <w:r>
              <w:rPr>
                <w:color w:val="000000"/>
                <w:sz w:val="24"/>
              </w:rPr>
              <w:t>2,600</w:t>
            </w:r>
          </w:p>
        </w:tc>
        <w:tc>
          <w:tcPr>
            <w:tcW w:w="1915" w:type="dxa"/>
            <w:vAlign w:val="center"/>
          </w:tcPr>
          <w:p w:rsidR="00330E5B" w:rsidRDefault="006F306A">
            <w:pPr>
              <w:jc w:val="right"/>
            </w:pPr>
            <w:r>
              <w:rPr>
                <w:color w:val="000000"/>
                <w:sz w:val="24"/>
              </w:rPr>
              <w:t>150,540.00</w:t>
            </w:r>
          </w:p>
        </w:tc>
        <w:tc>
          <w:tcPr>
            <w:tcW w:w="1680" w:type="dxa"/>
            <w:vAlign w:val="center"/>
          </w:tcPr>
          <w:p w:rsidR="00330E5B" w:rsidRDefault="006F306A">
            <w:pPr>
              <w:jc w:val="right"/>
            </w:pPr>
            <w:r>
              <w:rPr>
                <w:color w:val="000000"/>
                <w:sz w:val="24"/>
              </w:rPr>
              <w:t>0.52</w:t>
            </w:r>
          </w:p>
        </w:tc>
      </w:tr>
      <w:tr w:rsidR="00330E5B">
        <w:trPr>
          <w:jc w:val="center"/>
        </w:trPr>
        <w:tc>
          <w:tcPr>
            <w:tcW w:w="850" w:type="dxa"/>
            <w:vAlign w:val="center"/>
          </w:tcPr>
          <w:p w:rsidR="00330E5B" w:rsidRDefault="006F306A">
            <w:pPr>
              <w:jc w:val="center"/>
            </w:pPr>
            <w:r>
              <w:rPr>
                <w:color w:val="000000"/>
                <w:sz w:val="24"/>
              </w:rPr>
              <w:t>3</w:t>
            </w:r>
          </w:p>
        </w:tc>
        <w:tc>
          <w:tcPr>
            <w:tcW w:w="1327" w:type="dxa"/>
            <w:vAlign w:val="center"/>
          </w:tcPr>
          <w:p w:rsidR="00330E5B" w:rsidRDefault="006F306A">
            <w:pPr>
              <w:jc w:val="center"/>
            </w:pPr>
            <w:r>
              <w:rPr>
                <w:color w:val="000000"/>
                <w:sz w:val="24"/>
              </w:rPr>
              <w:t>002430</w:t>
            </w:r>
          </w:p>
        </w:tc>
        <w:tc>
          <w:tcPr>
            <w:tcW w:w="1769" w:type="dxa"/>
            <w:vAlign w:val="center"/>
          </w:tcPr>
          <w:p w:rsidR="00330E5B" w:rsidRDefault="006F306A">
            <w:pPr>
              <w:jc w:val="center"/>
            </w:pPr>
            <w:r>
              <w:rPr>
                <w:color w:val="000000"/>
                <w:sz w:val="24"/>
              </w:rPr>
              <w:t>杭氧股份</w:t>
            </w:r>
          </w:p>
        </w:tc>
        <w:tc>
          <w:tcPr>
            <w:tcW w:w="1327" w:type="dxa"/>
            <w:vAlign w:val="center"/>
          </w:tcPr>
          <w:p w:rsidR="00330E5B" w:rsidRDefault="006F306A">
            <w:pPr>
              <w:jc w:val="right"/>
            </w:pPr>
            <w:r>
              <w:rPr>
                <w:color w:val="000000"/>
                <w:sz w:val="24"/>
              </w:rPr>
              <w:t>6,500</w:t>
            </w:r>
          </w:p>
        </w:tc>
        <w:tc>
          <w:tcPr>
            <w:tcW w:w="1915" w:type="dxa"/>
            <w:vAlign w:val="center"/>
          </w:tcPr>
          <w:p w:rsidR="00330E5B" w:rsidRDefault="006F306A">
            <w:pPr>
              <w:jc w:val="right"/>
            </w:pPr>
            <w:r>
              <w:rPr>
                <w:color w:val="000000"/>
                <w:sz w:val="24"/>
              </w:rPr>
              <w:t>146,185.00</w:t>
            </w:r>
          </w:p>
        </w:tc>
        <w:tc>
          <w:tcPr>
            <w:tcW w:w="1680" w:type="dxa"/>
            <w:vAlign w:val="center"/>
          </w:tcPr>
          <w:p w:rsidR="00330E5B" w:rsidRDefault="006F306A">
            <w:pPr>
              <w:jc w:val="right"/>
            </w:pPr>
            <w:r>
              <w:rPr>
                <w:color w:val="000000"/>
                <w:sz w:val="24"/>
              </w:rPr>
              <w:t>0.51</w:t>
            </w:r>
          </w:p>
        </w:tc>
      </w:tr>
      <w:tr w:rsidR="00330E5B">
        <w:trPr>
          <w:jc w:val="center"/>
        </w:trPr>
        <w:tc>
          <w:tcPr>
            <w:tcW w:w="850" w:type="dxa"/>
            <w:vAlign w:val="center"/>
          </w:tcPr>
          <w:p w:rsidR="00330E5B" w:rsidRDefault="006F306A">
            <w:pPr>
              <w:jc w:val="center"/>
            </w:pPr>
            <w:r>
              <w:rPr>
                <w:color w:val="000000"/>
                <w:sz w:val="24"/>
              </w:rPr>
              <w:t>4</w:t>
            </w:r>
          </w:p>
        </w:tc>
        <w:tc>
          <w:tcPr>
            <w:tcW w:w="1327" w:type="dxa"/>
            <w:vAlign w:val="center"/>
          </w:tcPr>
          <w:p w:rsidR="00330E5B" w:rsidRDefault="006F306A">
            <w:pPr>
              <w:jc w:val="center"/>
            </w:pPr>
            <w:r>
              <w:rPr>
                <w:color w:val="000000"/>
                <w:sz w:val="24"/>
              </w:rPr>
              <w:t>002352</w:t>
            </w:r>
          </w:p>
        </w:tc>
        <w:tc>
          <w:tcPr>
            <w:tcW w:w="1769" w:type="dxa"/>
            <w:vAlign w:val="center"/>
          </w:tcPr>
          <w:p w:rsidR="00330E5B" w:rsidRDefault="006F306A">
            <w:pPr>
              <w:jc w:val="center"/>
            </w:pPr>
            <w:r>
              <w:rPr>
                <w:color w:val="000000"/>
                <w:sz w:val="24"/>
              </w:rPr>
              <w:t>顺丰控股</w:t>
            </w:r>
          </w:p>
        </w:tc>
        <w:tc>
          <w:tcPr>
            <w:tcW w:w="1327" w:type="dxa"/>
            <w:vAlign w:val="center"/>
          </w:tcPr>
          <w:p w:rsidR="00330E5B" w:rsidRDefault="006F306A">
            <w:pPr>
              <w:jc w:val="right"/>
            </w:pPr>
            <w:r>
              <w:rPr>
                <w:color w:val="000000"/>
                <w:sz w:val="24"/>
              </w:rPr>
              <w:t>1,700</w:t>
            </w:r>
          </w:p>
        </w:tc>
        <w:tc>
          <w:tcPr>
            <w:tcW w:w="1915" w:type="dxa"/>
            <w:vAlign w:val="center"/>
          </w:tcPr>
          <w:p w:rsidR="00330E5B" w:rsidRDefault="006F306A">
            <w:pPr>
              <w:jc w:val="right"/>
            </w:pPr>
            <w:r>
              <w:rPr>
                <w:color w:val="000000"/>
                <w:sz w:val="24"/>
              </w:rPr>
              <w:t>138,040.00</w:t>
            </w:r>
          </w:p>
        </w:tc>
        <w:tc>
          <w:tcPr>
            <w:tcW w:w="1680" w:type="dxa"/>
            <w:vAlign w:val="center"/>
          </w:tcPr>
          <w:p w:rsidR="00330E5B" w:rsidRDefault="006F306A">
            <w:pPr>
              <w:jc w:val="right"/>
            </w:pPr>
            <w:r>
              <w:rPr>
                <w:color w:val="000000"/>
                <w:sz w:val="24"/>
              </w:rPr>
              <w:t>0.48</w:t>
            </w:r>
          </w:p>
        </w:tc>
      </w:tr>
      <w:tr w:rsidR="00330E5B">
        <w:trPr>
          <w:jc w:val="center"/>
        </w:trPr>
        <w:tc>
          <w:tcPr>
            <w:tcW w:w="850" w:type="dxa"/>
            <w:vAlign w:val="center"/>
          </w:tcPr>
          <w:p w:rsidR="00330E5B" w:rsidRDefault="006F306A">
            <w:pPr>
              <w:jc w:val="center"/>
            </w:pPr>
            <w:r>
              <w:rPr>
                <w:color w:val="000000"/>
                <w:sz w:val="24"/>
              </w:rPr>
              <w:t>5</w:t>
            </w:r>
          </w:p>
        </w:tc>
        <w:tc>
          <w:tcPr>
            <w:tcW w:w="1327" w:type="dxa"/>
            <w:vAlign w:val="center"/>
          </w:tcPr>
          <w:p w:rsidR="00330E5B" w:rsidRDefault="006F306A">
            <w:pPr>
              <w:jc w:val="center"/>
            </w:pPr>
            <w:r>
              <w:rPr>
                <w:color w:val="000000"/>
                <w:sz w:val="24"/>
              </w:rPr>
              <w:t>601336</w:t>
            </w:r>
          </w:p>
        </w:tc>
        <w:tc>
          <w:tcPr>
            <w:tcW w:w="1769" w:type="dxa"/>
            <w:vAlign w:val="center"/>
          </w:tcPr>
          <w:p w:rsidR="00330E5B" w:rsidRDefault="006F306A">
            <w:pPr>
              <w:jc w:val="center"/>
            </w:pPr>
            <w:r>
              <w:rPr>
                <w:color w:val="000000"/>
                <w:sz w:val="24"/>
              </w:rPr>
              <w:t>新华保险</w:t>
            </w:r>
          </w:p>
        </w:tc>
        <w:tc>
          <w:tcPr>
            <w:tcW w:w="1327" w:type="dxa"/>
            <w:vAlign w:val="center"/>
          </w:tcPr>
          <w:p w:rsidR="00330E5B" w:rsidRDefault="006F306A">
            <w:pPr>
              <w:jc w:val="right"/>
            </w:pPr>
            <w:r>
              <w:rPr>
                <w:color w:val="000000"/>
                <w:sz w:val="24"/>
              </w:rPr>
              <w:t>1,300</w:t>
            </w:r>
          </w:p>
        </w:tc>
        <w:tc>
          <w:tcPr>
            <w:tcW w:w="1915" w:type="dxa"/>
            <w:vAlign w:val="center"/>
          </w:tcPr>
          <w:p w:rsidR="00330E5B" w:rsidRDefault="006F306A">
            <w:pPr>
              <w:jc w:val="right"/>
            </w:pPr>
            <w:r>
              <w:rPr>
                <w:color w:val="000000"/>
                <w:sz w:val="24"/>
              </w:rPr>
              <w:t>80,704.00</w:t>
            </w:r>
          </w:p>
        </w:tc>
        <w:tc>
          <w:tcPr>
            <w:tcW w:w="1680" w:type="dxa"/>
            <w:vAlign w:val="center"/>
          </w:tcPr>
          <w:p w:rsidR="00330E5B" w:rsidRDefault="006F306A">
            <w:pPr>
              <w:jc w:val="right"/>
            </w:pPr>
            <w:r>
              <w:rPr>
                <w:color w:val="000000"/>
                <w:sz w:val="24"/>
              </w:rPr>
              <w:t>0.28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14,522,543.40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9,597,883.80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9,597,883.80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151,987.30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0.53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24,272,414.50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30E5B">
        <w:trPr>
          <w:jc w:val="center"/>
        </w:trPr>
        <w:tc>
          <w:tcPr>
            <w:tcW w:w="1075" w:type="dxa"/>
            <w:vAlign w:val="center"/>
          </w:tcPr>
          <w:p w:rsidR="00330E5B" w:rsidRDefault="006F306A">
            <w:pPr>
              <w:jc w:val="center"/>
            </w:pPr>
            <w:r>
              <w:rPr>
                <w:color w:val="000000"/>
                <w:sz w:val="24"/>
              </w:rPr>
              <w:t>1</w:t>
            </w:r>
          </w:p>
        </w:tc>
        <w:tc>
          <w:tcPr>
            <w:tcW w:w="1533" w:type="dxa"/>
            <w:vAlign w:val="center"/>
          </w:tcPr>
          <w:p w:rsidR="00330E5B" w:rsidRDefault="006F306A">
            <w:pPr>
              <w:jc w:val="center"/>
            </w:pPr>
            <w:r>
              <w:rPr>
                <w:color w:val="000000"/>
                <w:sz w:val="24"/>
              </w:rPr>
              <w:t>010107</w:t>
            </w:r>
          </w:p>
        </w:tc>
        <w:tc>
          <w:tcPr>
            <w:tcW w:w="1533" w:type="dxa"/>
            <w:vAlign w:val="center"/>
          </w:tcPr>
          <w:p w:rsidR="00330E5B" w:rsidRDefault="006F306A">
            <w:pPr>
              <w:jc w:val="center"/>
            </w:pPr>
            <w:r>
              <w:rPr>
                <w:color w:val="000000"/>
                <w:sz w:val="24"/>
              </w:rPr>
              <w:t>21</w:t>
            </w:r>
            <w:r>
              <w:rPr>
                <w:color w:val="000000"/>
                <w:sz w:val="24"/>
              </w:rPr>
              <w:t>国债</w:t>
            </w:r>
            <w:r>
              <w:rPr>
                <w:color w:val="000000"/>
                <w:sz w:val="24"/>
              </w:rPr>
              <w:t>⑺</w:t>
            </w:r>
          </w:p>
        </w:tc>
        <w:tc>
          <w:tcPr>
            <w:tcW w:w="1394" w:type="dxa"/>
            <w:vAlign w:val="center"/>
          </w:tcPr>
          <w:p w:rsidR="00330E5B" w:rsidRDefault="006F306A">
            <w:pPr>
              <w:jc w:val="right"/>
            </w:pPr>
            <w:r>
              <w:rPr>
                <w:color w:val="000000"/>
                <w:sz w:val="24"/>
              </w:rPr>
              <w:t>112,020</w:t>
            </w:r>
          </w:p>
        </w:tc>
        <w:tc>
          <w:tcPr>
            <w:tcW w:w="1944" w:type="dxa"/>
            <w:vAlign w:val="center"/>
          </w:tcPr>
          <w:p w:rsidR="00330E5B" w:rsidRDefault="006F306A">
            <w:pPr>
              <w:jc w:val="right"/>
            </w:pPr>
            <w:r>
              <w:rPr>
                <w:color w:val="000000"/>
                <w:sz w:val="24"/>
              </w:rPr>
              <w:t>11,394,674.40</w:t>
            </w:r>
          </w:p>
        </w:tc>
        <w:tc>
          <w:tcPr>
            <w:tcW w:w="1389" w:type="dxa"/>
            <w:vAlign w:val="center"/>
          </w:tcPr>
          <w:p w:rsidR="00330E5B" w:rsidRDefault="006F306A">
            <w:pPr>
              <w:jc w:val="right"/>
            </w:pPr>
            <w:r>
              <w:rPr>
                <w:color w:val="000000"/>
                <w:sz w:val="24"/>
              </w:rPr>
              <w:t>39.40</w:t>
            </w:r>
          </w:p>
        </w:tc>
      </w:tr>
      <w:tr w:rsidR="00330E5B">
        <w:trPr>
          <w:jc w:val="center"/>
        </w:trPr>
        <w:tc>
          <w:tcPr>
            <w:tcW w:w="1075" w:type="dxa"/>
            <w:vAlign w:val="center"/>
          </w:tcPr>
          <w:p w:rsidR="00330E5B" w:rsidRDefault="006F306A">
            <w:pPr>
              <w:jc w:val="center"/>
            </w:pPr>
            <w:r>
              <w:rPr>
                <w:color w:val="000000"/>
                <w:sz w:val="24"/>
              </w:rPr>
              <w:t>2</w:t>
            </w:r>
          </w:p>
        </w:tc>
        <w:tc>
          <w:tcPr>
            <w:tcW w:w="1533" w:type="dxa"/>
            <w:vAlign w:val="center"/>
          </w:tcPr>
          <w:p w:rsidR="00330E5B" w:rsidRDefault="006F306A">
            <w:pPr>
              <w:jc w:val="center"/>
            </w:pPr>
            <w:r>
              <w:rPr>
                <w:color w:val="000000"/>
                <w:sz w:val="24"/>
              </w:rPr>
              <w:t>018006</w:t>
            </w:r>
          </w:p>
        </w:tc>
        <w:tc>
          <w:tcPr>
            <w:tcW w:w="1533" w:type="dxa"/>
            <w:vAlign w:val="center"/>
          </w:tcPr>
          <w:p w:rsidR="00330E5B" w:rsidRDefault="006F306A">
            <w:pPr>
              <w:jc w:val="center"/>
            </w:pPr>
            <w:r>
              <w:rPr>
                <w:color w:val="000000"/>
                <w:sz w:val="24"/>
              </w:rPr>
              <w:t>国开</w:t>
            </w:r>
            <w:r>
              <w:rPr>
                <w:color w:val="000000"/>
                <w:sz w:val="24"/>
              </w:rPr>
              <w:t>1702</w:t>
            </w:r>
          </w:p>
        </w:tc>
        <w:tc>
          <w:tcPr>
            <w:tcW w:w="1394" w:type="dxa"/>
            <w:vAlign w:val="center"/>
          </w:tcPr>
          <w:p w:rsidR="00330E5B" w:rsidRDefault="006F306A">
            <w:pPr>
              <w:jc w:val="right"/>
            </w:pPr>
            <w:r>
              <w:rPr>
                <w:color w:val="000000"/>
                <w:sz w:val="24"/>
              </w:rPr>
              <w:t>94,180</w:t>
            </w:r>
          </w:p>
        </w:tc>
        <w:tc>
          <w:tcPr>
            <w:tcW w:w="1944" w:type="dxa"/>
            <w:vAlign w:val="center"/>
          </w:tcPr>
          <w:p w:rsidR="00330E5B" w:rsidRDefault="006F306A">
            <w:pPr>
              <w:jc w:val="right"/>
            </w:pPr>
            <w:r>
              <w:rPr>
                <w:color w:val="000000"/>
                <w:sz w:val="24"/>
              </w:rPr>
              <w:t>9,597,883.80</w:t>
            </w:r>
          </w:p>
        </w:tc>
        <w:tc>
          <w:tcPr>
            <w:tcW w:w="1389" w:type="dxa"/>
            <w:vAlign w:val="center"/>
          </w:tcPr>
          <w:p w:rsidR="00330E5B" w:rsidRDefault="006F306A">
            <w:pPr>
              <w:jc w:val="right"/>
            </w:pPr>
            <w:r>
              <w:rPr>
                <w:color w:val="000000"/>
                <w:sz w:val="24"/>
              </w:rPr>
              <w:t>33.19</w:t>
            </w:r>
          </w:p>
        </w:tc>
      </w:tr>
      <w:tr w:rsidR="00330E5B">
        <w:trPr>
          <w:jc w:val="center"/>
        </w:trPr>
        <w:tc>
          <w:tcPr>
            <w:tcW w:w="1075" w:type="dxa"/>
            <w:vAlign w:val="center"/>
          </w:tcPr>
          <w:p w:rsidR="00330E5B" w:rsidRDefault="006F306A">
            <w:pPr>
              <w:jc w:val="center"/>
            </w:pPr>
            <w:r>
              <w:rPr>
                <w:color w:val="000000"/>
                <w:sz w:val="24"/>
              </w:rPr>
              <w:t>3</w:t>
            </w:r>
          </w:p>
        </w:tc>
        <w:tc>
          <w:tcPr>
            <w:tcW w:w="1533" w:type="dxa"/>
            <w:vAlign w:val="center"/>
          </w:tcPr>
          <w:p w:rsidR="00330E5B" w:rsidRDefault="006F306A">
            <w:pPr>
              <w:jc w:val="center"/>
            </w:pPr>
            <w:r>
              <w:rPr>
                <w:color w:val="000000"/>
                <w:sz w:val="24"/>
              </w:rPr>
              <w:t>019627</w:t>
            </w:r>
          </w:p>
        </w:tc>
        <w:tc>
          <w:tcPr>
            <w:tcW w:w="1533" w:type="dxa"/>
            <w:vAlign w:val="center"/>
          </w:tcPr>
          <w:p w:rsidR="00330E5B" w:rsidRDefault="006F306A">
            <w:pPr>
              <w:jc w:val="center"/>
            </w:pPr>
            <w:r>
              <w:rPr>
                <w:color w:val="000000"/>
                <w:sz w:val="24"/>
              </w:rPr>
              <w:t>20</w:t>
            </w:r>
            <w:r>
              <w:rPr>
                <w:color w:val="000000"/>
                <w:sz w:val="24"/>
              </w:rPr>
              <w:t>国债</w:t>
            </w:r>
            <w:r>
              <w:rPr>
                <w:color w:val="000000"/>
                <w:sz w:val="24"/>
              </w:rPr>
              <w:t>01</w:t>
            </w:r>
          </w:p>
        </w:tc>
        <w:tc>
          <w:tcPr>
            <w:tcW w:w="1394" w:type="dxa"/>
            <w:vAlign w:val="center"/>
          </w:tcPr>
          <w:p w:rsidR="00330E5B" w:rsidRDefault="006F306A">
            <w:pPr>
              <w:jc w:val="right"/>
            </w:pPr>
            <w:r>
              <w:rPr>
                <w:color w:val="000000"/>
                <w:sz w:val="24"/>
              </w:rPr>
              <w:t>31,310</w:t>
            </w:r>
          </w:p>
        </w:tc>
        <w:tc>
          <w:tcPr>
            <w:tcW w:w="1944" w:type="dxa"/>
            <w:vAlign w:val="center"/>
          </w:tcPr>
          <w:p w:rsidR="00330E5B" w:rsidRDefault="006F306A">
            <w:pPr>
              <w:jc w:val="right"/>
            </w:pPr>
            <w:r>
              <w:rPr>
                <w:color w:val="000000"/>
                <w:sz w:val="24"/>
              </w:rPr>
              <w:t>3,127,869.00</w:t>
            </w:r>
          </w:p>
        </w:tc>
        <w:tc>
          <w:tcPr>
            <w:tcW w:w="1389" w:type="dxa"/>
            <w:vAlign w:val="center"/>
          </w:tcPr>
          <w:p w:rsidR="00330E5B" w:rsidRDefault="006F306A">
            <w:pPr>
              <w:jc w:val="right"/>
            </w:pPr>
            <w:r>
              <w:rPr>
                <w:color w:val="000000"/>
                <w:sz w:val="24"/>
              </w:rPr>
              <w:t>10.82</w:t>
            </w:r>
          </w:p>
        </w:tc>
      </w:tr>
      <w:tr w:rsidR="00330E5B">
        <w:trPr>
          <w:jc w:val="center"/>
        </w:trPr>
        <w:tc>
          <w:tcPr>
            <w:tcW w:w="1075" w:type="dxa"/>
            <w:vAlign w:val="center"/>
          </w:tcPr>
          <w:p w:rsidR="00330E5B" w:rsidRDefault="006F306A">
            <w:pPr>
              <w:jc w:val="center"/>
            </w:pPr>
            <w:r>
              <w:rPr>
                <w:color w:val="000000"/>
                <w:sz w:val="24"/>
              </w:rPr>
              <w:t>4</w:t>
            </w:r>
          </w:p>
        </w:tc>
        <w:tc>
          <w:tcPr>
            <w:tcW w:w="1533" w:type="dxa"/>
            <w:vAlign w:val="center"/>
          </w:tcPr>
          <w:p w:rsidR="00330E5B" w:rsidRDefault="006F306A">
            <w:pPr>
              <w:jc w:val="center"/>
            </w:pPr>
            <w:r>
              <w:rPr>
                <w:color w:val="000000"/>
                <w:sz w:val="24"/>
              </w:rPr>
              <w:t>128112</w:t>
            </w:r>
          </w:p>
        </w:tc>
        <w:tc>
          <w:tcPr>
            <w:tcW w:w="1533" w:type="dxa"/>
            <w:vAlign w:val="center"/>
          </w:tcPr>
          <w:p w:rsidR="00330E5B" w:rsidRDefault="006F306A">
            <w:pPr>
              <w:jc w:val="center"/>
            </w:pPr>
            <w:r>
              <w:rPr>
                <w:color w:val="000000"/>
                <w:sz w:val="24"/>
              </w:rPr>
              <w:t>歌尔转</w:t>
            </w:r>
            <w:r>
              <w:rPr>
                <w:color w:val="000000"/>
                <w:sz w:val="24"/>
              </w:rPr>
              <w:t>2</w:t>
            </w:r>
          </w:p>
        </w:tc>
        <w:tc>
          <w:tcPr>
            <w:tcW w:w="1394" w:type="dxa"/>
            <w:vAlign w:val="center"/>
          </w:tcPr>
          <w:p w:rsidR="00330E5B" w:rsidRDefault="006F306A">
            <w:pPr>
              <w:jc w:val="right"/>
            </w:pPr>
            <w:r>
              <w:rPr>
                <w:color w:val="000000"/>
                <w:sz w:val="24"/>
              </w:rPr>
              <w:t>850</w:t>
            </w:r>
          </w:p>
        </w:tc>
        <w:tc>
          <w:tcPr>
            <w:tcW w:w="1944" w:type="dxa"/>
            <w:vAlign w:val="center"/>
          </w:tcPr>
          <w:p w:rsidR="00330E5B" w:rsidRDefault="006F306A">
            <w:pPr>
              <w:jc w:val="right"/>
            </w:pPr>
            <w:r>
              <w:rPr>
                <w:color w:val="000000"/>
                <w:sz w:val="24"/>
              </w:rPr>
              <w:t>149,855.00</w:t>
            </w:r>
          </w:p>
        </w:tc>
        <w:tc>
          <w:tcPr>
            <w:tcW w:w="1389" w:type="dxa"/>
            <w:vAlign w:val="center"/>
          </w:tcPr>
          <w:p w:rsidR="00330E5B" w:rsidRDefault="006F306A">
            <w:pPr>
              <w:jc w:val="right"/>
            </w:pPr>
            <w:r>
              <w:rPr>
                <w:color w:val="000000"/>
                <w:sz w:val="24"/>
              </w:rPr>
              <w:t>0.52</w:t>
            </w:r>
          </w:p>
        </w:tc>
      </w:tr>
      <w:tr w:rsidR="00330E5B">
        <w:trPr>
          <w:jc w:val="center"/>
        </w:trPr>
        <w:tc>
          <w:tcPr>
            <w:tcW w:w="1075" w:type="dxa"/>
            <w:vAlign w:val="center"/>
          </w:tcPr>
          <w:p w:rsidR="00330E5B" w:rsidRDefault="006F306A">
            <w:pPr>
              <w:jc w:val="center"/>
            </w:pPr>
            <w:r>
              <w:rPr>
                <w:color w:val="000000"/>
                <w:sz w:val="24"/>
              </w:rPr>
              <w:t>5</w:t>
            </w:r>
          </w:p>
        </w:tc>
        <w:tc>
          <w:tcPr>
            <w:tcW w:w="1533" w:type="dxa"/>
            <w:vAlign w:val="center"/>
          </w:tcPr>
          <w:p w:rsidR="00330E5B" w:rsidRDefault="006F306A">
            <w:pPr>
              <w:jc w:val="center"/>
            </w:pPr>
            <w:r>
              <w:rPr>
                <w:color w:val="000000"/>
                <w:sz w:val="24"/>
              </w:rPr>
              <w:t>128129</w:t>
            </w:r>
          </w:p>
        </w:tc>
        <w:tc>
          <w:tcPr>
            <w:tcW w:w="1533" w:type="dxa"/>
            <w:vAlign w:val="center"/>
          </w:tcPr>
          <w:p w:rsidR="00330E5B" w:rsidRDefault="006F306A">
            <w:pPr>
              <w:jc w:val="center"/>
            </w:pPr>
            <w:r>
              <w:rPr>
                <w:color w:val="000000"/>
                <w:sz w:val="24"/>
              </w:rPr>
              <w:t>青农转债</w:t>
            </w:r>
          </w:p>
        </w:tc>
        <w:tc>
          <w:tcPr>
            <w:tcW w:w="1394" w:type="dxa"/>
            <w:vAlign w:val="center"/>
          </w:tcPr>
          <w:p w:rsidR="00330E5B" w:rsidRDefault="006F306A">
            <w:pPr>
              <w:jc w:val="right"/>
            </w:pPr>
            <w:r>
              <w:rPr>
                <w:color w:val="000000"/>
                <w:sz w:val="24"/>
              </w:rPr>
              <w:t>10</w:t>
            </w:r>
          </w:p>
        </w:tc>
        <w:tc>
          <w:tcPr>
            <w:tcW w:w="1944" w:type="dxa"/>
            <w:vAlign w:val="center"/>
          </w:tcPr>
          <w:p w:rsidR="00330E5B" w:rsidRDefault="006F306A">
            <w:pPr>
              <w:jc w:val="right"/>
            </w:pPr>
            <w:r>
              <w:rPr>
                <w:color w:val="000000"/>
                <w:sz w:val="24"/>
              </w:rPr>
              <w:t>1,089.80</w:t>
            </w:r>
          </w:p>
        </w:tc>
        <w:tc>
          <w:tcPr>
            <w:tcW w:w="1389" w:type="dxa"/>
            <w:vAlign w:val="center"/>
          </w:tcPr>
          <w:p w:rsidR="00330E5B" w:rsidRDefault="006F306A">
            <w:pPr>
              <w:jc w:val="right"/>
            </w:pPr>
            <w:r>
              <w:rPr>
                <w:color w:val="000000"/>
                <w:sz w:val="24"/>
              </w:rPr>
              <w:t>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21,574.28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26,969.74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310,281.22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982.14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359,807.38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16,953,236.91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2,567,224.39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1,923,302.51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1,169,651.46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3,128,756.88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1,185,154.09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15,747,782.54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2,551,721.76</w:t>
            </w:r>
          </w:p>
        </w:tc>
      </w:tr>
    </w:tbl>
    <w:p w:rsidR="00330E5B" w:rsidRDefault="006F306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4,033,903.25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40,534.27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3,993,368.98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25.36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330E5B" w:rsidRDefault="006F306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330E5B">
        <w:trPr>
          <w:jc w:val="center"/>
        </w:trPr>
        <w:tc>
          <w:tcPr>
            <w:tcW w:w="1032" w:type="dxa"/>
            <w:vAlign w:val="center"/>
          </w:tcPr>
          <w:p w:rsidR="00330E5B" w:rsidRDefault="006F306A">
            <w:pPr>
              <w:jc w:val="center"/>
            </w:pPr>
            <w:r>
              <w:rPr>
                <w:rFonts w:eastAsiaTheme="minorEastAsia"/>
                <w:color w:val="000000"/>
                <w:sz w:val="24"/>
              </w:rPr>
              <w:t>1</w:t>
            </w:r>
          </w:p>
        </w:tc>
        <w:tc>
          <w:tcPr>
            <w:tcW w:w="1776" w:type="dxa"/>
            <w:vAlign w:val="center"/>
          </w:tcPr>
          <w:p w:rsidR="00330E5B" w:rsidRDefault="006F306A">
            <w:pPr>
              <w:jc w:val="center"/>
            </w:pPr>
            <w:r>
              <w:rPr>
                <w:rFonts w:eastAsiaTheme="minorEastAsia"/>
                <w:color w:val="000000"/>
                <w:sz w:val="24"/>
              </w:rPr>
              <w:t>自动赎回</w:t>
            </w:r>
          </w:p>
        </w:tc>
        <w:tc>
          <w:tcPr>
            <w:tcW w:w="1317" w:type="dxa"/>
            <w:vAlign w:val="center"/>
          </w:tcPr>
          <w:p w:rsidR="00330E5B" w:rsidRDefault="006F306A">
            <w:pPr>
              <w:jc w:val="center"/>
            </w:pPr>
            <w:r>
              <w:rPr>
                <w:rFonts w:eastAsiaTheme="minorEastAsia"/>
                <w:color w:val="000000"/>
                <w:sz w:val="24"/>
              </w:rPr>
              <w:t>2020-08-04</w:t>
            </w:r>
          </w:p>
        </w:tc>
        <w:tc>
          <w:tcPr>
            <w:tcW w:w="1633" w:type="dxa"/>
            <w:vAlign w:val="center"/>
          </w:tcPr>
          <w:p w:rsidR="00330E5B" w:rsidRDefault="006F306A">
            <w:pPr>
              <w:jc w:val="right"/>
            </w:pPr>
            <w:r>
              <w:rPr>
                <w:rFonts w:eastAsiaTheme="minorEastAsia"/>
                <w:color w:val="000000"/>
                <w:sz w:val="24"/>
              </w:rPr>
              <w:t>-14,540.40</w:t>
            </w:r>
          </w:p>
        </w:tc>
        <w:tc>
          <w:tcPr>
            <w:tcW w:w="1767" w:type="dxa"/>
            <w:vAlign w:val="center"/>
          </w:tcPr>
          <w:p w:rsidR="00330E5B" w:rsidRDefault="006F306A">
            <w:pPr>
              <w:jc w:val="right"/>
            </w:pPr>
            <w:r>
              <w:rPr>
                <w:rFonts w:eastAsiaTheme="minorEastAsia"/>
                <w:color w:val="000000"/>
                <w:sz w:val="24"/>
              </w:rPr>
              <w:t>-23,437.67</w:t>
            </w:r>
          </w:p>
        </w:tc>
        <w:tc>
          <w:tcPr>
            <w:tcW w:w="1343" w:type="dxa"/>
            <w:vAlign w:val="center"/>
          </w:tcPr>
          <w:p w:rsidR="00330E5B" w:rsidRDefault="006F306A">
            <w:pPr>
              <w:jc w:val="center"/>
            </w:pPr>
            <w:r>
              <w:rPr>
                <w:rFonts w:eastAsiaTheme="minorEastAsia"/>
                <w:color w:val="000000"/>
                <w:sz w:val="24"/>
              </w:rPr>
              <w:t>-</w:t>
            </w:r>
          </w:p>
        </w:tc>
      </w:tr>
      <w:tr w:rsidR="00330E5B">
        <w:trPr>
          <w:jc w:val="center"/>
        </w:trPr>
        <w:tc>
          <w:tcPr>
            <w:tcW w:w="1032" w:type="dxa"/>
            <w:vAlign w:val="center"/>
          </w:tcPr>
          <w:p w:rsidR="00330E5B" w:rsidRDefault="006F306A">
            <w:pPr>
              <w:jc w:val="center"/>
            </w:pPr>
            <w:r>
              <w:rPr>
                <w:rFonts w:eastAsiaTheme="minorEastAsia"/>
                <w:color w:val="000000"/>
                <w:sz w:val="24"/>
              </w:rPr>
              <w:t>2</w:t>
            </w:r>
          </w:p>
        </w:tc>
        <w:tc>
          <w:tcPr>
            <w:tcW w:w="1776" w:type="dxa"/>
            <w:vAlign w:val="center"/>
          </w:tcPr>
          <w:p w:rsidR="00330E5B" w:rsidRDefault="006F306A">
            <w:pPr>
              <w:jc w:val="center"/>
            </w:pPr>
            <w:r>
              <w:rPr>
                <w:rFonts w:eastAsiaTheme="minorEastAsia"/>
                <w:color w:val="000000"/>
                <w:sz w:val="24"/>
              </w:rPr>
              <w:t>自动赎回</w:t>
            </w:r>
          </w:p>
        </w:tc>
        <w:tc>
          <w:tcPr>
            <w:tcW w:w="1317" w:type="dxa"/>
            <w:vAlign w:val="center"/>
          </w:tcPr>
          <w:p w:rsidR="00330E5B" w:rsidRDefault="006F306A">
            <w:pPr>
              <w:jc w:val="center"/>
            </w:pPr>
            <w:r>
              <w:rPr>
                <w:rFonts w:eastAsiaTheme="minorEastAsia"/>
                <w:color w:val="000000"/>
                <w:sz w:val="24"/>
              </w:rPr>
              <w:t>2020-09-02</w:t>
            </w:r>
          </w:p>
        </w:tc>
        <w:tc>
          <w:tcPr>
            <w:tcW w:w="1633" w:type="dxa"/>
            <w:vAlign w:val="center"/>
          </w:tcPr>
          <w:p w:rsidR="00330E5B" w:rsidRDefault="006F306A">
            <w:pPr>
              <w:jc w:val="right"/>
            </w:pPr>
            <w:r>
              <w:rPr>
                <w:rFonts w:eastAsiaTheme="minorEastAsia"/>
                <w:color w:val="000000"/>
                <w:sz w:val="24"/>
              </w:rPr>
              <w:t>-12,731.72</w:t>
            </w:r>
          </w:p>
        </w:tc>
        <w:tc>
          <w:tcPr>
            <w:tcW w:w="1767" w:type="dxa"/>
            <w:vAlign w:val="center"/>
          </w:tcPr>
          <w:p w:rsidR="00330E5B" w:rsidRDefault="006F306A">
            <w:pPr>
              <w:jc w:val="right"/>
            </w:pPr>
            <w:r>
              <w:rPr>
                <w:rFonts w:eastAsiaTheme="minorEastAsia"/>
                <w:color w:val="000000"/>
                <w:sz w:val="24"/>
              </w:rPr>
              <w:t>-20,416.59</w:t>
            </w:r>
          </w:p>
        </w:tc>
        <w:tc>
          <w:tcPr>
            <w:tcW w:w="1343" w:type="dxa"/>
            <w:vAlign w:val="center"/>
          </w:tcPr>
          <w:p w:rsidR="00330E5B" w:rsidRDefault="006F306A">
            <w:pPr>
              <w:jc w:val="center"/>
            </w:pPr>
            <w:r>
              <w:rPr>
                <w:rFonts w:eastAsiaTheme="minorEastAsia"/>
                <w:color w:val="000000"/>
                <w:sz w:val="24"/>
              </w:rPr>
              <w:t>-</w:t>
            </w:r>
          </w:p>
        </w:tc>
      </w:tr>
      <w:tr w:rsidR="00330E5B">
        <w:trPr>
          <w:jc w:val="center"/>
        </w:trPr>
        <w:tc>
          <w:tcPr>
            <w:tcW w:w="1032" w:type="dxa"/>
            <w:vAlign w:val="center"/>
          </w:tcPr>
          <w:p w:rsidR="00330E5B" w:rsidRDefault="006F306A">
            <w:pPr>
              <w:jc w:val="center"/>
            </w:pPr>
            <w:r>
              <w:rPr>
                <w:rFonts w:eastAsiaTheme="minorEastAsia"/>
                <w:color w:val="000000"/>
                <w:sz w:val="24"/>
              </w:rPr>
              <w:t>3</w:t>
            </w:r>
          </w:p>
        </w:tc>
        <w:tc>
          <w:tcPr>
            <w:tcW w:w="1776" w:type="dxa"/>
            <w:vAlign w:val="center"/>
          </w:tcPr>
          <w:p w:rsidR="00330E5B" w:rsidRDefault="006F306A">
            <w:pPr>
              <w:jc w:val="center"/>
            </w:pPr>
            <w:r>
              <w:rPr>
                <w:rFonts w:eastAsiaTheme="minorEastAsia"/>
                <w:color w:val="000000"/>
                <w:sz w:val="24"/>
              </w:rPr>
              <w:t>自动赎回</w:t>
            </w:r>
          </w:p>
        </w:tc>
        <w:tc>
          <w:tcPr>
            <w:tcW w:w="1317" w:type="dxa"/>
            <w:vAlign w:val="center"/>
          </w:tcPr>
          <w:p w:rsidR="00330E5B" w:rsidRDefault="006F306A">
            <w:pPr>
              <w:jc w:val="center"/>
            </w:pPr>
            <w:r>
              <w:rPr>
                <w:rFonts w:eastAsiaTheme="minorEastAsia"/>
                <w:color w:val="000000"/>
                <w:sz w:val="24"/>
              </w:rPr>
              <w:t>2020-07-02</w:t>
            </w:r>
          </w:p>
        </w:tc>
        <w:tc>
          <w:tcPr>
            <w:tcW w:w="1633" w:type="dxa"/>
            <w:vAlign w:val="center"/>
          </w:tcPr>
          <w:p w:rsidR="00330E5B" w:rsidRDefault="006F306A">
            <w:pPr>
              <w:jc w:val="right"/>
            </w:pPr>
            <w:r>
              <w:rPr>
                <w:rFonts w:eastAsiaTheme="minorEastAsia"/>
                <w:color w:val="000000"/>
                <w:sz w:val="24"/>
              </w:rPr>
              <w:t>-13,262.15</w:t>
            </w:r>
          </w:p>
        </w:tc>
        <w:tc>
          <w:tcPr>
            <w:tcW w:w="1767" w:type="dxa"/>
            <w:vAlign w:val="center"/>
          </w:tcPr>
          <w:p w:rsidR="00330E5B" w:rsidRDefault="006F306A">
            <w:pPr>
              <w:jc w:val="right"/>
            </w:pPr>
            <w:r>
              <w:rPr>
                <w:rFonts w:eastAsiaTheme="minorEastAsia"/>
                <w:color w:val="000000"/>
                <w:sz w:val="24"/>
              </w:rPr>
              <w:t>-20,940.93</w:t>
            </w:r>
          </w:p>
        </w:tc>
        <w:tc>
          <w:tcPr>
            <w:tcW w:w="1343" w:type="dxa"/>
            <w:vAlign w:val="center"/>
          </w:tcPr>
          <w:p w:rsidR="00330E5B" w:rsidRDefault="006F306A">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-40,534.27</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-64,795.19</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30E5B">
        <w:tc>
          <w:tcPr>
            <w:tcW w:w="992" w:type="dxa"/>
            <w:vMerge w:val="restart"/>
          </w:tcPr>
          <w:p w:rsidR="00330E5B" w:rsidRDefault="00330E5B"/>
          <w:p w:rsidR="00330E5B" w:rsidRDefault="006F306A">
            <w:r>
              <w:rPr>
                <w:rFonts w:ascii="宋体" w:hAnsi="宋体" w:hint="eastAsia"/>
                <w:bCs/>
                <w:color w:val="000000"/>
                <w:kern w:val="0"/>
                <w:szCs w:val="21"/>
              </w:rPr>
              <w:t>机构</w:t>
            </w:r>
          </w:p>
        </w:tc>
        <w:tc>
          <w:tcPr>
            <w:tcW w:w="991" w:type="dxa"/>
            <w:vAlign w:val="center"/>
          </w:tcPr>
          <w:p w:rsidR="00330E5B" w:rsidRDefault="006F306A">
            <w:pPr>
              <w:jc w:val="center"/>
            </w:pPr>
            <w:r>
              <w:rPr>
                <w:rFonts w:ascii="宋体" w:hAnsi="宋体" w:hint="eastAsia"/>
                <w:color w:val="000000"/>
                <w:kern w:val="0"/>
                <w:szCs w:val="21"/>
              </w:rPr>
              <w:t>1</w:t>
            </w:r>
          </w:p>
        </w:tc>
        <w:tc>
          <w:tcPr>
            <w:tcW w:w="1843" w:type="dxa"/>
            <w:vAlign w:val="center"/>
          </w:tcPr>
          <w:p w:rsidR="00330E5B" w:rsidRDefault="006F306A">
            <w:pPr>
              <w:jc w:val="center"/>
            </w:pPr>
            <w:r>
              <w:rPr>
                <w:rFonts w:ascii="宋体" w:hAnsi="宋体" w:hint="eastAsia"/>
                <w:color w:val="000000"/>
                <w:kern w:val="0"/>
                <w:szCs w:val="21"/>
              </w:rPr>
              <w:t>2020/7/1-2020/9/30</w:t>
            </w:r>
          </w:p>
        </w:tc>
        <w:tc>
          <w:tcPr>
            <w:tcW w:w="851" w:type="dxa"/>
            <w:vAlign w:val="center"/>
          </w:tcPr>
          <w:p w:rsidR="00330E5B" w:rsidRDefault="006F306A">
            <w:pPr>
              <w:jc w:val="center"/>
            </w:pPr>
            <w:r>
              <w:rPr>
                <w:rFonts w:ascii="宋体" w:hAnsi="宋体" w:hint="eastAsia"/>
                <w:color w:val="000000"/>
                <w:kern w:val="0"/>
                <w:szCs w:val="21"/>
              </w:rPr>
              <w:t>4,033,903.25</w:t>
            </w:r>
          </w:p>
        </w:tc>
        <w:tc>
          <w:tcPr>
            <w:tcW w:w="850" w:type="dxa"/>
            <w:vAlign w:val="center"/>
          </w:tcPr>
          <w:p w:rsidR="00330E5B" w:rsidRDefault="006F306A">
            <w:pPr>
              <w:jc w:val="center"/>
            </w:pPr>
            <w:r>
              <w:rPr>
                <w:rFonts w:ascii="宋体" w:hAnsi="宋体" w:hint="eastAsia"/>
                <w:color w:val="000000"/>
                <w:kern w:val="0"/>
                <w:szCs w:val="21"/>
              </w:rPr>
              <w:t>-</w:t>
            </w:r>
          </w:p>
        </w:tc>
        <w:tc>
          <w:tcPr>
            <w:tcW w:w="1134" w:type="dxa"/>
            <w:vAlign w:val="center"/>
          </w:tcPr>
          <w:p w:rsidR="00330E5B" w:rsidRDefault="006F306A">
            <w:pPr>
              <w:jc w:val="center"/>
            </w:pPr>
            <w:r>
              <w:rPr>
                <w:rFonts w:ascii="宋体" w:hAnsi="宋体" w:hint="eastAsia"/>
                <w:color w:val="000000"/>
                <w:kern w:val="0"/>
                <w:szCs w:val="21"/>
              </w:rPr>
              <w:t>40,534.27</w:t>
            </w:r>
          </w:p>
        </w:tc>
        <w:tc>
          <w:tcPr>
            <w:tcW w:w="1419" w:type="dxa"/>
            <w:vAlign w:val="center"/>
          </w:tcPr>
          <w:p w:rsidR="00330E5B" w:rsidRDefault="006F306A">
            <w:pPr>
              <w:jc w:val="center"/>
            </w:pPr>
            <w:r>
              <w:rPr>
                <w:rFonts w:ascii="宋体" w:hAnsi="宋体" w:hint="eastAsia"/>
                <w:color w:val="000000"/>
                <w:kern w:val="0"/>
                <w:szCs w:val="21"/>
              </w:rPr>
              <w:t>3,993,368.98</w:t>
            </w:r>
          </w:p>
        </w:tc>
        <w:tc>
          <w:tcPr>
            <w:tcW w:w="1130" w:type="dxa"/>
            <w:vAlign w:val="center"/>
          </w:tcPr>
          <w:p w:rsidR="00330E5B" w:rsidRDefault="006F306A">
            <w:pPr>
              <w:jc w:val="center"/>
            </w:pPr>
            <w:r>
              <w:rPr>
                <w:rFonts w:ascii="宋体" w:hAnsi="宋体" w:hint="eastAsia"/>
                <w:color w:val="000000"/>
                <w:kern w:val="0"/>
                <w:szCs w:val="21"/>
              </w:rPr>
              <w:t>21.82%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30E5B" w:rsidRDefault="006F306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F306A">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F306A">
      <w:rPr>
        <w:noProof/>
        <w:kern w:val="0"/>
        <w:szCs w:val="21"/>
      </w:rPr>
      <w:t>17</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0E5B"/>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306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2D87A-6C18-4C95-9865-B03C3F15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255</TotalTime>
  <Pages>17</Pages>
  <Words>1537</Words>
  <Characters>8765</Characters>
  <Application>Microsoft Office Word</Application>
  <DocSecurity>0</DocSecurity>
  <Lines>73</Lines>
  <Paragraphs>20</Paragraphs>
  <ScaleCrop>false</ScaleCrop>
  <Company>TRT. Ltd. Co.</Company>
  <LinksUpToDate>false</LinksUpToDate>
  <CharactersWithSpaces>10282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405</cp:revision>
  <cp:lastPrinted>2007-07-19T00:46:00Z</cp:lastPrinted>
  <dcterms:created xsi:type="dcterms:W3CDTF">2014-01-17T06:19:00Z</dcterms:created>
  <dcterms:modified xsi:type="dcterms:W3CDTF">2020-10-19T10:00:00Z</dcterms:modified>
</cp:coreProperties>
</file>