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E279A" w14:textId="77777777" w:rsidR="003A3BD3" w:rsidRPr="008B327C" w:rsidRDefault="003A3BD3" w:rsidP="003A3BD3">
      <w:pPr>
        <w:pStyle w:val="Default"/>
        <w:rPr>
          <w:rFonts w:ascii="Times New Roman" w:hAnsi="Times New Roman"/>
          <w:sz w:val="28"/>
          <w:szCs w:val="28"/>
        </w:rPr>
      </w:pPr>
    </w:p>
    <w:p w14:paraId="09C20E73" w14:textId="77777777" w:rsidR="003A3BD3" w:rsidRPr="008B327C" w:rsidRDefault="003A3BD3" w:rsidP="003A3BD3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B327C">
        <w:rPr>
          <w:rFonts w:ascii="Times New Roman" w:hAnsi="Times New Roman" w:hint="eastAsia"/>
          <w:b/>
          <w:sz w:val="28"/>
          <w:szCs w:val="28"/>
        </w:rPr>
        <w:t>交银施罗德基金管理有限公司关于旗下</w:t>
      </w:r>
      <w:r w:rsidR="00A51E4C" w:rsidRPr="008B327C">
        <w:rPr>
          <w:rFonts w:ascii="Times New Roman" w:hAnsi="Times New Roman" w:hint="eastAsia"/>
          <w:b/>
          <w:sz w:val="28"/>
          <w:szCs w:val="28"/>
        </w:rPr>
        <w:t>部分</w:t>
      </w:r>
      <w:r w:rsidRPr="008B327C">
        <w:rPr>
          <w:rFonts w:ascii="Times New Roman" w:hAnsi="Times New Roman" w:hint="eastAsia"/>
          <w:b/>
          <w:sz w:val="28"/>
          <w:szCs w:val="28"/>
        </w:rPr>
        <w:t>基金投资非公开发行股票的公告</w:t>
      </w:r>
      <w:bookmarkEnd w:id="0"/>
    </w:p>
    <w:p w14:paraId="74B0FA89" w14:textId="77777777" w:rsidR="00CF433B" w:rsidRPr="008B327C" w:rsidRDefault="00CF433B" w:rsidP="003A3BD3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448852C7" w14:textId="74764649" w:rsidR="00CC1E6A" w:rsidRPr="008B327C" w:rsidRDefault="003A3BD3" w:rsidP="00B02798">
      <w:pPr>
        <w:pStyle w:val="Default"/>
        <w:spacing w:line="360" w:lineRule="auto"/>
        <w:ind w:firstLine="482"/>
        <w:rPr>
          <w:rFonts w:ascii="Times New Roman" w:hAnsi="Times New Roman"/>
        </w:rPr>
      </w:pPr>
      <w:r w:rsidRPr="008B327C">
        <w:rPr>
          <w:rFonts w:ascii="Times New Roman" w:hAnsi="Times New Roman" w:hint="eastAsia"/>
        </w:rPr>
        <w:t>交银施罗德基金管理有限公司（以下简称</w:t>
      </w:r>
      <w:r w:rsidR="0054590D" w:rsidRPr="008B327C">
        <w:rPr>
          <w:rFonts w:ascii="Times New Roman" w:hAnsi="Times New Roman" w:hint="eastAsia"/>
        </w:rPr>
        <w:t>“</w:t>
      </w:r>
      <w:r w:rsidRPr="008B327C">
        <w:rPr>
          <w:rFonts w:ascii="Times New Roman" w:hAnsi="Times New Roman" w:hint="eastAsia"/>
        </w:rPr>
        <w:t>本公司</w:t>
      </w:r>
      <w:r w:rsidR="0054590D" w:rsidRPr="008B327C">
        <w:rPr>
          <w:rFonts w:ascii="Times New Roman" w:hAnsi="Times New Roman" w:hint="eastAsia"/>
        </w:rPr>
        <w:t>”</w:t>
      </w:r>
      <w:r w:rsidRPr="008B327C">
        <w:rPr>
          <w:rFonts w:ascii="Times New Roman" w:hAnsi="Times New Roman" w:hint="eastAsia"/>
        </w:rPr>
        <w:t>）旗下</w:t>
      </w:r>
      <w:r w:rsidR="00A51E4C" w:rsidRPr="008B327C">
        <w:rPr>
          <w:rFonts w:ascii="Times New Roman" w:hAnsi="Times New Roman" w:hint="eastAsia"/>
        </w:rPr>
        <w:t>部分</w:t>
      </w:r>
      <w:r w:rsidRPr="008B327C">
        <w:rPr>
          <w:rFonts w:ascii="Times New Roman" w:hAnsi="Times New Roman" w:hint="eastAsia"/>
        </w:rPr>
        <w:t>基金参加了</w:t>
      </w:r>
      <w:r w:rsidR="00B02798" w:rsidRPr="00B02798">
        <w:rPr>
          <w:rFonts w:ascii="Times New Roman" w:hAnsi="Times New Roman" w:hint="eastAsia"/>
        </w:rPr>
        <w:t>荣盛石化股份有限公司</w:t>
      </w:r>
      <w:r w:rsidRPr="00B5119C">
        <w:rPr>
          <w:rFonts w:ascii="Times New Roman" w:hAnsi="Times New Roman" w:hint="eastAsia"/>
        </w:rPr>
        <w:t>（</w:t>
      </w:r>
      <w:r w:rsidR="00CC1E6A" w:rsidRPr="00B5119C">
        <w:rPr>
          <w:rFonts w:ascii="Times New Roman" w:hAnsi="Times New Roman" w:hint="eastAsia"/>
        </w:rPr>
        <w:t>股票简称</w:t>
      </w:r>
      <w:r w:rsidR="008C2F50" w:rsidRPr="00B5119C">
        <w:rPr>
          <w:rFonts w:ascii="Times New Roman" w:hAnsi="Times New Roman" w:hint="eastAsia"/>
        </w:rPr>
        <w:t>：</w:t>
      </w:r>
      <w:r w:rsidR="00B02798" w:rsidRPr="00B02798">
        <w:rPr>
          <w:rFonts w:ascii="Times New Roman" w:hAnsi="Times New Roman" w:hint="eastAsia"/>
        </w:rPr>
        <w:t>荣盛石化</w:t>
      </w:r>
      <w:r w:rsidRPr="00B5119C">
        <w:rPr>
          <w:rFonts w:ascii="Times New Roman" w:hAnsi="Times New Roman" w:hint="eastAsia"/>
        </w:rPr>
        <w:t>，代码</w:t>
      </w:r>
      <w:r w:rsidR="008C2F50" w:rsidRPr="00B5119C">
        <w:rPr>
          <w:rFonts w:ascii="Times New Roman" w:hAnsi="Times New Roman" w:hint="eastAsia"/>
        </w:rPr>
        <w:t>：</w:t>
      </w:r>
      <w:r w:rsidR="00B02798">
        <w:rPr>
          <w:rFonts w:ascii="Times New Roman" w:hAnsi="Times New Roman" w:hint="eastAsia"/>
        </w:rPr>
        <w:t>002493</w:t>
      </w:r>
      <w:r w:rsidRPr="00B5119C">
        <w:rPr>
          <w:rFonts w:ascii="Times New Roman" w:hAnsi="Times New Roman" w:hint="eastAsia"/>
        </w:rPr>
        <w:t>）</w:t>
      </w:r>
      <w:r w:rsidRPr="008B327C">
        <w:rPr>
          <w:rFonts w:ascii="Times New Roman" w:hAnsi="Times New Roman" w:hint="eastAsia"/>
        </w:rPr>
        <w:t>非公开发行股票的认购。</w:t>
      </w:r>
      <w:r w:rsidR="00B02798" w:rsidRPr="00B02798">
        <w:rPr>
          <w:rFonts w:ascii="Times New Roman" w:hAnsi="Times New Roman" w:hint="eastAsia"/>
        </w:rPr>
        <w:t>荣盛石化股份有限公司</w:t>
      </w:r>
      <w:r w:rsidRPr="00B5119C">
        <w:rPr>
          <w:rFonts w:ascii="Times New Roman" w:hAnsi="Times New Roman" w:hint="eastAsia"/>
        </w:rPr>
        <w:t>已发布《</w:t>
      </w:r>
      <w:r w:rsidR="00B02798" w:rsidRPr="00B02798">
        <w:rPr>
          <w:rFonts w:ascii="Times New Roman" w:hAnsi="Times New Roman" w:hint="eastAsia"/>
        </w:rPr>
        <w:t>荣盛石化股份有限公司非公开发行股票发行情况报告暨上市公告书</w:t>
      </w:r>
      <w:r w:rsidRPr="00B5119C">
        <w:rPr>
          <w:rFonts w:ascii="Times New Roman" w:hAnsi="Times New Roman" w:hint="eastAsia"/>
        </w:rPr>
        <w:t>》</w:t>
      </w:r>
      <w:r w:rsidR="00D91F18" w:rsidRPr="008B327C">
        <w:rPr>
          <w:rFonts w:ascii="Times New Roman" w:hAnsi="Times New Roman" w:hint="eastAsia"/>
        </w:rPr>
        <w:t>，公布</w:t>
      </w:r>
      <w:r w:rsidR="0086278F">
        <w:rPr>
          <w:rFonts w:ascii="Times New Roman" w:hAnsi="Times New Roman" w:hint="eastAsia"/>
        </w:rPr>
        <w:t>了</w:t>
      </w:r>
      <w:r w:rsidRPr="008B327C">
        <w:rPr>
          <w:rFonts w:ascii="Times New Roman" w:hAnsi="Times New Roman" w:hint="eastAsia"/>
        </w:rPr>
        <w:t>本次非公开发行结果。</w:t>
      </w:r>
    </w:p>
    <w:p w14:paraId="3CDC839F" w14:textId="77777777" w:rsidR="00655475" w:rsidRPr="008B327C" w:rsidRDefault="003A3BD3" w:rsidP="008B327C">
      <w:pPr>
        <w:widowControl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 w:rsidRPr="008B327C">
        <w:rPr>
          <w:rFonts w:ascii="Times New Roman" w:hAnsi="Times New Roman" w:hint="eastAsia"/>
          <w:sz w:val="24"/>
          <w:szCs w:val="24"/>
        </w:rPr>
        <w:t>根据中国证监会</w:t>
      </w:r>
      <w:r w:rsidR="00CC1E6A" w:rsidRPr="008B327C">
        <w:rPr>
          <w:rFonts w:ascii="Times New Roman" w:hAnsi="Times New Roman" w:hint="eastAsia"/>
          <w:sz w:val="24"/>
          <w:szCs w:val="24"/>
        </w:rPr>
        <w:t>《公开募集证券投资基金信息披露管理办法》、</w:t>
      </w:r>
      <w:r w:rsidRPr="008B327C">
        <w:rPr>
          <w:rFonts w:ascii="Times New Roman" w:hAnsi="Times New Roman" w:hint="eastAsia"/>
          <w:sz w:val="24"/>
          <w:szCs w:val="24"/>
        </w:rPr>
        <w:t>《关于基金投资非公开发行股票等流通受限证券有关问题的通知》</w:t>
      </w:r>
      <w:r w:rsidR="00DC3D53" w:rsidRPr="008B327C">
        <w:rPr>
          <w:rFonts w:ascii="Times New Roman" w:hAnsi="Times New Roman" w:hint="eastAsia"/>
          <w:sz w:val="24"/>
          <w:szCs w:val="24"/>
        </w:rPr>
        <w:t>（证监基金字</w:t>
      </w:r>
      <w:r w:rsidR="00DC3D53" w:rsidRPr="008B327C">
        <w:rPr>
          <w:rFonts w:ascii="Times New Roman" w:hAnsi="Times New Roman"/>
          <w:sz w:val="24"/>
          <w:szCs w:val="24"/>
        </w:rPr>
        <w:t>[2006]141</w:t>
      </w:r>
      <w:r w:rsidR="00DC3D53" w:rsidRPr="008B327C">
        <w:rPr>
          <w:rFonts w:ascii="Times New Roman" w:hAnsi="Times New Roman" w:hint="eastAsia"/>
          <w:sz w:val="24"/>
          <w:szCs w:val="24"/>
        </w:rPr>
        <w:t>号）</w:t>
      </w:r>
      <w:r w:rsidRPr="008B327C">
        <w:rPr>
          <w:rFonts w:ascii="Times New Roman" w:hAnsi="Times New Roman" w:hint="eastAsia"/>
          <w:sz w:val="24"/>
          <w:szCs w:val="24"/>
        </w:rPr>
        <w:t>等有关规定，本公司现将旗下</w:t>
      </w:r>
      <w:r w:rsidR="001E0497" w:rsidRPr="008B327C">
        <w:rPr>
          <w:rFonts w:ascii="Times New Roman" w:hAnsi="Times New Roman" w:hint="eastAsia"/>
          <w:sz w:val="24"/>
          <w:szCs w:val="24"/>
        </w:rPr>
        <w:t>部分</w:t>
      </w:r>
      <w:r w:rsidRPr="008B327C">
        <w:rPr>
          <w:rFonts w:ascii="Times New Roman" w:hAnsi="Times New Roman" w:hint="eastAsia"/>
          <w:sz w:val="24"/>
          <w:szCs w:val="24"/>
        </w:rPr>
        <w:t>基金投资非公开发行股票的相关信息公告如下：</w:t>
      </w:r>
    </w:p>
    <w:tbl>
      <w:tblPr>
        <w:tblStyle w:val="a3"/>
        <w:tblW w:w="100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512"/>
        <w:gridCol w:w="1559"/>
        <w:gridCol w:w="1134"/>
        <w:gridCol w:w="1843"/>
        <w:gridCol w:w="850"/>
        <w:gridCol w:w="1276"/>
      </w:tblGrid>
      <w:tr w:rsidR="00CC1E6A" w:rsidRPr="00CC1E6A" w14:paraId="51E79652" w14:textId="77777777" w:rsidTr="006C0524">
        <w:tc>
          <w:tcPr>
            <w:tcW w:w="1843" w:type="dxa"/>
            <w:vAlign w:val="center"/>
          </w:tcPr>
          <w:p w14:paraId="72B230BE" w14:textId="77777777" w:rsidR="00CC1E6A" w:rsidRPr="005B72E7" w:rsidRDefault="00CC1E6A" w:rsidP="00997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5B72E7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512" w:type="dxa"/>
            <w:vAlign w:val="center"/>
          </w:tcPr>
          <w:p w14:paraId="3904DBE4" w14:textId="77777777" w:rsidR="00CC1E6A" w:rsidRPr="005B72E7" w:rsidRDefault="00CC1E6A" w:rsidP="00997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5B72E7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认购数量（股）</w:t>
            </w:r>
          </w:p>
        </w:tc>
        <w:tc>
          <w:tcPr>
            <w:tcW w:w="1559" w:type="dxa"/>
            <w:vAlign w:val="center"/>
          </w:tcPr>
          <w:p w14:paraId="0A747ED7" w14:textId="77777777" w:rsidR="00CC1E6A" w:rsidRPr="005B72E7" w:rsidRDefault="00CC1E6A" w:rsidP="00997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5B72E7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总成本（元）</w:t>
            </w:r>
          </w:p>
        </w:tc>
        <w:tc>
          <w:tcPr>
            <w:tcW w:w="1134" w:type="dxa"/>
            <w:vAlign w:val="center"/>
          </w:tcPr>
          <w:p w14:paraId="3232BCBF" w14:textId="54BB693A" w:rsidR="00CC1E6A" w:rsidRPr="005B72E7" w:rsidRDefault="00CC1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5B72E7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总成本占基金资产净值比例</w:t>
            </w:r>
          </w:p>
        </w:tc>
        <w:tc>
          <w:tcPr>
            <w:tcW w:w="1843" w:type="dxa"/>
            <w:vAlign w:val="center"/>
          </w:tcPr>
          <w:p w14:paraId="5F7FBF88" w14:textId="77777777" w:rsidR="00CC1E6A" w:rsidRPr="005B72E7" w:rsidRDefault="00CC1E6A" w:rsidP="00997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5B72E7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账面价值（元）</w:t>
            </w:r>
          </w:p>
        </w:tc>
        <w:tc>
          <w:tcPr>
            <w:tcW w:w="850" w:type="dxa"/>
            <w:vAlign w:val="center"/>
          </w:tcPr>
          <w:p w14:paraId="42E39D92" w14:textId="155DB0EF" w:rsidR="00CC1E6A" w:rsidRPr="005B72E7" w:rsidRDefault="00CC1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5B72E7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账面价值占基金资产净值比例</w:t>
            </w:r>
          </w:p>
        </w:tc>
        <w:tc>
          <w:tcPr>
            <w:tcW w:w="1276" w:type="dxa"/>
            <w:vAlign w:val="center"/>
          </w:tcPr>
          <w:p w14:paraId="3120C9B9" w14:textId="740B5A65" w:rsidR="00CC1E6A" w:rsidRPr="008B327C" w:rsidRDefault="00CC1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5B72E7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限售期</w:t>
            </w:r>
          </w:p>
        </w:tc>
      </w:tr>
      <w:tr w:rsidR="00C67E30" w:rsidRPr="00CC1E6A" w14:paraId="6C70819A" w14:textId="77777777" w:rsidTr="006C0524">
        <w:tc>
          <w:tcPr>
            <w:tcW w:w="1843" w:type="dxa"/>
            <w:vAlign w:val="center"/>
          </w:tcPr>
          <w:p w14:paraId="1901F534" w14:textId="6A5B7C14" w:rsidR="00C67E30" w:rsidRPr="0066119B" w:rsidRDefault="00C67E30" w:rsidP="00C67E3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66119B">
              <w:rPr>
                <w:rFonts w:hint="eastAsia"/>
                <w:color w:val="000000"/>
                <w:szCs w:val="21"/>
              </w:rPr>
              <w:t>交银施罗德精选混合型证券投资基金</w:t>
            </w:r>
          </w:p>
        </w:tc>
        <w:tc>
          <w:tcPr>
            <w:tcW w:w="1512" w:type="dxa"/>
            <w:vAlign w:val="center"/>
          </w:tcPr>
          <w:p w14:paraId="7B287CAA" w14:textId="7A9D1CBA" w:rsidR="00C67E30" w:rsidRPr="0066119B" w:rsidRDefault="00324367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66119B">
              <w:rPr>
                <w:rFonts w:ascii="Times New Roman" w:eastAsia="等线" w:hAnsi="Times New Roman" w:cs="Times New Roman"/>
                <w:color w:val="000000"/>
                <w:szCs w:val="21"/>
              </w:rPr>
              <w:t>4,477,612.00</w:t>
            </w:r>
          </w:p>
        </w:tc>
        <w:tc>
          <w:tcPr>
            <w:tcW w:w="1559" w:type="dxa"/>
            <w:vAlign w:val="center"/>
          </w:tcPr>
          <w:p w14:paraId="5B438F7A" w14:textId="78641775" w:rsidR="00C67E30" w:rsidRPr="0066119B" w:rsidRDefault="00324367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66119B">
              <w:rPr>
                <w:rFonts w:ascii="Times New Roman" w:eastAsia="等线" w:hAnsi="Times New Roman" w:cs="Times New Roman"/>
                <w:color w:val="000000"/>
                <w:szCs w:val="21"/>
              </w:rPr>
              <w:t>78,000,001.04</w:t>
            </w:r>
          </w:p>
        </w:tc>
        <w:tc>
          <w:tcPr>
            <w:tcW w:w="1134" w:type="dxa"/>
            <w:vAlign w:val="center"/>
          </w:tcPr>
          <w:p w14:paraId="49E40FC4" w14:textId="32E4E881" w:rsidR="00C67E30" w:rsidRPr="0066119B" w:rsidRDefault="00C758FB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0.92%</w:t>
            </w:r>
          </w:p>
        </w:tc>
        <w:tc>
          <w:tcPr>
            <w:tcW w:w="1843" w:type="dxa"/>
            <w:vAlign w:val="center"/>
          </w:tcPr>
          <w:p w14:paraId="4D3DA0E1" w14:textId="12B8603A" w:rsidR="00C67E30" w:rsidRPr="0066119B" w:rsidRDefault="00324367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6119B">
              <w:rPr>
                <w:rFonts w:ascii="Times New Roman" w:eastAsia="等线" w:hAnsi="Times New Roman" w:cs="Times New Roman"/>
                <w:color w:val="000000"/>
                <w:szCs w:val="21"/>
              </w:rPr>
              <w:t>80,149,254.80</w:t>
            </w:r>
          </w:p>
        </w:tc>
        <w:tc>
          <w:tcPr>
            <w:tcW w:w="850" w:type="dxa"/>
            <w:vAlign w:val="center"/>
          </w:tcPr>
          <w:p w14:paraId="5051A6F0" w14:textId="46504FDC" w:rsidR="00C67E30" w:rsidRPr="0066119B" w:rsidRDefault="00C758FB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0.95%</w:t>
            </w:r>
          </w:p>
        </w:tc>
        <w:tc>
          <w:tcPr>
            <w:tcW w:w="1276" w:type="dxa"/>
            <w:vAlign w:val="center"/>
          </w:tcPr>
          <w:p w14:paraId="677E1ECD" w14:textId="6C370F62" w:rsidR="00C67E30" w:rsidRPr="0066119B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66119B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 w:rsidRPr="0066119B"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  <w:tr w:rsidR="00324367" w:rsidRPr="00CC1E6A" w14:paraId="4519C105" w14:textId="77777777" w:rsidTr="006C0524">
        <w:tc>
          <w:tcPr>
            <w:tcW w:w="1843" w:type="dxa"/>
            <w:vAlign w:val="center"/>
          </w:tcPr>
          <w:p w14:paraId="761DA641" w14:textId="39D614E0" w:rsidR="00324367" w:rsidRPr="00324367" w:rsidRDefault="00324367" w:rsidP="0032436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  <w:highlight w:val="yellow"/>
              </w:rPr>
            </w:pPr>
            <w:r w:rsidRPr="00324367">
              <w:rPr>
                <w:rFonts w:hint="eastAsia"/>
                <w:color w:val="000000"/>
                <w:szCs w:val="21"/>
              </w:rPr>
              <w:t>交银施罗德阿尔法核心混合型证券投资基金</w:t>
            </w:r>
          </w:p>
        </w:tc>
        <w:tc>
          <w:tcPr>
            <w:tcW w:w="1512" w:type="dxa"/>
            <w:vAlign w:val="center"/>
          </w:tcPr>
          <w:p w14:paraId="6A800B10" w14:textId="52592FC9" w:rsidR="00324367" w:rsidRPr="00324367" w:rsidRDefault="00324367" w:rsidP="003243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3,444,317.00</w:t>
            </w:r>
          </w:p>
        </w:tc>
        <w:tc>
          <w:tcPr>
            <w:tcW w:w="1559" w:type="dxa"/>
            <w:vAlign w:val="center"/>
          </w:tcPr>
          <w:p w14:paraId="4D3563F7" w14:textId="428B1CF1" w:rsidR="00324367" w:rsidRPr="00324367" w:rsidRDefault="00324367" w:rsidP="003243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60,000,002.14</w:t>
            </w:r>
          </w:p>
        </w:tc>
        <w:tc>
          <w:tcPr>
            <w:tcW w:w="1134" w:type="dxa"/>
            <w:vAlign w:val="center"/>
          </w:tcPr>
          <w:p w14:paraId="1448DDF0" w14:textId="1751D31B" w:rsidR="00324367" w:rsidRPr="006C0524" w:rsidRDefault="00C758FB" w:rsidP="003243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0.65%</w:t>
            </w:r>
          </w:p>
        </w:tc>
        <w:tc>
          <w:tcPr>
            <w:tcW w:w="1843" w:type="dxa"/>
            <w:vAlign w:val="center"/>
          </w:tcPr>
          <w:p w14:paraId="4A77068B" w14:textId="523B3647" w:rsidR="00324367" w:rsidRPr="00324367" w:rsidRDefault="00324367" w:rsidP="003243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324367">
              <w:rPr>
                <w:rFonts w:ascii="Times New Roman" w:eastAsia="等线" w:hAnsi="Times New Roman" w:cs="Times New Roman"/>
                <w:color w:val="000000"/>
                <w:szCs w:val="21"/>
              </w:rPr>
              <w:t>61,653,274.30</w:t>
            </w:r>
          </w:p>
        </w:tc>
        <w:tc>
          <w:tcPr>
            <w:tcW w:w="850" w:type="dxa"/>
            <w:vAlign w:val="center"/>
          </w:tcPr>
          <w:p w14:paraId="5342F1D7" w14:textId="4B5FF2A3" w:rsidR="00324367" w:rsidRPr="006C0524" w:rsidRDefault="00C758FB" w:rsidP="003243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0.67%</w:t>
            </w:r>
          </w:p>
        </w:tc>
        <w:tc>
          <w:tcPr>
            <w:tcW w:w="1276" w:type="dxa"/>
            <w:vAlign w:val="center"/>
          </w:tcPr>
          <w:p w14:paraId="4A449BCC" w14:textId="01E178A8" w:rsidR="00324367" w:rsidRPr="006C0524" w:rsidRDefault="00324367" w:rsidP="003243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 w:rsidRPr="006C0524"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  <w:tr w:rsidR="0066119B" w:rsidRPr="00CC1E6A" w14:paraId="5BB1A5B0" w14:textId="77777777" w:rsidTr="006C0524">
        <w:tc>
          <w:tcPr>
            <w:tcW w:w="1843" w:type="dxa"/>
            <w:vAlign w:val="center"/>
          </w:tcPr>
          <w:p w14:paraId="49413603" w14:textId="6DADD9C5" w:rsidR="0066119B" w:rsidRPr="00324367" w:rsidRDefault="0066119B" w:rsidP="0066119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  <w:r w:rsidRPr="00324367">
              <w:rPr>
                <w:rFonts w:hint="eastAsia"/>
                <w:color w:val="000000"/>
                <w:szCs w:val="21"/>
              </w:rPr>
              <w:t>交银施罗德新成长混合型证券投资基金</w:t>
            </w:r>
          </w:p>
        </w:tc>
        <w:tc>
          <w:tcPr>
            <w:tcW w:w="1512" w:type="dxa"/>
            <w:vAlign w:val="center"/>
          </w:tcPr>
          <w:p w14:paraId="65C1F0D9" w14:textId="6DE22B1B" w:rsidR="0066119B" w:rsidRPr="00324367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5,568,312.00</w:t>
            </w:r>
          </w:p>
        </w:tc>
        <w:tc>
          <w:tcPr>
            <w:tcW w:w="1559" w:type="dxa"/>
            <w:vAlign w:val="center"/>
          </w:tcPr>
          <w:p w14:paraId="5C4193EA" w14:textId="189C97AF" w:rsidR="0066119B" w:rsidRPr="00324367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96,999,995.04</w:t>
            </w:r>
          </w:p>
        </w:tc>
        <w:tc>
          <w:tcPr>
            <w:tcW w:w="1134" w:type="dxa"/>
            <w:vAlign w:val="center"/>
          </w:tcPr>
          <w:p w14:paraId="5AD4651A" w14:textId="52E9E96E" w:rsidR="0066119B" w:rsidRPr="006C0524" w:rsidRDefault="00C758F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0.88%</w:t>
            </w:r>
          </w:p>
        </w:tc>
        <w:tc>
          <w:tcPr>
            <w:tcW w:w="1843" w:type="dxa"/>
            <w:vAlign w:val="center"/>
          </w:tcPr>
          <w:p w14:paraId="21378245" w14:textId="5661314F" w:rsidR="0066119B" w:rsidRPr="00324367" w:rsidRDefault="0066119B" w:rsidP="006C05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  99,672,784.80</w:t>
            </w:r>
          </w:p>
        </w:tc>
        <w:tc>
          <w:tcPr>
            <w:tcW w:w="850" w:type="dxa"/>
            <w:vAlign w:val="center"/>
          </w:tcPr>
          <w:p w14:paraId="698D5327" w14:textId="449E1563" w:rsidR="0066119B" w:rsidRPr="006C0524" w:rsidRDefault="00C758F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0.90%</w:t>
            </w:r>
          </w:p>
        </w:tc>
        <w:tc>
          <w:tcPr>
            <w:tcW w:w="1276" w:type="dxa"/>
            <w:vAlign w:val="center"/>
          </w:tcPr>
          <w:p w14:paraId="6DBBE0F2" w14:textId="2900B9E4" w:rsidR="0066119B" w:rsidRPr="0006670B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  <w:highlight w:val="yellow"/>
              </w:rPr>
            </w:pPr>
            <w:r w:rsidRPr="001F6560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 w:rsidRPr="001F6560"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  <w:tr w:rsidR="0066119B" w:rsidRPr="00CC1E6A" w14:paraId="1A7AFB09" w14:textId="77777777" w:rsidTr="006C0524">
        <w:tc>
          <w:tcPr>
            <w:tcW w:w="1843" w:type="dxa"/>
            <w:vAlign w:val="center"/>
          </w:tcPr>
          <w:p w14:paraId="6A463B0F" w14:textId="74CEB58A" w:rsidR="0066119B" w:rsidRPr="00324367" w:rsidRDefault="0066119B" w:rsidP="0066119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  <w:r w:rsidRPr="0066119B">
              <w:rPr>
                <w:rFonts w:hint="eastAsia"/>
                <w:color w:val="000000"/>
                <w:szCs w:val="21"/>
              </w:rPr>
              <w:t>交银施罗德经济新动力混合型证券投资基金</w:t>
            </w:r>
          </w:p>
        </w:tc>
        <w:tc>
          <w:tcPr>
            <w:tcW w:w="1512" w:type="dxa"/>
            <w:vAlign w:val="center"/>
          </w:tcPr>
          <w:p w14:paraId="2354A657" w14:textId="2A939761" w:rsidR="0066119B" w:rsidRPr="006C0524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6119B">
              <w:rPr>
                <w:rFonts w:ascii="Times New Roman" w:eastAsia="等线" w:hAnsi="Times New Roman" w:cs="Times New Roman"/>
                <w:color w:val="000000"/>
                <w:szCs w:val="21"/>
              </w:rPr>
              <w:t>3,214,696.00</w:t>
            </w:r>
          </w:p>
        </w:tc>
        <w:tc>
          <w:tcPr>
            <w:tcW w:w="1559" w:type="dxa"/>
            <w:vAlign w:val="center"/>
          </w:tcPr>
          <w:p w14:paraId="017E13B4" w14:textId="4A73C534" w:rsidR="0066119B" w:rsidRPr="006C0524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56,000,004.32</w:t>
            </w:r>
          </w:p>
        </w:tc>
        <w:tc>
          <w:tcPr>
            <w:tcW w:w="1134" w:type="dxa"/>
            <w:vAlign w:val="center"/>
          </w:tcPr>
          <w:p w14:paraId="5CC6876D" w14:textId="6E21689C" w:rsidR="0066119B" w:rsidRPr="006C0524" w:rsidRDefault="00C758F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.72%</w:t>
            </w:r>
          </w:p>
        </w:tc>
        <w:tc>
          <w:tcPr>
            <w:tcW w:w="1843" w:type="dxa"/>
            <w:vAlign w:val="center"/>
          </w:tcPr>
          <w:p w14:paraId="474652CA" w14:textId="516CC38C" w:rsidR="0066119B" w:rsidRPr="00324367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6119B">
              <w:rPr>
                <w:rFonts w:ascii="Times New Roman" w:eastAsia="等线" w:hAnsi="Times New Roman" w:cs="Times New Roman"/>
                <w:color w:val="000000"/>
                <w:szCs w:val="21"/>
              </w:rPr>
              <w:t>57,543,058.40</w:t>
            </w:r>
          </w:p>
        </w:tc>
        <w:tc>
          <w:tcPr>
            <w:tcW w:w="850" w:type="dxa"/>
            <w:vAlign w:val="center"/>
          </w:tcPr>
          <w:p w14:paraId="6FE2EDCA" w14:textId="36920DB7" w:rsidR="0066119B" w:rsidRPr="006C0524" w:rsidRDefault="00C758F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.74%</w:t>
            </w:r>
          </w:p>
        </w:tc>
        <w:tc>
          <w:tcPr>
            <w:tcW w:w="1276" w:type="dxa"/>
            <w:vAlign w:val="center"/>
          </w:tcPr>
          <w:p w14:paraId="6FC9597D" w14:textId="1BE83519" w:rsidR="0066119B" w:rsidRPr="0006670B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  <w:highlight w:val="yellow"/>
              </w:rPr>
            </w:pPr>
            <w:r w:rsidRPr="001F6560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 w:rsidRPr="001F6560"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  <w:tr w:rsidR="0066119B" w:rsidRPr="00CC1E6A" w14:paraId="5FA9C626" w14:textId="77777777" w:rsidTr="006C0524">
        <w:tc>
          <w:tcPr>
            <w:tcW w:w="1843" w:type="dxa"/>
            <w:vAlign w:val="center"/>
          </w:tcPr>
          <w:p w14:paraId="4AAE2502" w14:textId="46C65193" w:rsidR="0066119B" w:rsidRDefault="0066119B" w:rsidP="0066119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  <w:r w:rsidRPr="0066119B">
              <w:rPr>
                <w:rFonts w:hint="eastAsia"/>
                <w:color w:val="000000"/>
                <w:szCs w:val="21"/>
              </w:rPr>
              <w:lastRenderedPageBreak/>
              <w:t>交银施罗德优势行业灵活配置混合型证券投资基金</w:t>
            </w:r>
          </w:p>
        </w:tc>
        <w:tc>
          <w:tcPr>
            <w:tcW w:w="1512" w:type="dxa"/>
            <w:vAlign w:val="center"/>
          </w:tcPr>
          <w:p w14:paraId="15CEA774" w14:textId="69AD803C" w:rsidR="0066119B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1,836,969.00</w:t>
            </w:r>
          </w:p>
        </w:tc>
        <w:tc>
          <w:tcPr>
            <w:tcW w:w="1559" w:type="dxa"/>
            <w:vAlign w:val="center"/>
          </w:tcPr>
          <w:p w14:paraId="33FACBEE" w14:textId="29D6CD5A" w:rsidR="0066119B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6119B">
              <w:rPr>
                <w:rFonts w:ascii="Times New Roman" w:eastAsia="等线" w:hAnsi="Times New Roman" w:cs="Times New Roman"/>
                <w:color w:val="000000"/>
                <w:szCs w:val="21"/>
              </w:rPr>
              <w:t>31,999,999.98</w:t>
            </w:r>
          </w:p>
        </w:tc>
        <w:tc>
          <w:tcPr>
            <w:tcW w:w="1134" w:type="dxa"/>
            <w:vAlign w:val="center"/>
          </w:tcPr>
          <w:p w14:paraId="376E4B8B" w14:textId="6007BAE6" w:rsidR="0066119B" w:rsidRDefault="00C758F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.49%</w:t>
            </w:r>
          </w:p>
        </w:tc>
        <w:tc>
          <w:tcPr>
            <w:tcW w:w="1843" w:type="dxa"/>
            <w:vAlign w:val="center"/>
          </w:tcPr>
          <w:p w14:paraId="1D54E46C" w14:textId="401D6426" w:rsidR="0066119B" w:rsidRPr="0066119B" w:rsidRDefault="0066119B" w:rsidP="006C05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  32,881,745.10</w:t>
            </w:r>
          </w:p>
        </w:tc>
        <w:tc>
          <w:tcPr>
            <w:tcW w:w="850" w:type="dxa"/>
            <w:vAlign w:val="center"/>
          </w:tcPr>
          <w:p w14:paraId="5CCBBD4D" w14:textId="18352EB4" w:rsidR="0066119B" w:rsidRPr="006C0524" w:rsidRDefault="00C758F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.50%</w:t>
            </w:r>
          </w:p>
        </w:tc>
        <w:tc>
          <w:tcPr>
            <w:tcW w:w="1276" w:type="dxa"/>
            <w:vAlign w:val="center"/>
          </w:tcPr>
          <w:p w14:paraId="0F2A2A69" w14:textId="7A40D085" w:rsidR="0066119B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F6560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 w:rsidRPr="001F6560"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  <w:tr w:rsidR="0066119B" w:rsidRPr="00CC1E6A" w14:paraId="64DEE48C" w14:textId="77777777" w:rsidTr="006C0524">
        <w:tc>
          <w:tcPr>
            <w:tcW w:w="1843" w:type="dxa"/>
            <w:vAlign w:val="center"/>
          </w:tcPr>
          <w:p w14:paraId="190F671D" w14:textId="67F2A41B" w:rsidR="0066119B" w:rsidRPr="0066119B" w:rsidRDefault="0066119B" w:rsidP="0066119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  <w:r w:rsidRPr="0066119B">
              <w:rPr>
                <w:rFonts w:hint="eastAsia"/>
                <w:color w:val="000000"/>
                <w:szCs w:val="21"/>
              </w:rPr>
              <w:t>交银施罗德持续成长主题混合型证券投资基金</w:t>
            </w:r>
          </w:p>
        </w:tc>
        <w:tc>
          <w:tcPr>
            <w:tcW w:w="1512" w:type="dxa"/>
            <w:vAlign w:val="center"/>
          </w:tcPr>
          <w:p w14:paraId="7EF39547" w14:textId="487A7005" w:rsidR="0066119B" w:rsidRPr="006C0524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  861,079.00</w:t>
            </w:r>
          </w:p>
        </w:tc>
        <w:tc>
          <w:tcPr>
            <w:tcW w:w="1559" w:type="dxa"/>
            <w:vAlign w:val="center"/>
          </w:tcPr>
          <w:p w14:paraId="61B2CB83" w14:textId="1C285532" w:rsidR="0066119B" w:rsidRPr="006C0524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14,999,996.18</w:t>
            </w:r>
          </w:p>
        </w:tc>
        <w:tc>
          <w:tcPr>
            <w:tcW w:w="1134" w:type="dxa"/>
            <w:vAlign w:val="center"/>
          </w:tcPr>
          <w:p w14:paraId="23365136" w14:textId="763ED1DC" w:rsidR="0066119B" w:rsidRDefault="00C758F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.56%</w:t>
            </w:r>
          </w:p>
        </w:tc>
        <w:tc>
          <w:tcPr>
            <w:tcW w:w="1843" w:type="dxa"/>
            <w:vAlign w:val="center"/>
          </w:tcPr>
          <w:p w14:paraId="75D63851" w14:textId="4297E44A" w:rsidR="0066119B" w:rsidRPr="006C0524" w:rsidRDefault="0066119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  15,413,314.10</w:t>
            </w:r>
          </w:p>
        </w:tc>
        <w:tc>
          <w:tcPr>
            <w:tcW w:w="850" w:type="dxa"/>
            <w:vAlign w:val="center"/>
          </w:tcPr>
          <w:p w14:paraId="363B6201" w14:textId="550EBF82" w:rsidR="0066119B" w:rsidRPr="006C0524" w:rsidRDefault="00C758F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.57%</w:t>
            </w:r>
          </w:p>
        </w:tc>
        <w:tc>
          <w:tcPr>
            <w:tcW w:w="1276" w:type="dxa"/>
            <w:vAlign w:val="center"/>
          </w:tcPr>
          <w:p w14:paraId="1F2B8D78" w14:textId="238C7920" w:rsidR="0066119B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F6560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 w:rsidRPr="001F6560"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  <w:tr w:rsidR="0066119B" w:rsidRPr="00CC1E6A" w14:paraId="5990AAFB" w14:textId="77777777" w:rsidTr="006C0524">
        <w:tc>
          <w:tcPr>
            <w:tcW w:w="1843" w:type="dxa"/>
            <w:vAlign w:val="center"/>
          </w:tcPr>
          <w:p w14:paraId="2C3EAA01" w14:textId="60BA02BE" w:rsidR="0066119B" w:rsidRPr="008B327C" w:rsidRDefault="0066119B" w:rsidP="0066119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交银施罗德瑞丰三年封闭运作混合型证券投资基金</w:t>
            </w:r>
          </w:p>
        </w:tc>
        <w:tc>
          <w:tcPr>
            <w:tcW w:w="1512" w:type="dxa"/>
            <w:vAlign w:val="center"/>
          </w:tcPr>
          <w:p w14:paraId="7B0CACFF" w14:textId="12148D02" w:rsidR="0066119B" w:rsidRPr="006C0524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2,525,833.00</w:t>
            </w:r>
          </w:p>
        </w:tc>
        <w:tc>
          <w:tcPr>
            <w:tcW w:w="1559" w:type="dxa"/>
            <w:vAlign w:val="center"/>
          </w:tcPr>
          <w:p w14:paraId="30559B2A" w14:textId="39723049" w:rsidR="0066119B" w:rsidRPr="006C0524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44,000,010.86</w:t>
            </w:r>
          </w:p>
        </w:tc>
        <w:tc>
          <w:tcPr>
            <w:tcW w:w="1134" w:type="dxa"/>
            <w:vAlign w:val="center"/>
          </w:tcPr>
          <w:p w14:paraId="5F2E5CB8" w14:textId="6CB340F3" w:rsidR="0066119B" w:rsidRPr="006C0524" w:rsidRDefault="006C0524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0.96%</w:t>
            </w:r>
          </w:p>
        </w:tc>
        <w:tc>
          <w:tcPr>
            <w:tcW w:w="1843" w:type="dxa"/>
            <w:vAlign w:val="center"/>
          </w:tcPr>
          <w:p w14:paraId="10A7DD1B" w14:textId="33CFA1B7" w:rsidR="0066119B" w:rsidRPr="006C0524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6119B">
              <w:rPr>
                <w:rFonts w:ascii="Times New Roman" w:eastAsia="等线" w:hAnsi="Times New Roman" w:cs="Times New Roman"/>
                <w:color w:val="000000"/>
                <w:szCs w:val="21"/>
              </w:rPr>
              <w:t>45,212,410.70</w:t>
            </w:r>
          </w:p>
        </w:tc>
        <w:tc>
          <w:tcPr>
            <w:tcW w:w="850" w:type="dxa"/>
            <w:vAlign w:val="center"/>
          </w:tcPr>
          <w:p w14:paraId="12DA1B9E" w14:textId="3F7BB1A3" w:rsidR="0066119B" w:rsidRPr="006C0524" w:rsidRDefault="006C0524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0.99%</w:t>
            </w:r>
          </w:p>
        </w:tc>
        <w:tc>
          <w:tcPr>
            <w:tcW w:w="1276" w:type="dxa"/>
            <w:vAlign w:val="center"/>
          </w:tcPr>
          <w:p w14:paraId="546248D3" w14:textId="3878D410" w:rsidR="0066119B" w:rsidRPr="008B327C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1F6560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 w:rsidRPr="001F6560"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  <w:tr w:rsidR="0066119B" w:rsidRPr="00CC1E6A" w14:paraId="73C0C2D9" w14:textId="77777777" w:rsidTr="006C0524">
        <w:tc>
          <w:tcPr>
            <w:tcW w:w="1843" w:type="dxa"/>
            <w:vAlign w:val="center"/>
          </w:tcPr>
          <w:p w14:paraId="4C795C9F" w14:textId="0127A2C9" w:rsidR="0066119B" w:rsidRDefault="0066119B" w:rsidP="0066119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  <w:r w:rsidRPr="0066119B">
              <w:rPr>
                <w:rFonts w:hint="eastAsia"/>
                <w:color w:val="000000"/>
                <w:szCs w:val="21"/>
              </w:rPr>
              <w:t>交银施罗德创新领航混合型证券投资基金</w:t>
            </w:r>
          </w:p>
        </w:tc>
        <w:tc>
          <w:tcPr>
            <w:tcW w:w="1512" w:type="dxa"/>
            <w:vAlign w:val="center"/>
          </w:tcPr>
          <w:p w14:paraId="66E3267D" w14:textId="3778834B" w:rsidR="0066119B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2,525,832.00</w:t>
            </w:r>
          </w:p>
        </w:tc>
        <w:tc>
          <w:tcPr>
            <w:tcW w:w="1559" w:type="dxa"/>
            <w:vAlign w:val="center"/>
          </w:tcPr>
          <w:p w14:paraId="33486460" w14:textId="2551B342" w:rsidR="0066119B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43,999,993.44</w:t>
            </w:r>
          </w:p>
        </w:tc>
        <w:tc>
          <w:tcPr>
            <w:tcW w:w="1134" w:type="dxa"/>
            <w:vAlign w:val="center"/>
          </w:tcPr>
          <w:p w14:paraId="7B3F7DFB" w14:textId="507F0718" w:rsidR="0066119B" w:rsidRDefault="006C0524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.69%</w:t>
            </w:r>
          </w:p>
        </w:tc>
        <w:tc>
          <w:tcPr>
            <w:tcW w:w="1843" w:type="dxa"/>
            <w:vAlign w:val="center"/>
          </w:tcPr>
          <w:p w14:paraId="4DD0EE7C" w14:textId="226FD62F" w:rsidR="0066119B" w:rsidRDefault="0066119B" w:rsidP="006C052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  45,212,392.80</w:t>
            </w:r>
          </w:p>
        </w:tc>
        <w:tc>
          <w:tcPr>
            <w:tcW w:w="850" w:type="dxa"/>
            <w:vAlign w:val="center"/>
          </w:tcPr>
          <w:p w14:paraId="6359DEE4" w14:textId="09CE37E9" w:rsidR="0066119B" w:rsidRPr="006C0524" w:rsidRDefault="006C0524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.71%</w:t>
            </w:r>
          </w:p>
        </w:tc>
        <w:tc>
          <w:tcPr>
            <w:tcW w:w="1276" w:type="dxa"/>
            <w:vAlign w:val="center"/>
          </w:tcPr>
          <w:p w14:paraId="09C8B47D" w14:textId="5E1ED9FD" w:rsidR="0066119B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F6560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 w:rsidRPr="001F6560"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  <w:tr w:rsidR="0066119B" w:rsidRPr="00CC1E6A" w14:paraId="28759872" w14:textId="77777777" w:rsidTr="006C0524">
        <w:tc>
          <w:tcPr>
            <w:tcW w:w="1843" w:type="dxa"/>
            <w:vAlign w:val="center"/>
          </w:tcPr>
          <w:p w14:paraId="39AA2BBF" w14:textId="5AA67680" w:rsidR="0066119B" w:rsidRPr="0066119B" w:rsidRDefault="0066119B" w:rsidP="0066119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  <w:r w:rsidRPr="0066119B">
              <w:rPr>
                <w:rFonts w:hint="eastAsia"/>
                <w:color w:val="000000"/>
                <w:szCs w:val="21"/>
              </w:rPr>
              <w:t>交银施罗德启汇混合型证券投资基金</w:t>
            </w:r>
          </w:p>
        </w:tc>
        <w:tc>
          <w:tcPr>
            <w:tcW w:w="1512" w:type="dxa"/>
            <w:vAlign w:val="center"/>
          </w:tcPr>
          <w:p w14:paraId="505D2137" w14:textId="4A56AABE" w:rsidR="0066119B" w:rsidRPr="006C0524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8,610,792.00</w:t>
            </w:r>
          </w:p>
        </w:tc>
        <w:tc>
          <w:tcPr>
            <w:tcW w:w="1559" w:type="dxa"/>
            <w:vAlign w:val="center"/>
          </w:tcPr>
          <w:p w14:paraId="1FD02B3A" w14:textId="6FE2D7D7" w:rsidR="0066119B" w:rsidRPr="006C0524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6119B">
              <w:rPr>
                <w:rFonts w:ascii="Times New Roman" w:eastAsia="等线" w:hAnsi="Times New Roman" w:cs="Times New Roman"/>
                <w:color w:val="000000"/>
                <w:szCs w:val="21"/>
              </w:rPr>
              <w:t>149,999,996.64</w:t>
            </w:r>
          </w:p>
        </w:tc>
        <w:tc>
          <w:tcPr>
            <w:tcW w:w="1134" w:type="dxa"/>
            <w:vAlign w:val="center"/>
          </w:tcPr>
          <w:p w14:paraId="1017074C" w14:textId="731B8534" w:rsidR="0066119B" w:rsidRDefault="006C0524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.49%</w:t>
            </w:r>
          </w:p>
        </w:tc>
        <w:tc>
          <w:tcPr>
            <w:tcW w:w="1843" w:type="dxa"/>
            <w:vAlign w:val="center"/>
          </w:tcPr>
          <w:p w14:paraId="5E7F9D10" w14:textId="3D03208C" w:rsidR="0066119B" w:rsidRPr="006C0524" w:rsidRDefault="0066119B" w:rsidP="0066119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0524">
              <w:rPr>
                <w:rFonts w:ascii="Times New Roman" w:eastAsia="等线" w:hAnsi="Times New Roman" w:cs="Times New Roman"/>
                <w:color w:val="000000"/>
                <w:szCs w:val="21"/>
              </w:rPr>
              <w:t>154,133,176.80</w:t>
            </w:r>
          </w:p>
        </w:tc>
        <w:tc>
          <w:tcPr>
            <w:tcW w:w="850" w:type="dxa"/>
            <w:vAlign w:val="center"/>
          </w:tcPr>
          <w:p w14:paraId="60B96054" w14:textId="6856DEEF" w:rsidR="0066119B" w:rsidRPr="006C0524" w:rsidRDefault="006C0524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.53%</w:t>
            </w:r>
          </w:p>
        </w:tc>
        <w:tc>
          <w:tcPr>
            <w:tcW w:w="1276" w:type="dxa"/>
            <w:vAlign w:val="center"/>
          </w:tcPr>
          <w:p w14:paraId="42B15779" w14:textId="609DA81C" w:rsidR="0066119B" w:rsidRDefault="0066119B" w:rsidP="006611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F6560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 w:rsidRPr="001F6560"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</w:tbl>
    <w:p w14:paraId="70DAD564" w14:textId="66EE378F" w:rsidR="003A3BD3" w:rsidRPr="008B327C" w:rsidRDefault="003A3BD3" w:rsidP="003557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8B327C">
        <w:rPr>
          <w:rFonts w:ascii="Times New Roman" w:hAnsi="Times New Roman" w:hint="eastAsia"/>
          <w:sz w:val="24"/>
          <w:szCs w:val="24"/>
        </w:rPr>
        <w:t>注：</w:t>
      </w:r>
      <w:r w:rsidR="00CC1E6A" w:rsidRPr="008B327C">
        <w:rPr>
          <w:rFonts w:ascii="Times New Roman" w:hAnsi="Times New Roman" w:hint="eastAsia"/>
          <w:sz w:val="24"/>
          <w:szCs w:val="24"/>
        </w:rPr>
        <w:t>上述</w:t>
      </w:r>
      <w:r w:rsidRPr="008B327C">
        <w:rPr>
          <w:rFonts w:ascii="Times New Roman" w:hAnsi="Times New Roman" w:hint="eastAsia"/>
          <w:sz w:val="24"/>
          <w:szCs w:val="24"/>
        </w:rPr>
        <w:t>基金资产净值、账面价值为</w:t>
      </w:r>
      <w:r w:rsidR="009B6118" w:rsidRPr="00B5119C">
        <w:rPr>
          <w:rFonts w:ascii="Times New Roman" w:hAnsi="Times New Roman"/>
          <w:sz w:val="24"/>
          <w:szCs w:val="24"/>
        </w:rPr>
        <w:t>2020</w:t>
      </w:r>
      <w:r w:rsidRPr="00B5119C">
        <w:rPr>
          <w:rFonts w:ascii="Times New Roman" w:hAnsi="Times New Roman" w:hint="eastAsia"/>
          <w:sz w:val="24"/>
          <w:szCs w:val="24"/>
        </w:rPr>
        <w:t>年</w:t>
      </w:r>
      <w:r w:rsidR="009944A4">
        <w:rPr>
          <w:rFonts w:ascii="Times New Roman" w:hAnsi="Times New Roman" w:hint="eastAsia"/>
          <w:sz w:val="24"/>
          <w:szCs w:val="24"/>
        </w:rPr>
        <w:t>10</w:t>
      </w:r>
      <w:r w:rsidRPr="00B5119C">
        <w:rPr>
          <w:rFonts w:ascii="Times New Roman" w:hAnsi="Times New Roman" w:hint="eastAsia"/>
          <w:sz w:val="24"/>
          <w:szCs w:val="24"/>
        </w:rPr>
        <w:t>月</w:t>
      </w:r>
      <w:r w:rsidR="009944A4">
        <w:rPr>
          <w:rFonts w:ascii="Times New Roman" w:hAnsi="Times New Roman" w:hint="eastAsia"/>
          <w:sz w:val="24"/>
          <w:szCs w:val="24"/>
        </w:rPr>
        <w:t>12</w:t>
      </w:r>
      <w:r w:rsidRPr="00B5119C">
        <w:rPr>
          <w:rFonts w:ascii="Times New Roman" w:hAnsi="Times New Roman" w:hint="eastAsia"/>
          <w:sz w:val="24"/>
          <w:szCs w:val="24"/>
        </w:rPr>
        <w:t>日</w:t>
      </w:r>
      <w:r w:rsidRPr="008B327C">
        <w:rPr>
          <w:rFonts w:ascii="Times New Roman" w:hAnsi="Times New Roman" w:hint="eastAsia"/>
          <w:sz w:val="24"/>
          <w:szCs w:val="24"/>
        </w:rPr>
        <w:t>数据。</w:t>
      </w:r>
    </w:p>
    <w:p w14:paraId="16395418" w14:textId="30D3DA5F" w:rsidR="004B5B86" w:rsidRPr="008B327C" w:rsidRDefault="004B5B86" w:rsidP="003557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8B327C">
        <w:rPr>
          <w:rFonts w:ascii="Times New Roman" w:hAnsi="Times New Roman"/>
          <w:sz w:val="24"/>
          <w:szCs w:val="24"/>
        </w:rPr>
        <w:t xml:space="preserve">  </w:t>
      </w:r>
      <w:r w:rsidR="00F250A0" w:rsidRPr="008B327C">
        <w:rPr>
          <w:rFonts w:ascii="Times New Roman" w:hAnsi="Times New Roman"/>
          <w:sz w:val="24"/>
          <w:szCs w:val="24"/>
        </w:rPr>
        <w:t xml:space="preserve">  </w:t>
      </w:r>
    </w:p>
    <w:p w14:paraId="4CBF264D" w14:textId="412D0994" w:rsidR="00CC1E6A" w:rsidRPr="008B327C" w:rsidRDefault="00F250A0" w:rsidP="0054590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8B327C">
        <w:rPr>
          <w:rFonts w:ascii="Times New Roman" w:eastAsia="宋体" w:hAnsi="Times New Roman" w:cs="宋体" w:hint="eastAsia"/>
          <w:kern w:val="0"/>
          <w:sz w:val="24"/>
          <w:szCs w:val="24"/>
        </w:rPr>
        <w:t>投资者可以登录本公司网站（</w:t>
      </w:r>
      <w:r w:rsidRPr="008B327C">
        <w:rPr>
          <w:rFonts w:ascii="Times New Roman" w:eastAsia="宋体" w:hAnsi="Times New Roman" w:cs="Times New Roman"/>
          <w:kern w:val="0"/>
          <w:sz w:val="24"/>
          <w:szCs w:val="24"/>
        </w:rPr>
        <w:t>www.fund001.com</w:t>
      </w:r>
      <w:r w:rsidRPr="008B327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）或拨打客户服务电话（</w:t>
      </w:r>
      <w:r w:rsidRPr="008B327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400-700-5000</w:t>
      </w:r>
      <w:r w:rsidRPr="008B327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Pr="008B327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021-61055000</w:t>
      </w:r>
      <w:r w:rsidRPr="008B327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）咨询基金相关信息。</w:t>
      </w:r>
    </w:p>
    <w:p w14:paraId="5C2D3F99" w14:textId="77D5549E" w:rsidR="003A3BD3" w:rsidRPr="008B327C" w:rsidRDefault="003A3BD3" w:rsidP="0035575B">
      <w:pPr>
        <w:pStyle w:val="Default"/>
        <w:spacing w:line="360" w:lineRule="auto"/>
        <w:ind w:firstLineChars="200" w:firstLine="480"/>
        <w:rPr>
          <w:rFonts w:ascii="Times New Roman" w:hAnsi="Times New Roman"/>
        </w:rPr>
      </w:pPr>
      <w:r w:rsidRPr="008B327C">
        <w:rPr>
          <w:rFonts w:ascii="Times New Roman" w:hAnsi="Times New Roman" w:hint="eastAsia"/>
        </w:rPr>
        <w:t>特此公告</w:t>
      </w:r>
      <w:r w:rsidR="0054590D" w:rsidRPr="008B327C">
        <w:rPr>
          <w:rFonts w:ascii="Times New Roman" w:hAnsi="Times New Roman" w:hint="eastAsia"/>
        </w:rPr>
        <w:t>。</w:t>
      </w:r>
    </w:p>
    <w:p w14:paraId="4EEDB270" w14:textId="77777777" w:rsidR="003A3BD3" w:rsidRPr="008B327C" w:rsidRDefault="003A3BD3" w:rsidP="00997D00">
      <w:pPr>
        <w:pStyle w:val="Default"/>
        <w:spacing w:line="360" w:lineRule="auto"/>
        <w:jc w:val="right"/>
        <w:rPr>
          <w:rFonts w:ascii="Times New Roman" w:hAnsi="Times New Roman"/>
        </w:rPr>
      </w:pPr>
      <w:r w:rsidRPr="008B327C">
        <w:rPr>
          <w:rFonts w:ascii="Times New Roman" w:hAnsi="Times New Roman" w:hint="eastAsia"/>
        </w:rPr>
        <w:t>交银施罗德基金管理有限公司</w:t>
      </w:r>
      <w:r w:rsidRPr="008B327C">
        <w:rPr>
          <w:rFonts w:ascii="Times New Roman" w:hAnsi="Times New Roman"/>
        </w:rPr>
        <w:t xml:space="preserve"> </w:t>
      </w:r>
    </w:p>
    <w:p w14:paraId="0FE35512" w14:textId="58EA1747" w:rsidR="003A3BD3" w:rsidRPr="008B327C" w:rsidRDefault="009B6118" w:rsidP="00997D0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3A3BD3" w:rsidRPr="008B327C">
        <w:rPr>
          <w:rFonts w:ascii="Times New Roman" w:hAnsi="Times New Roman" w:hint="eastAsia"/>
          <w:sz w:val="24"/>
          <w:szCs w:val="24"/>
        </w:rPr>
        <w:t>年</w:t>
      </w:r>
      <w:r w:rsidR="009944A4">
        <w:rPr>
          <w:rFonts w:ascii="Times New Roman" w:hAnsi="Times New Roman" w:hint="eastAsia"/>
          <w:sz w:val="24"/>
          <w:szCs w:val="24"/>
        </w:rPr>
        <w:t>10</w:t>
      </w:r>
      <w:r w:rsidR="003A3BD3" w:rsidRPr="008B327C">
        <w:rPr>
          <w:rFonts w:ascii="Times New Roman" w:hAnsi="Times New Roman" w:hint="eastAsia"/>
          <w:sz w:val="24"/>
          <w:szCs w:val="24"/>
        </w:rPr>
        <w:t>月</w:t>
      </w:r>
      <w:r w:rsidR="009944A4">
        <w:rPr>
          <w:rFonts w:ascii="Times New Roman" w:hAnsi="Times New Roman" w:hint="eastAsia"/>
          <w:sz w:val="24"/>
          <w:szCs w:val="24"/>
        </w:rPr>
        <w:t>1</w:t>
      </w:r>
      <w:r w:rsidR="009D46B9">
        <w:rPr>
          <w:rFonts w:ascii="Times New Roman" w:hAnsi="Times New Roman" w:hint="eastAsia"/>
          <w:sz w:val="24"/>
          <w:szCs w:val="24"/>
        </w:rPr>
        <w:t>4</w:t>
      </w:r>
      <w:r w:rsidR="003A3BD3" w:rsidRPr="008B327C">
        <w:rPr>
          <w:rFonts w:ascii="Times New Roman" w:hAnsi="Times New Roman" w:hint="eastAsia"/>
          <w:sz w:val="24"/>
          <w:szCs w:val="24"/>
        </w:rPr>
        <w:t>日</w:t>
      </w:r>
    </w:p>
    <w:sectPr w:rsidR="003A3BD3" w:rsidRPr="008B327C" w:rsidSect="00545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87F4C2" w16cid:durableId="232EFDC5"/>
  <w16cid:commentId w16cid:paraId="0C2DFACE" w16cid:durableId="232EFD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6E345" w14:textId="77777777" w:rsidR="00165E14" w:rsidRDefault="00165E14" w:rsidP="008C2F50">
      <w:r>
        <w:separator/>
      </w:r>
    </w:p>
  </w:endnote>
  <w:endnote w:type="continuationSeparator" w:id="0">
    <w:p w14:paraId="03559C2C" w14:textId="77777777" w:rsidR="00165E14" w:rsidRDefault="00165E14" w:rsidP="008C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衲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64C7A" w14:textId="77777777" w:rsidR="00165E14" w:rsidRDefault="00165E14" w:rsidP="008C2F50">
      <w:r>
        <w:separator/>
      </w:r>
    </w:p>
  </w:footnote>
  <w:footnote w:type="continuationSeparator" w:id="0">
    <w:p w14:paraId="7A62197A" w14:textId="77777777" w:rsidR="00165E14" w:rsidRDefault="00165E14" w:rsidP="008C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BD3"/>
    <w:rsid w:val="000130A9"/>
    <w:rsid w:val="000202AC"/>
    <w:rsid w:val="00165E14"/>
    <w:rsid w:val="001E0497"/>
    <w:rsid w:val="00215BE9"/>
    <w:rsid w:val="00230222"/>
    <w:rsid w:val="00292AED"/>
    <w:rsid w:val="002E6BA4"/>
    <w:rsid w:val="002F7057"/>
    <w:rsid w:val="00324367"/>
    <w:rsid w:val="0035575B"/>
    <w:rsid w:val="003A3BD3"/>
    <w:rsid w:val="004033D1"/>
    <w:rsid w:val="004073E2"/>
    <w:rsid w:val="0046466E"/>
    <w:rsid w:val="004B3439"/>
    <w:rsid w:val="004B5B86"/>
    <w:rsid w:val="004F1C05"/>
    <w:rsid w:val="00512A0D"/>
    <w:rsid w:val="00532A0A"/>
    <w:rsid w:val="0053443E"/>
    <w:rsid w:val="0054590D"/>
    <w:rsid w:val="00572614"/>
    <w:rsid w:val="005B72E7"/>
    <w:rsid w:val="005C08F1"/>
    <w:rsid w:val="005D1AA5"/>
    <w:rsid w:val="005F379E"/>
    <w:rsid w:val="0060688A"/>
    <w:rsid w:val="00622212"/>
    <w:rsid w:val="00634094"/>
    <w:rsid w:val="00635A16"/>
    <w:rsid w:val="00660303"/>
    <w:rsid w:val="0066119B"/>
    <w:rsid w:val="006650AC"/>
    <w:rsid w:val="006944F7"/>
    <w:rsid w:val="006C0524"/>
    <w:rsid w:val="006F778D"/>
    <w:rsid w:val="0070177D"/>
    <w:rsid w:val="00713227"/>
    <w:rsid w:val="00741F9D"/>
    <w:rsid w:val="007A3A96"/>
    <w:rsid w:val="0086278F"/>
    <w:rsid w:val="008B327C"/>
    <w:rsid w:val="008C2F50"/>
    <w:rsid w:val="008F4A8F"/>
    <w:rsid w:val="00975CC3"/>
    <w:rsid w:val="009944A4"/>
    <w:rsid w:val="00996AB9"/>
    <w:rsid w:val="00997D00"/>
    <w:rsid w:val="009B6118"/>
    <w:rsid w:val="009D1C3A"/>
    <w:rsid w:val="009D46B9"/>
    <w:rsid w:val="00A478C6"/>
    <w:rsid w:val="00A51E4C"/>
    <w:rsid w:val="00AA22C2"/>
    <w:rsid w:val="00AD7008"/>
    <w:rsid w:val="00B02798"/>
    <w:rsid w:val="00B337A8"/>
    <w:rsid w:val="00B5119C"/>
    <w:rsid w:val="00C3313A"/>
    <w:rsid w:val="00C67E30"/>
    <w:rsid w:val="00C758FB"/>
    <w:rsid w:val="00C76682"/>
    <w:rsid w:val="00CC1E6A"/>
    <w:rsid w:val="00CF433B"/>
    <w:rsid w:val="00CF57ED"/>
    <w:rsid w:val="00D52705"/>
    <w:rsid w:val="00D91F18"/>
    <w:rsid w:val="00DC3D53"/>
    <w:rsid w:val="00E8259B"/>
    <w:rsid w:val="00EF6064"/>
    <w:rsid w:val="00F250A0"/>
    <w:rsid w:val="00F26675"/>
    <w:rsid w:val="00F82B9B"/>
    <w:rsid w:val="00FA75B2"/>
    <w:rsid w:val="00F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86BC5"/>
  <w15:docId w15:val="{1F61CD69-4156-4FEF-9306-24FAFB6A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3BD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A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ght12">
    <w:name w:val="right12"/>
    <w:basedOn w:val="a0"/>
    <w:rsid w:val="00CF433B"/>
  </w:style>
  <w:style w:type="paragraph" w:styleId="a4">
    <w:name w:val="Balloon Text"/>
    <w:basedOn w:val="a"/>
    <w:link w:val="Char"/>
    <w:uiPriority w:val="99"/>
    <w:semiHidden/>
    <w:unhideWhenUsed/>
    <w:rsid w:val="00CF43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433B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97D00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997D00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997D00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997D00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997D00"/>
    <w:rPr>
      <w:b/>
      <w:bCs/>
    </w:rPr>
  </w:style>
  <w:style w:type="paragraph" w:styleId="a8">
    <w:name w:val="header"/>
    <w:basedOn w:val="a"/>
    <w:link w:val="Char2"/>
    <w:uiPriority w:val="99"/>
    <w:unhideWhenUsed/>
    <w:rsid w:val="008C2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C2F50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8C2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8C2F50"/>
    <w:rPr>
      <w:sz w:val="18"/>
      <w:szCs w:val="18"/>
    </w:rPr>
  </w:style>
  <w:style w:type="paragraph" w:styleId="aa">
    <w:name w:val="Revision"/>
    <w:hidden/>
    <w:uiPriority w:val="99"/>
    <w:semiHidden/>
    <w:rsid w:val="0054590D"/>
  </w:style>
  <w:style w:type="character" w:customStyle="1" w:styleId="apple-converted-space">
    <w:name w:val="apple-converted-space"/>
    <w:basedOn w:val="a0"/>
    <w:rsid w:val="0054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40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8341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3423C-2BA7-49A6-A0DE-3FAB0998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任甜强</dc:creator>
  <cp:lastModifiedBy>郝婷婷</cp:lastModifiedBy>
  <cp:revision>34</cp:revision>
  <dcterms:created xsi:type="dcterms:W3CDTF">2015-11-11T01:39:00Z</dcterms:created>
  <dcterms:modified xsi:type="dcterms:W3CDTF">2020-10-13T05:23:00Z</dcterms:modified>
</cp:coreProperties>
</file>