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4D9" w:rsidRPr="00720FA6" w:rsidRDefault="000C7CA7" w:rsidP="00E13BB9">
      <w:pPr>
        <w:jc w:val="center"/>
        <w:rPr>
          <w:b/>
          <w:sz w:val="28"/>
          <w:szCs w:val="28"/>
        </w:rPr>
      </w:pPr>
      <w:r w:rsidRPr="00720FA6">
        <w:rPr>
          <w:rFonts w:hint="eastAsia"/>
          <w:b/>
          <w:sz w:val="28"/>
          <w:szCs w:val="28"/>
        </w:rPr>
        <w:t>交银施罗德基金管理有限公司</w:t>
      </w:r>
      <w:r w:rsidR="00BE74D9" w:rsidRPr="00720FA6">
        <w:rPr>
          <w:rFonts w:hint="eastAsia"/>
          <w:b/>
          <w:sz w:val="28"/>
          <w:szCs w:val="28"/>
        </w:rPr>
        <w:t>关于关闭在</w:t>
      </w:r>
      <w:r w:rsidR="004B6C63" w:rsidRPr="00720FA6">
        <w:rPr>
          <w:rFonts w:hint="eastAsia"/>
          <w:b/>
          <w:sz w:val="28"/>
          <w:szCs w:val="28"/>
        </w:rPr>
        <w:t>交通银行太平洋信用卡中心</w:t>
      </w:r>
      <w:r w:rsidR="00983C4D">
        <w:rPr>
          <w:rFonts w:hint="eastAsia"/>
          <w:b/>
          <w:sz w:val="28"/>
          <w:szCs w:val="28"/>
        </w:rPr>
        <w:t>服务</w:t>
      </w:r>
      <w:r w:rsidR="00C751F4">
        <w:rPr>
          <w:rFonts w:hint="eastAsia"/>
          <w:b/>
          <w:sz w:val="28"/>
          <w:szCs w:val="28"/>
        </w:rPr>
        <w:t>渠道</w:t>
      </w:r>
      <w:r w:rsidR="00560CF1" w:rsidRPr="00720FA6">
        <w:rPr>
          <w:rFonts w:hint="eastAsia"/>
          <w:b/>
          <w:sz w:val="28"/>
          <w:szCs w:val="28"/>
        </w:rPr>
        <w:t>电子交易直销前置式服务</w:t>
      </w:r>
      <w:r w:rsidR="00BE74D9" w:rsidRPr="00720FA6">
        <w:rPr>
          <w:rFonts w:hint="eastAsia"/>
          <w:b/>
          <w:sz w:val="28"/>
          <w:szCs w:val="28"/>
        </w:rPr>
        <w:t>的公告</w:t>
      </w:r>
    </w:p>
    <w:p w:rsidR="004B6C63" w:rsidRPr="00560CF1" w:rsidRDefault="004B6C63" w:rsidP="00BE74D9">
      <w:pPr>
        <w:rPr>
          <w:sz w:val="28"/>
          <w:szCs w:val="28"/>
        </w:rPr>
      </w:pPr>
    </w:p>
    <w:p w:rsidR="00BE74D9" w:rsidRPr="00560CF1" w:rsidRDefault="0056147A" w:rsidP="00EB1F61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因业务调整，</w:t>
      </w:r>
      <w:r w:rsidR="000C7CA7" w:rsidRPr="00560CF1">
        <w:rPr>
          <w:rFonts w:hint="eastAsia"/>
          <w:sz w:val="28"/>
          <w:szCs w:val="28"/>
        </w:rPr>
        <w:t>交银施罗德基金管理有限公司</w:t>
      </w:r>
      <w:r w:rsidR="00BE74D9" w:rsidRPr="00560CF1">
        <w:rPr>
          <w:rFonts w:hint="eastAsia"/>
          <w:sz w:val="28"/>
          <w:szCs w:val="28"/>
        </w:rPr>
        <w:t>（以下简称</w:t>
      </w:r>
      <w:r w:rsidR="00BE74D9" w:rsidRPr="00560CF1">
        <w:rPr>
          <w:sz w:val="28"/>
          <w:szCs w:val="28"/>
        </w:rPr>
        <w:t>"本公司"）将于</w:t>
      </w:r>
      <w:r w:rsidR="00E0135A">
        <w:rPr>
          <w:sz w:val="28"/>
          <w:szCs w:val="28"/>
        </w:rPr>
        <w:t>2020</w:t>
      </w:r>
      <w:r w:rsidR="00BE74D9" w:rsidRPr="00560CF1">
        <w:rPr>
          <w:sz w:val="28"/>
          <w:szCs w:val="28"/>
        </w:rPr>
        <w:t>年</w:t>
      </w:r>
      <w:r w:rsidR="00E0135A">
        <w:rPr>
          <w:sz w:val="28"/>
          <w:szCs w:val="28"/>
        </w:rPr>
        <w:t>9</w:t>
      </w:r>
      <w:r w:rsidR="00BE74D9" w:rsidRPr="00560CF1">
        <w:rPr>
          <w:sz w:val="28"/>
          <w:szCs w:val="28"/>
        </w:rPr>
        <w:t>月2</w:t>
      </w:r>
      <w:r w:rsidR="00E0135A">
        <w:rPr>
          <w:sz w:val="28"/>
          <w:szCs w:val="28"/>
        </w:rPr>
        <w:t>8</w:t>
      </w:r>
      <w:r w:rsidR="00BE74D9" w:rsidRPr="00560CF1">
        <w:rPr>
          <w:sz w:val="28"/>
          <w:szCs w:val="28"/>
        </w:rPr>
        <w:t>日起</w:t>
      </w:r>
      <w:r w:rsidR="00C340E1">
        <w:rPr>
          <w:rFonts w:hint="eastAsia"/>
          <w:sz w:val="28"/>
          <w:szCs w:val="28"/>
        </w:rPr>
        <w:t>，</w:t>
      </w:r>
      <w:r w:rsidR="00BE74D9" w:rsidRPr="00560CF1">
        <w:rPr>
          <w:sz w:val="28"/>
          <w:szCs w:val="28"/>
        </w:rPr>
        <w:t>关闭</w:t>
      </w:r>
      <w:r w:rsidR="00E0135A">
        <w:rPr>
          <w:rFonts w:hint="eastAsia"/>
          <w:sz w:val="28"/>
          <w:szCs w:val="28"/>
        </w:rPr>
        <w:t>本公司</w:t>
      </w:r>
      <w:r w:rsidR="00BE74D9" w:rsidRPr="00560CF1">
        <w:rPr>
          <w:sz w:val="28"/>
          <w:szCs w:val="28"/>
        </w:rPr>
        <w:t>在</w:t>
      </w:r>
      <w:r w:rsidR="00E0135A" w:rsidRPr="00E0135A">
        <w:rPr>
          <w:rFonts w:hint="eastAsia"/>
          <w:sz w:val="28"/>
          <w:szCs w:val="28"/>
        </w:rPr>
        <w:t>交通银行太平洋信用卡中心</w:t>
      </w:r>
      <w:r w:rsidR="00977C0C">
        <w:rPr>
          <w:rFonts w:hint="eastAsia"/>
          <w:sz w:val="28"/>
          <w:szCs w:val="28"/>
        </w:rPr>
        <w:t>服务渠道（含</w:t>
      </w:r>
      <w:r w:rsidR="00E0135A" w:rsidRPr="00E0135A">
        <w:rPr>
          <w:rFonts w:hint="eastAsia"/>
          <w:sz w:val="28"/>
          <w:szCs w:val="28"/>
        </w:rPr>
        <w:t>信用卡官网</w:t>
      </w:r>
      <w:r w:rsidR="00EB1F61">
        <w:rPr>
          <w:rFonts w:hint="eastAsia"/>
          <w:sz w:val="28"/>
          <w:szCs w:val="28"/>
        </w:rPr>
        <w:t>、买单吧APP</w:t>
      </w:r>
      <w:r w:rsidR="00977C0C">
        <w:rPr>
          <w:rFonts w:hint="eastAsia"/>
          <w:sz w:val="28"/>
          <w:szCs w:val="28"/>
        </w:rPr>
        <w:t>，</w:t>
      </w:r>
      <w:r w:rsidR="00F659BD">
        <w:rPr>
          <w:rFonts w:hint="eastAsia"/>
          <w:sz w:val="28"/>
          <w:szCs w:val="28"/>
        </w:rPr>
        <w:t>以下简称</w:t>
      </w:r>
      <w:r w:rsidR="00977C0C">
        <w:rPr>
          <w:rFonts w:hint="eastAsia"/>
          <w:sz w:val="28"/>
          <w:szCs w:val="28"/>
        </w:rPr>
        <w:t>“交行信用卡渠道”</w:t>
      </w:r>
      <w:r w:rsidR="00F659BD">
        <w:rPr>
          <w:rFonts w:hint="eastAsia"/>
          <w:sz w:val="28"/>
          <w:szCs w:val="28"/>
        </w:rPr>
        <w:t>）</w:t>
      </w:r>
      <w:r w:rsidR="00E0135A">
        <w:rPr>
          <w:rFonts w:hint="eastAsia"/>
          <w:sz w:val="28"/>
          <w:szCs w:val="28"/>
        </w:rPr>
        <w:t>提供的</w:t>
      </w:r>
      <w:r w:rsidR="005B10DC" w:rsidRPr="005B10DC">
        <w:rPr>
          <w:rFonts w:hint="eastAsia"/>
          <w:sz w:val="28"/>
          <w:szCs w:val="28"/>
        </w:rPr>
        <w:t>交银施罗德现金宝货币市场基金</w:t>
      </w:r>
      <w:r w:rsidR="005B10DC">
        <w:rPr>
          <w:rFonts w:hint="eastAsia"/>
          <w:sz w:val="28"/>
          <w:szCs w:val="28"/>
        </w:rPr>
        <w:t>（</w:t>
      </w:r>
      <w:r w:rsidR="00B17D1F">
        <w:rPr>
          <w:rFonts w:hint="eastAsia"/>
          <w:sz w:val="28"/>
          <w:szCs w:val="28"/>
        </w:rPr>
        <w:t>基金代码：000710，</w:t>
      </w:r>
      <w:r w:rsidR="005B10DC">
        <w:rPr>
          <w:rFonts w:hint="eastAsia"/>
          <w:sz w:val="28"/>
          <w:szCs w:val="28"/>
        </w:rPr>
        <w:t>以下简称“货币基金”）</w:t>
      </w:r>
      <w:r w:rsidR="00E0135A">
        <w:rPr>
          <w:rFonts w:hint="eastAsia"/>
          <w:sz w:val="28"/>
          <w:szCs w:val="28"/>
        </w:rPr>
        <w:t>的</w:t>
      </w:r>
      <w:r w:rsidR="00E0135A" w:rsidRPr="00E0135A">
        <w:rPr>
          <w:rFonts w:hint="eastAsia"/>
          <w:sz w:val="28"/>
          <w:szCs w:val="28"/>
        </w:rPr>
        <w:t>电子交易直销前置式服务</w:t>
      </w:r>
      <w:r w:rsidR="00BE74D9" w:rsidRPr="00560CF1">
        <w:rPr>
          <w:sz w:val="28"/>
          <w:szCs w:val="28"/>
        </w:rPr>
        <w:t>。今后，本公司将通过</w:t>
      </w:r>
      <w:r w:rsidR="000C7CA7" w:rsidRPr="00560CF1">
        <w:rPr>
          <w:sz w:val="28"/>
          <w:szCs w:val="28"/>
        </w:rPr>
        <w:t>交银施罗德基金</w:t>
      </w:r>
      <w:r w:rsidR="00BE74D9" w:rsidRPr="00560CF1">
        <w:rPr>
          <w:sz w:val="28"/>
          <w:szCs w:val="28"/>
        </w:rPr>
        <w:t>官网（网址为www.</w:t>
      </w:r>
      <w:r w:rsidR="00DF624C">
        <w:rPr>
          <w:sz w:val="28"/>
          <w:szCs w:val="28"/>
        </w:rPr>
        <w:t>fund001</w:t>
      </w:r>
      <w:r w:rsidR="00BE74D9" w:rsidRPr="00560CF1">
        <w:rPr>
          <w:sz w:val="28"/>
          <w:szCs w:val="28"/>
        </w:rPr>
        <w:t>.com）</w:t>
      </w:r>
      <w:r w:rsidR="00D4378A">
        <w:rPr>
          <w:rFonts w:hint="eastAsia"/>
          <w:sz w:val="28"/>
          <w:szCs w:val="28"/>
        </w:rPr>
        <w:t>及官方手机APP（应用市场名称：交银基金）</w:t>
      </w:r>
      <w:r w:rsidR="00BE74D9" w:rsidRPr="00560CF1">
        <w:rPr>
          <w:sz w:val="28"/>
          <w:szCs w:val="28"/>
        </w:rPr>
        <w:t>继续为广大投资者提供更全面的服务。现将有关事项公告如下：</w:t>
      </w:r>
    </w:p>
    <w:p w:rsidR="00BE74D9" w:rsidRDefault="00C8772A" w:rsidP="004658B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此前</w:t>
      </w:r>
      <w:r w:rsidR="00BE74D9" w:rsidRPr="00560CF1">
        <w:rPr>
          <w:rFonts w:hint="eastAsia"/>
          <w:sz w:val="28"/>
          <w:szCs w:val="28"/>
        </w:rPr>
        <w:t>通过</w:t>
      </w:r>
      <w:r w:rsidR="00F659BD">
        <w:rPr>
          <w:rFonts w:hint="eastAsia"/>
          <w:sz w:val="28"/>
          <w:szCs w:val="28"/>
        </w:rPr>
        <w:t>交行信用卡</w:t>
      </w:r>
      <w:r w:rsidR="006D18EE">
        <w:rPr>
          <w:rFonts w:hint="eastAsia"/>
          <w:sz w:val="28"/>
          <w:szCs w:val="28"/>
        </w:rPr>
        <w:t>渠道</w:t>
      </w:r>
      <w:r w:rsidR="00BE74D9" w:rsidRPr="00560CF1">
        <w:rPr>
          <w:rFonts w:hint="eastAsia"/>
          <w:sz w:val="28"/>
          <w:szCs w:val="28"/>
        </w:rPr>
        <w:t>办理了本公司</w:t>
      </w:r>
      <w:r w:rsidR="00977C0C">
        <w:rPr>
          <w:rFonts w:hint="eastAsia"/>
          <w:sz w:val="28"/>
          <w:szCs w:val="28"/>
        </w:rPr>
        <w:t>前述</w:t>
      </w:r>
      <w:r>
        <w:rPr>
          <w:rFonts w:hint="eastAsia"/>
          <w:sz w:val="28"/>
          <w:szCs w:val="28"/>
        </w:rPr>
        <w:t>货币基金</w:t>
      </w:r>
      <w:r w:rsidR="00BE74D9" w:rsidRPr="00560CF1">
        <w:rPr>
          <w:rFonts w:hint="eastAsia"/>
          <w:sz w:val="28"/>
          <w:szCs w:val="28"/>
        </w:rPr>
        <w:t>业务的个人投资者（以下简称</w:t>
      </w:r>
      <w:r w:rsidR="00BE74D9" w:rsidRPr="00560CF1">
        <w:rPr>
          <w:sz w:val="28"/>
          <w:szCs w:val="28"/>
        </w:rPr>
        <w:t>"</w:t>
      </w:r>
      <w:r w:rsidR="004658B9">
        <w:rPr>
          <w:rFonts w:hint="eastAsia"/>
          <w:sz w:val="28"/>
          <w:szCs w:val="28"/>
        </w:rPr>
        <w:t>存量</w:t>
      </w:r>
      <w:r w:rsidR="004658B9">
        <w:rPr>
          <w:sz w:val="28"/>
          <w:szCs w:val="28"/>
        </w:rPr>
        <w:t>客户</w:t>
      </w:r>
      <w:r w:rsidR="00BE74D9" w:rsidRPr="00560CF1">
        <w:rPr>
          <w:sz w:val="28"/>
          <w:szCs w:val="28"/>
        </w:rPr>
        <w:t>"）</w:t>
      </w:r>
      <w:r w:rsidR="003C17B2">
        <w:rPr>
          <w:rFonts w:hint="eastAsia"/>
          <w:sz w:val="28"/>
          <w:szCs w:val="28"/>
        </w:rPr>
        <w:t>，</w:t>
      </w:r>
      <w:r w:rsidR="00BE74D9" w:rsidRPr="00560CF1">
        <w:rPr>
          <w:rFonts w:hint="eastAsia"/>
          <w:sz w:val="28"/>
          <w:szCs w:val="28"/>
        </w:rPr>
        <w:t>将不能再通过</w:t>
      </w:r>
      <w:r w:rsidR="008F3B26">
        <w:rPr>
          <w:rFonts w:hint="eastAsia"/>
          <w:sz w:val="28"/>
          <w:szCs w:val="28"/>
        </w:rPr>
        <w:t>交行信用卡</w:t>
      </w:r>
      <w:r w:rsidR="003C17B2">
        <w:rPr>
          <w:rFonts w:hint="eastAsia"/>
          <w:sz w:val="28"/>
          <w:szCs w:val="28"/>
        </w:rPr>
        <w:t>渠道</w:t>
      </w:r>
      <w:r w:rsidR="009C59C1">
        <w:rPr>
          <w:rFonts w:hint="eastAsia"/>
          <w:sz w:val="28"/>
          <w:szCs w:val="28"/>
        </w:rPr>
        <w:t>申请</w:t>
      </w:r>
      <w:r>
        <w:rPr>
          <w:rFonts w:hint="eastAsia"/>
          <w:sz w:val="28"/>
          <w:szCs w:val="28"/>
        </w:rPr>
        <w:t>本公司</w:t>
      </w:r>
      <w:r w:rsidR="00977C0C">
        <w:rPr>
          <w:rFonts w:hint="eastAsia"/>
          <w:sz w:val="28"/>
          <w:szCs w:val="28"/>
        </w:rPr>
        <w:t>前述</w:t>
      </w:r>
      <w:r>
        <w:rPr>
          <w:rFonts w:hint="eastAsia"/>
          <w:sz w:val="28"/>
          <w:szCs w:val="28"/>
        </w:rPr>
        <w:t>货币基金</w:t>
      </w:r>
      <w:r w:rsidR="008F3B26">
        <w:rPr>
          <w:rFonts w:hint="eastAsia"/>
          <w:sz w:val="28"/>
          <w:szCs w:val="28"/>
        </w:rPr>
        <w:t>的</w:t>
      </w:r>
      <w:r w:rsidR="00BE74D9" w:rsidRPr="00560CF1">
        <w:rPr>
          <w:rFonts w:hint="eastAsia"/>
          <w:sz w:val="28"/>
          <w:szCs w:val="28"/>
        </w:rPr>
        <w:t>申购</w:t>
      </w:r>
      <w:r w:rsidR="008F3B26">
        <w:rPr>
          <w:rFonts w:hint="eastAsia"/>
          <w:sz w:val="28"/>
          <w:szCs w:val="28"/>
        </w:rPr>
        <w:t>、赎回</w:t>
      </w:r>
      <w:r w:rsidR="000E3D3E">
        <w:rPr>
          <w:rFonts w:hint="eastAsia"/>
          <w:sz w:val="28"/>
          <w:szCs w:val="28"/>
        </w:rPr>
        <w:t>、份额查询</w:t>
      </w:r>
      <w:r w:rsidR="00BE74D9" w:rsidRPr="00560CF1">
        <w:rPr>
          <w:rFonts w:hint="eastAsia"/>
          <w:sz w:val="28"/>
          <w:szCs w:val="28"/>
        </w:rPr>
        <w:t>等</w:t>
      </w:r>
      <w:r w:rsidR="009C59C1">
        <w:rPr>
          <w:rFonts w:hint="eastAsia"/>
          <w:sz w:val="28"/>
          <w:szCs w:val="28"/>
        </w:rPr>
        <w:t>服务</w:t>
      </w:r>
      <w:r w:rsidR="00BE74D9" w:rsidRPr="00560CF1">
        <w:rPr>
          <w:rFonts w:hint="eastAsia"/>
          <w:sz w:val="28"/>
          <w:szCs w:val="28"/>
        </w:rPr>
        <w:t>。为保障投资人权益</w:t>
      </w:r>
      <w:r w:rsidR="005B0B36">
        <w:rPr>
          <w:rFonts w:hint="eastAsia"/>
          <w:sz w:val="28"/>
          <w:szCs w:val="28"/>
        </w:rPr>
        <w:t>，</w:t>
      </w:r>
      <w:r w:rsidR="00BE74D9" w:rsidRPr="00560CF1">
        <w:rPr>
          <w:sz w:val="28"/>
          <w:szCs w:val="28"/>
        </w:rPr>
        <w:t>20</w:t>
      </w:r>
      <w:r w:rsidR="005B0B36">
        <w:rPr>
          <w:sz w:val="28"/>
          <w:szCs w:val="28"/>
        </w:rPr>
        <w:t>20</w:t>
      </w:r>
      <w:r w:rsidR="00BE74D9" w:rsidRPr="00560CF1">
        <w:rPr>
          <w:sz w:val="28"/>
          <w:szCs w:val="28"/>
        </w:rPr>
        <w:t>年</w:t>
      </w:r>
      <w:r w:rsidR="005B0B36">
        <w:rPr>
          <w:sz w:val="28"/>
          <w:szCs w:val="28"/>
        </w:rPr>
        <w:t>9</w:t>
      </w:r>
      <w:r w:rsidR="00BE74D9" w:rsidRPr="00560CF1">
        <w:rPr>
          <w:sz w:val="28"/>
          <w:szCs w:val="28"/>
        </w:rPr>
        <w:t>月</w:t>
      </w:r>
      <w:r w:rsidR="005B0B36">
        <w:rPr>
          <w:sz w:val="28"/>
          <w:szCs w:val="28"/>
        </w:rPr>
        <w:t>28</w:t>
      </w:r>
      <w:r w:rsidR="00BE74D9" w:rsidRPr="00560CF1">
        <w:rPr>
          <w:sz w:val="28"/>
          <w:szCs w:val="28"/>
        </w:rPr>
        <w:t>日</w:t>
      </w:r>
      <w:r w:rsidR="000E3D3E">
        <w:rPr>
          <w:rFonts w:hint="eastAsia"/>
          <w:sz w:val="28"/>
          <w:szCs w:val="28"/>
        </w:rPr>
        <w:t>起，</w:t>
      </w:r>
      <w:r w:rsidR="00844BD4">
        <w:rPr>
          <w:rFonts w:hint="eastAsia"/>
          <w:sz w:val="28"/>
          <w:szCs w:val="28"/>
        </w:rPr>
        <w:t>本公司将</w:t>
      </w:r>
      <w:r w:rsidR="007523D6">
        <w:rPr>
          <w:rFonts w:hint="eastAsia"/>
          <w:sz w:val="28"/>
          <w:szCs w:val="28"/>
        </w:rPr>
        <w:t>统一赎回</w:t>
      </w:r>
      <w:r w:rsidR="004658B9">
        <w:rPr>
          <w:rFonts w:hint="eastAsia"/>
          <w:sz w:val="28"/>
          <w:szCs w:val="28"/>
        </w:rPr>
        <w:t>存量客户</w:t>
      </w:r>
      <w:r w:rsidR="000E3D3E">
        <w:rPr>
          <w:rFonts w:hint="eastAsia"/>
          <w:sz w:val="28"/>
          <w:szCs w:val="28"/>
        </w:rPr>
        <w:t>通过上述</w:t>
      </w:r>
      <w:r w:rsidR="000E3D3E" w:rsidRPr="00E0135A">
        <w:rPr>
          <w:rFonts w:hint="eastAsia"/>
          <w:sz w:val="28"/>
          <w:szCs w:val="28"/>
        </w:rPr>
        <w:t>电子交易直销前置式服务</w:t>
      </w:r>
      <w:r w:rsidR="000E3D3E">
        <w:rPr>
          <w:rFonts w:hint="eastAsia"/>
          <w:sz w:val="28"/>
          <w:szCs w:val="28"/>
        </w:rPr>
        <w:t>仍持有的货币基金份额</w:t>
      </w:r>
      <w:r w:rsidR="005B0B36">
        <w:rPr>
          <w:rFonts w:hint="eastAsia"/>
          <w:sz w:val="28"/>
          <w:szCs w:val="28"/>
        </w:rPr>
        <w:t>至</w:t>
      </w:r>
      <w:r w:rsidR="00C86246">
        <w:rPr>
          <w:rFonts w:hint="eastAsia"/>
          <w:sz w:val="28"/>
          <w:szCs w:val="28"/>
        </w:rPr>
        <w:t>此前申购货币基金</w:t>
      </w:r>
      <w:r w:rsidR="00D4378A">
        <w:rPr>
          <w:rFonts w:hint="eastAsia"/>
          <w:sz w:val="28"/>
          <w:szCs w:val="28"/>
        </w:rPr>
        <w:t>所用</w:t>
      </w:r>
      <w:r w:rsidR="00C86246">
        <w:rPr>
          <w:rFonts w:hint="eastAsia"/>
          <w:sz w:val="28"/>
          <w:szCs w:val="28"/>
        </w:rPr>
        <w:t>的银行账户</w:t>
      </w:r>
      <w:r w:rsidR="00F56C7E">
        <w:rPr>
          <w:rFonts w:hint="eastAsia"/>
          <w:sz w:val="28"/>
          <w:szCs w:val="28"/>
        </w:rPr>
        <w:t>。</w:t>
      </w:r>
      <w:r w:rsidR="00C86246">
        <w:rPr>
          <w:rFonts w:hint="eastAsia"/>
          <w:sz w:val="28"/>
          <w:szCs w:val="28"/>
        </w:rPr>
        <w:t>赎回正式发起后预计1-</w:t>
      </w:r>
      <w:r w:rsidR="00C86246">
        <w:rPr>
          <w:sz w:val="28"/>
          <w:szCs w:val="28"/>
        </w:rPr>
        <w:t>2</w:t>
      </w:r>
      <w:r w:rsidR="00C86246">
        <w:rPr>
          <w:rFonts w:hint="eastAsia"/>
          <w:sz w:val="28"/>
          <w:szCs w:val="28"/>
        </w:rPr>
        <w:t>个工作日到账</w:t>
      </w:r>
      <w:r w:rsidR="00BE74D9" w:rsidRPr="00560CF1">
        <w:rPr>
          <w:sz w:val="28"/>
          <w:szCs w:val="28"/>
        </w:rPr>
        <w:t>。</w:t>
      </w:r>
    </w:p>
    <w:p w:rsidR="00410BC5" w:rsidRPr="00560CF1" w:rsidRDefault="00410BC5" w:rsidP="004658B9">
      <w:pPr>
        <w:ind w:firstLineChars="200" w:firstLine="560"/>
        <w:rPr>
          <w:sz w:val="28"/>
          <w:szCs w:val="28"/>
        </w:rPr>
      </w:pPr>
      <w:bookmarkStart w:id="0" w:name="_GoBack"/>
      <w:bookmarkEnd w:id="0"/>
    </w:p>
    <w:p w:rsidR="00BE74D9" w:rsidRPr="00560CF1" w:rsidRDefault="007E28A5" w:rsidP="00C86246">
      <w:pPr>
        <w:ind w:firstLineChars="200" w:firstLine="560"/>
        <w:rPr>
          <w:sz w:val="28"/>
          <w:szCs w:val="28"/>
        </w:rPr>
      </w:pPr>
      <w:r w:rsidRPr="00560CF1">
        <w:rPr>
          <w:sz w:val="28"/>
          <w:szCs w:val="28"/>
        </w:rPr>
        <w:t>若有疑问，</w:t>
      </w:r>
      <w:r w:rsidR="00BE74D9" w:rsidRPr="00560CF1">
        <w:rPr>
          <w:rFonts w:hint="eastAsia"/>
          <w:sz w:val="28"/>
          <w:szCs w:val="28"/>
        </w:rPr>
        <w:t>投资者可拨打</w:t>
      </w:r>
      <w:r w:rsidR="004658B9">
        <w:rPr>
          <w:rFonts w:hint="eastAsia"/>
          <w:sz w:val="28"/>
          <w:szCs w:val="28"/>
        </w:rPr>
        <w:t>本公司</w:t>
      </w:r>
      <w:r w:rsidR="00006277">
        <w:rPr>
          <w:rFonts w:hint="eastAsia"/>
          <w:sz w:val="28"/>
          <w:szCs w:val="28"/>
        </w:rPr>
        <w:t>客服电话</w:t>
      </w:r>
      <w:r w:rsidR="00BE74D9" w:rsidRPr="00560CF1">
        <w:rPr>
          <w:rFonts w:hint="eastAsia"/>
          <w:sz w:val="28"/>
          <w:szCs w:val="28"/>
        </w:rPr>
        <w:t>：</w:t>
      </w:r>
      <w:r w:rsidR="00006277">
        <w:rPr>
          <w:sz w:val="28"/>
          <w:szCs w:val="28"/>
        </w:rPr>
        <w:t>400</w:t>
      </w:r>
      <w:r w:rsidR="00006277">
        <w:rPr>
          <w:rFonts w:hint="eastAsia"/>
          <w:sz w:val="28"/>
          <w:szCs w:val="28"/>
        </w:rPr>
        <w:t>-</w:t>
      </w:r>
      <w:r w:rsidR="00006277">
        <w:rPr>
          <w:sz w:val="28"/>
          <w:szCs w:val="28"/>
        </w:rPr>
        <w:t>700</w:t>
      </w:r>
      <w:r w:rsidR="00006277">
        <w:rPr>
          <w:rFonts w:hint="eastAsia"/>
          <w:sz w:val="28"/>
          <w:szCs w:val="28"/>
        </w:rPr>
        <w:t>-</w:t>
      </w:r>
      <w:r w:rsidR="00006277">
        <w:rPr>
          <w:sz w:val="28"/>
          <w:szCs w:val="28"/>
        </w:rPr>
        <w:t>5000</w:t>
      </w:r>
      <w:r w:rsidR="00BE74D9" w:rsidRPr="00560CF1">
        <w:rPr>
          <w:sz w:val="28"/>
          <w:szCs w:val="28"/>
        </w:rPr>
        <w:t>了解或咨询相关情况。</w:t>
      </w:r>
    </w:p>
    <w:p w:rsidR="00BE74D9" w:rsidRPr="00560CF1" w:rsidRDefault="00BE74D9" w:rsidP="007E28A5">
      <w:pPr>
        <w:ind w:firstLineChars="200" w:firstLine="560"/>
        <w:rPr>
          <w:sz w:val="28"/>
          <w:szCs w:val="28"/>
        </w:rPr>
      </w:pPr>
      <w:r w:rsidRPr="00560CF1">
        <w:rPr>
          <w:rFonts w:hint="eastAsia"/>
          <w:sz w:val="28"/>
          <w:szCs w:val="28"/>
        </w:rPr>
        <w:t>特此公告。</w:t>
      </w:r>
    </w:p>
    <w:p w:rsidR="00BE74D9" w:rsidRPr="00560CF1" w:rsidRDefault="00BE74D9" w:rsidP="007E28A5">
      <w:pPr>
        <w:jc w:val="right"/>
        <w:rPr>
          <w:sz w:val="28"/>
          <w:szCs w:val="28"/>
        </w:rPr>
      </w:pPr>
    </w:p>
    <w:p w:rsidR="00BE74D9" w:rsidRPr="00560CF1" w:rsidRDefault="000C7CA7" w:rsidP="007E28A5">
      <w:pPr>
        <w:jc w:val="right"/>
        <w:rPr>
          <w:sz w:val="28"/>
          <w:szCs w:val="28"/>
        </w:rPr>
      </w:pPr>
      <w:r w:rsidRPr="00560CF1">
        <w:rPr>
          <w:rFonts w:hint="eastAsia"/>
          <w:sz w:val="28"/>
          <w:szCs w:val="28"/>
        </w:rPr>
        <w:lastRenderedPageBreak/>
        <w:t>交银施罗德基金管理有限公司</w:t>
      </w:r>
    </w:p>
    <w:p w:rsidR="00D83977" w:rsidRPr="00560CF1" w:rsidRDefault="00BE74D9" w:rsidP="00C86246">
      <w:pPr>
        <w:jc w:val="right"/>
        <w:rPr>
          <w:sz w:val="28"/>
          <w:szCs w:val="28"/>
        </w:rPr>
      </w:pPr>
      <w:r w:rsidRPr="00560CF1">
        <w:rPr>
          <w:sz w:val="28"/>
          <w:szCs w:val="28"/>
        </w:rPr>
        <w:t>20</w:t>
      </w:r>
      <w:r w:rsidR="00006277">
        <w:rPr>
          <w:sz w:val="28"/>
          <w:szCs w:val="28"/>
        </w:rPr>
        <w:t>20</w:t>
      </w:r>
      <w:r w:rsidRPr="00560CF1">
        <w:rPr>
          <w:sz w:val="28"/>
          <w:szCs w:val="28"/>
        </w:rPr>
        <w:t>年</w:t>
      </w:r>
      <w:r w:rsidR="00006277">
        <w:rPr>
          <w:sz w:val="28"/>
          <w:szCs w:val="28"/>
        </w:rPr>
        <w:t>9</w:t>
      </w:r>
      <w:r w:rsidRPr="00560CF1">
        <w:rPr>
          <w:sz w:val="28"/>
          <w:szCs w:val="28"/>
        </w:rPr>
        <w:t>月2</w:t>
      </w:r>
      <w:r w:rsidR="00006277">
        <w:rPr>
          <w:sz w:val="28"/>
          <w:szCs w:val="28"/>
        </w:rPr>
        <w:t>4</w:t>
      </w:r>
      <w:r w:rsidRPr="00560CF1">
        <w:rPr>
          <w:sz w:val="28"/>
          <w:szCs w:val="28"/>
        </w:rPr>
        <w:t>日</w:t>
      </w:r>
    </w:p>
    <w:sectPr w:rsidR="00D83977" w:rsidRPr="00560CF1" w:rsidSect="00D16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C73" w:rsidRDefault="00BD0C73"/>
  </w:endnote>
  <w:endnote w:type="continuationSeparator" w:id="0">
    <w:p w:rsidR="00BD0C73" w:rsidRDefault="00BD0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C73" w:rsidRDefault="00BD0C73"/>
  </w:footnote>
  <w:footnote w:type="continuationSeparator" w:id="0">
    <w:p w:rsidR="00BD0C73" w:rsidRDefault="00BD0C7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977"/>
    <w:rsid w:val="00006277"/>
    <w:rsid w:val="00063597"/>
    <w:rsid w:val="000749FF"/>
    <w:rsid w:val="000C7CA7"/>
    <w:rsid w:val="000E3D3E"/>
    <w:rsid w:val="00126AEC"/>
    <w:rsid w:val="001362B9"/>
    <w:rsid w:val="002124AA"/>
    <w:rsid w:val="00316ECD"/>
    <w:rsid w:val="003A65BB"/>
    <w:rsid w:val="003B2E95"/>
    <w:rsid w:val="003C17B2"/>
    <w:rsid w:val="003D525D"/>
    <w:rsid w:val="00400C69"/>
    <w:rsid w:val="00410BC5"/>
    <w:rsid w:val="004115C5"/>
    <w:rsid w:val="004658B9"/>
    <w:rsid w:val="004B6C63"/>
    <w:rsid w:val="004E44E0"/>
    <w:rsid w:val="00503266"/>
    <w:rsid w:val="00560CF1"/>
    <w:rsid w:val="0056147A"/>
    <w:rsid w:val="005B0B36"/>
    <w:rsid w:val="005B10DC"/>
    <w:rsid w:val="005C7E9D"/>
    <w:rsid w:val="005D1C26"/>
    <w:rsid w:val="0064326A"/>
    <w:rsid w:val="006543AC"/>
    <w:rsid w:val="00694A43"/>
    <w:rsid w:val="00697513"/>
    <w:rsid w:val="006A5F7A"/>
    <w:rsid w:val="006B42C6"/>
    <w:rsid w:val="006D18EE"/>
    <w:rsid w:val="006E33BA"/>
    <w:rsid w:val="00720FA6"/>
    <w:rsid w:val="007523D6"/>
    <w:rsid w:val="007A2E8A"/>
    <w:rsid w:val="007C005D"/>
    <w:rsid w:val="007E28A5"/>
    <w:rsid w:val="007F710D"/>
    <w:rsid w:val="00812719"/>
    <w:rsid w:val="00844BD4"/>
    <w:rsid w:val="008A5E2D"/>
    <w:rsid w:val="008F3B26"/>
    <w:rsid w:val="00921A23"/>
    <w:rsid w:val="0093725D"/>
    <w:rsid w:val="00977C0C"/>
    <w:rsid w:val="00983C4D"/>
    <w:rsid w:val="009A45CD"/>
    <w:rsid w:val="009C59C1"/>
    <w:rsid w:val="009E0547"/>
    <w:rsid w:val="009F57E2"/>
    <w:rsid w:val="00A169F1"/>
    <w:rsid w:val="00A413DF"/>
    <w:rsid w:val="00AB4221"/>
    <w:rsid w:val="00B0452C"/>
    <w:rsid w:val="00B17D1F"/>
    <w:rsid w:val="00BD0C73"/>
    <w:rsid w:val="00BE74D9"/>
    <w:rsid w:val="00C340E1"/>
    <w:rsid w:val="00C751F4"/>
    <w:rsid w:val="00C86246"/>
    <w:rsid w:val="00C8772A"/>
    <w:rsid w:val="00CF3CEF"/>
    <w:rsid w:val="00D1622C"/>
    <w:rsid w:val="00D4378A"/>
    <w:rsid w:val="00D83977"/>
    <w:rsid w:val="00DC1443"/>
    <w:rsid w:val="00DF624C"/>
    <w:rsid w:val="00E0135A"/>
    <w:rsid w:val="00E13BB9"/>
    <w:rsid w:val="00E85103"/>
    <w:rsid w:val="00E86D6E"/>
    <w:rsid w:val="00EA1FE7"/>
    <w:rsid w:val="00EB1F61"/>
    <w:rsid w:val="00EE0548"/>
    <w:rsid w:val="00EF2957"/>
    <w:rsid w:val="00EF54BD"/>
    <w:rsid w:val="00F529DB"/>
    <w:rsid w:val="00F54158"/>
    <w:rsid w:val="00F56C7E"/>
    <w:rsid w:val="00F659BD"/>
    <w:rsid w:val="00FC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F3F38-DF36-4FF4-9B0F-2CAE3D5F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658B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658B9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B1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B1F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B1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B1F61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EF2957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EF2957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EF2957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EF2957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EF2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张驰1</dc:creator>
  <cp:keywords/>
  <dc:description/>
  <cp:lastModifiedBy>王晚婷</cp:lastModifiedBy>
  <cp:revision>39</cp:revision>
  <cp:lastPrinted>2020-09-22T05:56:00Z</cp:lastPrinted>
  <dcterms:created xsi:type="dcterms:W3CDTF">2020-09-22T08:11:00Z</dcterms:created>
  <dcterms:modified xsi:type="dcterms:W3CDTF">2020-09-23T01:35:00Z</dcterms:modified>
</cp:coreProperties>
</file>