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B7" w:rsidRPr="008C2033" w:rsidRDefault="00C53EB7" w:rsidP="00C53EB7">
      <w:pPr>
        <w:spacing w:line="360" w:lineRule="auto"/>
        <w:jc w:val="center"/>
        <w:rPr>
          <w:rFonts w:hint="eastAsia"/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Pr="004F2377">
        <w:rPr>
          <w:rFonts w:hint="eastAsia"/>
          <w:b/>
          <w:bCs/>
          <w:color w:val="000000"/>
          <w:sz w:val="30"/>
          <w:szCs w:val="30"/>
        </w:rPr>
        <w:t>交银施罗德</w:t>
      </w:r>
      <w:r>
        <w:rPr>
          <w:rFonts w:hint="eastAsia"/>
          <w:b/>
          <w:bCs/>
          <w:color w:val="000000"/>
          <w:sz w:val="30"/>
          <w:szCs w:val="30"/>
        </w:rPr>
        <w:t>趋势优先</w:t>
      </w:r>
      <w:r w:rsidRPr="004F2377">
        <w:rPr>
          <w:rFonts w:hint="eastAsia"/>
          <w:b/>
          <w:bCs/>
          <w:color w:val="000000"/>
          <w:sz w:val="30"/>
          <w:szCs w:val="30"/>
        </w:rPr>
        <w:t>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:rsidR="00C53EB7" w:rsidRPr="008C2033" w:rsidRDefault="00C53EB7" w:rsidP="00C53EB7">
      <w:pPr>
        <w:spacing w:line="360" w:lineRule="auto"/>
        <w:jc w:val="center"/>
        <w:rPr>
          <w:rFonts w:ascii="宋体" w:hAnsi="宋体" w:hint="eastAsia"/>
          <w:b/>
          <w:sz w:val="24"/>
        </w:rPr>
      </w:pPr>
      <w:r w:rsidRPr="008C2033">
        <w:rPr>
          <w:rFonts w:ascii="宋体" w:hAnsi="宋体" w:hint="eastAsia"/>
          <w:b/>
          <w:sz w:val="24"/>
        </w:rPr>
        <w:t>公告</w:t>
      </w:r>
      <w:r w:rsidRPr="008C2033">
        <w:rPr>
          <w:rFonts w:ascii="宋体" w:hAnsi="宋体"/>
          <w:b/>
          <w:sz w:val="24"/>
        </w:rPr>
        <w:t>送出日期：</w:t>
      </w:r>
      <w:r>
        <w:rPr>
          <w:rFonts w:ascii="宋体" w:hAnsi="宋体"/>
          <w:b/>
          <w:sz w:val="24"/>
        </w:rPr>
        <w:t>2020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>9月1</w:t>
      </w:r>
      <w:r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rFonts w:hint="eastAsia"/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 w:hint="eastAsia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4F2377">
              <w:rPr>
                <w:rFonts w:hint="eastAsia"/>
                <w:sz w:val="24"/>
              </w:rPr>
              <w:t>交银施罗德</w:t>
            </w:r>
            <w:r>
              <w:rPr>
                <w:rFonts w:hint="eastAsia"/>
                <w:sz w:val="24"/>
              </w:rPr>
              <w:t>趋势优先</w:t>
            </w:r>
            <w:r w:rsidRPr="004F2377">
              <w:rPr>
                <w:rFonts w:hint="eastAsia"/>
                <w:sz w:val="24"/>
              </w:rPr>
              <w:t>混合型证券投资基金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D87340">
              <w:rPr>
                <w:rFonts w:hint="eastAsia"/>
                <w:sz w:val="24"/>
              </w:rPr>
              <w:t>519702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 w:rsidRPr="00D87340">
              <w:rPr>
                <w:rFonts w:hint="eastAsia"/>
                <w:sz w:val="24"/>
              </w:rPr>
              <w:t>519702</w:t>
            </w:r>
            <w:r>
              <w:rPr>
                <w:rFonts w:hint="eastAsia"/>
                <w:sz w:val="24"/>
              </w:rPr>
              <w:t>（</w:t>
            </w:r>
            <w:r w:rsidRPr="004E306D">
              <w:rPr>
                <w:rFonts w:hint="eastAsia"/>
                <w:sz w:val="24"/>
              </w:rPr>
              <w:t>前端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 w:rsidRPr="00D87340">
              <w:rPr>
                <w:rFonts w:hint="eastAsia"/>
                <w:sz w:val="24"/>
              </w:rPr>
              <w:t>519703</w:t>
            </w:r>
            <w:r>
              <w:rPr>
                <w:rFonts w:hint="eastAsia"/>
                <w:sz w:val="24"/>
              </w:rPr>
              <w:t>（</w:t>
            </w:r>
            <w:r w:rsidRPr="004B7464">
              <w:rPr>
                <w:rFonts w:hint="eastAsia"/>
                <w:sz w:val="24"/>
              </w:rPr>
              <w:t>后端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混合型证券投资基金基金合同》、《交银施罗德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调整大额申购（转换转入、定期定额投资）</w:t>
            </w:r>
            <w:r>
              <w:rPr>
                <w:rFonts w:hint="eastAsia"/>
                <w:sz w:val="24"/>
              </w:rPr>
              <w:t>业务的起始日、金额及原因说明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 w:rsidRPr="00B91EA4">
              <w:rPr>
                <w:rFonts w:hint="eastAsia"/>
                <w:sz w:val="24"/>
              </w:rPr>
              <w:t>2020</w:t>
            </w:r>
            <w:r w:rsidRPr="00B91EA4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 w:rsidRPr="003B39A9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rFonts w:hint="eastAsia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2020</w:t>
            </w:r>
            <w:r w:rsidRPr="00B91EA4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 w:rsidRPr="003B39A9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rFonts w:hint="eastAsia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2020</w:t>
            </w:r>
            <w:r w:rsidRPr="00B91EA4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 w:rsidRPr="003B39A9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为保护现有基金份额持有人的利益，稳定基金规模，追求平稳运作</w:t>
            </w:r>
          </w:p>
        </w:tc>
      </w:tr>
    </w:tbl>
    <w:p w:rsidR="00C53EB7" w:rsidRDefault="00C53EB7" w:rsidP="00C53EB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注：除了对单笔金额在人民币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万元以上（不含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万元）的申购及转换入申请（含定期定额投资业务发起的申购申请）进行限制外，对于当日单个基金账户累计申购及转换</w:t>
      </w:r>
      <w:proofErr w:type="gramStart"/>
      <w:r>
        <w:rPr>
          <w:rFonts w:hint="eastAsia"/>
          <w:color w:val="000000"/>
          <w:sz w:val="24"/>
        </w:rPr>
        <w:t>入金额</w:t>
      </w:r>
      <w:proofErr w:type="gramEnd"/>
      <w:r>
        <w:rPr>
          <w:rFonts w:hint="eastAsia"/>
          <w:color w:val="000000"/>
          <w:sz w:val="24"/>
        </w:rPr>
        <w:t>在人民币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万元以上（不含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万元）的申购及转换入申请（含定期定额投资业务发起的申购申请），本基金管理人也有权拒绝，不予确认。</w:t>
      </w:r>
    </w:p>
    <w:p w:rsidR="00C53EB7" w:rsidRPr="002D1576" w:rsidRDefault="00C53EB7" w:rsidP="00C53EB7">
      <w:pPr>
        <w:spacing w:line="360" w:lineRule="auto"/>
        <w:rPr>
          <w:rFonts w:hint="eastAsia"/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</w:t>
      </w:r>
      <w:bookmarkStart w:id="1" w:name="_GoBack"/>
      <w:bookmarkEnd w:id="1"/>
      <w:r>
        <w:rPr>
          <w:rFonts w:hint="eastAsia"/>
          <w:color w:val="000000"/>
          <w:sz w:val="24"/>
        </w:rPr>
        <w:t>转入、定期定额投资）业务期间，本基金的赎回、转换转出业务正常进行。</w:t>
      </w:r>
    </w:p>
    <w:p w:rsidR="00C53EB7" w:rsidRDefault="00C53EB7" w:rsidP="00C53EB7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）投资者可以登录本公司网站（</w:t>
      </w:r>
      <w:r w:rsidRPr="00A9714E">
        <w:rPr>
          <w:rFonts w:hint="eastAsia"/>
          <w:sz w:val="24"/>
        </w:rPr>
        <w:t>www.fund001.com</w:t>
      </w:r>
      <w:r>
        <w:rPr>
          <w:rFonts w:hint="eastAsia"/>
          <w:color w:val="000000"/>
          <w:sz w:val="24"/>
        </w:rPr>
        <w:t>）或拨打客户服务电话（</w:t>
      </w:r>
      <w:r w:rsidRPr="00A9714E">
        <w:rPr>
          <w:rFonts w:hint="eastAsia"/>
          <w:sz w:val="24"/>
        </w:rPr>
        <w:t>400-700-5000</w:t>
      </w:r>
      <w:r>
        <w:rPr>
          <w:rFonts w:hint="eastAsia"/>
          <w:color w:val="000000"/>
          <w:sz w:val="24"/>
        </w:rPr>
        <w:t>，</w:t>
      </w:r>
      <w:r w:rsidRPr="00A9714E">
        <w:rPr>
          <w:rFonts w:hint="eastAsia"/>
          <w:sz w:val="24"/>
        </w:rPr>
        <w:t>021-61055000</w:t>
      </w:r>
      <w:r>
        <w:rPr>
          <w:rFonts w:hint="eastAsia"/>
          <w:color w:val="000000"/>
          <w:sz w:val="24"/>
        </w:rPr>
        <w:t>）咨询基金相关信息。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EE" w:rsidRDefault="00A45CEE" w:rsidP="00C53EB7">
      <w:r>
        <w:separator/>
      </w:r>
    </w:p>
  </w:endnote>
  <w:endnote w:type="continuationSeparator" w:id="0">
    <w:p w:rsidR="00A45CEE" w:rsidRDefault="00A45CEE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416254"/>
      <w:docPartObj>
        <w:docPartGallery w:val="Page Numbers (Bottom of Page)"/>
        <w:docPartUnique/>
      </w:docPartObj>
    </w:sdtPr>
    <w:sdtContent>
      <w:p w:rsidR="006B5AFE" w:rsidRDefault="006B5A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5AFE">
          <w:rPr>
            <w:noProof/>
            <w:lang w:val="zh-CN"/>
          </w:rPr>
          <w:t>2</w:t>
        </w:r>
        <w:r>
          <w:fldChar w:fldCharType="end"/>
        </w:r>
      </w:p>
    </w:sdtContent>
  </w:sdt>
  <w:p w:rsidR="006B5AFE" w:rsidRDefault="006B5A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EE" w:rsidRDefault="00A45CEE" w:rsidP="00C53EB7">
      <w:r>
        <w:separator/>
      </w:r>
    </w:p>
  </w:footnote>
  <w:footnote w:type="continuationSeparator" w:id="0">
    <w:p w:rsidR="00A45CEE" w:rsidRDefault="00A45CEE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6B5AFE"/>
    <w:rsid w:val="00A45CEE"/>
    <w:rsid w:val="00AA5E2E"/>
    <w:rsid w:val="00BA62D6"/>
    <w:rsid w:val="00C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EB7"/>
    <w:rPr>
      <w:sz w:val="18"/>
      <w:szCs w:val="18"/>
    </w:rPr>
  </w:style>
  <w:style w:type="character" w:customStyle="1" w:styleId="3Char">
    <w:name w:val="标题 3 Char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刘晨晨</cp:lastModifiedBy>
  <cp:revision>3</cp:revision>
  <dcterms:created xsi:type="dcterms:W3CDTF">2020-08-31T07:20:00Z</dcterms:created>
  <dcterms:modified xsi:type="dcterms:W3CDTF">2020-08-31T07:21:00Z</dcterms:modified>
</cp:coreProperties>
</file>