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D461" w14:textId="52BEE9F8" w:rsidR="004F66FA" w:rsidRPr="002E77D1" w:rsidRDefault="004F66FA" w:rsidP="002B7641">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FB20B3">
        <w:rPr>
          <w:rFonts w:hint="eastAsia"/>
          <w:b/>
          <w:bCs/>
          <w:color w:val="000000"/>
          <w:sz w:val="28"/>
          <w:szCs w:val="28"/>
        </w:rPr>
        <w:t>交银施罗德</w:t>
      </w:r>
      <w:r w:rsidR="004E76D7">
        <w:rPr>
          <w:rFonts w:hint="eastAsia"/>
          <w:b/>
          <w:bCs/>
          <w:color w:val="000000"/>
          <w:sz w:val="28"/>
          <w:szCs w:val="28"/>
        </w:rPr>
        <w:t>裕惠纯债</w:t>
      </w:r>
      <w:r w:rsidR="000861F9">
        <w:rPr>
          <w:rFonts w:hint="eastAsia"/>
          <w:b/>
          <w:bCs/>
          <w:color w:val="000000"/>
          <w:sz w:val="28"/>
          <w:szCs w:val="28"/>
        </w:rPr>
        <w:t>债券型</w:t>
      </w:r>
      <w:r w:rsidR="00FB20B3">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29223139"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B20B3">
        <w:rPr>
          <w:b/>
          <w:sz w:val="24"/>
        </w:rPr>
        <w:t>2020</w:t>
      </w:r>
      <w:r w:rsidR="00FB20B3">
        <w:rPr>
          <w:b/>
          <w:sz w:val="24"/>
        </w:rPr>
        <w:t>年</w:t>
      </w:r>
      <w:r w:rsidR="000861F9">
        <w:rPr>
          <w:rFonts w:hint="eastAsia"/>
          <w:b/>
          <w:sz w:val="24"/>
        </w:rPr>
        <w:t>8</w:t>
      </w:r>
      <w:r w:rsidR="000861F9">
        <w:rPr>
          <w:rFonts w:hint="eastAsia"/>
          <w:b/>
          <w:sz w:val="24"/>
        </w:rPr>
        <w:t>月</w:t>
      </w:r>
      <w:r w:rsidR="004E76D7">
        <w:rPr>
          <w:rFonts w:hint="eastAsia"/>
          <w:b/>
          <w:sz w:val="24"/>
        </w:rPr>
        <w:t>24</w:t>
      </w:r>
      <w:r w:rsidR="000861F9">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67"/>
      </w:tblGrid>
      <w:tr w:rsidR="000861F9" w:rsidRPr="002E77D1" w14:paraId="551FBC24" w14:textId="203D1EAC" w:rsidTr="00BC073C">
        <w:trPr>
          <w:jc w:val="center"/>
        </w:trPr>
        <w:tc>
          <w:tcPr>
            <w:tcW w:w="1740" w:type="pct"/>
          </w:tcPr>
          <w:p w14:paraId="0E9EFA76" w14:textId="77777777" w:rsidR="000861F9" w:rsidRPr="002E77D1" w:rsidRDefault="000861F9" w:rsidP="000861F9">
            <w:pPr>
              <w:spacing w:line="360" w:lineRule="auto"/>
              <w:rPr>
                <w:sz w:val="24"/>
              </w:rPr>
            </w:pPr>
            <w:r w:rsidRPr="002E77D1">
              <w:rPr>
                <w:rFonts w:hint="eastAsia"/>
                <w:sz w:val="24"/>
              </w:rPr>
              <w:t>基金名称</w:t>
            </w:r>
          </w:p>
        </w:tc>
        <w:tc>
          <w:tcPr>
            <w:tcW w:w="3260" w:type="pct"/>
          </w:tcPr>
          <w:p w14:paraId="63CE7A68" w14:textId="63ADC6AD" w:rsidR="000861F9" w:rsidRDefault="000861F9" w:rsidP="000861F9">
            <w:pPr>
              <w:spacing w:line="360" w:lineRule="auto"/>
              <w:rPr>
                <w:sz w:val="24"/>
              </w:rPr>
            </w:pPr>
            <w:r>
              <w:rPr>
                <w:rFonts w:hint="eastAsia"/>
                <w:sz w:val="24"/>
              </w:rPr>
              <w:t>交银施罗德</w:t>
            </w:r>
            <w:r w:rsidR="004E76D7">
              <w:rPr>
                <w:rFonts w:hint="eastAsia"/>
                <w:sz w:val="24"/>
              </w:rPr>
              <w:t>裕惠纯债</w:t>
            </w:r>
            <w:r>
              <w:rPr>
                <w:rFonts w:hint="eastAsia"/>
                <w:sz w:val="24"/>
              </w:rPr>
              <w:t>债券型证券投资基金</w:t>
            </w:r>
          </w:p>
        </w:tc>
      </w:tr>
      <w:tr w:rsidR="000861F9" w:rsidRPr="002E77D1" w14:paraId="68271056" w14:textId="033AE464" w:rsidTr="00BC073C">
        <w:trPr>
          <w:jc w:val="center"/>
        </w:trPr>
        <w:tc>
          <w:tcPr>
            <w:tcW w:w="1740" w:type="pct"/>
          </w:tcPr>
          <w:p w14:paraId="3D81A4FE" w14:textId="77777777" w:rsidR="000861F9" w:rsidRPr="002E77D1" w:rsidRDefault="000861F9" w:rsidP="000861F9">
            <w:pPr>
              <w:spacing w:line="360" w:lineRule="auto"/>
              <w:rPr>
                <w:sz w:val="24"/>
              </w:rPr>
            </w:pPr>
            <w:r w:rsidRPr="002E77D1">
              <w:rPr>
                <w:rFonts w:hint="eastAsia"/>
                <w:sz w:val="24"/>
              </w:rPr>
              <w:t>基金简称</w:t>
            </w:r>
          </w:p>
        </w:tc>
        <w:tc>
          <w:tcPr>
            <w:tcW w:w="3260" w:type="pct"/>
          </w:tcPr>
          <w:p w14:paraId="0558866E" w14:textId="1CABCD31" w:rsidR="000861F9" w:rsidRPr="000D0680" w:rsidRDefault="000861F9" w:rsidP="000861F9">
            <w:pPr>
              <w:spacing w:line="360" w:lineRule="auto"/>
              <w:rPr>
                <w:rFonts w:eastAsiaTheme="minorEastAsia"/>
                <w:sz w:val="24"/>
              </w:rPr>
            </w:pPr>
            <w:bookmarkStart w:id="2" w:name="_Hlk41901732"/>
            <w:r>
              <w:rPr>
                <w:rFonts w:hint="eastAsia"/>
                <w:sz w:val="24"/>
              </w:rPr>
              <w:t>交银</w:t>
            </w:r>
            <w:r w:rsidR="004E76D7">
              <w:rPr>
                <w:rFonts w:hint="eastAsia"/>
                <w:sz w:val="24"/>
              </w:rPr>
              <w:t>裕惠纯债</w:t>
            </w:r>
            <w:r>
              <w:rPr>
                <w:rFonts w:hint="eastAsia"/>
                <w:sz w:val="24"/>
              </w:rPr>
              <w:t>债券</w:t>
            </w:r>
            <w:bookmarkEnd w:id="2"/>
          </w:p>
        </w:tc>
      </w:tr>
      <w:tr w:rsidR="000861F9" w:rsidRPr="002E77D1" w14:paraId="720B1800" w14:textId="3029E2FC" w:rsidTr="00BC073C">
        <w:trPr>
          <w:jc w:val="center"/>
        </w:trPr>
        <w:tc>
          <w:tcPr>
            <w:tcW w:w="1740" w:type="pct"/>
          </w:tcPr>
          <w:p w14:paraId="3DAA90C1" w14:textId="77777777" w:rsidR="000861F9" w:rsidRPr="002E77D1" w:rsidRDefault="000861F9" w:rsidP="000861F9">
            <w:pPr>
              <w:spacing w:line="360" w:lineRule="auto"/>
              <w:rPr>
                <w:sz w:val="24"/>
              </w:rPr>
            </w:pPr>
            <w:r w:rsidRPr="002E77D1">
              <w:rPr>
                <w:rFonts w:hint="eastAsia"/>
                <w:sz w:val="24"/>
              </w:rPr>
              <w:t>基金主代码</w:t>
            </w:r>
          </w:p>
        </w:tc>
        <w:tc>
          <w:tcPr>
            <w:tcW w:w="3260" w:type="pct"/>
          </w:tcPr>
          <w:p w14:paraId="51F5B0C8" w14:textId="7B42F27F" w:rsidR="000861F9" w:rsidRDefault="000861F9" w:rsidP="004E76D7">
            <w:pPr>
              <w:spacing w:line="360" w:lineRule="auto"/>
              <w:rPr>
                <w:sz w:val="24"/>
              </w:rPr>
            </w:pPr>
            <w:r w:rsidRPr="00E37145">
              <w:rPr>
                <w:kern w:val="0"/>
                <w:sz w:val="24"/>
              </w:rPr>
              <w:t>5197</w:t>
            </w:r>
            <w:r w:rsidR="004E76D7">
              <w:rPr>
                <w:kern w:val="0"/>
                <w:sz w:val="24"/>
              </w:rPr>
              <w:t>22</w:t>
            </w:r>
          </w:p>
        </w:tc>
      </w:tr>
      <w:tr w:rsidR="000861F9" w:rsidRPr="002E77D1" w14:paraId="48B7ABBB" w14:textId="598BD20B" w:rsidTr="00BC073C">
        <w:trPr>
          <w:jc w:val="center"/>
        </w:trPr>
        <w:tc>
          <w:tcPr>
            <w:tcW w:w="1740" w:type="pct"/>
          </w:tcPr>
          <w:p w14:paraId="2EA4BEF2" w14:textId="77777777" w:rsidR="000861F9" w:rsidRPr="002E77D1" w:rsidRDefault="000861F9" w:rsidP="000861F9">
            <w:pPr>
              <w:spacing w:line="360" w:lineRule="auto"/>
              <w:rPr>
                <w:sz w:val="24"/>
              </w:rPr>
            </w:pPr>
            <w:r w:rsidRPr="002E77D1">
              <w:rPr>
                <w:rFonts w:hint="eastAsia"/>
                <w:sz w:val="24"/>
              </w:rPr>
              <w:t>基金运作方式</w:t>
            </w:r>
          </w:p>
        </w:tc>
        <w:tc>
          <w:tcPr>
            <w:tcW w:w="3260" w:type="pct"/>
          </w:tcPr>
          <w:p w14:paraId="6405C902" w14:textId="57935DE3" w:rsidR="000861F9" w:rsidRPr="00307FBA" w:rsidRDefault="000861F9" w:rsidP="000861F9">
            <w:pPr>
              <w:spacing w:line="360" w:lineRule="auto"/>
              <w:rPr>
                <w:rFonts w:ascii="宋体" w:hAnsi="宋体"/>
                <w:sz w:val="24"/>
              </w:rPr>
            </w:pPr>
            <w:r w:rsidRPr="008E1815">
              <w:rPr>
                <w:bCs/>
                <w:sz w:val="24"/>
              </w:rPr>
              <w:t>契约型开放式</w:t>
            </w:r>
          </w:p>
        </w:tc>
      </w:tr>
      <w:tr w:rsidR="000861F9" w:rsidRPr="002E77D1" w14:paraId="66C4D64E" w14:textId="4CFD49D6" w:rsidTr="00BC073C">
        <w:trPr>
          <w:jc w:val="center"/>
        </w:trPr>
        <w:tc>
          <w:tcPr>
            <w:tcW w:w="1740" w:type="pct"/>
          </w:tcPr>
          <w:p w14:paraId="494410C2" w14:textId="77777777" w:rsidR="000861F9" w:rsidRPr="002E77D1" w:rsidRDefault="000861F9" w:rsidP="000861F9">
            <w:pPr>
              <w:spacing w:line="360" w:lineRule="auto"/>
              <w:rPr>
                <w:sz w:val="24"/>
              </w:rPr>
            </w:pPr>
            <w:r w:rsidRPr="002E77D1">
              <w:rPr>
                <w:rFonts w:hint="eastAsia"/>
                <w:sz w:val="24"/>
              </w:rPr>
              <w:t>基金合同生效日</w:t>
            </w:r>
          </w:p>
        </w:tc>
        <w:tc>
          <w:tcPr>
            <w:tcW w:w="3260" w:type="pct"/>
          </w:tcPr>
          <w:p w14:paraId="2C06771A" w14:textId="67A0F462" w:rsidR="000861F9" w:rsidRDefault="000861F9" w:rsidP="000861F9">
            <w:pPr>
              <w:spacing w:line="360" w:lineRule="auto"/>
              <w:rPr>
                <w:sz w:val="24"/>
              </w:rPr>
            </w:pPr>
            <w:r w:rsidRPr="00157CA0">
              <w:rPr>
                <w:rFonts w:hint="eastAsia"/>
                <w:kern w:val="0"/>
                <w:sz w:val="24"/>
              </w:rPr>
              <w:t>20</w:t>
            </w:r>
            <w:r>
              <w:rPr>
                <w:kern w:val="0"/>
                <w:sz w:val="24"/>
              </w:rPr>
              <w:t>20</w:t>
            </w:r>
            <w:r w:rsidRPr="00157CA0">
              <w:rPr>
                <w:rFonts w:hint="eastAsia"/>
                <w:kern w:val="0"/>
                <w:sz w:val="24"/>
              </w:rPr>
              <w:t>年</w:t>
            </w:r>
            <w:r>
              <w:rPr>
                <w:rFonts w:hint="eastAsia"/>
                <w:kern w:val="0"/>
                <w:sz w:val="24"/>
              </w:rPr>
              <w:t>7</w:t>
            </w:r>
            <w:r w:rsidRPr="00157CA0">
              <w:rPr>
                <w:rFonts w:hint="eastAsia"/>
                <w:kern w:val="0"/>
                <w:sz w:val="24"/>
              </w:rPr>
              <w:t>月</w:t>
            </w:r>
            <w:r>
              <w:rPr>
                <w:rFonts w:hint="eastAsia"/>
                <w:kern w:val="0"/>
                <w:sz w:val="24"/>
              </w:rPr>
              <w:t>28</w:t>
            </w:r>
            <w:r w:rsidRPr="00157CA0">
              <w:rPr>
                <w:rFonts w:hint="eastAsia"/>
                <w:kern w:val="0"/>
                <w:sz w:val="24"/>
              </w:rPr>
              <w:t>日</w:t>
            </w:r>
          </w:p>
        </w:tc>
      </w:tr>
      <w:tr w:rsidR="000861F9" w:rsidRPr="002E77D1" w14:paraId="66FBAB4F" w14:textId="0F13EA8D" w:rsidTr="00BC073C">
        <w:trPr>
          <w:jc w:val="center"/>
        </w:trPr>
        <w:tc>
          <w:tcPr>
            <w:tcW w:w="1740" w:type="pct"/>
          </w:tcPr>
          <w:p w14:paraId="285E5F68" w14:textId="77777777" w:rsidR="000861F9" w:rsidRPr="002E77D1" w:rsidRDefault="000861F9" w:rsidP="000861F9">
            <w:pPr>
              <w:spacing w:line="360" w:lineRule="auto"/>
              <w:rPr>
                <w:sz w:val="24"/>
              </w:rPr>
            </w:pPr>
            <w:r w:rsidRPr="002E77D1">
              <w:rPr>
                <w:rFonts w:hint="eastAsia"/>
                <w:sz w:val="24"/>
              </w:rPr>
              <w:t>基金管理人名称</w:t>
            </w:r>
          </w:p>
        </w:tc>
        <w:tc>
          <w:tcPr>
            <w:tcW w:w="3260" w:type="pct"/>
          </w:tcPr>
          <w:p w14:paraId="0A19EF5A" w14:textId="301805DC" w:rsidR="000861F9" w:rsidRPr="002E77D1" w:rsidRDefault="000861F9" w:rsidP="000861F9">
            <w:pPr>
              <w:spacing w:line="360" w:lineRule="auto"/>
              <w:rPr>
                <w:sz w:val="24"/>
              </w:rPr>
            </w:pPr>
            <w:r w:rsidRPr="002E77D1">
              <w:rPr>
                <w:rFonts w:hint="eastAsia"/>
                <w:sz w:val="24"/>
              </w:rPr>
              <w:t>交银施罗德基金管理有限公司</w:t>
            </w:r>
          </w:p>
        </w:tc>
      </w:tr>
      <w:tr w:rsidR="000861F9" w:rsidRPr="002E77D1" w14:paraId="2110D7AA" w14:textId="20001827" w:rsidTr="00BC073C">
        <w:trPr>
          <w:jc w:val="center"/>
        </w:trPr>
        <w:tc>
          <w:tcPr>
            <w:tcW w:w="1740" w:type="pct"/>
          </w:tcPr>
          <w:p w14:paraId="5FE7EB56" w14:textId="77777777" w:rsidR="000861F9" w:rsidRPr="002E77D1" w:rsidRDefault="000861F9" w:rsidP="000861F9">
            <w:pPr>
              <w:spacing w:line="360" w:lineRule="auto"/>
              <w:rPr>
                <w:sz w:val="24"/>
              </w:rPr>
            </w:pPr>
            <w:r w:rsidRPr="002E77D1">
              <w:rPr>
                <w:rFonts w:hint="eastAsia"/>
                <w:sz w:val="24"/>
              </w:rPr>
              <w:t>基金托管人名称</w:t>
            </w:r>
          </w:p>
        </w:tc>
        <w:tc>
          <w:tcPr>
            <w:tcW w:w="3260" w:type="pct"/>
          </w:tcPr>
          <w:p w14:paraId="3EAB5C72" w14:textId="525DDFAE" w:rsidR="000861F9" w:rsidRPr="009229D4" w:rsidRDefault="004E76D7" w:rsidP="004E76D7">
            <w:pPr>
              <w:spacing w:line="360" w:lineRule="auto"/>
              <w:rPr>
                <w:sz w:val="24"/>
              </w:rPr>
            </w:pPr>
            <w:r w:rsidRPr="00E37145">
              <w:rPr>
                <w:rFonts w:hint="eastAsia"/>
                <w:sz w:val="24"/>
              </w:rPr>
              <w:t>中国</w:t>
            </w:r>
            <w:r>
              <w:rPr>
                <w:rFonts w:hint="eastAsia"/>
                <w:sz w:val="24"/>
              </w:rPr>
              <w:t>建设</w:t>
            </w:r>
            <w:r w:rsidRPr="00E37145">
              <w:rPr>
                <w:rFonts w:hint="eastAsia"/>
                <w:sz w:val="24"/>
              </w:rPr>
              <w:t>银行股份有限公司</w:t>
            </w:r>
          </w:p>
        </w:tc>
      </w:tr>
      <w:tr w:rsidR="000861F9" w:rsidRPr="002E77D1" w14:paraId="695F660D" w14:textId="4F0657CE" w:rsidTr="00BC073C">
        <w:trPr>
          <w:jc w:val="center"/>
        </w:trPr>
        <w:tc>
          <w:tcPr>
            <w:tcW w:w="1740" w:type="pct"/>
          </w:tcPr>
          <w:p w14:paraId="1E2E5486" w14:textId="77777777" w:rsidR="000861F9" w:rsidRPr="002E77D1" w:rsidRDefault="000861F9" w:rsidP="000861F9">
            <w:pPr>
              <w:spacing w:line="360" w:lineRule="auto"/>
              <w:rPr>
                <w:sz w:val="24"/>
              </w:rPr>
            </w:pPr>
            <w:r w:rsidRPr="002E77D1">
              <w:rPr>
                <w:rFonts w:hint="eastAsia"/>
                <w:sz w:val="24"/>
              </w:rPr>
              <w:t>基金注册登记机构名称</w:t>
            </w:r>
          </w:p>
        </w:tc>
        <w:tc>
          <w:tcPr>
            <w:tcW w:w="3260" w:type="pct"/>
          </w:tcPr>
          <w:p w14:paraId="4163643C" w14:textId="43E4D77F" w:rsidR="000861F9" w:rsidRPr="002E77D1" w:rsidRDefault="000861F9" w:rsidP="000861F9">
            <w:pPr>
              <w:spacing w:line="360" w:lineRule="auto"/>
              <w:rPr>
                <w:sz w:val="24"/>
              </w:rPr>
            </w:pPr>
            <w:r w:rsidRPr="002E77D1">
              <w:rPr>
                <w:rFonts w:hint="eastAsia"/>
                <w:sz w:val="24"/>
              </w:rPr>
              <w:t>中国证券登记结算有限责任公司</w:t>
            </w:r>
          </w:p>
        </w:tc>
      </w:tr>
      <w:tr w:rsidR="000861F9" w:rsidRPr="002E77D1" w14:paraId="6FD22B19" w14:textId="1D0928F1" w:rsidTr="00BC073C">
        <w:trPr>
          <w:jc w:val="center"/>
        </w:trPr>
        <w:tc>
          <w:tcPr>
            <w:tcW w:w="1740" w:type="pct"/>
          </w:tcPr>
          <w:p w14:paraId="0BDAE61B" w14:textId="77777777" w:rsidR="000861F9" w:rsidRPr="002E77D1" w:rsidRDefault="000861F9" w:rsidP="000861F9">
            <w:pPr>
              <w:spacing w:line="360" w:lineRule="auto"/>
              <w:rPr>
                <w:sz w:val="24"/>
              </w:rPr>
            </w:pPr>
            <w:r w:rsidRPr="002E77D1">
              <w:rPr>
                <w:rFonts w:hint="eastAsia"/>
                <w:sz w:val="24"/>
              </w:rPr>
              <w:t>公告依据</w:t>
            </w:r>
          </w:p>
        </w:tc>
        <w:tc>
          <w:tcPr>
            <w:tcW w:w="3260" w:type="pct"/>
          </w:tcPr>
          <w:p w14:paraId="0374628C" w14:textId="1CF3CF27" w:rsidR="000861F9" w:rsidRPr="002E77D1" w:rsidRDefault="000861F9" w:rsidP="000861F9">
            <w:pPr>
              <w:spacing w:line="360" w:lineRule="auto"/>
              <w:jc w:val="left"/>
              <w:rPr>
                <w:sz w:val="24"/>
              </w:rPr>
            </w:pPr>
            <w:r w:rsidRPr="00FB20B3">
              <w:rPr>
                <w:rFonts w:hint="eastAsia"/>
                <w:color w:val="000000"/>
                <w:sz w:val="24"/>
              </w:rPr>
              <w:t>《交银施罗德</w:t>
            </w:r>
            <w:r w:rsidR="004E76D7">
              <w:rPr>
                <w:rFonts w:hint="eastAsia"/>
                <w:color w:val="000000"/>
                <w:sz w:val="24"/>
              </w:rPr>
              <w:t>裕惠纯债</w:t>
            </w:r>
            <w:r>
              <w:rPr>
                <w:rFonts w:hint="eastAsia"/>
                <w:color w:val="000000"/>
                <w:sz w:val="24"/>
              </w:rPr>
              <w:t>债券型</w:t>
            </w:r>
            <w:r w:rsidRPr="00FB20B3">
              <w:rPr>
                <w:rFonts w:hint="eastAsia"/>
                <w:color w:val="000000"/>
                <w:sz w:val="24"/>
              </w:rPr>
              <w:t>证券投资基金基金合同》、《交银施罗德</w:t>
            </w:r>
            <w:r w:rsidR="004E76D7">
              <w:rPr>
                <w:rFonts w:hint="eastAsia"/>
                <w:color w:val="000000"/>
                <w:sz w:val="24"/>
              </w:rPr>
              <w:t>裕惠纯债</w:t>
            </w:r>
            <w:r>
              <w:rPr>
                <w:rFonts w:hint="eastAsia"/>
                <w:color w:val="000000"/>
                <w:sz w:val="24"/>
              </w:rPr>
              <w:t>债券型</w:t>
            </w:r>
            <w:r w:rsidRPr="00FB20B3">
              <w:rPr>
                <w:rFonts w:hint="eastAsia"/>
                <w:color w:val="000000"/>
                <w:sz w:val="24"/>
              </w:rPr>
              <w:t>证券投资基金招募说明书》等</w:t>
            </w:r>
          </w:p>
        </w:tc>
      </w:tr>
      <w:tr w:rsidR="000861F9" w:rsidRPr="002E77D1" w14:paraId="3AE40BBA" w14:textId="22F542CB" w:rsidTr="00BC073C">
        <w:trPr>
          <w:jc w:val="center"/>
        </w:trPr>
        <w:tc>
          <w:tcPr>
            <w:tcW w:w="1740" w:type="pct"/>
          </w:tcPr>
          <w:p w14:paraId="6CCC3FA3" w14:textId="77777777" w:rsidR="000861F9" w:rsidRPr="002E77D1" w:rsidRDefault="000861F9" w:rsidP="000861F9">
            <w:pPr>
              <w:spacing w:line="360" w:lineRule="auto"/>
              <w:rPr>
                <w:sz w:val="24"/>
              </w:rPr>
            </w:pPr>
            <w:r w:rsidRPr="002E77D1">
              <w:rPr>
                <w:rFonts w:hint="eastAsia"/>
                <w:sz w:val="24"/>
              </w:rPr>
              <w:t>转换转入起始日</w:t>
            </w:r>
          </w:p>
        </w:tc>
        <w:tc>
          <w:tcPr>
            <w:tcW w:w="3260" w:type="pct"/>
          </w:tcPr>
          <w:p w14:paraId="3610267C" w14:textId="505EC0BE" w:rsidR="000861F9" w:rsidRDefault="000861F9" w:rsidP="004E76D7">
            <w:pPr>
              <w:spacing w:line="360" w:lineRule="auto"/>
              <w:rPr>
                <w:sz w:val="24"/>
              </w:rPr>
            </w:pPr>
            <w:r>
              <w:rPr>
                <w:sz w:val="24"/>
              </w:rPr>
              <w:t>2020</w:t>
            </w:r>
            <w:r>
              <w:rPr>
                <w:sz w:val="24"/>
              </w:rPr>
              <w:t>年</w:t>
            </w:r>
            <w:r>
              <w:rPr>
                <w:rFonts w:hint="eastAsia"/>
                <w:sz w:val="24"/>
              </w:rPr>
              <w:t>8</w:t>
            </w:r>
            <w:r>
              <w:rPr>
                <w:rFonts w:hint="eastAsia"/>
                <w:sz w:val="24"/>
              </w:rPr>
              <w:t>月</w:t>
            </w:r>
            <w:r w:rsidR="004E76D7">
              <w:rPr>
                <w:rFonts w:hint="eastAsia"/>
                <w:sz w:val="24"/>
              </w:rPr>
              <w:t>26</w:t>
            </w:r>
            <w:r>
              <w:rPr>
                <w:sz w:val="24"/>
              </w:rPr>
              <w:t>日</w:t>
            </w:r>
          </w:p>
        </w:tc>
      </w:tr>
      <w:tr w:rsidR="000861F9" w:rsidRPr="002E77D1" w14:paraId="1DDE5EB0" w14:textId="24A13A7D" w:rsidTr="00BC073C">
        <w:trPr>
          <w:jc w:val="center"/>
        </w:trPr>
        <w:tc>
          <w:tcPr>
            <w:tcW w:w="1740" w:type="pct"/>
          </w:tcPr>
          <w:p w14:paraId="59A2ABD2" w14:textId="77777777" w:rsidR="000861F9" w:rsidRPr="002E77D1" w:rsidRDefault="000861F9" w:rsidP="000861F9">
            <w:pPr>
              <w:spacing w:line="360" w:lineRule="auto"/>
              <w:rPr>
                <w:sz w:val="24"/>
              </w:rPr>
            </w:pPr>
            <w:r w:rsidRPr="002E77D1">
              <w:rPr>
                <w:rFonts w:hint="eastAsia"/>
                <w:sz w:val="24"/>
              </w:rPr>
              <w:t>转换转出起始日</w:t>
            </w:r>
          </w:p>
        </w:tc>
        <w:tc>
          <w:tcPr>
            <w:tcW w:w="3260" w:type="pct"/>
          </w:tcPr>
          <w:p w14:paraId="584DA646" w14:textId="5E150DFE" w:rsidR="000861F9" w:rsidRDefault="000861F9" w:rsidP="004E76D7">
            <w:pPr>
              <w:spacing w:line="360" w:lineRule="auto"/>
              <w:rPr>
                <w:sz w:val="24"/>
              </w:rPr>
            </w:pPr>
            <w:r>
              <w:rPr>
                <w:sz w:val="24"/>
              </w:rPr>
              <w:t>2020</w:t>
            </w:r>
            <w:r>
              <w:rPr>
                <w:sz w:val="24"/>
              </w:rPr>
              <w:t>年</w:t>
            </w:r>
            <w:r>
              <w:rPr>
                <w:rFonts w:hint="eastAsia"/>
                <w:sz w:val="24"/>
              </w:rPr>
              <w:t>8</w:t>
            </w:r>
            <w:r>
              <w:rPr>
                <w:rFonts w:hint="eastAsia"/>
                <w:sz w:val="24"/>
              </w:rPr>
              <w:t>月</w:t>
            </w:r>
            <w:r w:rsidR="004E76D7">
              <w:rPr>
                <w:rFonts w:hint="eastAsia"/>
                <w:sz w:val="24"/>
              </w:rPr>
              <w:t>26</w:t>
            </w:r>
            <w:r>
              <w:rPr>
                <w:sz w:val="24"/>
              </w:rPr>
              <w:t>日</w:t>
            </w:r>
          </w:p>
        </w:tc>
      </w:tr>
    </w:tbl>
    <w:p w14:paraId="76E33B95" w14:textId="274FA281"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FB20B3">
        <w:rPr>
          <w:rFonts w:hAnsi="宋体" w:hint="eastAsia"/>
          <w:sz w:val="24"/>
        </w:rPr>
        <w:t>交银施罗德</w:t>
      </w:r>
      <w:r w:rsidR="004E76D7">
        <w:rPr>
          <w:rFonts w:hAnsi="宋体" w:hint="eastAsia"/>
          <w:sz w:val="24"/>
        </w:rPr>
        <w:t>裕惠纯债</w:t>
      </w:r>
      <w:r w:rsidR="000861F9">
        <w:rPr>
          <w:rFonts w:hAnsi="宋体" w:hint="eastAsia"/>
          <w:sz w:val="24"/>
        </w:rPr>
        <w:t>债券型</w:t>
      </w:r>
      <w:r w:rsidR="00FB20B3">
        <w:rPr>
          <w:rFonts w:hAnsi="宋体" w:hint="eastAsia"/>
          <w:sz w:val="24"/>
        </w:rPr>
        <w:t>证券投资基金</w:t>
      </w:r>
      <w:r w:rsidRPr="002C5416">
        <w:rPr>
          <w:rFonts w:hAnsi="宋体" w:hint="eastAsia"/>
          <w:sz w:val="24"/>
        </w:rPr>
        <w:t>（以下简称为“</w:t>
      </w:r>
      <w:r w:rsidR="000861F9">
        <w:rPr>
          <w:rFonts w:hint="eastAsia"/>
          <w:sz w:val="24"/>
        </w:rPr>
        <w:t>交银</w:t>
      </w:r>
      <w:r w:rsidR="004E76D7">
        <w:rPr>
          <w:rFonts w:hAnsi="宋体" w:hint="eastAsia"/>
          <w:sz w:val="24"/>
        </w:rPr>
        <w:t>裕惠纯债</w:t>
      </w:r>
      <w:r w:rsidR="000861F9">
        <w:rPr>
          <w:rFonts w:hAnsi="宋体" w:hint="eastAsia"/>
          <w:sz w:val="24"/>
        </w:rPr>
        <w:t>债券</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lastRenderedPageBreak/>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裕通纯债</w:t>
      </w:r>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w:t>
      </w:r>
      <w:r w:rsidR="005E49E9" w:rsidRPr="00202C39">
        <w:rPr>
          <w:rFonts w:hint="eastAsia"/>
          <w:sz w:val="24"/>
        </w:rPr>
        <w:lastRenderedPageBreak/>
        <w:t>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交银施罗德优择回报灵活配置混合型证券投资基金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00FB20B3">
        <w:rPr>
          <w:rFonts w:hint="eastAsia"/>
          <w:sz w:val="24"/>
        </w:rPr>
        <w:t>、</w:t>
      </w:r>
      <w:r w:rsidR="00FB20B3" w:rsidRPr="00132F6F">
        <w:rPr>
          <w:rFonts w:hint="eastAsia"/>
          <w:sz w:val="24"/>
        </w:rPr>
        <w:t>交银施罗德丰</w:t>
      </w:r>
      <w:r w:rsidR="00FB20B3">
        <w:rPr>
          <w:rFonts w:hint="eastAsia"/>
          <w:sz w:val="24"/>
        </w:rPr>
        <w:t>盈</w:t>
      </w:r>
      <w:r w:rsidR="00FB20B3" w:rsidRPr="00132F6F">
        <w:rPr>
          <w:rFonts w:hint="eastAsia"/>
          <w:sz w:val="24"/>
        </w:rPr>
        <w:t>收益债券型证券投资基金</w:t>
      </w:r>
      <w:r w:rsidR="00FB20B3" w:rsidRPr="005C3771">
        <w:rPr>
          <w:rFonts w:hint="eastAsia"/>
          <w:sz w:val="24"/>
        </w:rPr>
        <w:t>A</w:t>
      </w:r>
      <w:r w:rsidR="00FB20B3" w:rsidRPr="005C3771">
        <w:rPr>
          <w:rFonts w:hint="eastAsia"/>
          <w:sz w:val="24"/>
        </w:rPr>
        <w:t>类基金份额、</w:t>
      </w:r>
      <w:r w:rsidR="00FB20B3" w:rsidRPr="005C3771">
        <w:rPr>
          <w:rFonts w:hint="eastAsia"/>
          <w:sz w:val="24"/>
        </w:rPr>
        <w:t>C</w:t>
      </w:r>
      <w:r w:rsidR="00FB20B3" w:rsidRPr="005C3771">
        <w:rPr>
          <w:rFonts w:hint="eastAsia"/>
          <w:sz w:val="24"/>
        </w:rPr>
        <w:t>类基金份额</w:t>
      </w:r>
      <w:r w:rsidR="00FB20B3">
        <w:rPr>
          <w:rFonts w:hint="eastAsia"/>
          <w:sz w:val="24"/>
        </w:rPr>
        <w:t>（以下简称“交银丰盈</w:t>
      </w:r>
      <w:r w:rsidR="00FB20B3" w:rsidRPr="00132F6F">
        <w:rPr>
          <w:rFonts w:hint="eastAsia"/>
          <w:sz w:val="24"/>
        </w:rPr>
        <w:t>收益债券</w:t>
      </w:r>
      <w:r w:rsidR="00FB20B3">
        <w:rPr>
          <w:rFonts w:hint="eastAsia"/>
          <w:sz w:val="24"/>
        </w:rPr>
        <w:t>”，</w:t>
      </w:r>
      <w:r w:rsidR="00FB20B3" w:rsidRPr="005C3771">
        <w:rPr>
          <w:rFonts w:hint="eastAsia"/>
          <w:sz w:val="24"/>
        </w:rPr>
        <w:t>A</w:t>
      </w:r>
      <w:r w:rsidR="00FB20B3" w:rsidRPr="005C3771">
        <w:rPr>
          <w:rFonts w:hint="eastAsia"/>
          <w:sz w:val="24"/>
        </w:rPr>
        <w:t>类基金份额代码：</w:t>
      </w:r>
      <w:r w:rsidR="00FB20B3">
        <w:rPr>
          <w:sz w:val="24"/>
        </w:rPr>
        <w:t>519740</w:t>
      </w:r>
      <w:r w:rsidR="00FB20B3" w:rsidRPr="005C3771">
        <w:rPr>
          <w:rFonts w:hint="eastAsia"/>
          <w:sz w:val="24"/>
        </w:rPr>
        <w:t>，</w:t>
      </w:r>
      <w:r w:rsidR="00FB20B3" w:rsidRPr="005C3771">
        <w:rPr>
          <w:rFonts w:hint="eastAsia"/>
          <w:sz w:val="24"/>
        </w:rPr>
        <w:t>C</w:t>
      </w:r>
      <w:r w:rsidR="00FB20B3" w:rsidRPr="005C3771">
        <w:rPr>
          <w:rFonts w:hint="eastAsia"/>
          <w:sz w:val="24"/>
        </w:rPr>
        <w:t>类基金份额代码：</w:t>
      </w:r>
      <w:r w:rsidR="00FB20B3">
        <w:rPr>
          <w:sz w:val="24"/>
        </w:rPr>
        <w:t>005025</w:t>
      </w:r>
      <w:r w:rsidR="00FB20B3">
        <w:rPr>
          <w:rFonts w:hint="eastAsia"/>
          <w:sz w:val="24"/>
        </w:rPr>
        <w:t>）</w:t>
      </w:r>
      <w:r w:rsidR="000861F9">
        <w:rPr>
          <w:rFonts w:hint="eastAsia"/>
          <w:sz w:val="24"/>
        </w:rPr>
        <w:t>、</w:t>
      </w:r>
      <w:r w:rsidR="000861F9">
        <w:rPr>
          <w:sz w:val="24"/>
        </w:rPr>
        <w:t>交银施罗德优选回报灵活配置混合型证券投资基金</w:t>
      </w:r>
      <w:r w:rsidR="000861F9" w:rsidRPr="005C3771">
        <w:rPr>
          <w:rFonts w:hint="eastAsia"/>
          <w:sz w:val="24"/>
        </w:rPr>
        <w:t>A</w:t>
      </w:r>
      <w:r w:rsidR="000861F9" w:rsidRPr="005C3771">
        <w:rPr>
          <w:rFonts w:hint="eastAsia"/>
          <w:sz w:val="24"/>
        </w:rPr>
        <w:t>类基金份额、</w:t>
      </w:r>
      <w:r w:rsidR="000861F9" w:rsidRPr="005C3771">
        <w:rPr>
          <w:rFonts w:hint="eastAsia"/>
          <w:sz w:val="24"/>
        </w:rPr>
        <w:t>C</w:t>
      </w:r>
      <w:r w:rsidR="000861F9" w:rsidRPr="005C3771">
        <w:rPr>
          <w:rFonts w:hint="eastAsia"/>
          <w:sz w:val="24"/>
        </w:rPr>
        <w:t>类基金份额</w:t>
      </w:r>
      <w:r w:rsidR="000861F9">
        <w:rPr>
          <w:rFonts w:hint="eastAsia"/>
          <w:sz w:val="24"/>
        </w:rPr>
        <w:t>（以下简称“交银优选回报灵活配置混合”，</w:t>
      </w:r>
      <w:r w:rsidR="000861F9" w:rsidRPr="005C3771">
        <w:rPr>
          <w:rFonts w:hint="eastAsia"/>
          <w:sz w:val="24"/>
        </w:rPr>
        <w:t>A</w:t>
      </w:r>
      <w:r w:rsidR="000861F9" w:rsidRPr="005C3771">
        <w:rPr>
          <w:rFonts w:hint="eastAsia"/>
          <w:sz w:val="24"/>
        </w:rPr>
        <w:t>类基金份额代码：</w:t>
      </w:r>
      <w:r w:rsidR="000861F9">
        <w:rPr>
          <w:sz w:val="24"/>
        </w:rPr>
        <w:t>519768</w:t>
      </w:r>
      <w:r w:rsidR="000861F9" w:rsidRPr="005C3771">
        <w:rPr>
          <w:rFonts w:hint="eastAsia"/>
          <w:sz w:val="24"/>
        </w:rPr>
        <w:t>，</w:t>
      </w:r>
      <w:r w:rsidR="000861F9" w:rsidRPr="005C3771">
        <w:rPr>
          <w:rFonts w:hint="eastAsia"/>
          <w:sz w:val="24"/>
        </w:rPr>
        <w:t>C</w:t>
      </w:r>
      <w:r w:rsidR="000861F9" w:rsidRPr="005C3771">
        <w:rPr>
          <w:rFonts w:hint="eastAsia"/>
          <w:sz w:val="24"/>
        </w:rPr>
        <w:t>类基金份额代码：</w:t>
      </w:r>
      <w:r w:rsidR="000861F9">
        <w:rPr>
          <w:sz w:val="24"/>
        </w:rPr>
        <w:t>519769</w:t>
      </w:r>
      <w:r w:rsidR="000861F9">
        <w:rPr>
          <w:rFonts w:hint="eastAsia"/>
          <w:sz w:val="24"/>
        </w:rPr>
        <w:t>）</w:t>
      </w:r>
      <w:r w:rsidR="004E76D7">
        <w:rPr>
          <w:rFonts w:hint="eastAsia"/>
          <w:sz w:val="24"/>
        </w:rPr>
        <w:t>、</w:t>
      </w:r>
      <w:r w:rsidR="004E76D7" w:rsidRPr="004E76D7">
        <w:rPr>
          <w:rFonts w:hint="eastAsia"/>
          <w:sz w:val="24"/>
        </w:rPr>
        <w:t>交银施罗德中高等级信用债债券型证券投资基金</w:t>
      </w:r>
      <w:r w:rsidR="004E76D7" w:rsidRPr="0064791A">
        <w:rPr>
          <w:rFonts w:hint="eastAsia"/>
          <w:sz w:val="24"/>
        </w:rPr>
        <w:t>（基金代码：</w:t>
      </w:r>
      <w:r w:rsidR="004E76D7">
        <w:rPr>
          <w:sz w:val="24"/>
        </w:rPr>
        <w:t>519717</w:t>
      </w:r>
      <w:r w:rsidR="004E76D7" w:rsidRPr="0064791A">
        <w:rPr>
          <w:rFonts w:hint="eastAsia"/>
          <w:sz w:val="24"/>
        </w:rPr>
        <w:t>；以下简称为“交银</w:t>
      </w:r>
      <w:r w:rsidR="004E76D7">
        <w:rPr>
          <w:rFonts w:hint="eastAsia"/>
          <w:sz w:val="24"/>
        </w:rPr>
        <w:t>中高等级信用债</w:t>
      </w:r>
      <w:r w:rsidR="004E76D7">
        <w:rPr>
          <w:sz w:val="24"/>
        </w:rPr>
        <w:t>债券</w:t>
      </w:r>
      <w:r w:rsidR="004E76D7" w:rsidRPr="0064791A">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w:t>
      </w:r>
      <w:r w:rsidRPr="00C35627">
        <w:rPr>
          <w:rFonts w:hint="eastAsia"/>
          <w:sz w:val="24"/>
        </w:rPr>
        <w:lastRenderedPageBreak/>
        <w:t>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57AF7A81" w14:textId="3519E4BD" w:rsidR="004F66FA" w:rsidRPr="002E77D1" w:rsidRDefault="004E76D7" w:rsidP="00962809">
      <w:pPr>
        <w:spacing w:line="360" w:lineRule="auto"/>
        <w:ind w:firstLineChars="200" w:firstLine="480"/>
        <w:rPr>
          <w:sz w:val="24"/>
        </w:rPr>
      </w:pPr>
      <w:r w:rsidRPr="004E76D7">
        <w:rPr>
          <w:rFonts w:hint="eastAsia"/>
          <w:sz w:val="24"/>
        </w:rPr>
        <w:t>交通银行股份有限公司、中国建设银行股份有限公司、招商银行股份有限公</w:t>
      </w:r>
      <w:r w:rsidRPr="004E76D7">
        <w:rPr>
          <w:rFonts w:hint="eastAsia"/>
          <w:sz w:val="24"/>
        </w:rPr>
        <w:lastRenderedPageBreak/>
        <w:t>司、申万宏源证券有限公司、上海基煜基金销售有限公司</w:t>
      </w:r>
      <w:r w:rsidR="00F12C81">
        <w:rPr>
          <w:rFonts w:hint="eastAsia"/>
          <w:sz w:val="24"/>
        </w:rPr>
        <w:t>。</w:t>
      </w:r>
      <w:r w:rsidR="004F66FA" w:rsidRPr="00962809">
        <w:rPr>
          <w:rFonts w:hint="eastAsia"/>
          <w:sz w:val="24"/>
        </w:rPr>
        <w:t>上述</w:t>
      </w:r>
      <w:r w:rsidR="00B22481" w:rsidRPr="00962809">
        <w:rPr>
          <w:rFonts w:hint="eastAsia"/>
          <w:sz w:val="24"/>
        </w:rPr>
        <w:t>销售</w:t>
      </w:r>
      <w:r w:rsidR="004F66FA" w:rsidRPr="00962809">
        <w:rPr>
          <w:rFonts w:hint="eastAsia"/>
          <w:sz w:val="24"/>
        </w:rPr>
        <w:t>机构系指已</w:t>
      </w:r>
      <w:r w:rsidR="009E4092" w:rsidRPr="00962809">
        <w:rPr>
          <w:rFonts w:hint="eastAsia"/>
          <w:sz w:val="24"/>
        </w:rPr>
        <w:t>销售</w:t>
      </w:r>
      <w:r w:rsidR="004F66FA" w:rsidRPr="00962809">
        <w:rPr>
          <w:rFonts w:hint="eastAsia"/>
          <w:sz w:val="24"/>
        </w:rPr>
        <w:t>本基金且开通本次转换业务的</w:t>
      </w:r>
      <w:r w:rsidR="009E4092" w:rsidRPr="00962809">
        <w:rPr>
          <w:rFonts w:hint="eastAsia"/>
          <w:sz w:val="24"/>
        </w:rPr>
        <w:t>场外非直销</w:t>
      </w:r>
      <w:r w:rsidR="004F66FA" w:rsidRPr="00962809">
        <w:rPr>
          <w:rFonts w:hint="eastAsia"/>
          <w:sz w:val="24"/>
        </w:rPr>
        <w:t>机构。</w:t>
      </w:r>
      <w:r w:rsidR="004F66FA" w:rsidRPr="002E77D1">
        <w:rPr>
          <w:rFonts w:hint="eastAsia"/>
          <w:sz w:val="24"/>
        </w:rPr>
        <w:t>上述</w:t>
      </w:r>
      <w:r w:rsidR="00B22481">
        <w:rPr>
          <w:rFonts w:hint="eastAsia"/>
          <w:sz w:val="24"/>
        </w:rPr>
        <w:t>销售</w:t>
      </w:r>
      <w:r w:rsidR="004F66FA" w:rsidRPr="002E77D1">
        <w:rPr>
          <w:rFonts w:hint="eastAsia"/>
          <w:sz w:val="24"/>
        </w:rPr>
        <w:t>机构中未</w:t>
      </w:r>
      <w:r w:rsidR="009E4092">
        <w:rPr>
          <w:rFonts w:hint="eastAsia"/>
          <w:sz w:val="24"/>
        </w:rPr>
        <w:t>销售</w:t>
      </w:r>
      <w:r w:rsidR="00B76F1E" w:rsidRPr="002E77D1">
        <w:rPr>
          <w:rFonts w:hint="eastAsia"/>
          <w:sz w:val="24"/>
        </w:rPr>
        <w:t>本基金管理人</w:t>
      </w:r>
      <w:r w:rsidR="004F66FA" w:rsidRPr="002E77D1">
        <w:rPr>
          <w:rFonts w:hint="eastAsia"/>
          <w:sz w:val="24"/>
        </w:rPr>
        <w:t>旗下所有基金的，则只办理该机构所</w:t>
      </w:r>
      <w:r w:rsidR="009E4092">
        <w:rPr>
          <w:rFonts w:hint="eastAsia"/>
          <w:sz w:val="24"/>
        </w:rPr>
        <w:t>销售</w:t>
      </w:r>
      <w:r w:rsidR="004F66FA" w:rsidRPr="002E77D1">
        <w:rPr>
          <w:rFonts w:hint="eastAsia"/>
          <w:sz w:val="24"/>
        </w:rPr>
        <w:t>的</w:t>
      </w:r>
      <w:r w:rsidR="00B76F1E" w:rsidRPr="002E77D1">
        <w:rPr>
          <w:rFonts w:hint="eastAsia"/>
          <w:sz w:val="24"/>
        </w:rPr>
        <w:t>本基金管理人</w:t>
      </w:r>
      <w:r w:rsidR="004F66FA" w:rsidRPr="002E77D1">
        <w:rPr>
          <w:rFonts w:hint="eastAsia"/>
          <w:sz w:val="24"/>
        </w:rPr>
        <w:t>旗下基金之间已开通的转换业务。</w:t>
      </w:r>
      <w:r w:rsidR="004F66FA"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7DF7BAAE"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0861F9">
        <w:rPr>
          <w:color w:val="000000"/>
          <w:sz w:val="24"/>
        </w:rPr>
        <w:t>2020</w:t>
      </w:r>
      <w:r w:rsidR="000861F9" w:rsidRPr="0011114C">
        <w:rPr>
          <w:rFonts w:hint="eastAsia"/>
          <w:color w:val="000000"/>
          <w:sz w:val="24"/>
        </w:rPr>
        <w:t>年</w:t>
      </w:r>
      <w:r w:rsidR="000861F9">
        <w:rPr>
          <w:color w:val="000000"/>
          <w:sz w:val="24"/>
        </w:rPr>
        <w:t>7</w:t>
      </w:r>
      <w:r w:rsidR="000861F9" w:rsidRPr="0011114C">
        <w:rPr>
          <w:rFonts w:hint="eastAsia"/>
          <w:color w:val="000000"/>
          <w:sz w:val="24"/>
        </w:rPr>
        <w:t>月</w:t>
      </w:r>
      <w:r w:rsidR="000861F9">
        <w:rPr>
          <w:color w:val="000000"/>
          <w:sz w:val="24"/>
        </w:rPr>
        <w:t>28</w:t>
      </w:r>
      <w:r w:rsidR="000861F9" w:rsidRPr="0011114C">
        <w:rPr>
          <w:rFonts w:hint="eastAsia"/>
          <w:color w:val="000000"/>
          <w:sz w:val="24"/>
        </w:rPr>
        <w:t>日</w:t>
      </w:r>
      <w:r w:rsidRPr="002E77D1">
        <w:rPr>
          <w:rFonts w:hint="eastAsia"/>
          <w:color w:val="000000"/>
          <w:sz w:val="24"/>
        </w:rPr>
        <w:t>发布公告，自</w:t>
      </w:r>
      <w:r w:rsidR="000861F9">
        <w:rPr>
          <w:color w:val="000000"/>
          <w:sz w:val="24"/>
        </w:rPr>
        <w:t>2020</w:t>
      </w:r>
      <w:r w:rsidR="000861F9" w:rsidRPr="0011114C">
        <w:rPr>
          <w:rFonts w:hint="eastAsia"/>
          <w:color w:val="000000"/>
          <w:sz w:val="24"/>
        </w:rPr>
        <w:t>年</w:t>
      </w:r>
      <w:r w:rsidR="000861F9">
        <w:rPr>
          <w:color w:val="000000"/>
          <w:sz w:val="24"/>
        </w:rPr>
        <w:t>7</w:t>
      </w:r>
      <w:r w:rsidR="000861F9" w:rsidRPr="0011114C">
        <w:rPr>
          <w:rFonts w:hint="eastAsia"/>
          <w:color w:val="000000"/>
          <w:sz w:val="24"/>
        </w:rPr>
        <w:t>月</w:t>
      </w:r>
      <w:r w:rsidR="000861F9">
        <w:rPr>
          <w:color w:val="000000"/>
          <w:sz w:val="24"/>
        </w:rPr>
        <w:t>28</w:t>
      </w:r>
      <w:r w:rsidR="000861F9" w:rsidRPr="0011114C">
        <w:rPr>
          <w:rFonts w:hint="eastAsia"/>
          <w:color w:val="000000"/>
          <w:sz w:val="24"/>
        </w:rPr>
        <w:t>日</w:t>
      </w:r>
      <w:r w:rsidR="00FB20B3" w:rsidRPr="00FB20B3">
        <w:rPr>
          <w:rFonts w:hint="eastAsia"/>
          <w:color w:val="000000"/>
          <w:sz w:val="24"/>
        </w:rPr>
        <w:t>起</w:t>
      </w:r>
      <w:r w:rsidRPr="002E77D1">
        <w:rPr>
          <w:rFonts w:hint="eastAsia"/>
          <w:color w:val="000000"/>
          <w:sz w:val="24"/>
        </w:rPr>
        <w:t>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FB20B3">
        <w:rPr>
          <w:rFonts w:hint="eastAsia"/>
          <w:color w:val="000000"/>
          <w:sz w:val="24"/>
        </w:rPr>
        <w:t>交银施罗德</w:t>
      </w:r>
      <w:r w:rsidR="004E76D7">
        <w:rPr>
          <w:rFonts w:hint="eastAsia"/>
          <w:color w:val="000000"/>
          <w:sz w:val="24"/>
        </w:rPr>
        <w:t>裕惠纯债</w:t>
      </w:r>
      <w:r w:rsidR="000861F9">
        <w:rPr>
          <w:rFonts w:hint="eastAsia"/>
          <w:color w:val="000000"/>
          <w:sz w:val="24"/>
        </w:rPr>
        <w:t>债券型</w:t>
      </w:r>
      <w:r w:rsidR="00FB20B3">
        <w:rPr>
          <w:rFonts w:hint="eastAsia"/>
          <w:color w:val="000000"/>
          <w:sz w:val="24"/>
        </w:rPr>
        <w:t>证券投资基金</w:t>
      </w:r>
      <w:r w:rsidR="0077589B" w:rsidRPr="0077589B">
        <w:rPr>
          <w:rFonts w:hint="eastAsia"/>
          <w:color w:val="000000"/>
          <w:sz w:val="24"/>
        </w:rPr>
        <w:t>基金合同》和《</w:t>
      </w:r>
      <w:r w:rsidR="00FB20B3">
        <w:rPr>
          <w:rFonts w:hint="eastAsia"/>
          <w:color w:val="000000"/>
          <w:sz w:val="24"/>
        </w:rPr>
        <w:t>交银施罗德</w:t>
      </w:r>
      <w:r w:rsidR="004E76D7">
        <w:rPr>
          <w:rFonts w:hint="eastAsia"/>
          <w:color w:val="000000"/>
          <w:sz w:val="24"/>
        </w:rPr>
        <w:t>裕惠纯债</w:t>
      </w:r>
      <w:r w:rsidR="000861F9">
        <w:rPr>
          <w:rFonts w:hint="eastAsia"/>
          <w:color w:val="000000"/>
          <w:sz w:val="24"/>
        </w:rPr>
        <w:t>债券型</w:t>
      </w:r>
      <w:r w:rsidR="00FB20B3">
        <w:rPr>
          <w:rFonts w:hint="eastAsia"/>
          <w:color w:val="000000"/>
          <w:sz w:val="24"/>
        </w:rPr>
        <w:t>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3C1A5CA"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592DDB" w:rsidRPr="00592DDB">
        <w:rPr>
          <w:rFonts w:hint="eastAsia"/>
          <w:color w:val="000000"/>
          <w:sz w:val="24"/>
        </w:rPr>
        <w:t>交银</w:t>
      </w:r>
      <w:r w:rsidR="004E76D7">
        <w:rPr>
          <w:rFonts w:hint="eastAsia"/>
          <w:color w:val="000000"/>
          <w:sz w:val="24"/>
        </w:rPr>
        <w:t>裕惠纯债</w:t>
      </w:r>
      <w:r w:rsidR="00592DDB" w:rsidRPr="00592DDB">
        <w:rPr>
          <w:rFonts w:hint="eastAsia"/>
          <w:color w:val="000000"/>
          <w:sz w:val="24"/>
        </w:rPr>
        <w:t>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w:t>
      </w:r>
      <w:r w:rsidRPr="002E77D1">
        <w:rPr>
          <w:rFonts w:hint="eastAsia"/>
          <w:color w:val="000000"/>
          <w:sz w:val="24"/>
        </w:rPr>
        <w:lastRenderedPageBreak/>
        <w:t>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C470" w14:textId="77777777" w:rsidR="005F2D4E" w:rsidRDefault="005F2D4E" w:rsidP="00545BB6">
      <w:r>
        <w:separator/>
      </w:r>
    </w:p>
  </w:endnote>
  <w:endnote w:type="continuationSeparator" w:id="0">
    <w:p w14:paraId="01FEA682" w14:textId="77777777" w:rsidR="005F2D4E" w:rsidRDefault="005F2D4E"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8444D" w14:textId="77777777"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end"/>
    </w:r>
  </w:p>
  <w:p w14:paraId="663125AC" w14:textId="77777777" w:rsidR="00000E13" w:rsidRDefault="00000E1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754F5" w14:textId="3BB4E5F3" w:rsidR="00000E13" w:rsidRDefault="00DD0AD6" w:rsidP="00C71375">
    <w:pPr>
      <w:pStyle w:val="a8"/>
      <w:framePr w:wrap="around" w:vAnchor="text" w:hAnchor="margin" w:xAlign="center" w:y="1"/>
      <w:rPr>
        <w:rStyle w:val="aa"/>
      </w:rPr>
    </w:pPr>
    <w:r>
      <w:rPr>
        <w:rStyle w:val="aa"/>
      </w:rPr>
      <w:fldChar w:fldCharType="begin"/>
    </w:r>
    <w:r w:rsidR="00000E13">
      <w:rPr>
        <w:rStyle w:val="aa"/>
      </w:rPr>
      <w:instrText xml:space="preserve">PAGE  </w:instrText>
    </w:r>
    <w:r>
      <w:rPr>
        <w:rStyle w:val="aa"/>
      </w:rPr>
      <w:fldChar w:fldCharType="separate"/>
    </w:r>
    <w:r w:rsidR="00635EE4">
      <w:rPr>
        <w:rStyle w:val="aa"/>
        <w:noProof/>
      </w:rPr>
      <w:t>3</w:t>
    </w:r>
    <w:r>
      <w:rPr>
        <w:rStyle w:val="aa"/>
      </w:rPr>
      <w:fldChar w:fldCharType="end"/>
    </w:r>
  </w:p>
  <w:p w14:paraId="7253282C" w14:textId="77777777" w:rsidR="00000E13" w:rsidRDefault="00000E13" w:rsidP="006F0CBE">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8D96A" w14:textId="77777777" w:rsidR="005F2D4E" w:rsidRDefault="005F2D4E" w:rsidP="00545BB6">
      <w:r>
        <w:separator/>
      </w:r>
    </w:p>
  </w:footnote>
  <w:footnote w:type="continuationSeparator" w:id="0">
    <w:p w14:paraId="569362F8" w14:textId="77777777" w:rsidR="005F2D4E" w:rsidRDefault="005F2D4E" w:rsidP="00545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ED36" w14:textId="77777777" w:rsidR="00000E13" w:rsidRPr="004649DF" w:rsidRDefault="00000E13" w:rsidP="00C71375">
    <w:pPr>
      <w:pStyle w:val="a6"/>
      <w:rPr>
        <w:rStyle w:val="aa"/>
      </w:rPr>
    </w:pPr>
    <w:r>
      <w:rPr>
        <w:rStyle w:val="aa"/>
        <w:rFonts w:hint="eastAsia"/>
      </w:rPr>
      <w:t xml:space="preserve">                                             </w:t>
    </w:r>
  </w:p>
  <w:p w14:paraId="15D40F8E" w14:textId="77777777" w:rsidR="00000E13" w:rsidRPr="004649DF" w:rsidRDefault="00000E13" w:rsidP="00C71375">
    <w:pPr>
      <w:pStyle w:val="a6"/>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399F"/>
    <w:rsid w:val="00054B64"/>
    <w:rsid w:val="0005785B"/>
    <w:rsid w:val="000578D5"/>
    <w:rsid w:val="00060F9F"/>
    <w:rsid w:val="00065A42"/>
    <w:rsid w:val="00073A4F"/>
    <w:rsid w:val="000751B8"/>
    <w:rsid w:val="00081019"/>
    <w:rsid w:val="00081A5B"/>
    <w:rsid w:val="00083D41"/>
    <w:rsid w:val="00085DAC"/>
    <w:rsid w:val="000861F9"/>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265C2"/>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A621F"/>
    <w:rsid w:val="001C222A"/>
    <w:rsid w:val="001C78CA"/>
    <w:rsid w:val="001D1814"/>
    <w:rsid w:val="001D25F4"/>
    <w:rsid w:val="001D2BFB"/>
    <w:rsid w:val="001D7CB8"/>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540F3"/>
    <w:rsid w:val="00460A5F"/>
    <w:rsid w:val="00465BDD"/>
    <w:rsid w:val="004753E2"/>
    <w:rsid w:val="00475E29"/>
    <w:rsid w:val="00477D97"/>
    <w:rsid w:val="00481D34"/>
    <w:rsid w:val="00496059"/>
    <w:rsid w:val="004964E0"/>
    <w:rsid w:val="004A059B"/>
    <w:rsid w:val="004A7FEF"/>
    <w:rsid w:val="004B0502"/>
    <w:rsid w:val="004B58E8"/>
    <w:rsid w:val="004C576B"/>
    <w:rsid w:val="004C6EF2"/>
    <w:rsid w:val="004D221D"/>
    <w:rsid w:val="004E14A3"/>
    <w:rsid w:val="004E1A99"/>
    <w:rsid w:val="004E4C12"/>
    <w:rsid w:val="004E6CA5"/>
    <w:rsid w:val="004E76D7"/>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2DDB"/>
    <w:rsid w:val="00593F73"/>
    <w:rsid w:val="0059778D"/>
    <w:rsid w:val="005B006B"/>
    <w:rsid w:val="005B0416"/>
    <w:rsid w:val="005B2723"/>
    <w:rsid w:val="005B3BFA"/>
    <w:rsid w:val="005C3771"/>
    <w:rsid w:val="005C4D2F"/>
    <w:rsid w:val="005C5A19"/>
    <w:rsid w:val="005C6841"/>
    <w:rsid w:val="005C7DE3"/>
    <w:rsid w:val="005D2643"/>
    <w:rsid w:val="005D655D"/>
    <w:rsid w:val="005D7879"/>
    <w:rsid w:val="005E1916"/>
    <w:rsid w:val="005E30C7"/>
    <w:rsid w:val="005E49E9"/>
    <w:rsid w:val="005F2D4E"/>
    <w:rsid w:val="005F4FBC"/>
    <w:rsid w:val="006015B1"/>
    <w:rsid w:val="006027AC"/>
    <w:rsid w:val="006053A8"/>
    <w:rsid w:val="00605F4E"/>
    <w:rsid w:val="00606767"/>
    <w:rsid w:val="00610E38"/>
    <w:rsid w:val="00614BBF"/>
    <w:rsid w:val="006160CC"/>
    <w:rsid w:val="006308B7"/>
    <w:rsid w:val="006321CA"/>
    <w:rsid w:val="00635EE4"/>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0CBE"/>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7F1144"/>
    <w:rsid w:val="00801DB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1D5"/>
    <w:rsid w:val="00A1088F"/>
    <w:rsid w:val="00A17E2B"/>
    <w:rsid w:val="00A31C3A"/>
    <w:rsid w:val="00A40D2F"/>
    <w:rsid w:val="00A40DC0"/>
    <w:rsid w:val="00A442D8"/>
    <w:rsid w:val="00A4433E"/>
    <w:rsid w:val="00A4494A"/>
    <w:rsid w:val="00A455B9"/>
    <w:rsid w:val="00A50996"/>
    <w:rsid w:val="00A51337"/>
    <w:rsid w:val="00A547B8"/>
    <w:rsid w:val="00A60338"/>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5E01"/>
    <w:rsid w:val="00B5621C"/>
    <w:rsid w:val="00B71194"/>
    <w:rsid w:val="00B74CC1"/>
    <w:rsid w:val="00B76F1E"/>
    <w:rsid w:val="00B81010"/>
    <w:rsid w:val="00B839F0"/>
    <w:rsid w:val="00B84FEA"/>
    <w:rsid w:val="00B94EE8"/>
    <w:rsid w:val="00B95E9B"/>
    <w:rsid w:val="00B965D5"/>
    <w:rsid w:val="00BA0AF2"/>
    <w:rsid w:val="00BB1772"/>
    <w:rsid w:val="00BB1F2A"/>
    <w:rsid w:val="00BB2321"/>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4A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906C2"/>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2024"/>
    <w:rsid w:val="00E23D1E"/>
    <w:rsid w:val="00E26566"/>
    <w:rsid w:val="00E30890"/>
    <w:rsid w:val="00E30E1A"/>
    <w:rsid w:val="00E30ED8"/>
    <w:rsid w:val="00E41D24"/>
    <w:rsid w:val="00E43BCE"/>
    <w:rsid w:val="00E4468F"/>
    <w:rsid w:val="00E4614C"/>
    <w:rsid w:val="00E46358"/>
    <w:rsid w:val="00E46DBD"/>
    <w:rsid w:val="00E47F4D"/>
    <w:rsid w:val="00E5020D"/>
    <w:rsid w:val="00E546FE"/>
    <w:rsid w:val="00E5678F"/>
    <w:rsid w:val="00E60D9E"/>
    <w:rsid w:val="00E71758"/>
    <w:rsid w:val="00E720A4"/>
    <w:rsid w:val="00E724C3"/>
    <w:rsid w:val="00E807CF"/>
    <w:rsid w:val="00E824E8"/>
    <w:rsid w:val="00E85511"/>
    <w:rsid w:val="00E86E02"/>
    <w:rsid w:val="00E87032"/>
    <w:rsid w:val="00E93F2F"/>
    <w:rsid w:val="00EA7C78"/>
    <w:rsid w:val="00EB6C0B"/>
    <w:rsid w:val="00EC1730"/>
    <w:rsid w:val="00EC207C"/>
    <w:rsid w:val="00ED1E33"/>
    <w:rsid w:val="00ED37C9"/>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12C81"/>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20B3"/>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0"/>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a5"/>
    <w:semiHidden/>
    <w:rsid w:val="004F66FA"/>
    <w:pPr>
      <w:jc w:val="left"/>
    </w:pPr>
    <w:rPr>
      <w:kern w:val="0"/>
      <w:sz w:val="20"/>
    </w:rPr>
  </w:style>
  <w:style w:type="character" w:customStyle="1" w:styleId="a5">
    <w:name w:val="批注文字 字符"/>
    <w:link w:val="a4"/>
    <w:rsid w:val="004F66FA"/>
    <w:rPr>
      <w:rFonts w:ascii="Times New Roman" w:eastAsia="宋体" w:hAnsi="Times New Roman" w:cs="Times New Roman"/>
      <w:szCs w:val="24"/>
    </w:rPr>
  </w:style>
  <w:style w:type="paragraph" w:styleId="a6">
    <w:name w:val="header"/>
    <w:basedOn w:val="a"/>
    <w:link w:val="a7"/>
    <w:rsid w:val="004F66FA"/>
    <w:pPr>
      <w:pBdr>
        <w:bottom w:val="single" w:sz="6" w:space="1" w:color="auto"/>
      </w:pBdr>
      <w:tabs>
        <w:tab w:val="center" w:pos="4153"/>
        <w:tab w:val="right" w:pos="8306"/>
      </w:tabs>
      <w:snapToGrid w:val="0"/>
      <w:jc w:val="center"/>
    </w:pPr>
    <w:rPr>
      <w:kern w:val="0"/>
      <w:sz w:val="18"/>
      <w:szCs w:val="18"/>
    </w:rPr>
  </w:style>
  <w:style w:type="character" w:customStyle="1" w:styleId="a7">
    <w:name w:val="页眉 字符"/>
    <w:link w:val="a6"/>
    <w:rsid w:val="004F66FA"/>
    <w:rPr>
      <w:rFonts w:ascii="Times New Roman" w:eastAsia="宋体" w:hAnsi="Times New Roman" w:cs="Times New Roman"/>
      <w:sz w:val="18"/>
      <w:szCs w:val="18"/>
    </w:rPr>
  </w:style>
  <w:style w:type="paragraph" w:styleId="a8">
    <w:name w:val="footer"/>
    <w:basedOn w:val="a"/>
    <w:link w:val="a9"/>
    <w:rsid w:val="004F66FA"/>
    <w:pPr>
      <w:tabs>
        <w:tab w:val="center" w:pos="4153"/>
        <w:tab w:val="right" w:pos="8306"/>
      </w:tabs>
      <w:snapToGrid w:val="0"/>
      <w:jc w:val="left"/>
    </w:pPr>
    <w:rPr>
      <w:kern w:val="0"/>
      <w:sz w:val="18"/>
      <w:szCs w:val="18"/>
    </w:rPr>
  </w:style>
  <w:style w:type="character" w:customStyle="1" w:styleId="a9">
    <w:name w:val="页脚 字符"/>
    <w:link w:val="a8"/>
    <w:rsid w:val="004F66FA"/>
    <w:rPr>
      <w:rFonts w:ascii="Times New Roman" w:eastAsia="宋体" w:hAnsi="Times New Roman" w:cs="Times New Roman"/>
      <w:sz w:val="18"/>
      <w:szCs w:val="18"/>
    </w:rPr>
  </w:style>
  <w:style w:type="character" w:styleId="aa">
    <w:name w:val="page number"/>
    <w:basedOn w:val="a0"/>
    <w:rsid w:val="004F66FA"/>
  </w:style>
  <w:style w:type="paragraph" w:styleId="ab">
    <w:name w:val="Balloon Text"/>
    <w:basedOn w:val="a"/>
    <w:link w:val="ac"/>
    <w:uiPriority w:val="99"/>
    <w:semiHidden/>
    <w:unhideWhenUsed/>
    <w:rsid w:val="004F66FA"/>
    <w:rPr>
      <w:kern w:val="0"/>
      <w:sz w:val="18"/>
      <w:szCs w:val="18"/>
    </w:rPr>
  </w:style>
  <w:style w:type="character" w:customStyle="1" w:styleId="ac">
    <w:name w:val="批注框文本 字符"/>
    <w:link w:val="ab"/>
    <w:uiPriority w:val="99"/>
    <w:semiHidden/>
    <w:rsid w:val="004F66FA"/>
    <w:rPr>
      <w:rFonts w:ascii="Times New Roman" w:eastAsia="宋体" w:hAnsi="Times New Roman" w:cs="Times New Roman"/>
      <w:sz w:val="18"/>
      <w:szCs w:val="18"/>
    </w:rPr>
  </w:style>
  <w:style w:type="paragraph" w:styleId="ad">
    <w:name w:val="annotation subject"/>
    <w:basedOn w:val="a4"/>
    <w:next w:val="a4"/>
    <w:link w:val="ae"/>
    <w:uiPriority w:val="99"/>
    <w:semiHidden/>
    <w:unhideWhenUsed/>
    <w:rsid w:val="00696EAB"/>
    <w:rPr>
      <w:b/>
      <w:bCs/>
    </w:rPr>
  </w:style>
  <w:style w:type="character" w:customStyle="1" w:styleId="ae">
    <w:name w:val="批注主题 字符"/>
    <w:link w:val="ad"/>
    <w:uiPriority w:val="99"/>
    <w:semiHidden/>
    <w:rsid w:val="00696EAB"/>
    <w:rPr>
      <w:rFonts w:ascii="Times New Roman" w:eastAsia="宋体" w:hAnsi="Times New Roman" w:cs="Times New Roman"/>
      <w:b/>
      <w:bCs/>
      <w:szCs w:val="24"/>
    </w:rPr>
  </w:style>
  <w:style w:type="paragraph" w:styleId="af">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663D-28AB-40E0-B551-9A363246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817</Words>
  <Characters>4662</Characters>
  <Application>Microsoft Office Word</Application>
  <DocSecurity>0</DocSecurity>
  <Lines>38</Lines>
  <Paragraphs>10</Paragraphs>
  <ScaleCrop>false</ScaleCrop>
  <Company>Microsoft</Company>
  <LinksUpToDate>false</LinksUpToDate>
  <CharactersWithSpaces>5469</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刘晨晨</cp:lastModifiedBy>
  <cp:revision>17</cp:revision>
  <cp:lastPrinted>2015-07-15T08:35:00Z</cp:lastPrinted>
  <dcterms:created xsi:type="dcterms:W3CDTF">2020-07-01T06:20:00Z</dcterms:created>
  <dcterms:modified xsi:type="dcterms:W3CDTF">2020-08-13T08:42:00Z</dcterms:modified>
</cp:coreProperties>
</file>