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748" w:rsidRPr="00AB7B59" w:rsidRDefault="00943748" w:rsidP="001E7599">
      <w:pPr>
        <w:autoSpaceDE w:val="0"/>
        <w:autoSpaceDN w:val="0"/>
        <w:adjustRightInd w:val="0"/>
        <w:spacing w:line="360" w:lineRule="auto"/>
        <w:jc w:val="left"/>
        <w:rPr>
          <w:rFonts w:eastAsiaTheme="minorEastAsia"/>
          <w:color w:val="000000"/>
          <w:kern w:val="0"/>
          <w:szCs w:val="21"/>
        </w:rPr>
      </w:pPr>
      <w:bookmarkStart w:id="0" w:name="_GoBack"/>
      <w:bookmarkEnd w:id="0"/>
    </w:p>
    <w:p w:rsidR="00943748" w:rsidRPr="00AB7B59" w:rsidRDefault="00943748" w:rsidP="001E7599">
      <w:pPr>
        <w:autoSpaceDE w:val="0"/>
        <w:autoSpaceDN w:val="0"/>
        <w:adjustRightInd w:val="0"/>
        <w:spacing w:line="360" w:lineRule="auto"/>
        <w:jc w:val="left"/>
        <w:rPr>
          <w:rFonts w:eastAsiaTheme="minorEastAsia"/>
          <w:color w:val="000000"/>
          <w:kern w:val="0"/>
          <w:szCs w:val="21"/>
        </w:rPr>
      </w:pPr>
    </w:p>
    <w:p w:rsidR="00943748" w:rsidRPr="00AB7B59" w:rsidRDefault="00943748" w:rsidP="001E7599">
      <w:pPr>
        <w:autoSpaceDE w:val="0"/>
        <w:autoSpaceDN w:val="0"/>
        <w:adjustRightInd w:val="0"/>
        <w:spacing w:line="360" w:lineRule="auto"/>
        <w:jc w:val="left"/>
        <w:rPr>
          <w:rFonts w:eastAsiaTheme="minorEastAsia"/>
          <w:color w:val="000000"/>
          <w:kern w:val="0"/>
          <w:szCs w:val="21"/>
        </w:rPr>
      </w:pPr>
    </w:p>
    <w:p w:rsidR="00943748" w:rsidRPr="001E7599" w:rsidRDefault="00943748" w:rsidP="001E7599">
      <w:pPr>
        <w:autoSpaceDE w:val="0"/>
        <w:autoSpaceDN w:val="0"/>
        <w:adjustRightInd w:val="0"/>
        <w:spacing w:line="360" w:lineRule="auto"/>
        <w:jc w:val="left"/>
        <w:rPr>
          <w:rFonts w:eastAsiaTheme="minorEastAsia"/>
          <w:color w:val="000000"/>
          <w:kern w:val="0"/>
          <w:sz w:val="36"/>
          <w:szCs w:val="36"/>
        </w:rPr>
      </w:pPr>
    </w:p>
    <w:p w:rsidR="00B155A2" w:rsidRPr="00CB557C" w:rsidRDefault="00B155A2" w:rsidP="001E7599">
      <w:pPr>
        <w:spacing w:line="360" w:lineRule="auto"/>
        <w:jc w:val="center"/>
        <w:rPr>
          <w:rFonts w:eastAsiaTheme="minorEastAsia"/>
          <w:b/>
          <w:bCs/>
          <w:color w:val="000000"/>
          <w:sz w:val="36"/>
          <w:szCs w:val="36"/>
        </w:rPr>
      </w:pPr>
      <w:bookmarkStart w:id="1" w:name="_Toc361324840"/>
      <w:r w:rsidRPr="00CB557C">
        <w:rPr>
          <w:rFonts w:eastAsiaTheme="minorEastAsia"/>
          <w:b/>
          <w:bCs/>
          <w:color w:val="000000"/>
          <w:sz w:val="36"/>
          <w:szCs w:val="36"/>
        </w:rPr>
        <w:t>交银施罗德荣鑫灵活配置混合型证券投资基金</w:t>
      </w:r>
      <w:bookmarkEnd w:id="1"/>
    </w:p>
    <w:p w:rsidR="00B155A2" w:rsidRPr="00CB557C" w:rsidRDefault="00B155A2" w:rsidP="001E7599">
      <w:pPr>
        <w:spacing w:line="360" w:lineRule="auto"/>
        <w:jc w:val="center"/>
        <w:rPr>
          <w:rFonts w:eastAsiaTheme="minorEastAsia"/>
          <w:b/>
          <w:bCs/>
          <w:color w:val="000000"/>
          <w:sz w:val="36"/>
          <w:szCs w:val="36"/>
        </w:rPr>
      </w:pPr>
      <w:r w:rsidRPr="00CB557C">
        <w:rPr>
          <w:rFonts w:eastAsiaTheme="minorEastAsia"/>
          <w:b/>
          <w:bCs/>
          <w:color w:val="000000"/>
          <w:sz w:val="36"/>
          <w:szCs w:val="36"/>
        </w:rPr>
        <w:t>(</w:t>
      </w:r>
      <w:r w:rsidR="00846691" w:rsidRPr="00CB557C">
        <w:rPr>
          <w:rFonts w:eastAsiaTheme="minorEastAsia"/>
          <w:b/>
          <w:bCs/>
          <w:color w:val="000000"/>
          <w:sz w:val="36"/>
          <w:szCs w:val="36"/>
        </w:rPr>
        <w:t>原</w:t>
      </w:r>
      <w:r w:rsidRPr="00CB557C">
        <w:rPr>
          <w:rFonts w:eastAsiaTheme="minorEastAsia"/>
          <w:b/>
          <w:bCs/>
          <w:color w:val="000000"/>
          <w:sz w:val="36"/>
          <w:szCs w:val="36"/>
        </w:rPr>
        <w:t>交银施罗德荣鑫保本混合型证券投资基金</w:t>
      </w:r>
      <w:r w:rsidR="005F02A3" w:rsidRPr="00CB557C">
        <w:rPr>
          <w:rFonts w:eastAsiaTheme="minorEastAsia" w:hint="eastAsia"/>
          <w:b/>
          <w:bCs/>
          <w:color w:val="000000"/>
          <w:sz w:val="36"/>
          <w:szCs w:val="36"/>
        </w:rPr>
        <w:t>转型</w:t>
      </w:r>
      <w:r w:rsidRPr="00CB557C">
        <w:rPr>
          <w:rFonts w:eastAsiaTheme="minorEastAsia"/>
          <w:b/>
          <w:bCs/>
          <w:color w:val="000000"/>
          <w:sz w:val="36"/>
          <w:szCs w:val="36"/>
        </w:rPr>
        <w:t>)</w:t>
      </w:r>
    </w:p>
    <w:p w:rsidR="00B155A2" w:rsidRPr="00CB557C" w:rsidRDefault="00B155A2" w:rsidP="001E7599">
      <w:pPr>
        <w:spacing w:line="360" w:lineRule="auto"/>
        <w:jc w:val="center"/>
        <w:rPr>
          <w:rFonts w:eastAsiaTheme="minorEastAsia"/>
          <w:b/>
          <w:bCs/>
          <w:color w:val="000000"/>
          <w:sz w:val="36"/>
          <w:szCs w:val="36"/>
        </w:rPr>
      </w:pPr>
      <w:bookmarkStart w:id="2" w:name="_Toc361324841"/>
      <w:r w:rsidRPr="00CB557C">
        <w:rPr>
          <w:rFonts w:eastAsiaTheme="minorEastAsia"/>
          <w:b/>
          <w:bCs/>
          <w:color w:val="000000"/>
          <w:sz w:val="36"/>
          <w:szCs w:val="36"/>
        </w:rPr>
        <w:t>2019</w:t>
      </w:r>
      <w:r w:rsidRPr="00CB557C">
        <w:rPr>
          <w:rFonts w:eastAsiaTheme="minorEastAsia"/>
          <w:b/>
          <w:bCs/>
          <w:color w:val="000000"/>
          <w:sz w:val="36"/>
          <w:szCs w:val="36"/>
        </w:rPr>
        <w:t>年半年度报告</w:t>
      </w:r>
      <w:bookmarkEnd w:id="2"/>
      <w:r w:rsidR="006A60BB">
        <w:rPr>
          <w:rFonts w:eastAsiaTheme="minorEastAsia" w:hint="eastAsia"/>
          <w:b/>
          <w:bCs/>
          <w:color w:val="000000"/>
          <w:sz w:val="36"/>
          <w:szCs w:val="36"/>
        </w:rPr>
        <w:t>摘要</w:t>
      </w:r>
    </w:p>
    <w:p w:rsidR="00B155A2" w:rsidRPr="00CB557C" w:rsidRDefault="00B155A2" w:rsidP="001E7599">
      <w:pPr>
        <w:spacing w:line="360" w:lineRule="auto"/>
        <w:jc w:val="center"/>
        <w:rPr>
          <w:rFonts w:eastAsiaTheme="minorEastAsia"/>
          <w:b/>
          <w:bCs/>
          <w:color w:val="000000"/>
          <w:sz w:val="36"/>
          <w:szCs w:val="36"/>
        </w:rPr>
      </w:pPr>
      <w:r w:rsidRPr="00CB557C">
        <w:rPr>
          <w:rFonts w:eastAsiaTheme="minorEastAsia"/>
          <w:b/>
          <w:bCs/>
          <w:color w:val="000000"/>
          <w:sz w:val="36"/>
          <w:szCs w:val="36"/>
        </w:rPr>
        <w:t>2019</w:t>
      </w:r>
      <w:r w:rsidRPr="00CB557C">
        <w:rPr>
          <w:rFonts w:eastAsiaTheme="minorEastAsia"/>
          <w:b/>
          <w:bCs/>
          <w:color w:val="000000"/>
          <w:sz w:val="36"/>
          <w:szCs w:val="36"/>
        </w:rPr>
        <w:t>年</w:t>
      </w:r>
      <w:r w:rsidRPr="00CB557C">
        <w:rPr>
          <w:rFonts w:eastAsiaTheme="minorEastAsia"/>
          <w:b/>
          <w:bCs/>
          <w:color w:val="000000"/>
          <w:sz w:val="36"/>
          <w:szCs w:val="36"/>
        </w:rPr>
        <w:t>6</w:t>
      </w:r>
      <w:r w:rsidRPr="00CB557C">
        <w:rPr>
          <w:rFonts w:eastAsiaTheme="minorEastAsia"/>
          <w:b/>
          <w:bCs/>
          <w:color w:val="000000"/>
          <w:sz w:val="36"/>
          <w:szCs w:val="36"/>
        </w:rPr>
        <w:t>月</w:t>
      </w:r>
      <w:r w:rsidRPr="00CB557C">
        <w:rPr>
          <w:rFonts w:eastAsiaTheme="minorEastAsia"/>
          <w:b/>
          <w:bCs/>
          <w:color w:val="000000"/>
          <w:sz w:val="36"/>
          <w:szCs w:val="36"/>
        </w:rPr>
        <w:t>30</w:t>
      </w:r>
      <w:r w:rsidRPr="00CB557C">
        <w:rPr>
          <w:rFonts w:eastAsiaTheme="minorEastAsia"/>
          <w:b/>
          <w:bCs/>
          <w:color w:val="000000"/>
          <w:sz w:val="36"/>
          <w:szCs w:val="36"/>
        </w:rPr>
        <w:t>日</w:t>
      </w: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603ADA" w:rsidRPr="00AB7B59" w:rsidRDefault="00603ADA" w:rsidP="001E7599">
      <w:pPr>
        <w:spacing w:line="360" w:lineRule="auto"/>
        <w:jc w:val="center"/>
        <w:rPr>
          <w:rFonts w:eastAsiaTheme="minorEastAsia"/>
          <w:b/>
          <w:color w:val="000000"/>
          <w:szCs w:val="21"/>
        </w:rPr>
      </w:pPr>
    </w:p>
    <w:p w:rsidR="00603ADA" w:rsidRPr="00AB7B59" w:rsidRDefault="00603ADA" w:rsidP="001E7599">
      <w:pPr>
        <w:spacing w:line="360" w:lineRule="auto"/>
        <w:jc w:val="center"/>
        <w:rPr>
          <w:rFonts w:eastAsiaTheme="minorEastAsia"/>
          <w:b/>
          <w:color w:val="000000"/>
          <w:szCs w:val="21"/>
        </w:rPr>
      </w:pPr>
    </w:p>
    <w:p w:rsidR="00943748" w:rsidRPr="00AB7B59" w:rsidRDefault="00943748" w:rsidP="001E7599">
      <w:pPr>
        <w:spacing w:line="360" w:lineRule="auto"/>
        <w:jc w:val="center"/>
        <w:rPr>
          <w:rFonts w:eastAsiaTheme="minorEastAsia"/>
          <w:b/>
          <w:color w:val="000000"/>
          <w:szCs w:val="21"/>
        </w:rPr>
      </w:pPr>
    </w:p>
    <w:p w:rsidR="00943748" w:rsidRPr="00AB7B59" w:rsidRDefault="00943748" w:rsidP="001E7599">
      <w:pPr>
        <w:spacing w:line="360" w:lineRule="auto"/>
        <w:ind w:firstLineChars="900" w:firstLine="1897"/>
        <w:rPr>
          <w:rFonts w:eastAsiaTheme="minorEastAsia"/>
          <w:b/>
          <w:color w:val="000000"/>
          <w:szCs w:val="21"/>
        </w:rPr>
      </w:pPr>
    </w:p>
    <w:p w:rsidR="00B155A2" w:rsidRPr="001E7599" w:rsidRDefault="00B155A2" w:rsidP="001E7599">
      <w:pPr>
        <w:spacing w:line="360" w:lineRule="auto"/>
        <w:ind w:firstLineChars="900" w:firstLine="2168"/>
        <w:rPr>
          <w:rFonts w:eastAsiaTheme="minorEastAsia"/>
          <w:b/>
          <w:color w:val="000000"/>
          <w:sz w:val="24"/>
        </w:rPr>
      </w:pPr>
      <w:bookmarkStart w:id="3" w:name="_Toc268711009"/>
      <w:r w:rsidRPr="001E7599">
        <w:rPr>
          <w:rFonts w:eastAsiaTheme="minorEastAsia"/>
          <w:b/>
          <w:color w:val="000000"/>
          <w:sz w:val="24"/>
        </w:rPr>
        <w:t>基金管理人：交银施罗德基金管理有限公司</w:t>
      </w:r>
    </w:p>
    <w:p w:rsidR="00B155A2" w:rsidRPr="001E7599" w:rsidRDefault="00B155A2" w:rsidP="001E7599">
      <w:pPr>
        <w:spacing w:line="360" w:lineRule="auto"/>
        <w:ind w:firstLineChars="900" w:firstLine="2168"/>
        <w:rPr>
          <w:rFonts w:eastAsiaTheme="minorEastAsia"/>
          <w:b/>
          <w:color w:val="000000"/>
          <w:sz w:val="24"/>
        </w:rPr>
      </w:pPr>
      <w:r w:rsidRPr="001E7599">
        <w:rPr>
          <w:rFonts w:eastAsiaTheme="minorEastAsia"/>
          <w:b/>
          <w:color w:val="000000"/>
          <w:sz w:val="24"/>
        </w:rPr>
        <w:t>基金托管人：中国民生银行股份有限公司</w:t>
      </w:r>
    </w:p>
    <w:p w:rsidR="00BE74E3" w:rsidRDefault="00B155A2" w:rsidP="001E7599">
      <w:pPr>
        <w:spacing w:line="360" w:lineRule="auto"/>
        <w:ind w:firstLineChars="900" w:firstLine="2168"/>
        <w:rPr>
          <w:rFonts w:eastAsiaTheme="minorEastAsia"/>
          <w:b/>
          <w:color w:val="000000"/>
          <w:sz w:val="24"/>
        </w:rPr>
      </w:pPr>
      <w:r w:rsidRPr="001E7599">
        <w:rPr>
          <w:rFonts w:eastAsiaTheme="minorEastAsia"/>
          <w:b/>
          <w:color w:val="000000"/>
          <w:sz w:val="24"/>
        </w:rPr>
        <w:t>报告送出日期：二〇一九年八月二十九日</w:t>
      </w:r>
    </w:p>
    <w:p w:rsidR="00B155A2" w:rsidRPr="00BE74E3" w:rsidRDefault="00B155A2" w:rsidP="00BE74E3">
      <w:pPr>
        <w:tabs>
          <w:tab w:val="center" w:pos="4545"/>
        </w:tabs>
        <w:rPr>
          <w:rFonts w:eastAsiaTheme="minorEastAsia"/>
          <w:sz w:val="24"/>
        </w:rPr>
        <w:sectPr w:rsidR="00B155A2" w:rsidRPr="00BE74E3" w:rsidSect="00367A7B">
          <w:headerReference w:type="default" r:id="rId8"/>
          <w:footerReference w:type="default" r:id="rId9"/>
          <w:pgSz w:w="11926" w:h="15840"/>
          <w:pgMar w:top="1418" w:right="1418" w:bottom="851" w:left="1418" w:header="851" w:footer="992" w:gutter="0"/>
          <w:cols w:space="720"/>
        </w:sectPr>
      </w:pPr>
    </w:p>
    <w:p w:rsidR="001C0806" w:rsidRPr="00B26F28" w:rsidRDefault="00681B72" w:rsidP="00DF2239">
      <w:pPr>
        <w:pStyle w:val="1"/>
        <w:keepNext/>
        <w:keepLines/>
        <w:widowControl w:val="0"/>
        <w:spacing w:beforeLines="100" w:before="312" w:afterLines="100" w:after="312" w:line="360" w:lineRule="auto"/>
        <w:jc w:val="center"/>
        <w:rPr>
          <w:b/>
          <w:bCs/>
          <w:sz w:val="21"/>
          <w:szCs w:val="21"/>
          <w:lang w:val="en-US"/>
        </w:rPr>
      </w:pPr>
      <w:bookmarkStart w:id="4" w:name="_Toc487488992"/>
      <w:r w:rsidRPr="00B26F28">
        <w:rPr>
          <w:b/>
          <w:bCs/>
          <w:sz w:val="21"/>
          <w:szCs w:val="21"/>
          <w:lang w:val="en-US"/>
        </w:rPr>
        <w:lastRenderedPageBreak/>
        <w:t xml:space="preserve">1 </w:t>
      </w:r>
      <w:r w:rsidR="00324FD5" w:rsidRPr="00B26F28">
        <w:rPr>
          <w:b/>
          <w:bCs/>
          <w:sz w:val="21"/>
          <w:szCs w:val="21"/>
          <w:lang w:val="en-US"/>
        </w:rPr>
        <w:t xml:space="preserve"> </w:t>
      </w:r>
      <w:r w:rsidR="001C0806" w:rsidRPr="00B26F28">
        <w:rPr>
          <w:b/>
          <w:bCs/>
          <w:sz w:val="21"/>
          <w:szCs w:val="21"/>
          <w:lang w:val="en-US"/>
        </w:rPr>
        <w:t>重要提示</w:t>
      </w:r>
      <w:bookmarkEnd w:id="3"/>
      <w:bookmarkEnd w:id="4"/>
    </w:p>
    <w:p w:rsidR="001C0806" w:rsidRPr="00B26F28" w:rsidRDefault="00834157" w:rsidP="00834157">
      <w:pPr>
        <w:pStyle w:val="2"/>
        <w:spacing w:before="0" w:after="0" w:line="360" w:lineRule="auto"/>
        <w:jc w:val="both"/>
        <w:rPr>
          <w:rFonts w:cs="Times New Roman"/>
          <w:kern w:val="0"/>
          <w:sz w:val="21"/>
          <w:szCs w:val="21"/>
        </w:rPr>
      </w:pPr>
      <w:bookmarkStart w:id="5" w:name="_Toc268711010"/>
      <w:bookmarkStart w:id="6" w:name="_Toc487488993"/>
      <w:r w:rsidRPr="00B26F28">
        <w:rPr>
          <w:rFonts w:cs="Times New Roman"/>
          <w:kern w:val="0"/>
          <w:sz w:val="21"/>
          <w:szCs w:val="21"/>
        </w:rPr>
        <w:t xml:space="preserve">1.1 </w:t>
      </w:r>
      <w:r w:rsidR="001C0806" w:rsidRPr="00B26F28">
        <w:rPr>
          <w:rFonts w:cs="Times New Roman"/>
          <w:kern w:val="0"/>
          <w:sz w:val="21"/>
          <w:szCs w:val="21"/>
        </w:rPr>
        <w:t>重要提示</w:t>
      </w:r>
      <w:bookmarkEnd w:id="5"/>
      <w:bookmarkEnd w:id="6"/>
    </w:p>
    <w:p w:rsidR="00575A45" w:rsidRDefault="006A482A">
      <w:pPr>
        <w:spacing w:line="360" w:lineRule="auto"/>
        <w:ind w:leftChars="202" w:left="424" w:firstLineChars="200" w:firstLine="420"/>
        <w:rPr>
          <w:color w:val="000000"/>
          <w:szCs w:val="21"/>
        </w:rPr>
      </w:pPr>
      <w:r>
        <w:rPr>
          <w:color w:val="000000"/>
          <w:szCs w:val="21"/>
        </w:rPr>
        <w:t>基金管理人的董事会、董事保证本报告所载资料不存在虚假记载、误导性陈述或重大遗漏，并对其内容的真实性、准确性和完整性承担个别及连带的法律责任。本半年度报告已经三分之二以上独立董事签字同意，并由董事长签发。</w:t>
      </w:r>
      <w:r>
        <w:rPr>
          <w:color w:val="000000"/>
          <w:szCs w:val="21"/>
        </w:rPr>
        <w:t xml:space="preserve"> </w:t>
      </w:r>
    </w:p>
    <w:p w:rsidR="00575A45" w:rsidRDefault="006A482A">
      <w:pPr>
        <w:spacing w:line="360" w:lineRule="auto"/>
        <w:ind w:leftChars="202" w:left="424" w:firstLineChars="200" w:firstLine="420"/>
        <w:rPr>
          <w:color w:val="000000"/>
          <w:szCs w:val="21"/>
        </w:rPr>
      </w:pPr>
      <w:r>
        <w:rPr>
          <w:color w:val="000000"/>
          <w:szCs w:val="21"/>
        </w:rPr>
        <w:t>基金托管人中国民生银行股份有限公司根据本基金合同规定，于</w:t>
      </w:r>
      <w:r>
        <w:rPr>
          <w:color w:val="000000"/>
          <w:szCs w:val="21"/>
        </w:rPr>
        <w:t>2019</w:t>
      </w:r>
      <w:r>
        <w:rPr>
          <w:color w:val="000000"/>
          <w:szCs w:val="21"/>
        </w:rPr>
        <w:t>年</w:t>
      </w:r>
      <w:r>
        <w:rPr>
          <w:color w:val="000000"/>
          <w:szCs w:val="21"/>
        </w:rPr>
        <w:t>8</w:t>
      </w:r>
      <w:r>
        <w:rPr>
          <w:color w:val="000000"/>
          <w:szCs w:val="21"/>
        </w:rPr>
        <w:t>月</w:t>
      </w:r>
      <w:r>
        <w:rPr>
          <w:color w:val="000000"/>
          <w:szCs w:val="21"/>
        </w:rPr>
        <w:t>28</w:t>
      </w:r>
      <w:r>
        <w:rPr>
          <w:color w:val="000000"/>
          <w:szCs w:val="21"/>
        </w:rPr>
        <w:t>日复核了本报告中的财务指标、净值表现、利润分配情况、财务会计报告、投资组合报告等内容，保证复核内容不存在虚假记载、误导性陈述或者重大遗漏。</w:t>
      </w:r>
      <w:r>
        <w:rPr>
          <w:color w:val="000000"/>
          <w:szCs w:val="21"/>
        </w:rPr>
        <w:t xml:space="preserve"> </w:t>
      </w:r>
    </w:p>
    <w:p w:rsidR="00575A45" w:rsidRDefault="006A482A">
      <w:pPr>
        <w:spacing w:line="360" w:lineRule="auto"/>
        <w:ind w:leftChars="202" w:left="424" w:firstLineChars="200" w:firstLine="420"/>
        <w:rPr>
          <w:color w:val="000000"/>
          <w:szCs w:val="21"/>
        </w:rPr>
      </w:pPr>
      <w:r>
        <w:rPr>
          <w:color w:val="000000"/>
          <w:szCs w:val="21"/>
        </w:rPr>
        <w:t>基金管理人承诺以诚实信用、勤勉尽责的原则管理和运用基金资产，但不保证基金一定盈利。</w:t>
      </w:r>
      <w:r>
        <w:rPr>
          <w:color w:val="000000"/>
          <w:szCs w:val="21"/>
        </w:rPr>
        <w:t xml:space="preserve"> </w:t>
      </w:r>
    </w:p>
    <w:p w:rsidR="006A60BB" w:rsidRDefault="006A482A">
      <w:pPr>
        <w:spacing w:line="360" w:lineRule="auto"/>
        <w:ind w:leftChars="202" w:left="424" w:firstLineChars="200" w:firstLine="420"/>
        <w:rPr>
          <w:color w:val="000000"/>
          <w:szCs w:val="21"/>
        </w:rPr>
      </w:pPr>
      <w:r>
        <w:rPr>
          <w:color w:val="000000"/>
          <w:szCs w:val="21"/>
        </w:rPr>
        <w:t>基金的过往业绩并不代表其未来表现。投资有风险，投资者在作出投资决策前应仔细阅读本基金的招募说明书及其更新。</w:t>
      </w:r>
    </w:p>
    <w:p w:rsidR="00575A45" w:rsidRDefault="006A60BB">
      <w:pPr>
        <w:spacing w:line="360" w:lineRule="auto"/>
        <w:ind w:leftChars="202" w:left="424" w:firstLineChars="200" w:firstLine="420"/>
        <w:rPr>
          <w:color w:val="000000"/>
          <w:szCs w:val="21"/>
        </w:rPr>
      </w:pPr>
      <w:r w:rsidRPr="006A60BB">
        <w:rPr>
          <w:rFonts w:hint="eastAsia"/>
          <w:color w:val="000000"/>
          <w:szCs w:val="21"/>
        </w:rPr>
        <w:t>本半年度报告摘要摘自半年度报告正文，投资者欲了解详细内容，应阅读半年度报告正文。</w:t>
      </w:r>
    </w:p>
    <w:p w:rsidR="00575A45" w:rsidRDefault="006A482A">
      <w:pPr>
        <w:spacing w:line="360" w:lineRule="auto"/>
        <w:ind w:leftChars="202" w:left="424" w:firstLineChars="200" w:firstLine="420"/>
        <w:rPr>
          <w:color w:val="000000"/>
          <w:szCs w:val="21"/>
        </w:rPr>
      </w:pPr>
      <w:r>
        <w:rPr>
          <w:color w:val="000000"/>
          <w:szCs w:val="21"/>
        </w:rPr>
        <w:t>交银施罗德荣鑫保本混合型证券投资基金保本周期期限三年，自交银施罗德荣鑫保本混合型证券投资基金基金合同生效日（即</w:t>
      </w:r>
      <w:r>
        <w:rPr>
          <w:color w:val="000000"/>
          <w:szCs w:val="21"/>
        </w:rPr>
        <w:t>2016</w:t>
      </w:r>
      <w:r>
        <w:rPr>
          <w:color w:val="000000"/>
          <w:szCs w:val="21"/>
        </w:rPr>
        <w:t>年</w:t>
      </w:r>
      <w:r>
        <w:rPr>
          <w:color w:val="000000"/>
          <w:szCs w:val="21"/>
        </w:rPr>
        <w:t>3</w:t>
      </w:r>
      <w:r>
        <w:rPr>
          <w:color w:val="000000"/>
          <w:szCs w:val="21"/>
        </w:rPr>
        <w:t>月</w:t>
      </w:r>
      <w:r>
        <w:rPr>
          <w:color w:val="000000"/>
          <w:szCs w:val="21"/>
        </w:rPr>
        <w:t>25</w:t>
      </w:r>
      <w:r>
        <w:rPr>
          <w:color w:val="000000"/>
          <w:szCs w:val="21"/>
        </w:rPr>
        <w:t>日）起至三个公历年后对应日止，如该对应日为非工作日，保本周期到期日顺延至下一个工作日，即本基金第一个保本周期于</w:t>
      </w:r>
      <w:r>
        <w:rPr>
          <w:color w:val="000000"/>
          <w:szCs w:val="21"/>
        </w:rPr>
        <w:t>2019</w:t>
      </w:r>
      <w:r>
        <w:rPr>
          <w:color w:val="000000"/>
          <w:szCs w:val="21"/>
        </w:rPr>
        <w:t>年</w:t>
      </w:r>
      <w:r>
        <w:rPr>
          <w:color w:val="000000"/>
          <w:szCs w:val="21"/>
        </w:rPr>
        <w:t>3</w:t>
      </w:r>
      <w:r>
        <w:rPr>
          <w:color w:val="000000"/>
          <w:szCs w:val="21"/>
        </w:rPr>
        <w:t>月</w:t>
      </w:r>
      <w:r>
        <w:rPr>
          <w:color w:val="000000"/>
          <w:szCs w:val="21"/>
        </w:rPr>
        <w:t>25</w:t>
      </w:r>
      <w:r>
        <w:rPr>
          <w:color w:val="000000"/>
          <w:szCs w:val="21"/>
        </w:rPr>
        <w:t>日到期。交银施罗德荣鑫保本混合型证券投资基金保本周期到期后，已按照《交银施罗德荣鑫保本混合型证券投资基金基金合同》的约定转型为非保本的混合型基金，即</w:t>
      </w:r>
      <w:r>
        <w:rPr>
          <w:color w:val="000000"/>
          <w:szCs w:val="21"/>
        </w:rPr>
        <w:t>“</w:t>
      </w:r>
      <w:r>
        <w:rPr>
          <w:color w:val="000000"/>
          <w:szCs w:val="21"/>
        </w:rPr>
        <w:t>交银施罗德荣鑫灵活配置混合型证券投资基金</w:t>
      </w:r>
      <w:r>
        <w:rPr>
          <w:color w:val="000000"/>
          <w:szCs w:val="21"/>
        </w:rPr>
        <w:t>”</w:t>
      </w:r>
      <w:r>
        <w:rPr>
          <w:color w:val="000000"/>
          <w:szCs w:val="21"/>
        </w:rPr>
        <w:t>。基金托管人及基金登记机构不变，基金代码亦保持不变为</w:t>
      </w:r>
      <w:r>
        <w:rPr>
          <w:color w:val="000000"/>
          <w:szCs w:val="21"/>
        </w:rPr>
        <w:t>“519766”</w:t>
      </w:r>
      <w:r>
        <w:rPr>
          <w:color w:val="000000"/>
          <w:szCs w:val="21"/>
        </w:rPr>
        <w:t>。转型后基金的投资目标、投资范围、投资策略、投资比例、业绩比较基准、估值方法、申赎原则、收益分配及基金费率等按照《交银施罗德荣鑫灵活配置混合型证券投资基金基金合同》相关规定进行运作。前述修改变更事项已按照相关法律法规及基金合同的约定履行相关手续。</w:t>
      </w:r>
      <w:r>
        <w:rPr>
          <w:color w:val="000000"/>
          <w:szCs w:val="21"/>
        </w:rPr>
        <w:t xml:space="preserve">     </w:t>
      </w:r>
    </w:p>
    <w:p w:rsidR="00575A45" w:rsidRDefault="006A482A">
      <w:pPr>
        <w:spacing w:line="360" w:lineRule="auto"/>
        <w:ind w:leftChars="202" w:left="424" w:firstLineChars="200" w:firstLine="420"/>
        <w:rPr>
          <w:color w:val="000000"/>
          <w:szCs w:val="21"/>
        </w:rPr>
      </w:pPr>
      <w:r>
        <w:rPr>
          <w:color w:val="000000"/>
          <w:szCs w:val="21"/>
        </w:rPr>
        <w:t>本报告中财务资料未经审计。</w:t>
      </w:r>
    </w:p>
    <w:p w:rsidR="007B1150" w:rsidRPr="00B26F28" w:rsidRDefault="007B1150" w:rsidP="00B26F28">
      <w:pPr>
        <w:spacing w:line="360" w:lineRule="auto"/>
        <w:ind w:leftChars="202" w:left="424" w:firstLineChars="200" w:firstLine="420"/>
        <w:rPr>
          <w:color w:val="000000"/>
          <w:szCs w:val="21"/>
        </w:rPr>
      </w:pPr>
      <w:r w:rsidRPr="00B26F28">
        <w:rPr>
          <w:color w:val="000000"/>
          <w:szCs w:val="21"/>
        </w:rPr>
        <w:t>本报告期自</w:t>
      </w:r>
      <w:r w:rsidRPr="00B26F28">
        <w:rPr>
          <w:color w:val="000000"/>
          <w:szCs w:val="21"/>
        </w:rPr>
        <w:t>2019</w:t>
      </w:r>
      <w:r w:rsidRPr="00B26F28">
        <w:rPr>
          <w:color w:val="000000"/>
          <w:szCs w:val="21"/>
        </w:rPr>
        <w:t>年</w:t>
      </w:r>
      <w:r w:rsidRPr="00B26F28">
        <w:rPr>
          <w:color w:val="000000"/>
          <w:szCs w:val="21"/>
        </w:rPr>
        <w:t>1</w:t>
      </w:r>
      <w:r w:rsidRPr="00B26F28">
        <w:rPr>
          <w:color w:val="000000"/>
          <w:szCs w:val="21"/>
        </w:rPr>
        <w:t>月</w:t>
      </w:r>
      <w:r w:rsidRPr="00B26F28">
        <w:rPr>
          <w:color w:val="000000"/>
          <w:szCs w:val="21"/>
        </w:rPr>
        <w:t>1</w:t>
      </w:r>
      <w:r w:rsidRPr="00B26F28">
        <w:rPr>
          <w:color w:val="000000"/>
          <w:szCs w:val="21"/>
        </w:rPr>
        <w:t>日起至</w:t>
      </w:r>
      <w:r w:rsidRPr="00B26F28">
        <w:rPr>
          <w:color w:val="000000"/>
          <w:szCs w:val="21"/>
        </w:rPr>
        <w:t>6</w:t>
      </w:r>
      <w:r w:rsidRPr="00B26F28">
        <w:rPr>
          <w:color w:val="000000"/>
          <w:szCs w:val="21"/>
        </w:rPr>
        <w:t>月</w:t>
      </w:r>
      <w:r w:rsidRPr="00B26F28">
        <w:rPr>
          <w:color w:val="000000"/>
          <w:szCs w:val="21"/>
        </w:rPr>
        <w:t>30</w:t>
      </w:r>
      <w:r w:rsidRPr="00B26F28">
        <w:rPr>
          <w:color w:val="000000"/>
          <w:szCs w:val="21"/>
        </w:rPr>
        <w:t>日止。其中，自</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25</w:t>
      </w:r>
      <w:r w:rsidRPr="00B26F28">
        <w:rPr>
          <w:color w:val="000000"/>
          <w:szCs w:val="21"/>
        </w:rPr>
        <w:t>日（含）起至</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日（含）止为交银施罗德荣鑫保本混合型证券投资基金保本周期到期期间，并自</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29</w:t>
      </w:r>
      <w:r w:rsidRPr="00B26F28">
        <w:rPr>
          <w:color w:val="000000"/>
          <w:szCs w:val="21"/>
        </w:rPr>
        <w:t>日起，交银施罗德荣鑫保本混合型证券投资基金正式转型为交银施罗德荣鑫灵活配置混合型证券投资基金。本报告按基金转型前后的两个报告期进行编制。其中，基金转型前的报告期间为</w:t>
      </w:r>
      <w:r w:rsidRPr="00B26F28">
        <w:rPr>
          <w:color w:val="000000"/>
          <w:szCs w:val="21"/>
        </w:rPr>
        <w:t>2019</w:t>
      </w:r>
      <w:r w:rsidRPr="00B26F28">
        <w:rPr>
          <w:color w:val="000000"/>
          <w:szCs w:val="21"/>
        </w:rPr>
        <w:t>年</w:t>
      </w:r>
      <w:r w:rsidRPr="00B26F28">
        <w:rPr>
          <w:color w:val="000000"/>
          <w:szCs w:val="21"/>
        </w:rPr>
        <w:t>1</w:t>
      </w:r>
      <w:r w:rsidRPr="00B26F28">
        <w:rPr>
          <w:color w:val="000000"/>
          <w:szCs w:val="21"/>
        </w:rPr>
        <w:t>月</w:t>
      </w:r>
      <w:r w:rsidRPr="00B26F28">
        <w:rPr>
          <w:color w:val="000000"/>
          <w:szCs w:val="21"/>
        </w:rPr>
        <w:t>1</w:t>
      </w:r>
      <w:r w:rsidRPr="00B26F28">
        <w:rPr>
          <w:color w:val="000000"/>
          <w:szCs w:val="21"/>
        </w:rPr>
        <w:t>日起至</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日止，基金转型后的报告期为</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29</w:t>
      </w:r>
      <w:r w:rsidRPr="00B26F28">
        <w:rPr>
          <w:color w:val="000000"/>
          <w:szCs w:val="21"/>
        </w:rPr>
        <w:t>日</w:t>
      </w:r>
      <w:r w:rsidRPr="00B26F28">
        <w:rPr>
          <w:color w:val="000000"/>
          <w:szCs w:val="21"/>
        </w:rPr>
        <w:lastRenderedPageBreak/>
        <w:t>起至</w:t>
      </w:r>
      <w:r w:rsidRPr="00B26F28">
        <w:rPr>
          <w:color w:val="000000"/>
          <w:szCs w:val="21"/>
        </w:rPr>
        <w:t>2019</w:t>
      </w:r>
      <w:r w:rsidRPr="00B26F28">
        <w:rPr>
          <w:color w:val="000000"/>
          <w:szCs w:val="21"/>
        </w:rPr>
        <w:t>年</w:t>
      </w:r>
      <w:r w:rsidRPr="00B26F28">
        <w:rPr>
          <w:color w:val="000000"/>
          <w:szCs w:val="21"/>
        </w:rPr>
        <w:t>6</w:t>
      </w:r>
      <w:r w:rsidRPr="00B26F28">
        <w:rPr>
          <w:color w:val="000000"/>
          <w:szCs w:val="21"/>
        </w:rPr>
        <w:t>月</w:t>
      </w:r>
      <w:r w:rsidRPr="00B26F28">
        <w:rPr>
          <w:color w:val="000000"/>
          <w:szCs w:val="21"/>
        </w:rPr>
        <w:t>30</w:t>
      </w:r>
      <w:r w:rsidRPr="00B26F28">
        <w:rPr>
          <w:color w:val="000000"/>
          <w:szCs w:val="21"/>
        </w:rPr>
        <w:t>日。</w:t>
      </w:r>
    </w:p>
    <w:p w:rsidR="000F0E98" w:rsidRPr="00B26F28" w:rsidRDefault="000F0E98" w:rsidP="00B26F28">
      <w:pPr>
        <w:spacing w:line="360" w:lineRule="auto"/>
        <w:ind w:leftChars="202" w:left="424" w:firstLineChars="200" w:firstLine="420"/>
        <w:rPr>
          <w:color w:val="000000"/>
          <w:szCs w:val="21"/>
        </w:rPr>
      </w:pPr>
    </w:p>
    <w:p w:rsidR="001C0806" w:rsidRPr="00B26F28" w:rsidRDefault="009A0B04" w:rsidP="002007AA">
      <w:pPr>
        <w:autoSpaceDE w:val="0"/>
        <w:autoSpaceDN w:val="0"/>
        <w:adjustRightInd w:val="0"/>
        <w:spacing w:line="360" w:lineRule="auto"/>
        <w:jc w:val="left"/>
        <w:rPr>
          <w:b/>
          <w:bCs/>
          <w:szCs w:val="21"/>
        </w:rPr>
      </w:pPr>
      <w:r w:rsidRPr="00B26F28">
        <w:rPr>
          <w:color w:val="000000"/>
          <w:kern w:val="0"/>
          <w:szCs w:val="21"/>
        </w:rPr>
        <w:br w:type="page"/>
      </w:r>
      <w:bookmarkStart w:id="7" w:name="_Toc332308938"/>
      <w:bookmarkStart w:id="8" w:name="_Toc332309036"/>
      <w:bookmarkStart w:id="9" w:name="_Toc332309128"/>
      <w:bookmarkStart w:id="10" w:name="_Toc487488994"/>
      <w:bookmarkEnd w:id="7"/>
      <w:bookmarkEnd w:id="8"/>
      <w:bookmarkEnd w:id="9"/>
      <w:r w:rsidR="00681B72" w:rsidRPr="00B26F28">
        <w:rPr>
          <w:b/>
          <w:szCs w:val="21"/>
        </w:rPr>
        <w:t xml:space="preserve">2 </w:t>
      </w:r>
      <w:r w:rsidR="00834157" w:rsidRPr="00B26F28">
        <w:rPr>
          <w:b/>
          <w:szCs w:val="21"/>
        </w:rPr>
        <w:t xml:space="preserve"> </w:t>
      </w:r>
      <w:r w:rsidR="00C05904" w:rsidRPr="00B26F28">
        <w:rPr>
          <w:b/>
          <w:bCs/>
          <w:szCs w:val="21"/>
        </w:rPr>
        <w:t>基金简介</w:t>
      </w:r>
      <w:bookmarkEnd w:id="10"/>
    </w:p>
    <w:p w:rsidR="00220542" w:rsidRPr="00B26F28" w:rsidRDefault="00681B72" w:rsidP="008145A5">
      <w:pPr>
        <w:pStyle w:val="2"/>
        <w:spacing w:before="0" w:after="0" w:line="360" w:lineRule="auto"/>
        <w:jc w:val="left"/>
        <w:rPr>
          <w:rFonts w:cs="Times New Roman"/>
          <w:color w:val="000000"/>
          <w:sz w:val="21"/>
          <w:szCs w:val="21"/>
        </w:rPr>
      </w:pPr>
      <w:bookmarkStart w:id="11" w:name="_Toc268711012"/>
      <w:bookmarkStart w:id="12" w:name="_Toc487488995"/>
      <w:r w:rsidRPr="00B26F28">
        <w:rPr>
          <w:rFonts w:cs="Times New Roman"/>
          <w:color w:val="000000"/>
          <w:sz w:val="21"/>
          <w:szCs w:val="21"/>
        </w:rPr>
        <w:t xml:space="preserve">2.1 </w:t>
      </w:r>
      <w:r w:rsidR="001C0806" w:rsidRPr="00B26F28">
        <w:rPr>
          <w:rFonts w:cs="Times New Roman"/>
          <w:color w:val="000000"/>
          <w:sz w:val="21"/>
          <w:szCs w:val="21"/>
        </w:rPr>
        <w:t>基金基本情况</w:t>
      </w:r>
      <w:bookmarkEnd w:id="11"/>
      <w:bookmarkEnd w:id="12"/>
    </w:p>
    <w:p w:rsidR="00097334" w:rsidRPr="00B26F28" w:rsidRDefault="00834157" w:rsidP="00834157">
      <w:pPr>
        <w:pStyle w:val="30"/>
        <w:spacing w:line="360" w:lineRule="auto"/>
        <w:rPr>
          <w:color w:val="000000"/>
          <w:sz w:val="21"/>
          <w:szCs w:val="21"/>
        </w:rPr>
      </w:pPr>
      <w:bookmarkStart w:id="13" w:name="_Toc487488996"/>
      <w:r w:rsidRPr="00B26F28">
        <w:rPr>
          <w:color w:val="000000"/>
          <w:sz w:val="21"/>
          <w:szCs w:val="21"/>
        </w:rPr>
        <w:t xml:space="preserve">2.1.1 </w:t>
      </w:r>
      <w:r w:rsidR="00F454A8" w:rsidRPr="00B26F28">
        <w:rPr>
          <w:color w:val="000000"/>
          <w:sz w:val="21"/>
          <w:szCs w:val="21"/>
        </w:rPr>
        <w:t>交银施罗德荣鑫灵活配置混合型证券投资基金</w:t>
      </w:r>
      <w:bookmarkEnd w:id="13"/>
    </w:p>
    <w:tbl>
      <w:tblPr>
        <w:tblW w:w="0" w:type="auto"/>
        <w:tblInd w:w="108" w:type="dxa"/>
        <w:tblLayout w:type="fixed"/>
        <w:tblLook w:val="0000" w:firstRow="0" w:lastRow="0" w:firstColumn="0" w:lastColumn="0" w:noHBand="0" w:noVBand="0"/>
      </w:tblPr>
      <w:tblGrid>
        <w:gridCol w:w="2127"/>
        <w:gridCol w:w="6804"/>
      </w:tblGrid>
      <w:tr w:rsidR="003D39BB" w:rsidRPr="00B26F28" w:rsidTr="007A331B">
        <w:tc>
          <w:tcPr>
            <w:tcW w:w="2127"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3D39BB" w:rsidP="00834157">
            <w:pPr>
              <w:autoSpaceDE w:val="0"/>
              <w:autoSpaceDN w:val="0"/>
              <w:adjustRightInd w:val="0"/>
              <w:spacing w:line="276" w:lineRule="auto"/>
              <w:ind w:left="15"/>
              <w:jc w:val="left"/>
              <w:rPr>
                <w:color w:val="000000"/>
                <w:kern w:val="0"/>
                <w:szCs w:val="21"/>
              </w:rPr>
            </w:pPr>
            <w:r w:rsidRPr="00B26F28">
              <w:rPr>
                <w:color w:val="000000"/>
                <w:kern w:val="0"/>
                <w:szCs w:val="21"/>
              </w:rPr>
              <w:t>基金简称</w:t>
            </w:r>
          </w:p>
        </w:tc>
        <w:tc>
          <w:tcPr>
            <w:tcW w:w="6804"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F454A8" w:rsidP="00834157">
            <w:pPr>
              <w:autoSpaceDE w:val="0"/>
              <w:autoSpaceDN w:val="0"/>
              <w:adjustRightInd w:val="0"/>
              <w:spacing w:line="276" w:lineRule="auto"/>
              <w:ind w:left="15"/>
              <w:jc w:val="center"/>
              <w:rPr>
                <w:color w:val="000000"/>
                <w:kern w:val="0"/>
                <w:szCs w:val="21"/>
              </w:rPr>
            </w:pPr>
            <w:r w:rsidRPr="00B26F28">
              <w:rPr>
                <w:color w:val="000000"/>
                <w:szCs w:val="21"/>
              </w:rPr>
              <w:t>交银荣鑫灵活配置混合</w:t>
            </w:r>
          </w:p>
        </w:tc>
      </w:tr>
      <w:tr w:rsidR="003D39BB" w:rsidRPr="00B26F28" w:rsidTr="007A331B">
        <w:tc>
          <w:tcPr>
            <w:tcW w:w="2127"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3D39BB" w:rsidP="00834157">
            <w:pPr>
              <w:autoSpaceDE w:val="0"/>
              <w:autoSpaceDN w:val="0"/>
              <w:adjustRightInd w:val="0"/>
              <w:spacing w:line="276" w:lineRule="auto"/>
              <w:ind w:left="15"/>
              <w:jc w:val="left"/>
              <w:rPr>
                <w:color w:val="000000"/>
                <w:kern w:val="0"/>
                <w:szCs w:val="21"/>
              </w:rPr>
            </w:pPr>
            <w:r w:rsidRPr="00B26F28">
              <w:rPr>
                <w:color w:val="000000"/>
                <w:kern w:val="0"/>
                <w:szCs w:val="21"/>
              </w:rPr>
              <w:t>基金主代码</w:t>
            </w:r>
          </w:p>
        </w:tc>
        <w:tc>
          <w:tcPr>
            <w:tcW w:w="6804"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F454A8" w:rsidP="00834157">
            <w:pPr>
              <w:autoSpaceDE w:val="0"/>
              <w:autoSpaceDN w:val="0"/>
              <w:adjustRightInd w:val="0"/>
              <w:spacing w:line="276" w:lineRule="auto"/>
              <w:ind w:left="15"/>
              <w:jc w:val="center"/>
              <w:rPr>
                <w:color w:val="000000"/>
                <w:kern w:val="0"/>
                <w:szCs w:val="21"/>
              </w:rPr>
            </w:pPr>
            <w:r w:rsidRPr="00B26F28">
              <w:rPr>
                <w:color w:val="000000"/>
                <w:szCs w:val="21"/>
              </w:rPr>
              <w:t>519766</w:t>
            </w:r>
          </w:p>
        </w:tc>
      </w:tr>
      <w:tr w:rsidR="003D39BB" w:rsidRPr="00B26F28" w:rsidTr="007A331B">
        <w:tc>
          <w:tcPr>
            <w:tcW w:w="2127"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3D39BB" w:rsidP="00834157">
            <w:pPr>
              <w:autoSpaceDE w:val="0"/>
              <w:autoSpaceDN w:val="0"/>
              <w:adjustRightInd w:val="0"/>
              <w:spacing w:line="276" w:lineRule="auto"/>
              <w:ind w:left="15"/>
              <w:jc w:val="left"/>
              <w:rPr>
                <w:color w:val="000000"/>
                <w:kern w:val="0"/>
                <w:szCs w:val="21"/>
              </w:rPr>
            </w:pPr>
            <w:r w:rsidRPr="00B26F28">
              <w:rPr>
                <w:color w:val="000000"/>
                <w:kern w:val="0"/>
                <w:szCs w:val="21"/>
              </w:rPr>
              <w:t>交易代码</w:t>
            </w:r>
            <w:r w:rsidRPr="00B26F28">
              <w:rPr>
                <w:color w:val="000000"/>
                <w:kern w:val="0"/>
                <w:szCs w:val="21"/>
              </w:rPr>
              <w:t xml:space="preserve"> </w:t>
            </w:r>
          </w:p>
        </w:tc>
        <w:tc>
          <w:tcPr>
            <w:tcW w:w="6804"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7A331B" w:rsidP="00834157">
            <w:pPr>
              <w:autoSpaceDE w:val="0"/>
              <w:autoSpaceDN w:val="0"/>
              <w:adjustRightInd w:val="0"/>
              <w:spacing w:line="276" w:lineRule="auto"/>
              <w:ind w:left="15"/>
              <w:jc w:val="center"/>
              <w:rPr>
                <w:color w:val="000000"/>
                <w:kern w:val="0"/>
                <w:szCs w:val="21"/>
              </w:rPr>
            </w:pPr>
            <w:r w:rsidRPr="00B26F28">
              <w:rPr>
                <w:color w:val="000000"/>
                <w:szCs w:val="21"/>
              </w:rPr>
              <w:t>519766</w:t>
            </w:r>
          </w:p>
        </w:tc>
      </w:tr>
      <w:tr w:rsidR="003D39BB" w:rsidRPr="00B26F28" w:rsidTr="007A331B">
        <w:tc>
          <w:tcPr>
            <w:tcW w:w="2127"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3D39BB" w:rsidP="00834157">
            <w:pPr>
              <w:autoSpaceDE w:val="0"/>
              <w:autoSpaceDN w:val="0"/>
              <w:adjustRightInd w:val="0"/>
              <w:spacing w:line="276" w:lineRule="auto"/>
              <w:ind w:left="15"/>
              <w:jc w:val="left"/>
              <w:rPr>
                <w:color w:val="000000"/>
                <w:kern w:val="0"/>
                <w:szCs w:val="21"/>
              </w:rPr>
            </w:pPr>
            <w:r w:rsidRPr="00B26F28">
              <w:rPr>
                <w:color w:val="000000"/>
                <w:kern w:val="0"/>
                <w:szCs w:val="21"/>
              </w:rPr>
              <w:t>基金运作方式</w:t>
            </w:r>
          </w:p>
        </w:tc>
        <w:tc>
          <w:tcPr>
            <w:tcW w:w="6804"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7A331B" w:rsidP="00834157">
            <w:pPr>
              <w:autoSpaceDE w:val="0"/>
              <w:autoSpaceDN w:val="0"/>
              <w:adjustRightInd w:val="0"/>
              <w:spacing w:line="276" w:lineRule="auto"/>
              <w:ind w:left="15"/>
              <w:jc w:val="center"/>
              <w:rPr>
                <w:color w:val="000000"/>
                <w:kern w:val="0"/>
                <w:szCs w:val="21"/>
              </w:rPr>
            </w:pPr>
            <w:r w:rsidRPr="00B26F28">
              <w:rPr>
                <w:color w:val="000000"/>
                <w:szCs w:val="21"/>
              </w:rPr>
              <w:t>契约型开放式</w:t>
            </w:r>
          </w:p>
        </w:tc>
      </w:tr>
      <w:tr w:rsidR="003D39BB" w:rsidRPr="00B26F28" w:rsidTr="007A331B">
        <w:tc>
          <w:tcPr>
            <w:tcW w:w="2127"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3D39BB" w:rsidP="00834157">
            <w:pPr>
              <w:autoSpaceDE w:val="0"/>
              <w:autoSpaceDN w:val="0"/>
              <w:adjustRightInd w:val="0"/>
              <w:spacing w:line="276" w:lineRule="auto"/>
              <w:ind w:left="15"/>
              <w:jc w:val="left"/>
              <w:rPr>
                <w:color w:val="000000"/>
                <w:kern w:val="0"/>
                <w:szCs w:val="21"/>
              </w:rPr>
            </w:pPr>
            <w:r w:rsidRPr="00B26F28">
              <w:rPr>
                <w:color w:val="000000"/>
                <w:kern w:val="0"/>
                <w:szCs w:val="21"/>
              </w:rPr>
              <w:t>基金合同生效日</w:t>
            </w:r>
          </w:p>
        </w:tc>
        <w:tc>
          <w:tcPr>
            <w:tcW w:w="6804"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7A331B" w:rsidP="00834157">
            <w:pPr>
              <w:autoSpaceDE w:val="0"/>
              <w:autoSpaceDN w:val="0"/>
              <w:adjustRightInd w:val="0"/>
              <w:spacing w:line="276" w:lineRule="auto"/>
              <w:ind w:left="15"/>
              <w:jc w:val="center"/>
              <w:rPr>
                <w:color w:val="000000"/>
                <w:kern w:val="0"/>
                <w:szCs w:val="21"/>
              </w:rPr>
            </w:pPr>
            <w:r w:rsidRPr="00B26F28">
              <w:rPr>
                <w:szCs w:val="21"/>
              </w:rPr>
              <w:t>2019</w:t>
            </w:r>
            <w:r w:rsidRPr="00B26F28">
              <w:rPr>
                <w:szCs w:val="21"/>
              </w:rPr>
              <w:t>年</w:t>
            </w:r>
            <w:r w:rsidRPr="00B26F28">
              <w:rPr>
                <w:szCs w:val="21"/>
              </w:rPr>
              <w:t>3</w:t>
            </w:r>
            <w:r w:rsidRPr="00B26F28">
              <w:rPr>
                <w:szCs w:val="21"/>
              </w:rPr>
              <w:t>月</w:t>
            </w:r>
            <w:r w:rsidRPr="00B26F28">
              <w:rPr>
                <w:szCs w:val="21"/>
              </w:rPr>
              <w:t>29</w:t>
            </w:r>
            <w:r w:rsidRPr="00B26F28">
              <w:rPr>
                <w:szCs w:val="21"/>
              </w:rPr>
              <w:t>日</w:t>
            </w:r>
          </w:p>
        </w:tc>
      </w:tr>
      <w:tr w:rsidR="003D39BB" w:rsidRPr="00B26F28" w:rsidTr="007A331B">
        <w:tc>
          <w:tcPr>
            <w:tcW w:w="2127"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3D39BB" w:rsidP="00834157">
            <w:pPr>
              <w:autoSpaceDE w:val="0"/>
              <w:autoSpaceDN w:val="0"/>
              <w:adjustRightInd w:val="0"/>
              <w:spacing w:line="276" w:lineRule="auto"/>
              <w:ind w:left="15"/>
              <w:jc w:val="left"/>
              <w:rPr>
                <w:color w:val="000000"/>
                <w:kern w:val="0"/>
                <w:szCs w:val="21"/>
              </w:rPr>
            </w:pPr>
            <w:r w:rsidRPr="00B26F28">
              <w:rPr>
                <w:color w:val="000000"/>
                <w:kern w:val="0"/>
                <w:szCs w:val="21"/>
              </w:rPr>
              <w:t>基金管理人</w:t>
            </w:r>
          </w:p>
        </w:tc>
        <w:tc>
          <w:tcPr>
            <w:tcW w:w="6804"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7A331B" w:rsidP="00834157">
            <w:pPr>
              <w:autoSpaceDE w:val="0"/>
              <w:autoSpaceDN w:val="0"/>
              <w:adjustRightInd w:val="0"/>
              <w:spacing w:line="276" w:lineRule="auto"/>
              <w:ind w:left="15"/>
              <w:jc w:val="center"/>
              <w:rPr>
                <w:color w:val="000000"/>
                <w:kern w:val="0"/>
                <w:szCs w:val="21"/>
              </w:rPr>
            </w:pPr>
            <w:r w:rsidRPr="00B26F28">
              <w:rPr>
                <w:color w:val="000000"/>
                <w:szCs w:val="21"/>
              </w:rPr>
              <w:t>交银施罗德基金管理有限公司</w:t>
            </w:r>
          </w:p>
        </w:tc>
      </w:tr>
      <w:tr w:rsidR="003D39BB" w:rsidRPr="00B26F28" w:rsidTr="007A331B">
        <w:tc>
          <w:tcPr>
            <w:tcW w:w="2127"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3D39BB" w:rsidP="00834157">
            <w:pPr>
              <w:autoSpaceDE w:val="0"/>
              <w:autoSpaceDN w:val="0"/>
              <w:adjustRightInd w:val="0"/>
              <w:spacing w:line="276" w:lineRule="auto"/>
              <w:ind w:left="15"/>
              <w:jc w:val="left"/>
              <w:rPr>
                <w:color w:val="000000"/>
                <w:kern w:val="0"/>
                <w:szCs w:val="21"/>
              </w:rPr>
            </w:pPr>
            <w:r w:rsidRPr="00B26F28">
              <w:rPr>
                <w:color w:val="000000"/>
                <w:kern w:val="0"/>
                <w:szCs w:val="21"/>
              </w:rPr>
              <w:t>基金托管人</w:t>
            </w:r>
          </w:p>
        </w:tc>
        <w:tc>
          <w:tcPr>
            <w:tcW w:w="6804" w:type="dxa"/>
            <w:tcBorders>
              <w:top w:val="single" w:sz="8" w:space="0" w:color="000000"/>
              <w:left w:val="single" w:sz="8" w:space="0" w:color="000000"/>
              <w:bottom w:val="single" w:sz="8" w:space="0" w:color="000000"/>
              <w:right w:val="single" w:sz="8" w:space="0" w:color="000000"/>
            </w:tcBorders>
            <w:vAlign w:val="center"/>
          </w:tcPr>
          <w:p w:rsidR="003D39BB" w:rsidRPr="00B26F28" w:rsidRDefault="007A331B" w:rsidP="00834157">
            <w:pPr>
              <w:autoSpaceDE w:val="0"/>
              <w:autoSpaceDN w:val="0"/>
              <w:adjustRightInd w:val="0"/>
              <w:spacing w:line="276" w:lineRule="auto"/>
              <w:ind w:left="15"/>
              <w:jc w:val="center"/>
              <w:rPr>
                <w:color w:val="000000"/>
                <w:kern w:val="0"/>
                <w:szCs w:val="21"/>
              </w:rPr>
            </w:pPr>
            <w:r w:rsidRPr="00B26F28">
              <w:rPr>
                <w:color w:val="000000"/>
                <w:szCs w:val="21"/>
              </w:rPr>
              <w:t>中国民生银行股份有限公司</w:t>
            </w:r>
          </w:p>
        </w:tc>
      </w:tr>
      <w:tr w:rsidR="00DC5AE1" w:rsidRPr="00B26F28" w:rsidTr="007A331B">
        <w:tc>
          <w:tcPr>
            <w:tcW w:w="2127" w:type="dxa"/>
            <w:tcBorders>
              <w:top w:val="single" w:sz="8" w:space="0" w:color="000000"/>
              <w:left w:val="single" w:sz="8" w:space="0" w:color="000000"/>
              <w:bottom w:val="single" w:sz="8" w:space="0" w:color="000000"/>
              <w:right w:val="single" w:sz="8" w:space="0" w:color="000000"/>
            </w:tcBorders>
            <w:vAlign w:val="center"/>
          </w:tcPr>
          <w:p w:rsidR="00DC5AE1" w:rsidRPr="00B26F28" w:rsidRDefault="00DC5AE1" w:rsidP="00834157">
            <w:pPr>
              <w:autoSpaceDE w:val="0"/>
              <w:autoSpaceDN w:val="0"/>
              <w:adjustRightInd w:val="0"/>
              <w:spacing w:line="276" w:lineRule="auto"/>
              <w:ind w:left="15"/>
              <w:jc w:val="left"/>
              <w:rPr>
                <w:color w:val="000000"/>
                <w:kern w:val="0"/>
                <w:szCs w:val="21"/>
              </w:rPr>
            </w:pPr>
            <w:r w:rsidRPr="00B26F28">
              <w:rPr>
                <w:color w:val="000000"/>
                <w:kern w:val="0"/>
                <w:szCs w:val="21"/>
              </w:rPr>
              <w:t>报告期末基金份额总额</w:t>
            </w:r>
          </w:p>
        </w:tc>
        <w:tc>
          <w:tcPr>
            <w:tcW w:w="6804" w:type="dxa"/>
            <w:tcBorders>
              <w:top w:val="single" w:sz="8" w:space="0" w:color="000000"/>
              <w:left w:val="single" w:sz="8" w:space="0" w:color="000000"/>
              <w:bottom w:val="single" w:sz="8" w:space="0" w:color="000000"/>
              <w:right w:val="single" w:sz="8" w:space="0" w:color="000000"/>
            </w:tcBorders>
            <w:vAlign w:val="center"/>
          </w:tcPr>
          <w:p w:rsidR="00DC5AE1" w:rsidRPr="00B26F28" w:rsidRDefault="007A331B" w:rsidP="00834157">
            <w:pPr>
              <w:autoSpaceDE w:val="0"/>
              <w:autoSpaceDN w:val="0"/>
              <w:adjustRightInd w:val="0"/>
              <w:spacing w:line="276" w:lineRule="auto"/>
              <w:ind w:left="15"/>
              <w:jc w:val="center"/>
              <w:rPr>
                <w:color w:val="000000"/>
                <w:kern w:val="0"/>
                <w:szCs w:val="21"/>
              </w:rPr>
            </w:pPr>
            <w:r w:rsidRPr="00B26F28">
              <w:rPr>
                <w:color w:val="000000"/>
                <w:szCs w:val="21"/>
              </w:rPr>
              <w:t>323,006,998.43</w:t>
            </w:r>
            <w:r w:rsidR="00DC5AE1" w:rsidRPr="00B26F28">
              <w:rPr>
                <w:color w:val="000000"/>
                <w:kern w:val="0"/>
                <w:szCs w:val="21"/>
              </w:rPr>
              <w:t>份</w:t>
            </w:r>
          </w:p>
        </w:tc>
      </w:tr>
      <w:tr w:rsidR="00CB6F5B" w:rsidRPr="00B26F28" w:rsidTr="007A331B">
        <w:tc>
          <w:tcPr>
            <w:tcW w:w="2127" w:type="dxa"/>
            <w:tcBorders>
              <w:top w:val="single" w:sz="8" w:space="0" w:color="000000"/>
              <w:left w:val="single" w:sz="8" w:space="0" w:color="000000"/>
              <w:bottom w:val="single" w:sz="8" w:space="0" w:color="000000"/>
              <w:right w:val="single" w:sz="8" w:space="0" w:color="000000"/>
            </w:tcBorders>
            <w:vAlign w:val="center"/>
          </w:tcPr>
          <w:p w:rsidR="00CB6F5B" w:rsidRPr="00B26F28" w:rsidRDefault="00CB6F5B" w:rsidP="00834157">
            <w:pPr>
              <w:autoSpaceDE w:val="0"/>
              <w:autoSpaceDN w:val="0"/>
              <w:adjustRightInd w:val="0"/>
              <w:spacing w:line="276" w:lineRule="auto"/>
              <w:ind w:left="15"/>
              <w:jc w:val="left"/>
              <w:rPr>
                <w:color w:val="000000"/>
                <w:kern w:val="0"/>
                <w:szCs w:val="21"/>
              </w:rPr>
            </w:pPr>
            <w:r w:rsidRPr="00B26F28">
              <w:rPr>
                <w:color w:val="000000"/>
                <w:kern w:val="0"/>
                <w:szCs w:val="21"/>
              </w:rPr>
              <w:t>基金合同存续期</w:t>
            </w:r>
          </w:p>
        </w:tc>
        <w:tc>
          <w:tcPr>
            <w:tcW w:w="6804" w:type="dxa"/>
            <w:tcBorders>
              <w:top w:val="single" w:sz="8" w:space="0" w:color="000000"/>
              <w:left w:val="single" w:sz="8" w:space="0" w:color="000000"/>
              <w:bottom w:val="single" w:sz="8" w:space="0" w:color="000000"/>
              <w:right w:val="single" w:sz="8" w:space="0" w:color="000000"/>
            </w:tcBorders>
            <w:vAlign w:val="center"/>
          </w:tcPr>
          <w:p w:rsidR="00CB6F5B" w:rsidRPr="00B26F28" w:rsidRDefault="007A331B" w:rsidP="00834157">
            <w:pPr>
              <w:autoSpaceDE w:val="0"/>
              <w:autoSpaceDN w:val="0"/>
              <w:adjustRightInd w:val="0"/>
              <w:spacing w:line="276" w:lineRule="auto"/>
              <w:ind w:left="15"/>
              <w:jc w:val="center"/>
              <w:rPr>
                <w:color w:val="000000"/>
                <w:kern w:val="0"/>
                <w:szCs w:val="21"/>
              </w:rPr>
            </w:pPr>
            <w:r w:rsidRPr="00B26F28">
              <w:rPr>
                <w:color w:val="000000"/>
                <w:szCs w:val="21"/>
              </w:rPr>
              <w:t>不定期</w:t>
            </w:r>
          </w:p>
        </w:tc>
      </w:tr>
    </w:tbl>
    <w:p w:rsidR="00575A45" w:rsidRDefault="006A482A">
      <w:pPr>
        <w:tabs>
          <w:tab w:val="left" w:pos="426"/>
        </w:tabs>
        <w:spacing w:line="360" w:lineRule="auto"/>
        <w:ind w:firstLineChars="200" w:firstLine="420"/>
        <w:jc w:val="left"/>
        <w:rPr>
          <w:kern w:val="0"/>
          <w:szCs w:val="21"/>
        </w:rPr>
      </w:pPr>
      <w:r>
        <w:rPr>
          <w:kern w:val="0"/>
          <w:szCs w:val="21"/>
        </w:rPr>
        <w:t>注：</w:t>
      </w:r>
      <w:r>
        <w:rPr>
          <w:kern w:val="0"/>
          <w:szCs w:val="21"/>
        </w:rPr>
        <w:t>1</w:t>
      </w:r>
      <w:r>
        <w:rPr>
          <w:kern w:val="0"/>
          <w:szCs w:val="21"/>
        </w:rPr>
        <w:t>、上表中</w:t>
      </w:r>
      <w:r>
        <w:rPr>
          <w:kern w:val="0"/>
          <w:szCs w:val="21"/>
        </w:rPr>
        <w:t>“</w:t>
      </w:r>
      <w:r>
        <w:rPr>
          <w:kern w:val="0"/>
          <w:szCs w:val="21"/>
        </w:rPr>
        <w:t>报告期末</w:t>
      </w:r>
      <w:r>
        <w:rPr>
          <w:kern w:val="0"/>
          <w:szCs w:val="21"/>
        </w:rPr>
        <w:t>”</w:t>
      </w:r>
      <w:r>
        <w:rPr>
          <w:kern w:val="0"/>
          <w:szCs w:val="21"/>
        </w:rPr>
        <w:t>指</w:t>
      </w:r>
      <w:r>
        <w:rPr>
          <w:kern w:val="0"/>
          <w:szCs w:val="21"/>
        </w:rPr>
        <w:t>2019</w:t>
      </w:r>
      <w:r>
        <w:rPr>
          <w:kern w:val="0"/>
          <w:szCs w:val="21"/>
        </w:rPr>
        <w:t>年</w:t>
      </w:r>
      <w:r>
        <w:rPr>
          <w:kern w:val="0"/>
          <w:szCs w:val="21"/>
        </w:rPr>
        <w:t>6</w:t>
      </w:r>
      <w:r>
        <w:rPr>
          <w:kern w:val="0"/>
          <w:szCs w:val="21"/>
        </w:rPr>
        <w:t>月</w:t>
      </w:r>
      <w:r>
        <w:rPr>
          <w:kern w:val="0"/>
          <w:szCs w:val="21"/>
        </w:rPr>
        <w:t>30</w:t>
      </w:r>
      <w:r>
        <w:rPr>
          <w:kern w:val="0"/>
          <w:szCs w:val="21"/>
        </w:rPr>
        <w:t>日。</w:t>
      </w:r>
    </w:p>
    <w:p w:rsidR="000F0E98" w:rsidRPr="00B26F28" w:rsidRDefault="007A331B" w:rsidP="00B26F28">
      <w:pPr>
        <w:tabs>
          <w:tab w:val="left" w:pos="426"/>
        </w:tabs>
        <w:spacing w:line="360" w:lineRule="auto"/>
        <w:ind w:firstLineChars="200" w:firstLine="420"/>
        <w:jc w:val="left"/>
        <w:rPr>
          <w:kern w:val="0"/>
          <w:szCs w:val="21"/>
        </w:rPr>
      </w:pPr>
      <w:r w:rsidRPr="00B26F28">
        <w:rPr>
          <w:kern w:val="0"/>
          <w:szCs w:val="21"/>
        </w:rPr>
        <w:t>2</w:t>
      </w:r>
      <w:r w:rsidRPr="00B26F28">
        <w:rPr>
          <w:kern w:val="0"/>
          <w:szCs w:val="21"/>
        </w:rPr>
        <w:t>、本基金于</w:t>
      </w:r>
      <w:r w:rsidRPr="00B26F28">
        <w:rPr>
          <w:kern w:val="0"/>
          <w:szCs w:val="21"/>
        </w:rPr>
        <w:t>2019</w:t>
      </w:r>
      <w:r w:rsidRPr="00B26F28">
        <w:rPr>
          <w:kern w:val="0"/>
          <w:szCs w:val="21"/>
        </w:rPr>
        <w:t>年</w:t>
      </w:r>
      <w:r w:rsidRPr="00B26F28">
        <w:rPr>
          <w:kern w:val="0"/>
          <w:szCs w:val="21"/>
        </w:rPr>
        <w:t>3</w:t>
      </w:r>
      <w:r w:rsidRPr="00B26F28">
        <w:rPr>
          <w:kern w:val="0"/>
          <w:szCs w:val="21"/>
        </w:rPr>
        <w:t>月</w:t>
      </w:r>
      <w:r w:rsidRPr="00B26F28">
        <w:rPr>
          <w:kern w:val="0"/>
          <w:szCs w:val="21"/>
        </w:rPr>
        <w:t>29</w:t>
      </w:r>
      <w:r w:rsidRPr="00B26F28">
        <w:rPr>
          <w:kern w:val="0"/>
          <w:szCs w:val="21"/>
        </w:rPr>
        <w:t>日由交银施罗德荣鑫保本混合型证券投资基金转型为交银施罗德荣鑫灵活配置混合型证券投资基金，新基金合同及托管协议即日起生效。</w:t>
      </w:r>
    </w:p>
    <w:p w:rsidR="00554DC7" w:rsidRPr="00B26F28" w:rsidRDefault="005764B6" w:rsidP="00DF2239">
      <w:pPr>
        <w:pStyle w:val="30"/>
        <w:spacing w:beforeLines="50" w:before="156" w:line="360" w:lineRule="auto"/>
        <w:rPr>
          <w:color w:val="000000"/>
          <w:sz w:val="21"/>
          <w:szCs w:val="21"/>
        </w:rPr>
      </w:pPr>
      <w:bookmarkStart w:id="14" w:name="_Toc487488997"/>
      <w:r w:rsidRPr="00B26F28">
        <w:rPr>
          <w:color w:val="000000"/>
          <w:sz w:val="21"/>
          <w:szCs w:val="21"/>
        </w:rPr>
        <w:t xml:space="preserve">2.1.2 </w:t>
      </w:r>
      <w:r w:rsidR="00554DC7" w:rsidRPr="00B26F28">
        <w:rPr>
          <w:color w:val="000000"/>
          <w:sz w:val="21"/>
          <w:szCs w:val="21"/>
        </w:rPr>
        <w:t>交银施罗德荣鑫保本混合型证券投资基金</w:t>
      </w:r>
      <w:bookmarkEnd w:id="14"/>
    </w:p>
    <w:tbl>
      <w:tblPr>
        <w:tblW w:w="0" w:type="auto"/>
        <w:tblInd w:w="108" w:type="dxa"/>
        <w:tblLayout w:type="fixed"/>
        <w:tblLook w:val="0000" w:firstRow="0" w:lastRow="0" w:firstColumn="0" w:lastColumn="0" w:noHBand="0" w:noVBand="0"/>
      </w:tblPr>
      <w:tblGrid>
        <w:gridCol w:w="2127"/>
        <w:gridCol w:w="6804"/>
      </w:tblGrid>
      <w:tr w:rsidR="00554DC7" w:rsidRPr="00B26F28" w:rsidTr="004C1ABB">
        <w:tc>
          <w:tcPr>
            <w:tcW w:w="2127"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5764B6">
            <w:pPr>
              <w:autoSpaceDE w:val="0"/>
              <w:autoSpaceDN w:val="0"/>
              <w:adjustRightInd w:val="0"/>
              <w:spacing w:line="276" w:lineRule="auto"/>
              <w:ind w:left="15"/>
              <w:jc w:val="left"/>
              <w:rPr>
                <w:color w:val="000000"/>
                <w:kern w:val="0"/>
                <w:szCs w:val="21"/>
              </w:rPr>
            </w:pPr>
            <w:r w:rsidRPr="00B26F28">
              <w:rPr>
                <w:color w:val="000000"/>
                <w:kern w:val="0"/>
                <w:szCs w:val="21"/>
              </w:rPr>
              <w:t>基金简称</w:t>
            </w:r>
          </w:p>
        </w:tc>
        <w:tc>
          <w:tcPr>
            <w:tcW w:w="6804"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A306B5">
            <w:pPr>
              <w:autoSpaceDE w:val="0"/>
              <w:autoSpaceDN w:val="0"/>
              <w:adjustRightInd w:val="0"/>
              <w:spacing w:line="276" w:lineRule="auto"/>
              <w:ind w:left="15"/>
              <w:jc w:val="right"/>
              <w:rPr>
                <w:color w:val="000000"/>
                <w:kern w:val="0"/>
                <w:szCs w:val="21"/>
              </w:rPr>
            </w:pPr>
            <w:r w:rsidRPr="00B26F28">
              <w:rPr>
                <w:color w:val="000000"/>
                <w:szCs w:val="21"/>
              </w:rPr>
              <w:t>交银荣鑫保本混合</w:t>
            </w:r>
          </w:p>
        </w:tc>
      </w:tr>
      <w:tr w:rsidR="00554DC7" w:rsidRPr="00B26F28" w:rsidTr="004C1ABB">
        <w:tc>
          <w:tcPr>
            <w:tcW w:w="2127"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5764B6">
            <w:pPr>
              <w:autoSpaceDE w:val="0"/>
              <w:autoSpaceDN w:val="0"/>
              <w:adjustRightInd w:val="0"/>
              <w:spacing w:line="276" w:lineRule="auto"/>
              <w:ind w:left="15"/>
              <w:jc w:val="left"/>
              <w:rPr>
                <w:color w:val="000000"/>
                <w:kern w:val="0"/>
                <w:szCs w:val="21"/>
              </w:rPr>
            </w:pPr>
            <w:r w:rsidRPr="00B26F28">
              <w:rPr>
                <w:color w:val="000000"/>
                <w:kern w:val="0"/>
                <w:szCs w:val="21"/>
              </w:rPr>
              <w:t>基金主代码</w:t>
            </w:r>
          </w:p>
        </w:tc>
        <w:tc>
          <w:tcPr>
            <w:tcW w:w="6804"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A306B5">
            <w:pPr>
              <w:autoSpaceDE w:val="0"/>
              <w:autoSpaceDN w:val="0"/>
              <w:adjustRightInd w:val="0"/>
              <w:spacing w:line="276" w:lineRule="auto"/>
              <w:ind w:left="15"/>
              <w:jc w:val="right"/>
              <w:rPr>
                <w:color w:val="000000"/>
                <w:kern w:val="0"/>
                <w:szCs w:val="21"/>
              </w:rPr>
            </w:pPr>
            <w:r w:rsidRPr="00B26F28">
              <w:rPr>
                <w:color w:val="000000"/>
                <w:szCs w:val="21"/>
              </w:rPr>
              <w:t>519766</w:t>
            </w:r>
          </w:p>
        </w:tc>
      </w:tr>
      <w:tr w:rsidR="00554DC7" w:rsidRPr="00B26F28" w:rsidTr="004C1ABB">
        <w:tc>
          <w:tcPr>
            <w:tcW w:w="2127"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5764B6">
            <w:pPr>
              <w:autoSpaceDE w:val="0"/>
              <w:autoSpaceDN w:val="0"/>
              <w:adjustRightInd w:val="0"/>
              <w:spacing w:line="276" w:lineRule="auto"/>
              <w:ind w:left="15"/>
              <w:jc w:val="left"/>
              <w:rPr>
                <w:color w:val="000000"/>
                <w:kern w:val="0"/>
                <w:szCs w:val="21"/>
              </w:rPr>
            </w:pPr>
            <w:r w:rsidRPr="00B26F28">
              <w:rPr>
                <w:color w:val="000000"/>
                <w:kern w:val="0"/>
                <w:szCs w:val="21"/>
              </w:rPr>
              <w:t>交易代码</w:t>
            </w:r>
            <w:r w:rsidRPr="00B26F28">
              <w:rPr>
                <w:color w:val="000000"/>
                <w:kern w:val="0"/>
                <w:szCs w:val="21"/>
              </w:rPr>
              <w:t xml:space="preserve"> </w:t>
            </w:r>
          </w:p>
        </w:tc>
        <w:tc>
          <w:tcPr>
            <w:tcW w:w="6804"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A306B5">
            <w:pPr>
              <w:autoSpaceDE w:val="0"/>
              <w:autoSpaceDN w:val="0"/>
              <w:adjustRightInd w:val="0"/>
              <w:spacing w:line="276" w:lineRule="auto"/>
              <w:ind w:left="15"/>
              <w:jc w:val="right"/>
              <w:rPr>
                <w:color w:val="000000"/>
                <w:kern w:val="0"/>
                <w:szCs w:val="21"/>
              </w:rPr>
            </w:pPr>
            <w:r w:rsidRPr="00B26F28">
              <w:rPr>
                <w:color w:val="000000"/>
                <w:szCs w:val="21"/>
              </w:rPr>
              <w:t>519766</w:t>
            </w:r>
          </w:p>
        </w:tc>
      </w:tr>
      <w:tr w:rsidR="00554DC7" w:rsidRPr="00B26F28" w:rsidTr="004C1ABB">
        <w:tc>
          <w:tcPr>
            <w:tcW w:w="2127"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5764B6">
            <w:pPr>
              <w:autoSpaceDE w:val="0"/>
              <w:autoSpaceDN w:val="0"/>
              <w:adjustRightInd w:val="0"/>
              <w:spacing w:line="276" w:lineRule="auto"/>
              <w:ind w:left="15"/>
              <w:jc w:val="left"/>
              <w:rPr>
                <w:color w:val="000000"/>
                <w:kern w:val="0"/>
                <w:szCs w:val="21"/>
              </w:rPr>
            </w:pPr>
            <w:r w:rsidRPr="00B26F28">
              <w:rPr>
                <w:color w:val="000000"/>
                <w:kern w:val="0"/>
                <w:szCs w:val="21"/>
              </w:rPr>
              <w:t>基金运作方式</w:t>
            </w:r>
          </w:p>
        </w:tc>
        <w:tc>
          <w:tcPr>
            <w:tcW w:w="6804"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A306B5">
            <w:pPr>
              <w:autoSpaceDE w:val="0"/>
              <w:autoSpaceDN w:val="0"/>
              <w:adjustRightInd w:val="0"/>
              <w:spacing w:line="276" w:lineRule="auto"/>
              <w:ind w:left="15"/>
              <w:jc w:val="right"/>
              <w:rPr>
                <w:color w:val="000000"/>
                <w:kern w:val="0"/>
                <w:szCs w:val="21"/>
              </w:rPr>
            </w:pPr>
            <w:r w:rsidRPr="00B26F28">
              <w:rPr>
                <w:color w:val="000000"/>
                <w:szCs w:val="21"/>
              </w:rPr>
              <w:t>契约型开放式</w:t>
            </w:r>
          </w:p>
        </w:tc>
      </w:tr>
      <w:tr w:rsidR="00554DC7" w:rsidRPr="00B26F28" w:rsidTr="004C1ABB">
        <w:tc>
          <w:tcPr>
            <w:tcW w:w="2127"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5764B6">
            <w:pPr>
              <w:autoSpaceDE w:val="0"/>
              <w:autoSpaceDN w:val="0"/>
              <w:adjustRightInd w:val="0"/>
              <w:spacing w:line="276" w:lineRule="auto"/>
              <w:ind w:left="15"/>
              <w:jc w:val="left"/>
              <w:rPr>
                <w:color w:val="000000"/>
                <w:kern w:val="0"/>
                <w:szCs w:val="21"/>
              </w:rPr>
            </w:pPr>
            <w:r w:rsidRPr="00B26F28">
              <w:rPr>
                <w:color w:val="000000"/>
                <w:kern w:val="0"/>
                <w:szCs w:val="21"/>
              </w:rPr>
              <w:t>基金合同生效日</w:t>
            </w:r>
          </w:p>
        </w:tc>
        <w:tc>
          <w:tcPr>
            <w:tcW w:w="6804"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A306B5">
            <w:pPr>
              <w:autoSpaceDE w:val="0"/>
              <w:autoSpaceDN w:val="0"/>
              <w:adjustRightInd w:val="0"/>
              <w:spacing w:line="276" w:lineRule="auto"/>
              <w:ind w:left="15"/>
              <w:jc w:val="right"/>
              <w:rPr>
                <w:color w:val="000000"/>
                <w:kern w:val="0"/>
                <w:szCs w:val="21"/>
              </w:rPr>
            </w:pPr>
            <w:r w:rsidRPr="00B26F28">
              <w:rPr>
                <w:szCs w:val="21"/>
              </w:rPr>
              <w:t>2016</w:t>
            </w:r>
            <w:r w:rsidRPr="00B26F28">
              <w:rPr>
                <w:szCs w:val="21"/>
              </w:rPr>
              <w:t>年</w:t>
            </w:r>
            <w:r w:rsidRPr="00B26F28">
              <w:rPr>
                <w:szCs w:val="21"/>
              </w:rPr>
              <w:t>3</w:t>
            </w:r>
            <w:r w:rsidRPr="00B26F28">
              <w:rPr>
                <w:szCs w:val="21"/>
              </w:rPr>
              <w:t>月</w:t>
            </w:r>
            <w:r w:rsidRPr="00B26F28">
              <w:rPr>
                <w:szCs w:val="21"/>
              </w:rPr>
              <w:t>25</w:t>
            </w:r>
            <w:r w:rsidRPr="00B26F28">
              <w:rPr>
                <w:szCs w:val="21"/>
              </w:rPr>
              <w:t>日</w:t>
            </w:r>
          </w:p>
        </w:tc>
      </w:tr>
      <w:tr w:rsidR="00554DC7" w:rsidRPr="00B26F28" w:rsidTr="004C1ABB">
        <w:tc>
          <w:tcPr>
            <w:tcW w:w="2127"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5764B6">
            <w:pPr>
              <w:autoSpaceDE w:val="0"/>
              <w:autoSpaceDN w:val="0"/>
              <w:adjustRightInd w:val="0"/>
              <w:spacing w:line="276" w:lineRule="auto"/>
              <w:ind w:left="15"/>
              <w:jc w:val="left"/>
              <w:rPr>
                <w:color w:val="000000"/>
                <w:kern w:val="0"/>
                <w:szCs w:val="21"/>
              </w:rPr>
            </w:pPr>
            <w:r w:rsidRPr="00B26F28">
              <w:rPr>
                <w:color w:val="000000"/>
                <w:kern w:val="0"/>
                <w:szCs w:val="21"/>
              </w:rPr>
              <w:t>基金管理人</w:t>
            </w:r>
          </w:p>
        </w:tc>
        <w:tc>
          <w:tcPr>
            <w:tcW w:w="6804"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A306B5">
            <w:pPr>
              <w:autoSpaceDE w:val="0"/>
              <w:autoSpaceDN w:val="0"/>
              <w:adjustRightInd w:val="0"/>
              <w:spacing w:line="276" w:lineRule="auto"/>
              <w:ind w:left="15"/>
              <w:jc w:val="right"/>
              <w:rPr>
                <w:color w:val="000000"/>
                <w:kern w:val="0"/>
                <w:szCs w:val="21"/>
              </w:rPr>
            </w:pPr>
            <w:r w:rsidRPr="00B26F28">
              <w:rPr>
                <w:color w:val="000000"/>
                <w:szCs w:val="21"/>
              </w:rPr>
              <w:t>交银施罗德基金管理有限公司</w:t>
            </w:r>
          </w:p>
        </w:tc>
      </w:tr>
      <w:tr w:rsidR="00554DC7" w:rsidRPr="00B26F28" w:rsidTr="004C1ABB">
        <w:tc>
          <w:tcPr>
            <w:tcW w:w="2127"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5764B6">
            <w:pPr>
              <w:autoSpaceDE w:val="0"/>
              <w:autoSpaceDN w:val="0"/>
              <w:adjustRightInd w:val="0"/>
              <w:spacing w:line="276" w:lineRule="auto"/>
              <w:ind w:left="15"/>
              <w:jc w:val="left"/>
              <w:rPr>
                <w:color w:val="000000"/>
                <w:kern w:val="0"/>
                <w:szCs w:val="21"/>
              </w:rPr>
            </w:pPr>
            <w:r w:rsidRPr="00B26F28">
              <w:rPr>
                <w:color w:val="000000"/>
                <w:kern w:val="0"/>
                <w:szCs w:val="21"/>
              </w:rPr>
              <w:t>基金托管人</w:t>
            </w:r>
          </w:p>
        </w:tc>
        <w:tc>
          <w:tcPr>
            <w:tcW w:w="6804"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A306B5">
            <w:pPr>
              <w:autoSpaceDE w:val="0"/>
              <w:autoSpaceDN w:val="0"/>
              <w:adjustRightInd w:val="0"/>
              <w:spacing w:line="276" w:lineRule="auto"/>
              <w:ind w:left="15"/>
              <w:jc w:val="right"/>
              <w:rPr>
                <w:color w:val="000000"/>
                <w:kern w:val="0"/>
                <w:szCs w:val="21"/>
              </w:rPr>
            </w:pPr>
            <w:r w:rsidRPr="00B26F28">
              <w:rPr>
                <w:color w:val="000000"/>
                <w:szCs w:val="21"/>
              </w:rPr>
              <w:t>中国民生银行股份有限公司</w:t>
            </w:r>
          </w:p>
        </w:tc>
      </w:tr>
      <w:tr w:rsidR="00554DC7" w:rsidRPr="00B26F28" w:rsidTr="004C1ABB">
        <w:tc>
          <w:tcPr>
            <w:tcW w:w="2127"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5764B6">
            <w:pPr>
              <w:autoSpaceDE w:val="0"/>
              <w:autoSpaceDN w:val="0"/>
              <w:adjustRightInd w:val="0"/>
              <w:spacing w:line="276" w:lineRule="auto"/>
              <w:ind w:left="15"/>
              <w:jc w:val="left"/>
              <w:rPr>
                <w:color w:val="000000"/>
                <w:kern w:val="0"/>
                <w:szCs w:val="21"/>
              </w:rPr>
            </w:pPr>
            <w:r w:rsidRPr="00B26F28">
              <w:rPr>
                <w:color w:val="000000"/>
                <w:kern w:val="0"/>
                <w:szCs w:val="21"/>
              </w:rPr>
              <w:t>报告期末基金份额总额</w:t>
            </w:r>
          </w:p>
        </w:tc>
        <w:tc>
          <w:tcPr>
            <w:tcW w:w="6804"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A306B5">
            <w:pPr>
              <w:autoSpaceDE w:val="0"/>
              <w:autoSpaceDN w:val="0"/>
              <w:adjustRightInd w:val="0"/>
              <w:spacing w:line="276" w:lineRule="auto"/>
              <w:ind w:left="15"/>
              <w:jc w:val="right"/>
              <w:rPr>
                <w:color w:val="000000"/>
                <w:kern w:val="0"/>
                <w:szCs w:val="21"/>
              </w:rPr>
            </w:pPr>
            <w:r w:rsidRPr="00B26F28">
              <w:rPr>
                <w:color w:val="000000"/>
                <w:szCs w:val="21"/>
              </w:rPr>
              <w:t>117,888,498.13</w:t>
            </w:r>
            <w:r w:rsidRPr="00B26F28">
              <w:rPr>
                <w:color w:val="000000"/>
                <w:kern w:val="0"/>
                <w:szCs w:val="21"/>
              </w:rPr>
              <w:t>份</w:t>
            </w:r>
          </w:p>
        </w:tc>
      </w:tr>
      <w:tr w:rsidR="00554DC7" w:rsidRPr="00B26F28" w:rsidTr="004C1ABB">
        <w:tc>
          <w:tcPr>
            <w:tcW w:w="2127"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5764B6">
            <w:pPr>
              <w:autoSpaceDE w:val="0"/>
              <w:autoSpaceDN w:val="0"/>
              <w:adjustRightInd w:val="0"/>
              <w:spacing w:line="276" w:lineRule="auto"/>
              <w:ind w:left="15"/>
              <w:jc w:val="left"/>
              <w:rPr>
                <w:color w:val="000000"/>
                <w:kern w:val="0"/>
                <w:szCs w:val="21"/>
              </w:rPr>
            </w:pPr>
            <w:r w:rsidRPr="00B26F28">
              <w:rPr>
                <w:color w:val="000000"/>
                <w:kern w:val="0"/>
                <w:szCs w:val="21"/>
              </w:rPr>
              <w:t>基金合同存续期</w:t>
            </w:r>
          </w:p>
        </w:tc>
        <w:tc>
          <w:tcPr>
            <w:tcW w:w="6804" w:type="dxa"/>
            <w:tcBorders>
              <w:top w:val="single" w:sz="8" w:space="0" w:color="000000"/>
              <w:left w:val="single" w:sz="8" w:space="0" w:color="000000"/>
              <w:bottom w:val="single" w:sz="8" w:space="0" w:color="000000"/>
              <w:right w:val="single" w:sz="8" w:space="0" w:color="000000"/>
            </w:tcBorders>
            <w:vAlign w:val="center"/>
          </w:tcPr>
          <w:p w:rsidR="00554DC7" w:rsidRPr="00B26F28" w:rsidRDefault="00554DC7" w:rsidP="00A306B5">
            <w:pPr>
              <w:autoSpaceDE w:val="0"/>
              <w:autoSpaceDN w:val="0"/>
              <w:adjustRightInd w:val="0"/>
              <w:spacing w:line="276" w:lineRule="auto"/>
              <w:ind w:left="15"/>
              <w:jc w:val="right"/>
              <w:rPr>
                <w:color w:val="000000"/>
                <w:kern w:val="0"/>
                <w:szCs w:val="21"/>
              </w:rPr>
            </w:pPr>
            <w:r w:rsidRPr="00B26F28">
              <w:rPr>
                <w:color w:val="000000"/>
                <w:szCs w:val="21"/>
              </w:rPr>
              <w:t>不定期</w:t>
            </w:r>
          </w:p>
        </w:tc>
      </w:tr>
    </w:tbl>
    <w:p w:rsidR="00554DC7" w:rsidRPr="00B26F28" w:rsidRDefault="00554DC7" w:rsidP="00B26F28">
      <w:pPr>
        <w:tabs>
          <w:tab w:val="left" w:pos="426"/>
        </w:tabs>
        <w:spacing w:line="360" w:lineRule="auto"/>
        <w:ind w:firstLineChars="200" w:firstLine="420"/>
        <w:jc w:val="left"/>
        <w:rPr>
          <w:kern w:val="0"/>
          <w:szCs w:val="21"/>
        </w:rPr>
      </w:pPr>
      <w:r w:rsidRPr="00B26F28">
        <w:rPr>
          <w:kern w:val="0"/>
          <w:szCs w:val="21"/>
        </w:rPr>
        <w:t>注：上表中</w:t>
      </w:r>
      <w:r w:rsidRPr="00B26F28">
        <w:rPr>
          <w:kern w:val="0"/>
          <w:szCs w:val="21"/>
        </w:rPr>
        <w:t>“</w:t>
      </w:r>
      <w:r w:rsidRPr="00B26F28">
        <w:rPr>
          <w:kern w:val="0"/>
          <w:szCs w:val="21"/>
        </w:rPr>
        <w:t>报告期末</w:t>
      </w:r>
      <w:r w:rsidRPr="00B26F28">
        <w:rPr>
          <w:kern w:val="0"/>
          <w:szCs w:val="21"/>
        </w:rPr>
        <w:t>”</w:t>
      </w:r>
      <w:r w:rsidRPr="00B26F28">
        <w:rPr>
          <w:kern w:val="0"/>
          <w:szCs w:val="21"/>
        </w:rPr>
        <w:t>指</w:t>
      </w:r>
      <w:r w:rsidRPr="00B26F28">
        <w:rPr>
          <w:kern w:val="0"/>
          <w:szCs w:val="21"/>
        </w:rPr>
        <w:t>2019</w:t>
      </w:r>
      <w:r w:rsidRPr="00B26F28">
        <w:rPr>
          <w:kern w:val="0"/>
          <w:szCs w:val="21"/>
        </w:rPr>
        <w:t>年</w:t>
      </w:r>
      <w:r w:rsidRPr="00B26F28">
        <w:rPr>
          <w:kern w:val="0"/>
          <w:szCs w:val="21"/>
        </w:rPr>
        <w:t>3</w:t>
      </w:r>
      <w:r w:rsidRPr="00B26F28">
        <w:rPr>
          <w:kern w:val="0"/>
          <w:szCs w:val="21"/>
        </w:rPr>
        <w:t>月</w:t>
      </w:r>
      <w:r w:rsidRPr="00B26F28">
        <w:rPr>
          <w:kern w:val="0"/>
          <w:szCs w:val="21"/>
        </w:rPr>
        <w:t>28</w:t>
      </w:r>
      <w:r w:rsidRPr="00B26F28">
        <w:rPr>
          <w:kern w:val="0"/>
          <w:szCs w:val="21"/>
        </w:rPr>
        <w:t>日。</w:t>
      </w:r>
    </w:p>
    <w:p w:rsidR="004900FF" w:rsidRPr="00B26F28" w:rsidRDefault="008D63AA" w:rsidP="00DF2239">
      <w:pPr>
        <w:pStyle w:val="2"/>
        <w:spacing w:beforeLines="50" w:before="156" w:after="0" w:line="360" w:lineRule="auto"/>
        <w:jc w:val="left"/>
        <w:rPr>
          <w:rFonts w:cs="Times New Roman"/>
          <w:color w:val="000000"/>
          <w:sz w:val="21"/>
          <w:szCs w:val="21"/>
        </w:rPr>
      </w:pPr>
      <w:bookmarkStart w:id="15" w:name="_Toc268711013"/>
      <w:bookmarkStart w:id="16" w:name="_Toc487488998"/>
      <w:r w:rsidRPr="00B26F28">
        <w:rPr>
          <w:rFonts w:cs="Times New Roman"/>
          <w:color w:val="000000"/>
          <w:sz w:val="21"/>
          <w:szCs w:val="21"/>
        </w:rPr>
        <w:t xml:space="preserve">2.2 </w:t>
      </w:r>
      <w:r w:rsidR="004900FF" w:rsidRPr="00B26F28">
        <w:rPr>
          <w:rFonts w:cs="Times New Roman"/>
          <w:color w:val="000000"/>
          <w:sz w:val="21"/>
          <w:szCs w:val="21"/>
        </w:rPr>
        <w:t>基金产品说明</w:t>
      </w:r>
      <w:bookmarkEnd w:id="15"/>
      <w:bookmarkEnd w:id="16"/>
    </w:p>
    <w:p w:rsidR="00A00D80" w:rsidRPr="00B26F28" w:rsidRDefault="005764B6" w:rsidP="008D2AE8">
      <w:pPr>
        <w:pStyle w:val="30"/>
        <w:spacing w:line="360" w:lineRule="auto"/>
        <w:rPr>
          <w:color w:val="000000"/>
          <w:sz w:val="21"/>
          <w:szCs w:val="21"/>
        </w:rPr>
      </w:pPr>
      <w:bookmarkStart w:id="17" w:name="_Toc487488999"/>
      <w:r w:rsidRPr="00B26F28">
        <w:rPr>
          <w:color w:val="000000"/>
          <w:sz w:val="21"/>
          <w:szCs w:val="21"/>
        </w:rPr>
        <w:t xml:space="preserve">2.2.1 </w:t>
      </w:r>
      <w:r w:rsidR="00CF060C" w:rsidRPr="00B26F28">
        <w:rPr>
          <w:color w:val="000000"/>
          <w:sz w:val="21"/>
          <w:szCs w:val="21"/>
        </w:rPr>
        <w:t>交银施罗德荣鑫灵活配置混合型证券投资基金</w:t>
      </w:r>
      <w:bookmarkEnd w:id="17"/>
    </w:p>
    <w:tbl>
      <w:tblPr>
        <w:tblW w:w="9072" w:type="dxa"/>
        <w:tblInd w:w="108" w:type="dxa"/>
        <w:tblLayout w:type="fixed"/>
        <w:tblLook w:val="0000" w:firstRow="0" w:lastRow="0" w:firstColumn="0" w:lastColumn="0" w:noHBand="0" w:noVBand="0"/>
      </w:tblPr>
      <w:tblGrid>
        <w:gridCol w:w="2268"/>
        <w:gridCol w:w="6804"/>
      </w:tblGrid>
      <w:tr w:rsidR="00CF060C" w:rsidRPr="00B26F28" w:rsidTr="00C0226B">
        <w:tc>
          <w:tcPr>
            <w:tcW w:w="2268"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autoSpaceDE w:val="0"/>
              <w:autoSpaceDN w:val="0"/>
              <w:adjustRightInd w:val="0"/>
              <w:spacing w:line="276" w:lineRule="auto"/>
              <w:ind w:left="15"/>
              <w:jc w:val="left"/>
              <w:rPr>
                <w:color w:val="000000"/>
                <w:kern w:val="0"/>
                <w:szCs w:val="21"/>
              </w:rPr>
            </w:pPr>
            <w:r w:rsidRPr="00B26F28">
              <w:rPr>
                <w:color w:val="000000"/>
                <w:kern w:val="0"/>
                <w:szCs w:val="21"/>
              </w:rPr>
              <w:t>投资目标</w:t>
            </w:r>
          </w:p>
        </w:tc>
        <w:tc>
          <w:tcPr>
            <w:tcW w:w="6804"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spacing w:line="276" w:lineRule="auto"/>
              <w:rPr>
                <w:color w:val="000000"/>
                <w:szCs w:val="21"/>
              </w:rPr>
            </w:pPr>
            <w:r w:rsidRPr="00B26F28">
              <w:rPr>
                <w:color w:val="000000"/>
                <w:szCs w:val="21"/>
              </w:rPr>
              <w:t>在严格控制投资风险和保持资产流动性的基础上，力争实现基金资产的长期稳定增值。</w:t>
            </w:r>
          </w:p>
        </w:tc>
      </w:tr>
      <w:tr w:rsidR="00CF060C" w:rsidRPr="00B26F28" w:rsidTr="00C0226B">
        <w:tc>
          <w:tcPr>
            <w:tcW w:w="2268"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autoSpaceDE w:val="0"/>
              <w:autoSpaceDN w:val="0"/>
              <w:adjustRightInd w:val="0"/>
              <w:spacing w:line="276" w:lineRule="auto"/>
              <w:ind w:left="15"/>
              <w:jc w:val="left"/>
              <w:rPr>
                <w:color w:val="000000"/>
                <w:kern w:val="0"/>
                <w:szCs w:val="21"/>
              </w:rPr>
            </w:pPr>
            <w:r w:rsidRPr="00B26F28">
              <w:rPr>
                <w:color w:val="000000"/>
                <w:kern w:val="0"/>
                <w:szCs w:val="21"/>
              </w:rPr>
              <w:t>投资策略</w:t>
            </w:r>
          </w:p>
        </w:tc>
        <w:tc>
          <w:tcPr>
            <w:tcW w:w="6804"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spacing w:line="276" w:lineRule="auto"/>
              <w:rPr>
                <w:color w:val="000000"/>
                <w:szCs w:val="21"/>
              </w:rPr>
            </w:pPr>
            <w:r w:rsidRPr="00B26F28">
              <w:rPr>
                <w:color w:val="000000"/>
                <w:szCs w:val="21"/>
              </w:rPr>
              <w:t>本基金将结合宏观经济环境、政策形势、证券市场走势的综合分析，自上而下灵活配置大类资产，精选投资标的，合理确定基金在股票、债券等各类资产类别上的投资比例，同时进行高效的流动性管理，获得稳健投资收益。</w:t>
            </w:r>
          </w:p>
        </w:tc>
      </w:tr>
      <w:tr w:rsidR="00CF060C" w:rsidRPr="00B26F28" w:rsidTr="00C0226B">
        <w:tc>
          <w:tcPr>
            <w:tcW w:w="2268"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autoSpaceDE w:val="0"/>
              <w:autoSpaceDN w:val="0"/>
              <w:adjustRightInd w:val="0"/>
              <w:spacing w:line="276" w:lineRule="auto"/>
              <w:ind w:left="15"/>
              <w:jc w:val="left"/>
              <w:rPr>
                <w:color w:val="000000"/>
                <w:kern w:val="0"/>
                <w:szCs w:val="21"/>
              </w:rPr>
            </w:pPr>
            <w:r w:rsidRPr="00B26F28">
              <w:rPr>
                <w:color w:val="000000"/>
                <w:kern w:val="0"/>
                <w:szCs w:val="21"/>
              </w:rPr>
              <w:t>业绩比较基准</w:t>
            </w:r>
          </w:p>
        </w:tc>
        <w:tc>
          <w:tcPr>
            <w:tcW w:w="6804"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spacing w:line="276" w:lineRule="auto"/>
              <w:rPr>
                <w:color w:val="000000"/>
                <w:szCs w:val="21"/>
              </w:rPr>
            </w:pPr>
            <w:r w:rsidRPr="00B26F28">
              <w:rPr>
                <w:color w:val="000000"/>
                <w:szCs w:val="21"/>
              </w:rPr>
              <w:t>沪深</w:t>
            </w:r>
            <w:r w:rsidRPr="00B26F28">
              <w:rPr>
                <w:color w:val="000000"/>
                <w:szCs w:val="21"/>
              </w:rPr>
              <w:t>300</w:t>
            </w:r>
            <w:r w:rsidRPr="00B26F28">
              <w:rPr>
                <w:color w:val="000000"/>
                <w:szCs w:val="21"/>
              </w:rPr>
              <w:t>指数收益率</w:t>
            </w:r>
            <w:r w:rsidRPr="00B26F28">
              <w:rPr>
                <w:color w:val="000000"/>
                <w:szCs w:val="21"/>
              </w:rPr>
              <w:t>×50%+</w:t>
            </w:r>
            <w:r w:rsidRPr="00B26F28">
              <w:rPr>
                <w:color w:val="000000"/>
                <w:szCs w:val="21"/>
              </w:rPr>
              <w:t>中债综合全价指数收益率</w:t>
            </w:r>
            <w:r w:rsidRPr="00B26F28">
              <w:rPr>
                <w:color w:val="000000"/>
                <w:szCs w:val="21"/>
              </w:rPr>
              <w:t>×50%</w:t>
            </w:r>
          </w:p>
        </w:tc>
      </w:tr>
      <w:tr w:rsidR="00CF060C" w:rsidRPr="00B26F28" w:rsidTr="00C0226B">
        <w:tc>
          <w:tcPr>
            <w:tcW w:w="2268"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autoSpaceDE w:val="0"/>
              <w:autoSpaceDN w:val="0"/>
              <w:adjustRightInd w:val="0"/>
              <w:spacing w:line="276" w:lineRule="auto"/>
              <w:ind w:left="15"/>
              <w:jc w:val="left"/>
              <w:rPr>
                <w:color w:val="000000"/>
                <w:kern w:val="0"/>
                <w:szCs w:val="21"/>
              </w:rPr>
            </w:pPr>
            <w:r w:rsidRPr="00B26F28">
              <w:rPr>
                <w:color w:val="000000"/>
                <w:kern w:val="0"/>
                <w:szCs w:val="21"/>
              </w:rPr>
              <w:t>风险收益特征</w:t>
            </w:r>
          </w:p>
        </w:tc>
        <w:tc>
          <w:tcPr>
            <w:tcW w:w="6804"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spacing w:line="276" w:lineRule="auto"/>
              <w:rPr>
                <w:color w:val="000000"/>
                <w:szCs w:val="21"/>
              </w:rPr>
            </w:pPr>
            <w:r w:rsidRPr="00B26F28">
              <w:rPr>
                <w:color w:val="000000"/>
                <w:szCs w:val="21"/>
              </w:rPr>
              <w:t>本基金是一只混合型基金，其风险和预期收益高于债券型基金和货币市场基金，低于股票型基金。</w:t>
            </w:r>
          </w:p>
        </w:tc>
      </w:tr>
    </w:tbl>
    <w:p w:rsidR="002A7FD1" w:rsidRPr="00B26F28" w:rsidRDefault="005764B6" w:rsidP="00DF2239">
      <w:pPr>
        <w:pStyle w:val="30"/>
        <w:spacing w:beforeLines="50" w:before="156" w:line="360" w:lineRule="auto"/>
        <w:rPr>
          <w:color w:val="000000"/>
          <w:sz w:val="21"/>
          <w:szCs w:val="21"/>
        </w:rPr>
      </w:pPr>
      <w:bookmarkStart w:id="18" w:name="_Toc487489000"/>
      <w:r w:rsidRPr="00B26F28">
        <w:rPr>
          <w:color w:val="000000"/>
          <w:sz w:val="21"/>
          <w:szCs w:val="21"/>
        </w:rPr>
        <w:t xml:space="preserve">2.2.2 </w:t>
      </w:r>
      <w:r w:rsidR="00001EE8" w:rsidRPr="00B26F28">
        <w:rPr>
          <w:color w:val="000000"/>
          <w:sz w:val="21"/>
          <w:szCs w:val="21"/>
        </w:rPr>
        <w:t>交银施罗德荣鑫保本混合型证券投资基金</w:t>
      </w:r>
      <w:bookmarkEnd w:id="18"/>
    </w:p>
    <w:tbl>
      <w:tblPr>
        <w:tblW w:w="9072" w:type="dxa"/>
        <w:tblInd w:w="108" w:type="dxa"/>
        <w:tblLayout w:type="fixed"/>
        <w:tblLook w:val="0000" w:firstRow="0" w:lastRow="0" w:firstColumn="0" w:lastColumn="0" w:noHBand="0" w:noVBand="0"/>
      </w:tblPr>
      <w:tblGrid>
        <w:gridCol w:w="2268"/>
        <w:gridCol w:w="6804"/>
      </w:tblGrid>
      <w:tr w:rsidR="00CF060C" w:rsidRPr="00B26F28" w:rsidTr="00C0226B">
        <w:tc>
          <w:tcPr>
            <w:tcW w:w="2268"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autoSpaceDE w:val="0"/>
              <w:autoSpaceDN w:val="0"/>
              <w:adjustRightInd w:val="0"/>
              <w:spacing w:line="276" w:lineRule="auto"/>
              <w:ind w:left="15"/>
              <w:jc w:val="left"/>
              <w:rPr>
                <w:color w:val="000000"/>
                <w:kern w:val="0"/>
                <w:szCs w:val="21"/>
              </w:rPr>
            </w:pPr>
            <w:r w:rsidRPr="00B26F28">
              <w:rPr>
                <w:color w:val="000000"/>
                <w:kern w:val="0"/>
                <w:szCs w:val="21"/>
              </w:rPr>
              <w:t>投资目标</w:t>
            </w:r>
          </w:p>
        </w:tc>
        <w:tc>
          <w:tcPr>
            <w:tcW w:w="6804"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spacing w:line="276" w:lineRule="auto"/>
              <w:rPr>
                <w:color w:val="000000"/>
                <w:szCs w:val="21"/>
              </w:rPr>
            </w:pPr>
            <w:r w:rsidRPr="00B26F28">
              <w:rPr>
                <w:color w:val="000000"/>
                <w:szCs w:val="21"/>
              </w:rPr>
              <w:t>本基金通过运用投资组合保险技术，有效控制本金损失的风险，在追求保本周期到期时本金安全的基础上，力争实现基金资产的稳定增值。</w:t>
            </w:r>
          </w:p>
        </w:tc>
      </w:tr>
      <w:tr w:rsidR="00CF060C" w:rsidRPr="00B26F28" w:rsidTr="00C0226B">
        <w:tc>
          <w:tcPr>
            <w:tcW w:w="2268"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autoSpaceDE w:val="0"/>
              <w:autoSpaceDN w:val="0"/>
              <w:adjustRightInd w:val="0"/>
              <w:spacing w:line="276" w:lineRule="auto"/>
              <w:ind w:left="15"/>
              <w:jc w:val="left"/>
              <w:rPr>
                <w:color w:val="000000"/>
                <w:kern w:val="0"/>
                <w:szCs w:val="21"/>
              </w:rPr>
            </w:pPr>
            <w:r w:rsidRPr="00B26F28">
              <w:rPr>
                <w:color w:val="000000"/>
                <w:kern w:val="0"/>
                <w:szCs w:val="21"/>
              </w:rPr>
              <w:t>投资策略</w:t>
            </w:r>
          </w:p>
        </w:tc>
        <w:tc>
          <w:tcPr>
            <w:tcW w:w="6804"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spacing w:line="276" w:lineRule="auto"/>
              <w:rPr>
                <w:color w:val="000000"/>
                <w:szCs w:val="21"/>
              </w:rPr>
            </w:pPr>
            <w:r w:rsidRPr="00B26F28">
              <w:rPr>
                <w:color w:val="000000"/>
                <w:szCs w:val="21"/>
              </w:rPr>
              <w:t>本基金运用恒定比例组合保险（</w:t>
            </w:r>
            <w:r w:rsidRPr="00B26F28">
              <w:rPr>
                <w:color w:val="000000"/>
                <w:szCs w:val="21"/>
              </w:rPr>
              <w:t>CPPI</w:t>
            </w:r>
            <w:r w:rsidRPr="00B26F28">
              <w:rPr>
                <w:color w:val="000000"/>
                <w:szCs w:val="21"/>
              </w:rPr>
              <w:t>，</w:t>
            </w:r>
            <w:r w:rsidRPr="00B26F28">
              <w:rPr>
                <w:color w:val="000000"/>
                <w:szCs w:val="21"/>
              </w:rPr>
              <w:t>Constant Proportion Portfolio Insurance</w:t>
            </w:r>
            <w:r w:rsidRPr="00B26F28">
              <w:rPr>
                <w:color w:val="000000"/>
                <w:szCs w:val="21"/>
              </w:rPr>
              <w:t>）原理，动态调整固定收益类资产与权益类资产在基金组合中的投资比例，以确保本基金在保本周期到期时的本金安全，并实现基金资产在保本基础上的保值增值目的。</w:t>
            </w:r>
          </w:p>
        </w:tc>
      </w:tr>
      <w:tr w:rsidR="00CF060C" w:rsidRPr="00B26F28" w:rsidTr="00C0226B">
        <w:tc>
          <w:tcPr>
            <w:tcW w:w="2268"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autoSpaceDE w:val="0"/>
              <w:autoSpaceDN w:val="0"/>
              <w:adjustRightInd w:val="0"/>
              <w:spacing w:line="276" w:lineRule="auto"/>
              <w:ind w:left="15"/>
              <w:jc w:val="left"/>
              <w:rPr>
                <w:color w:val="000000"/>
                <w:kern w:val="0"/>
                <w:szCs w:val="21"/>
              </w:rPr>
            </w:pPr>
            <w:r w:rsidRPr="00B26F28">
              <w:rPr>
                <w:color w:val="000000"/>
                <w:kern w:val="0"/>
                <w:szCs w:val="21"/>
              </w:rPr>
              <w:t>业绩比较基准</w:t>
            </w:r>
          </w:p>
        </w:tc>
        <w:tc>
          <w:tcPr>
            <w:tcW w:w="6804"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spacing w:line="276" w:lineRule="auto"/>
              <w:rPr>
                <w:color w:val="000000"/>
                <w:szCs w:val="21"/>
              </w:rPr>
            </w:pPr>
            <w:r w:rsidRPr="00B26F28">
              <w:rPr>
                <w:color w:val="000000"/>
                <w:szCs w:val="21"/>
              </w:rPr>
              <w:t>三年期银行定期存款税后收益率</w:t>
            </w:r>
          </w:p>
        </w:tc>
      </w:tr>
      <w:tr w:rsidR="00CF060C" w:rsidRPr="00B26F28" w:rsidTr="00C0226B">
        <w:tc>
          <w:tcPr>
            <w:tcW w:w="2268"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autoSpaceDE w:val="0"/>
              <w:autoSpaceDN w:val="0"/>
              <w:adjustRightInd w:val="0"/>
              <w:spacing w:line="276" w:lineRule="auto"/>
              <w:ind w:left="15"/>
              <w:jc w:val="left"/>
              <w:rPr>
                <w:color w:val="000000"/>
                <w:kern w:val="0"/>
                <w:szCs w:val="21"/>
              </w:rPr>
            </w:pPr>
            <w:r w:rsidRPr="00B26F28">
              <w:rPr>
                <w:color w:val="000000"/>
                <w:kern w:val="0"/>
                <w:szCs w:val="21"/>
              </w:rPr>
              <w:t>风险收益特征</w:t>
            </w:r>
          </w:p>
        </w:tc>
        <w:tc>
          <w:tcPr>
            <w:tcW w:w="6804" w:type="dxa"/>
            <w:tcBorders>
              <w:top w:val="single" w:sz="8" w:space="0" w:color="000000"/>
              <w:left w:val="single" w:sz="8" w:space="0" w:color="000000"/>
              <w:bottom w:val="single" w:sz="8" w:space="0" w:color="000000"/>
              <w:right w:val="single" w:sz="8" w:space="0" w:color="000000"/>
            </w:tcBorders>
            <w:vAlign w:val="center"/>
          </w:tcPr>
          <w:p w:rsidR="00CF060C" w:rsidRPr="00B26F28" w:rsidRDefault="00CF060C" w:rsidP="005764B6">
            <w:pPr>
              <w:spacing w:line="276" w:lineRule="auto"/>
              <w:rPr>
                <w:color w:val="000000"/>
                <w:szCs w:val="21"/>
              </w:rPr>
            </w:pPr>
            <w:r w:rsidRPr="00B26F28">
              <w:rPr>
                <w:color w:val="000000"/>
                <w:szCs w:val="21"/>
              </w:rPr>
              <w:t>本基金是一只保本混合型基金，在证券投资基金中属于低风险品种。其风险和预期收益低于股票型基金和非保本的混合型基金，高于货币市场基金和债券型基金。</w:t>
            </w:r>
          </w:p>
        </w:tc>
      </w:tr>
    </w:tbl>
    <w:p w:rsidR="00683F61" w:rsidRPr="00B26F28" w:rsidRDefault="00681B72" w:rsidP="00DF2239">
      <w:pPr>
        <w:pStyle w:val="2"/>
        <w:spacing w:beforeLines="50" w:before="156" w:after="0" w:line="360" w:lineRule="auto"/>
        <w:jc w:val="left"/>
        <w:rPr>
          <w:rFonts w:cs="Times New Roman"/>
          <w:kern w:val="0"/>
          <w:sz w:val="21"/>
          <w:szCs w:val="21"/>
        </w:rPr>
      </w:pPr>
      <w:bookmarkStart w:id="19" w:name="_Toc268711014"/>
      <w:bookmarkStart w:id="20" w:name="_Toc487489001"/>
      <w:r w:rsidRPr="00B26F28">
        <w:rPr>
          <w:rFonts w:cs="Times New Roman"/>
          <w:kern w:val="0"/>
          <w:sz w:val="21"/>
          <w:szCs w:val="21"/>
        </w:rPr>
        <w:t xml:space="preserve">2.3 </w:t>
      </w:r>
      <w:r w:rsidR="00683F61" w:rsidRPr="00B26F28">
        <w:rPr>
          <w:rFonts w:cs="Times New Roman"/>
          <w:kern w:val="0"/>
          <w:sz w:val="21"/>
          <w:szCs w:val="21"/>
        </w:rPr>
        <w:t>基金管理人和基金托管人</w:t>
      </w:r>
      <w:bookmarkEnd w:id="19"/>
      <w:bookmarkEnd w:id="20"/>
    </w:p>
    <w:tbl>
      <w:tblPr>
        <w:tblW w:w="9072" w:type="dxa"/>
        <w:tblInd w:w="108" w:type="dxa"/>
        <w:tblLayout w:type="fixed"/>
        <w:tblLook w:val="0000" w:firstRow="0" w:lastRow="0" w:firstColumn="0" w:lastColumn="0" w:noHBand="0" w:noVBand="0"/>
      </w:tblPr>
      <w:tblGrid>
        <w:gridCol w:w="1226"/>
        <w:gridCol w:w="958"/>
        <w:gridCol w:w="3444"/>
        <w:gridCol w:w="3444"/>
      </w:tblGrid>
      <w:tr w:rsidR="00386A6C" w:rsidRPr="00B26F28" w:rsidTr="00C0226B">
        <w:tc>
          <w:tcPr>
            <w:tcW w:w="2184" w:type="dxa"/>
            <w:gridSpan w:val="2"/>
            <w:tcBorders>
              <w:top w:val="single" w:sz="8" w:space="0" w:color="000000"/>
              <w:left w:val="single" w:sz="8" w:space="0" w:color="000000"/>
              <w:bottom w:val="single" w:sz="8" w:space="0" w:color="000000"/>
              <w:right w:val="single" w:sz="8" w:space="0" w:color="000000"/>
            </w:tcBorders>
            <w:vAlign w:val="center"/>
          </w:tcPr>
          <w:p w:rsidR="00386A6C" w:rsidRPr="00B26F28" w:rsidRDefault="00386A6C" w:rsidP="005C5783">
            <w:pPr>
              <w:autoSpaceDE w:val="0"/>
              <w:autoSpaceDN w:val="0"/>
              <w:adjustRightInd w:val="0"/>
              <w:spacing w:line="276" w:lineRule="auto"/>
              <w:ind w:left="15"/>
              <w:jc w:val="center"/>
              <w:rPr>
                <w:color w:val="000000"/>
                <w:kern w:val="0"/>
                <w:szCs w:val="21"/>
              </w:rPr>
            </w:pPr>
            <w:r w:rsidRPr="00B26F28">
              <w:rPr>
                <w:color w:val="000000"/>
                <w:kern w:val="0"/>
                <w:szCs w:val="21"/>
              </w:rPr>
              <w:t>项目</w:t>
            </w:r>
          </w:p>
        </w:tc>
        <w:tc>
          <w:tcPr>
            <w:tcW w:w="3444" w:type="dxa"/>
            <w:tcBorders>
              <w:top w:val="single" w:sz="8" w:space="0" w:color="000000"/>
              <w:left w:val="single" w:sz="8" w:space="0" w:color="000000"/>
              <w:bottom w:val="single" w:sz="8" w:space="0" w:color="000000"/>
              <w:right w:val="single" w:sz="8" w:space="0" w:color="000000"/>
            </w:tcBorders>
            <w:vAlign w:val="center"/>
          </w:tcPr>
          <w:p w:rsidR="00386A6C" w:rsidRPr="00B26F28" w:rsidRDefault="00386A6C" w:rsidP="005C5783">
            <w:pPr>
              <w:spacing w:line="276" w:lineRule="auto"/>
              <w:jc w:val="center"/>
              <w:rPr>
                <w:color w:val="000000"/>
                <w:szCs w:val="21"/>
              </w:rPr>
            </w:pPr>
            <w:r w:rsidRPr="00B26F28">
              <w:rPr>
                <w:color w:val="000000"/>
                <w:szCs w:val="21"/>
              </w:rPr>
              <w:t>基金管理人</w:t>
            </w:r>
          </w:p>
        </w:tc>
        <w:tc>
          <w:tcPr>
            <w:tcW w:w="3444" w:type="dxa"/>
            <w:tcBorders>
              <w:top w:val="single" w:sz="8" w:space="0" w:color="000000"/>
              <w:left w:val="single" w:sz="8" w:space="0" w:color="000000"/>
              <w:bottom w:val="single" w:sz="8" w:space="0" w:color="000000"/>
              <w:right w:val="single" w:sz="8" w:space="0" w:color="000000"/>
            </w:tcBorders>
            <w:vAlign w:val="center"/>
          </w:tcPr>
          <w:p w:rsidR="00386A6C" w:rsidRPr="00B26F28" w:rsidRDefault="00386A6C" w:rsidP="005C5783">
            <w:pPr>
              <w:spacing w:line="276" w:lineRule="auto"/>
              <w:jc w:val="center"/>
              <w:rPr>
                <w:color w:val="000000"/>
                <w:szCs w:val="21"/>
              </w:rPr>
            </w:pPr>
            <w:r w:rsidRPr="00B26F28">
              <w:rPr>
                <w:color w:val="000000"/>
                <w:szCs w:val="21"/>
              </w:rPr>
              <w:t>基金托管人</w:t>
            </w:r>
          </w:p>
        </w:tc>
      </w:tr>
      <w:tr w:rsidR="00D94800" w:rsidRPr="00B26F28" w:rsidTr="00C0226B">
        <w:tc>
          <w:tcPr>
            <w:tcW w:w="2184" w:type="dxa"/>
            <w:gridSpan w:val="2"/>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rPr>
                <w:color w:val="000000"/>
                <w:kern w:val="0"/>
                <w:szCs w:val="21"/>
              </w:rPr>
            </w:pPr>
            <w:r w:rsidRPr="00B26F28">
              <w:rPr>
                <w:color w:val="000000"/>
                <w:kern w:val="0"/>
                <w:szCs w:val="21"/>
              </w:rPr>
              <w:t>名称</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交银施罗德基金管理有限公司</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中国民生银行股份有限公司</w:t>
            </w:r>
          </w:p>
        </w:tc>
      </w:tr>
      <w:tr w:rsidR="00D94800" w:rsidRPr="00B26F28" w:rsidTr="00C0226B">
        <w:tc>
          <w:tcPr>
            <w:tcW w:w="1226" w:type="dxa"/>
            <w:vMerge w:val="restart"/>
            <w:tcBorders>
              <w:top w:val="single" w:sz="8" w:space="0" w:color="000000"/>
              <w:left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rPr>
                <w:color w:val="000000"/>
                <w:kern w:val="0"/>
                <w:szCs w:val="21"/>
              </w:rPr>
            </w:pPr>
            <w:r w:rsidRPr="00B26F28">
              <w:rPr>
                <w:color w:val="000000"/>
                <w:szCs w:val="21"/>
              </w:rPr>
              <w:t>信息披露负责人</w:t>
            </w:r>
          </w:p>
        </w:tc>
        <w:tc>
          <w:tcPr>
            <w:tcW w:w="958"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spacing w:line="276" w:lineRule="auto"/>
              <w:jc w:val="center"/>
              <w:rPr>
                <w:color w:val="000000"/>
                <w:szCs w:val="21"/>
              </w:rPr>
            </w:pPr>
            <w:r w:rsidRPr="00B26F28">
              <w:rPr>
                <w:color w:val="000000"/>
                <w:szCs w:val="21"/>
              </w:rPr>
              <w:t>姓名</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王晚婷</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罗菲菲</w:t>
            </w:r>
          </w:p>
        </w:tc>
      </w:tr>
      <w:tr w:rsidR="00D94800" w:rsidRPr="00B26F28" w:rsidTr="00C0226B">
        <w:tc>
          <w:tcPr>
            <w:tcW w:w="1226" w:type="dxa"/>
            <w:vMerge/>
            <w:tcBorders>
              <w:left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left"/>
              <w:rPr>
                <w:color w:val="000000"/>
                <w:kern w:val="0"/>
                <w:szCs w:val="21"/>
              </w:rPr>
            </w:pPr>
          </w:p>
        </w:tc>
        <w:tc>
          <w:tcPr>
            <w:tcW w:w="958"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szCs w:val="21"/>
              </w:rPr>
              <w:t>联系电话</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w:t>
            </w:r>
            <w:r w:rsidRPr="00B26F28">
              <w:rPr>
                <w:color w:val="000000"/>
                <w:kern w:val="0"/>
                <w:szCs w:val="21"/>
              </w:rPr>
              <w:t>021</w:t>
            </w:r>
            <w:r w:rsidRPr="00B26F28">
              <w:rPr>
                <w:color w:val="000000"/>
                <w:kern w:val="0"/>
                <w:szCs w:val="21"/>
              </w:rPr>
              <w:t>）</w:t>
            </w:r>
            <w:r w:rsidRPr="00B26F28">
              <w:rPr>
                <w:color w:val="000000"/>
                <w:kern w:val="0"/>
                <w:szCs w:val="21"/>
              </w:rPr>
              <w:t>61055050</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010-58560666</w:t>
            </w:r>
          </w:p>
        </w:tc>
      </w:tr>
      <w:tr w:rsidR="00D94800" w:rsidRPr="00B26F28" w:rsidTr="00C0226B">
        <w:tc>
          <w:tcPr>
            <w:tcW w:w="1226" w:type="dxa"/>
            <w:vMerge/>
            <w:tcBorders>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left"/>
              <w:rPr>
                <w:color w:val="000000"/>
                <w:kern w:val="0"/>
                <w:szCs w:val="21"/>
              </w:rPr>
            </w:pPr>
          </w:p>
        </w:tc>
        <w:tc>
          <w:tcPr>
            <w:tcW w:w="958"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szCs w:val="21"/>
              </w:rPr>
              <w:t>电子邮箱</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xxpl@jysld.com,disclosure@jysld.com</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tgbfxjdzx@cmbc.com.cn</w:t>
            </w:r>
          </w:p>
        </w:tc>
      </w:tr>
      <w:tr w:rsidR="00D94800" w:rsidRPr="00B26F28" w:rsidTr="00C0226B">
        <w:tc>
          <w:tcPr>
            <w:tcW w:w="2184" w:type="dxa"/>
            <w:gridSpan w:val="2"/>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spacing w:line="276" w:lineRule="auto"/>
              <w:rPr>
                <w:color w:val="000000"/>
                <w:szCs w:val="21"/>
              </w:rPr>
            </w:pPr>
            <w:r w:rsidRPr="00B26F28">
              <w:rPr>
                <w:color w:val="000000"/>
                <w:szCs w:val="21"/>
              </w:rPr>
              <w:t>客户服务电话</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400-700-5000</w:t>
            </w:r>
            <w:r w:rsidRPr="00B26F28">
              <w:rPr>
                <w:color w:val="000000"/>
                <w:kern w:val="0"/>
                <w:szCs w:val="21"/>
              </w:rPr>
              <w:t>，</w:t>
            </w:r>
            <w:r w:rsidRPr="00B26F28">
              <w:rPr>
                <w:color w:val="000000"/>
                <w:kern w:val="0"/>
                <w:szCs w:val="21"/>
              </w:rPr>
              <w:t>021-61055000</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95568</w:t>
            </w:r>
          </w:p>
        </w:tc>
      </w:tr>
      <w:tr w:rsidR="00D94800" w:rsidRPr="00B26F28" w:rsidTr="00C0226B">
        <w:tc>
          <w:tcPr>
            <w:tcW w:w="2184" w:type="dxa"/>
            <w:gridSpan w:val="2"/>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spacing w:line="276" w:lineRule="auto"/>
              <w:rPr>
                <w:color w:val="000000"/>
                <w:szCs w:val="21"/>
              </w:rPr>
            </w:pPr>
            <w:r w:rsidRPr="00B26F28">
              <w:rPr>
                <w:color w:val="000000"/>
                <w:szCs w:val="21"/>
              </w:rPr>
              <w:t>传真</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w:t>
            </w:r>
            <w:r w:rsidRPr="00B26F28">
              <w:rPr>
                <w:color w:val="000000"/>
                <w:kern w:val="0"/>
                <w:szCs w:val="21"/>
              </w:rPr>
              <w:t>021</w:t>
            </w:r>
            <w:r w:rsidRPr="00B26F28">
              <w:rPr>
                <w:color w:val="000000"/>
                <w:kern w:val="0"/>
                <w:szCs w:val="21"/>
              </w:rPr>
              <w:t>）</w:t>
            </w:r>
            <w:r w:rsidRPr="00B26F28">
              <w:rPr>
                <w:color w:val="000000"/>
                <w:kern w:val="0"/>
                <w:szCs w:val="21"/>
              </w:rPr>
              <w:t>61055054</w:t>
            </w:r>
          </w:p>
        </w:tc>
        <w:tc>
          <w:tcPr>
            <w:tcW w:w="3444" w:type="dxa"/>
            <w:tcBorders>
              <w:top w:val="single" w:sz="8" w:space="0" w:color="000000"/>
              <w:left w:val="single" w:sz="8" w:space="0" w:color="000000"/>
              <w:bottom w:val="single" w:sz="8" w:space="0" w:color="000000"/>
              <w:right w:val="single" w:sz="8" w:space="0" w:color="000000"/>
            </w:tcBorders>
            <w:vAlign w:val="center"/>
          </w:tcPr>
          <w:p w:rsidR="00D94800" w:rsidRPr="00B26F28" w:rsidRDefault="00D94800" w:rsidP="005C5783">
            <w:pPr>
              <w:autoSpaceDE w:val="0"/>
              <w:autoSpaceDN w:val="0"/>
              <w:adjustRightInd w:val="0"/>
              <w:spacing w:line="276" w:lineRule="auto"/>
              <w:ind w:left="15"/>
              <w:jc w:val="center"/>
              <w:rPr>
                <w:color w:val="000000"/>
                <w:kern w:val="0"/>
                <w:szCs w:val="21"/>
              </w:rPr>
            </w:pPr>
            <w:r w:rsidRPr="00B26F28">
              <w:rPr>
                <w:color w:val="000000"/>
                <w:kern w:val="0"/>
                <w:szCs w:val="21"/>
              </w:rPr>
              <w:t>010-58560798</w:t>
            </w:r>
          </w:p>
        </w:tc>
      </w:tr>
    </w:tbl>
    <w:p w:rsidR="00C00B8B" w:rsidRPr="00B26F28" w:rsidRDefault="008D63AA" w:rsidP="00DF2239">
      <w:pPr>
        <w:pStyle w:val="2"/>
        <w:spacing w:beforeLines="50" w:before="156" w:after="0" w:line="360" w:lineRule="auto"/>
        <w:jc w:val="both"/>
        <w:rPr>
          <w:rFonts w:cs="Times New Roman"/>
          <w:kern w:val="0"/>
          <w:sz w:val="21"/>
          <w:szCs w:val="21"/>
        </w:rPr>
      </w:pPr>
      <w:bookmarkStart w:id="21" w:name="_Toc268711015"/>
      <w:bookmarkStart w:id="22" w:name="_Toc487489002"/>
      <w:r w:rsidRPr="00B26F28">
        <w:rPr>
          <w:rFonts w:cs="Times New Roman"/>
          <w:kern w:val="0"/>
          <w:sz w:val="21"/>
          <w:szCs w:val="21"/>
        </w:rPr>
        <w:t xml:space="preserve">2.4 </w:t>
      </w:r>
      <w:r w:rsidR="00C00B8B" w:rsidRPr="00B26F28">
        <w:rPr>
          <w:rFonts w:cs="Times New Roman"/>
          <w:kern w:val="0"/>
          <w:sz w:val="21"/>
          <w:szCs w:val="21"/>
        </w:rPr>
        <w:t>信息披露方式</w:t>
      </w:r>
      <w:bookmarkEnd w:id="21"/>
      <w:bookmarkEnd w:id="22"/>
      <w:r w:rsidR="00C00B8B" w:rsidRPr="00B26F28">
        <w:rPr>
          <w:rFonts w:cs="Times New Roman"/>
          <w:kern w:val="0"/>
          <w:sz w:val="21"/>
          <w:szCs w:val="21"/>
        </w:rPr>
        <w:t xml:space="preserve"> </w:t>
      </w:r>
    </w:p>
    <w:tbl>
      <w:tblPr>
        <w:tblW w:w="9072" w:type="dxa"/>
        <w:tblInd w:w="108" w:type="dxa"/>
        <w:tblLayout w:type="fixed"/>
        <w:tblLook w:val="0000" w:firstRow="0" w:lastRow="0" w:firstColumn="0" w:lastColumn="0" w:noHBand="0" w:noVBand="0"/>
      </w:tblPr>
      <w:tblGrid>
        <w:gridCol w:w="3828"/>
        <w:gridCol w:w="5244"/>
      </w:tblGrid>
      <w:tr w:rsidR="00245CC5" w:rsidRPr="00B26F28" w:rsidTr="00245CC5">
        <w:tc>
          <w:tcPr>
            <w:tcW w:w="3828" w:type="dxa"/>
            <w:tcBorders>
              <w:top w:val="single" w:sz="8" w:space="0" w:color="000000"/>
              <w:left w:val="single" w:sz="8" w:space="0" w:color="000000"/>
              <w:bottom w:val="single" w:sz="8" w:space="0" w:color="000000"/>
              <w:right w:val="single" w:sz="8" w:space="0" w:color="000000"/>
            </w:tcBorders>
            <w:vAlign w:val="center"/>
          </w:tcPr>
          <w:p w:rsidR="00245CC5" w:rsidRPr="00B26F28" w:rsidRDefault="00245CC5" w:rsidP="008D63AA">
            <w:pPr>
              <w:spacing w:line="276" w:lineRule="auto"/>
              <w:rPr>
                <w:color w:val="000000"/>
                <w:szCs w:val="21"/>
              </w:rPr>
            </w:pPr>
            <w:r w:rsidRPr="00B26F28">
              <w:rPr>
                <w:color w:val="000000"/>
                <w:szCs w:val="21"/>
              </w:rPr>
              <w:t>登载基金半年度报告正文的管理人互联网网址</w:t>
            </w:r>
          </w:p>
        </w:tc>
        <w:tc>
          <w:tcPr>
            <w:tcW w:w="5244" w:type="dxa"/>
            <w:tcBorders>
              <w:top w:val="single" w:sz="8" w:space="0" w:color="000000"/>
              <w:left w:val="single" w:sz="8" w:space="0" w:color="000000"/>
              <w:bottom w:val="single" w:sz="8" w:space="0" w:color="000000"/>
              <w:right w:val="single" w:sz="8" w:space="0" w:color="000000"/>
            </w:tcBorders>
            <w:vAlign w:val="center"/>
          </w:tcPr>
          <w:p w:rsidR="00245CC5" w:rsidRPr="00B26F28" w:rsidRDefault="00245CC5" w:rsidP="008D63AA">
            <w:pPr>
              <w:tabs>
                <w:tab w:val="left" w:pos="1740"/>
              </w:tabs>
              <w:spacing w:line="276" w:lineRule="auto"/>
              <w:rPr>
                <w:color w:val="000000"/>
                <w:szCs w:val="21"/>
              </w:rPr>
            </w:pPr>
            <w:r w:rsidRPr="00B26F28">
              <w:rPr>
                <w:color w:val="000000"/>
                <w:szCs w:val="21"/>
              </w:rPr>
              <w:t>www.fund001.com</w:t>
            </w:r>
          </w:p>
        </w:tc>
      </w:tr>
      <w:tr w:rsidR="00245CC5" w:rsidRPr="00B26F28" w:rsidTr="00245CC5">
        <w:tc>
          <w:tcPr>
            <w:tcW w:w="3828" w:type="dxa"/>
            <w:tcBorders>
              <w:top w:val="single" w:sz="8" w:space="0" w:color="000000"/>
              <w:left w:val="single" w:sz="8" w:space="0" w:color="000000"/>
              <w:bottom w:val="single" w:sz="8" w:space="0" w:color="000000"/>
              <w:right w:val="single" w:sz="8" w:space="0" w:color="000000"/>
            </w:tcBorders>
            <w:vAlign w:val="center"/>
          </w:tcPr>
          <w:p w:rsidR="00245CC5" w:rsidRPr="00B26F28" w:rsidRDefault="00245CC5" w:rsidP="008D63AA">
            <w:pPr>
              <w:spacing w:line="276" w:lineRule="auto"/>
              <w:rPr>
                <w:color w:val="000000"/>
                <w:szCs w:val="21"/>
              </w:rPr>
            </w:pPr>
            <w:r w:rsidRPr="00B26F28">
              <w:rPr>
                <w:color w:val="000000"/>
                <w:szCs w:val="21"/>
              </w:rPr>
              <w:t>基金半年度报告备置地点</w:t>
            </w:r>
          </w:p>
        </w:tc>
        <w:tc>
          <w:tcPr>
            <w:tcW w:w="5244" w:type="dxa"/>
            <w:tcBorders>
              <w:top w:val="single" w:sz="8" w:space="0" w:color="000000"/>
              <w:left w:val="single" w:sz="8" w:space="0" w:color="000000"/>
              <w:bottom w:val="single" w:sz="8" w:space="0" w:color="000000"/>
              <w:right w:val="single" w:sz="8" w:space="0" w:color="000000"/>
            </w:tcBorders>
            <w:vAlign w:val="center"/>
          </w:tcPr>
          <w:p w:rsidR="00245CC5" w:rsidRPr="00B26F28" w:rsidRDefault="00245CC5" w:rsidP="008D63AA">
            <w:pPr>
              <w:tabs>
                <w:tab w:val="left" w:pos="1740"/>
              </w:tabs>
              <w:spacing w:line="276" w:lineRule="auto"/>
              <w:rPr>
                <w:color w:val="000000"/>
                <w:szCs w:val="21"/>
              </w:rPr>
            </w:pPr>
            <w:r w:rsidRPr="00B26F28">
              <w:rPr>
                <w:color w:val="000000"/>
                <w:szCs w:val="21"/>
              </w:rPr>
              <w:t>基金管理人的办公场所</w:t>
            </w:r>
          </w:p>
        </w:tc>
      </w:tr>
    </w:tbl>
    <w:p w:rsidR="00BD418D" w:rsidRPr="00B26F28" w:rsidRDefault="00834157" w:rsidP="00DF2239">
      <w:pPr>
        <w:pStyle w:val="1"/>
        <w:keepNext/>
        <w:keepLines/>
        <w:widowControl w:val="0"/>
        <w:spacing w:beforeLines="100" w:before="312" w:afterLines="100" w:after="312" w:line="360" w:lineRule="auto"/>
        <w:jc w:val="center"/>
        <w:rPr>
          <w:b/>
          <w:bCs/>
          <w:sz w:val="21"/>
          <w:szCs w:val="21"/>
          <w:lang w:val="en-US"/>
        </w:rPr>
      </w:pPr>
      <w:bookmarkStart w:id="23" w:name="_Toc268711017"/>
      <w:bookmarkStart w:id="24" w:name="_Toc487489004"/>
      <w:bookmarkStart w:id="25" w:name="_Toc193947512"/>
      <w:bookmarkStart w:id="26" w:name="_Toc194312019"/>
      <w:r w:rsidRPr="00B26F28">
        <w:rPr>
          <w:b/>
          <w:bCs/>
          <w:sz w:val="21"/>
          <w:szCs w:val="21"/>
          <w:lang w:val="en-US"/>
        </w:rPr>
        <w:t xml:space="preserve">3  </w:t>
      </w:r>
      <w:r w:rsidR="002A3246" w:rsidRPr="00B26F28">
        <w:rPr>
          <w:b/>
          <w:bCs/>
          <w:sz w:val="21"/>
          <w:szCs w:val="21"/>
          <w:lang w:val="en-US"/>
        </w:rPr>
        <w:t>主要财务指标和</w:t>
      </w:r>
      <w:r w:rsidR="00D20927" w:rsidRPr="00B26F28">
        <w:rPr>
          <w:b/>
          <w:bCs/>
          <w:sz w:val="21"/>
          <w:szCs w:val="21"/>
          <w:lang w:val="en-US"/>
        </w:rPr>
        <w:t>基金净值表现</w:t>
      </w:r>
      <w:bookmarkEnd w:id="23"/>
      <w:bookmarkEnd w:id="24"/>
    </w:p>
    <w:p w:rsidR="000F0E98" w:rsidRPr="00B26F28" w:rsidRDefault="004D728F" w:rsidP="00DF2239">
      <w:pPr>
        <w:pStyle w:val="2"/>
        <w:spacing w:beforeLines="50" w:before="156" w:after="0" w:line="360" w:lineRule="auto"/>
        <w:jc w:val="left"/>
        <w:rPr>
          <w:rFonts w:cs="Times New Roman"/>
          <w:color w:val="000000"/>
          <w:sz w:val="21"/>
          <w:szCs w:val="21"/>
        </w:rPr>
      </w:pPr>
      <w:bookmarkStart w:id="27" w:name="_Toc487489005"/>
      <w:bookmarkStart w:id="28" w:name="_Toc268711018"/>
      <w:r w:rsidRPr="00B26F28">
        <w:rPr>
          <w:rFonts w:cs="Times New Roman"/>
          <w:color w:val="000000"/>
          <w:sz w:val="21"/>
          <w:szCs w:val="21"/>
        </w:rPr>
        <w:t xml:space="preserve">3.1 </w:t>
      </w:r>
      <w:r w:rsidR="00A96F29" w:rsidRPr="00B26F28">
        <w:rPr>
          <w:rFonts w:cs="Times New Roman"/>
          <w:color w:val="000000"/>
          <w:sz w:val="21"/>
          <w:szCs w:val="21"/>
        </w:rPr>
        <w:t>交银施罗德荣鑫灵活配置混合型证券投资基金</w:t>
      </w:r>
      <w:bookmarkEnd w:id="27"/>
    </w:p>
    <w:p w:rsidR="00FB6C7A" w:rsidRPr="00B26F28" w:rsidRDefault="004D728F" w:rsidP="004D728F">
      <w:pPr>
        <w:pStyle w:val="30"/>
        <w:spacing w:line="360" w:lineRule="auto"/>
        <w:rPr>
          <w:color w:val="000000"/>
          <w:sz w:val="21"/>
          <w:szCs w:val="21"/>
        </w:rPr>
      </w:pPr>
      <w:bookmarkStart w:id="29" w:name="_Toc487489006"/>
      <w:r w:rsidRPr="00B26F28">
        <w:rPr>
          <w:color w:val="000000"/>
          <w:sz w:val="21"/>
          <w:szCs w:val="21"/>
        </w:rPr>
        <w:t>3</w:t>
      </w:r>
      <w:r w:rsidR="0077417D" w:rsidRPr="00B26F28">
        <w:rPr>
          <w:color w:val="000000"/>
          <w:sz w:val="21"/>
          <w:szCs w:val="21"/>
        </w:rPr>
        <w:t>.1.1</w:t>
      </w:r>
      <w:r w:rsidRPr="00B26F28">
        <w:rPr>
          <w:color w:val="000000"/>
          <w:sz w:val="21"/>
          <w:szCs w:val="21"/>
        </w:rPr>
        <w:t xml:space="preserve"> </w:t>
      </w:r>
      <w:r w:rsidR="00FB6C7A" w:rsidRPr="00B26F28">
        <w:rPr>
          <w:color w:val="000000"/>
          <w:sz w:val="21"/>
          <w:szCs w:val="21"/>
        </w:rPr>
        <w:t>主要会计</w:t>
      </w:r>
      <w:r w:rsidR="00FB6C7A" w:rsidRPr="00B26F28">
        <w:rPr>
          <w:color w:val="000000"/>
          <w:sz w:val="21"/>
          <w:szCs w:val="21"/>
          <w:shd w:val="clear" w:color="auto" w:fill="FFFFFF"/>
        </w:rPr>
        <w:t>数据</w:t>
      </w:r>
      <w:r w:rsidR="00FB6C7A" w:rsidRPr="00B26F28">
        <w:rPr>
          <w:color w:val="000000"/>
          <w:sz w:val="21"/>
          <w:szCs w:val="21"/>
        </w:rPr>
        <w:t>和财务指标</w:t>
      </w:r>
      <w:bookmarkEnd w:id="25"/>
      <w:bookmarkEnd w:id="26"/>
      <w:bookmarkEnd w:id="28"/>
      <w:bookmarkEnd w:id="29"/>
    </w:p>
    <w:p w:rsidR="000D3145" w:rsidRPr="00B26F28" w:rsidRDefault="000D3145" w:rsidP="001E7599">
      <w:pPr>
        <w:autoSpaceDE w:val="0"/>
        <w:autoSpaceDN w:val="0"/>
        <w:adjustRightInd w:val="0"/>
        <w:spacing w:line="360" w:lineRule="auto"/>
        <w:ind w:left="15"/>
        <w:jc w:val="right"/>
        <w:rPr>
          <w:color w:val="000000"/>
          <w:kern w:val="0"/>
          <w:szCs w:val="21"/>
        </w:rPr>
      </w:pPr>
      <w:r w:rsidRPr="00B26F28">
        <w:rPr>
          <w:color w:val="000000"/>
          <w:kern w:val="0"/>
          <w:szCs w:val="21"/>
        </w:rPr>
        <w:t>金额单位：人民币元</w:t>
      </w:r>
    </w:p>
    <w:tbl>
      <w:tblPr>
        <w:tblW w:w="9138" w:type="dxa"/>
        <w:tblInd w:w="108" w:type="dxa"/>
        <w:tblLayout w:type="fixed"/>
        <w:tblLook w:val="0000" w:firstRow="0" w:lastRow="0" w:firstColumn="0" w:lastColumn="0" w:noHBand="0" w:noVBand="0"/>
      </w:tblPr>
      <w:tblGrid>
        <w:gridCol w:w="3402"/>
        <w:gridCol w:w="5736"/>
      </w:tblGrid>
      <w:tr w:rsidR="000D3145" w:rsidRPr="00B26F28"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0D3145" w:rsidRPr="00B26F28" w:rsidRDefault="000D3145" w:rsidP="0077417D">
            <w:pPr>
              <w:pStyle w:val="af5"/>
              <w:spacing w:before="0" w:beforeAutospacing="0" w:after="0" w:afterAutospacing="0" w:line="276" w:lineRule="auto"/>
              <w:jc w:val="both"/>
              <w:rPr>
                <w:rFonts w:ascii="Times New Roman" w:hAnsi="Times New Roman"/>
                <w:b/>
                <w:color w:val="000000"/>
                <w:sz w:val="21"/>
                <w:szCs w:val="21"/>
              </w:rPr>
            </w:pPr>
            <w:r w:rsidRPr="00B26F28">
              <w:rPr>
                <w:rFonts w:ascii="Times New Roman" w:hAnsi="Times New Roman"/>
                <w:b/>
                <w:color w:val="000000"/>
                <w:sz w:val="21"/>
                <w:szCs w:val="21"/>
              </w:rPr>
              <w:t>3.1.1</w:t>
            </w:r>
            <w:r w:rsidR="000F0E98" w:rsidRPr="00B26F28">
              <w:rPr>
                <w:rFonts w:ascii="Times New Roman" w:hAnsi="Times New Roman"/>
                <w:b/>
                <w:color w:val="000000"/>
                <w:sz w:val="21"/>
                <w:szCs w:val="21"/>
              </w:rPr>
              <w:t>.1</w:t>
            </w:r>
            <w:r w:rsidRPr="00B26F28">
              <w:rPr>
                <w:rFonts w:ascii="Times New Roman" w:hAnsi="Times New Roman"/>
                <w:b/>
                <w:color w:val="000000"/>
                <w:sz w:val="21"/>
                <w:szCs w:val="21"/>
              </w:rPr>
              <w:t xml:space="preserve"> </w:t>
            </w:r>
            <w:r w:rsidRPr="00B26F28">
              <w:rPr>
                <w:rFonts w:ascii="Times New Roman" w:hAnsi="Times New Roman"/>
                <w:b/>
                <w:color w:val="000000"/>
                <w:sz w:val="21"/>
                <w:szCs w:val="21"/>
              </w:rPr>
              <w:t>期间数据和指标</w:t>
            </w:r>
          </w:p>
        </w:tc>
        <w:tc>
          <w:tcPr>
            <w:tcW w:w="5736" w:type="dxa"/>
            <w:tcBorders>
              <w:top w:val="single" w:sz="8" w:space="0" w:color="000000"/>
              <w:left w:val="single" w:sz="8" w:space="0" w:color="000000"/>
              <w:bottom w:val="single" w:sz="8" w:space="0" w:color="000000"/>
              <w:right w:val="single" w:sz="8" w:space="0" w:color="000000"/>
            </w:tcBorders>
            <w:vAlign w:val="center"/>
          </w:tcPr>
          <w:p w:rsidR="000D3145" w:rsidRPr="00B26F28" w:rsidRDefault="00D06FE0" w:rsidP="0077417D">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报告期</w:t>
            </w:r>
            <w:r w:rsidR="006B67D8" w:rsidRPr="00B26F28">
              <w:rPr>
                <w:rFonts w:ascii="Times New Roman" w:hAnsi="Times New Roman"/>
                <w:b/>
                <w:color w:val="000000"/>
                <w:sz w:val="21"/>
                <w:szCs w:val="21"/>
              </w:rPr>
              <w:t>(</w:t>
            </w:r>
            <w:r w:rsidR="00410A8E" w:rsidRPr="00B26F28">
              <w:rPr>
                <w:rFonts w:ascii="Times New Roman" w:hAnsi="Times New Roman"/>
                <w:b/>
                <w:color w:val="000000"/>
                <w:sz w:val="21"/>
                <w:szCs w:val="21"/>
              </w:rPr>
              <w:t>2019</w:t>
            </w:r>
            <w:r w:rsidR="00410A8E" w:rsidRPr="00B26F28">
              <w:rPr>
                <w:rFonts w:ascii="Times New Roman" w:hAnsi="Times New Roman"/>
                <w:b/>
                <w:color w:val="000000"/>
                <w:sz w:val="21"/>
                <w:szCs w:val="21"/>
              </w:rPr>
              <w:t>年</w:t>
            </w:r>
            <w:r w:rsidR="00410A8E" w:rsidRPr="00B26F28">
              <w:rPr>
                <w:rFonts w:ascii="Times New Roman" w:hAnsi="Times New Roman"/>
                <w:b/>
                <w:color w:val="000000"/>
                <w:sz w:val="21"/>
                <w:szCs w:val="21"/>
              </w:rPr>
              <w:t>3</w:t>
            </w:r>
            <w:r w:rsidR="00410A8E" w:rsidRPr="00B26F28">
              <w:rPr>
                <w:rFonts w:ascii="Times New Roman" w:hAnsi="Times New Roman"/>
                <w:b/>
                <w:color w:val="000000"/>
                <w:sz w:val="21"/>
                <w:szCs w:val="21"/>
              </w:rPr>
              <w:t>月</w:t>
            </w:r>
            <w:r w:rsidR="00410A8E" w:rsidRPr="00B26F28">
              <w:rPr>
                <w:rFonts w:ascii="Times New Roman" w:hAnsi="Times New Roman"/>
                <w:b/>
                <w:color w:val="000000"/>
                <w:sz w:val="21"/>
                <w:szCs w:val="21"/>
              </w:rPr>
              <w:t>29</w:t>
            </w:r>
            <w:r w:rsidR="00410A8E" w:rsidRPr="00B26F28">
              <w:rPr>
                <w:rFonts w:ascii="Times New Roman" w:hAnsi="Times New Roman"/>
                <w:b/>
                <w:color w:val="000000"/>
                <w:sz w:val="21"/>
                <w:szCs w:val="21"/>
              </w:rPr>
              <w:t>日至</w:t>
            </w:r>
            <w:r w:rsidR="00410A8E" w:rsidRPr="00B26F28">
              <w:rPr>
                <w:rFonts w:ascii="Times New Roman" w:hAnsi="Times New Roman"/>
                <w:b/>
                <w:color w:val="000000"/>
                <w:sz w:val="21"/>
                <w:szCs w:val="21"/>
              </w:rPr>
              <w:t>2019</w:t>
            </w:r>
            <w:r w:rsidR="00410A8E" w:rsidRPr="00B26F28">
              <w:rPr>
                <w:rFonts w:ascii="Times New Roman" w:hAnsi="Times New Roman"/>
                <w:b/>
                <w:color w:val="000000"/>
                <w:sz w:val="21"/>
                <w:szCs w:val="21"/>
              </w:rPr>
              <w:t>年</w:t>
            </w:r>
            <w:r w:rsidR="00410A8E" w:rsidRPr="00B26F28">
              <w:rPr>
                <w:rFonts w:ascii="Times New Roman" w:hAnsi="Times New Roman"/>
                <w:b/>
                <w:color w:val="000000"/>
                <w:sz w:val="21"/>
                <w:szCs w:val="21"/>
              </w:rPr>
              <w:t>6</w:t>
            </w:r>
            <w:r w:rsidR="00410A8E" w:rsidRPr="00B26F28">
              <w:rPr>
                <w:rFonts w:ascii="Times New Roman" w:hAnsi="Times New Roman"/>
                <w:b/>
                <w:color w:val="000000"/>
                <w:sz w:val="21"/>
                <w:szCs w:val="21"/>
              </w:rPr>
              <w:t>月</w:t>
            </w:r>
            <w:r w:rsidR="00410A8E" w:rsidRPr="00B26F28">
              <w:rPr>
                <w:rFonts w:ascii="Times New Roman" w:hAnsi="Times New Roman"/>
                <w:b/>
                <w:color w:val="000000"/>
                <w:sz w:val="21"/>
                <w:szCs w:val="21"/>
              </w:rPr>
              <w:t>30</w:t>
            </w:r>
            <w:r w:rsidR="00410A8E" w:rsidRPr="00B26F28">
              <w:rPr>
                <w:rFonts w:ascii="Times New Roman" w:hAnsi="Times New Roman"/>
                <w:b/>
                <w:color w:val="000000"/>
                <w:sz w:val="21"/>
                <w:szCs w:val="21"/>
              </w:rPr>
              <w:t>日</w:t>
            </w:r>
            <w:r w:rsidR="006B67D8" w:rsidRPr="00B26F28">
              <w:rPr>
                <w:rFonts w:ascii="Times New Roman" w:hAnsi="Times New Roman"/>
                <w:b/>
                <w:color w:val="000000"/>
                <w:sz w:val="21"/>
                <w:szCs w:val="21"/>
              </w:rPr>
              <w:t>)</w:t>
            </w:r>
          </w:p>
        </w:tc>
      </w:tr>
      <w:tr w:rsidR="00902295" w:rsidRPr="00B26F28"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pStyle w:val="af5"/>
              <w:spacing w:before="0" w:beforeAutospacing="0" w:after="0" w:afterAutospacing="0" w:line="276" w:lineRule="auto"/>
              <w:jc w:val="both"/>
              <w:rPr>
                <w:rFonts w:ascii="Times New Roman" w:hAnsi="Times New Roman"/>
                <w:color w:val="000000"/>
                <w:sz w:val="21"/>
                <w:szCs w:val="21"/>
              </w:rPr>
            </w:pPr>
            <w:r w:rsidRPr="00B26F28">
              <w:rPr>
                <w:rFonts w:ascii="Times New Roman" w:hAnsi="Times New Roman"/>
                <w:color w:val="000000"/>
                <w:sz w:val="21"/>
                <w:szCs w:val="21"/>
              </w:rPr>
              <w:t>本期已实现收益</w:t>
            </w:r>
          </w:p>
        </w:tc>
        <w:tc>
          <w:tcPr>
            <w:tcW w:w="5736"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spacing w:line="276" w:lineRule="auto"/>
              <w:jc w:val="right"/>
              <w:rPr>
                <w:color w:val="000000"/>
                <w:szCs w:val="21"/>
              </w:rPr>
            </w:pPr>
            <w:r w:rsidRPr="00B26F28">
              <w:rPr>
                <w:color w:val="000000"/>
                <w:szCs w:val="21"/>
              </w:rPr>
              <w:t>95,989.87</w:t>
            </w:r>
          </w:p>
        </w:tc>
      </w:tr>
      <w:tr w:rsidR="00902295" w:rsidRPr="00B26F28"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pStyle w:val="af5"/>
              <w:spacing w:before="0" w:beforeAutospacing="0" w:after="0" w:afterAutospacing="0" w:line="276" w:lineRule="auto"/>
              <w:jc w:val="both"/>
              <w:rPr>
                <w:rFonts w:ascii="Times New Roman" w:hAnsi="Times New Roman"/>
                <w:color w:val="000000"/>
                <w:sz w:val="21"/>
                <w:szCs w:val="21"/>
              </w:rPr>
            </w:pPr>
            <w:r w:rsidRPr="00B26F28">
              <w:rPr>
                <w:rFonts w:ascii="Times New Roman" w:hAnsi="Times New Roman"/>
                <w:color w:val="000000"/>
                <w:sz w:val="21"/>
                <w:szCs w:val="21"/>
              </w:rPr>
              <w:t>本期利润</w:t>
            </w:r>
          </w:p>
        </w:tc>
        <w:tc>
          <w:tcPr>
            <w:tcW w:w="5736"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spacing w:line="276" w:lineRule="auto"/>
              <w:jc w:val="right"/>
              <w:rPr>
                <w:color w:val="000000"/>
                <w:szCs w:val="21"/>
              </w:rPr>
            </w:pPr>
            <w:r w:rsidRPr="00B26F28">
              <w:rPr>
                <w:color w:val="000000"/>
                <w:szCs w:val="21"/>
              </w:rPr>
              <w:t>1,025,458.60</w:t>
            </w:r>
          </w:p>
        </w:tc>
      </w:tr>
      <w:tr w:rsidR="00902295" w:rsidRPr="00B26F28"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pStyle w:val="af5"/>
              <w:spacing w:before="0" w:beforeAutospacing="0" w:after="0" w:afterAutospacing="0" w:line="276" w:lineRule="auto"/>
              <w:jc w:val="both"/>
              <w:rPr>
                <w:rFonts w:ascii="Times New Roman" w:hAnsi="Times New Roman"/>
                <w:color w:val="000000"/>
                <w:sz w:val="21"/>
                <w:szCs w:val="21"/>
              </w:rPr>
            </w:pPr>
            <w:r w:rsidRPr="00B26F28">
              <w:rPr>
                <w:rFonts w:ascii="Times New Roman" w:hAnsi="Times New Roman"/>
                <w:color w:val="000000"/>
                <w:sz w:val="21"/>
                <w:szCs w:val="21"/>
              </w:rPr>
              <w:t>加权平均基金份额本期利润</w:t>
            </w:r>
          </w:p>
        </w:tc>
        <w:tc>
          <w:tcPr>
            <w:tcW w:w="5736"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spacing w:line="276" w:lineRule="auto"/>
              <w:jc w:val="right"/>
              <w:rPr>
                <w:color w:val="000000"/>
                <w:szCs w:val="21"/>
              </w:rPr>
            </w:pPr>
            <w:r w:rsidRPr="00B26F28">
              <w:rPr>
                <w:color w:val="000000"/>
                <w:szCs w:val="21"/>
              </w:rPr>
              <w:t>0.0055</w:t>
            </w:r>
          </w:p>
        </w:tc>
      </w:tr>
      <w:tr w:rsidR="00902295" w:rsidRPr="00B26F28"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pStyle w:val="af5"/>
              <w:spacing w:before="0" w:beforeAutospacing="0" w:after="0" w:afterAutospacing="0" w:line="276" w:lineRule="auto"/>
              <w:jc w:val="both"/>
              <w:rPr>
                <w:rFonts w:ascii="Times New Roman" w:hAnsi="Times New Roman"/>
                <w:color w:val="000000"/>
                <w:sz w:val="21"/>
                <w:szCs w:val="21"/>
              </w:rPr>
            </w:pPr>
            <w:r w:rsidRPr="00B26F28">
              <w:rPr>
                <w:rFonts w:ascii="Times New Roman" w:hAnsi="Times New Roman"/>
                <w:color w:val="000000"/>
                <w:sz w:val="21"/>
                <w:szCs w:val="21"/>
              </w:rPr>
              <w:t>本期基金份额净值增长率</w:t>
            </w:r>
          </w:p>
        </w:tc>
        <w:tc>
          <w:tcPr>
            <w:tcW w:w="5736"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spacing w:line="276" w:lineRule="auto"/>
              <w:jc w:val="right"/>
              <w:rPr>
                <w:color w:val="000000"/>
                <w:szCs w:val="21"/>
              </w:rPr>
            </w:pPr>
            <w:r w:rsidRPr="00B26F28">
              <w:rPr>
                <w:color w:val="000000"/>
                <w:szCs w:val="21"/>
              </w:rPr>
              <w:t>-1.86%</w:t>
            </w:r>
          </w:p>
        </w:tc>
      </w:tr>
      <w:tr w:rsidR="00902295" w:rsidRPr="00B26F28"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pStyle w:val="af5"/>
              <w:spacing w:before="0" w:beforeAutospacing="0" w:after="0" w:afterAutospacing="0" w:line="276" w:lineRule="auto"/>
              <w:jc w:val="both"/>
              <w:rPr>
                <w:rFonts w:ascii="Times New Roman" w:hAnsi="Times New Roman"/>
                <w:b/>
                <w:color w:val="000000"/>
                <w:sz w:val="21"/>
                <w:szCs w:val="21"/>
              </w:rPr>
            </w:pPr>
            <w:r w:rsidRPr="00B26F28">
              <w:rPr>
                <w:rFonts w:ascii="Times New Roman" w:hAnsi="Times New Roman"/>
                <w:b/>
                <w:color w:val="000000"/>
                <w:sz w:val="21"/>
                <w:szCs w:val="21"/>
              </w:rPr>
              <w:t xml:space="preserve">3.1.1.2 </w:t>
            </w:r>
            <w:r w:rsidRPr="00B26F28">
              <w:rPr>
                <w:rFonts w:ascii="Times New Roman" w:hAnsi="Times New Roman"/>
                <w:b/>
                <w:color w:val="000000"/>
                <w:sz w:val="21"/>
                <w:szCs w:val="21"/>
              </w:rPr>
              <w:t>期末数据和指标</w:t>
            </w:r>
          </w:p>
        </w:tc>
        <w:tc>
          <w:tcPr>
            <w:tcW w:w="5736"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报告期末</w:t>
            </w:r>
            <w:r w:rsidR="006B67D8" w:rsidRPr="00B26F28">
              <w:rPr>
                <w:rFonts w:ascii="Times New Roman" w:hAnsi="Times New Roman"/>
                <w:b/>
                <w:color w:val="000000"/>
                <w:sz w:val="21"/>
                <w:szCs w:val="21"/>
              </w:rPr>
              <w:t>(</w:t>
            </w:r>
            <w:r w:rsidR="00410A8E" w:rsidRPr="00B26F28">
              <w:rPr>
                <w:rFonts w:ascii="Times New Roman" w:hAnsi="Times New Roman"/>
                <w:b/>
                <w:color w:val="000000"/>
                <w:kern w:val="2"/>
                <w:sz w:val="21"/>
                <w:szCs w:val="21"/>
              </w:rPr>
              <w:t>2019</w:t>
            </w:r>
            <w:r w:rsidR="00410A8E" w:rsidRPr="00B26F28">
              <w:rPr>
                <w:rFonts w:ascii="Times New Roman" w:hAnsi="Times New Roman"/>
                <w:b/>
                <w:color w:val="000000"/>
                <w:kern w:val="2"/>
                <w:sz w:val="21"/>
                <w:szCs w:val="21"/>
              </w:rPr>
              <w:t>年</w:t>
            </w:r>
            <w:r w:rsidR="00410A8E" w:rsidRPr="00B26F28">
              <w:rPr>
                <w:rFonts w:ascii="Times New Roman" w:hAnsi="Times New Roman"/>
                <w:b/>
                <w:color w:val="000000"/>
                <w:kern w:val="2"/>
                <w:sz w:val="21"/>
                <w:szCs w:val="21"/>
              </w:rPr>
              <w:t>6</w:t>
            </w:r>
            <w:r w:rsidR="00410A8E" w:rsidRPr="00B26F28">
              <w:rPr>
                <w:rFonts w:ascii="Times New Roman" w:hAnsi="Times New Roman"/>
                <w:b/>
                <w:color w:val="000000"/>
                <w:kern w:val="2"/>
                <w:sz w:val="21"/>
                <w:szCs w:val="21"/>
              </w:rPr>
              <w:t>月</w:t>
            </w:r>
            <w:r w:rsidR="00410A8E" w:rsidRPr="00B26F28">
              <w:rPr>
                <w:rFonts w:ascii="Times New Roman" w:hAnsi="Times New Roman"/>
                <w:b/>
                <w:color w:val="000000"/>
                <w:kern w:val="2"/>
                <w:sz w:val="21"/>
                <w:szCs w:val="21"/>
              </w:rPr>
              <w:t>30</w:t>
            </w:r>
            <w:r w:rsidR="00410A8E" w:rsidRPr="00B26F28">
              <w:rPr>
                <w:rFonts w:ascii="Times New Roman" w:hAnsi="Times New Roman"/>
                <w:b/>
                <w:color w:val="000000"/>
                <w:kern w:val="2"/>
                <w:sz w:val="21"/>
                <w:szCs w:val="21"/>
              </w:rPr>
              <w:t>日</w:t>
            </w:r>
            <w:r w:rsidR="006B67D8" w:rsidRPr="00B26F28">
              <w:rPr>
                <w:rFonts w:ascii="Times New Roman" w:hAnsi="Times New Roman"/>
                <w:b/>
                <w:color w:val="000000"/>
                <w:kern w:val="2"/>
                <w:sz w:val="21"/>
                <w:szCs w:val="21"/>
              </w:rPr>
              <w:t>)</w:t>
            </w:r>
          </w:p>
        </w:tc>
      </w:tr>
      <w:tr w:rsidR="00902295" w:rsidRPr="00B26F28"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pStyle w:val="af5"/>
              <w:spacing w:before="0" w:beforeAutospacing="0" w:after="0" w:afterAutospacing="0" w:line="276" w:lineRule="auto"/>
              <w:jc w:val="both"/>
              <w:rPr>
                <w:rFonts w:ascii="Times New Roman" w:hAnsi="Times New Roman"/>
                <w:color w:val="000000"/>
                <w:sz w:val="21"/>
                <w:szCs w:val="21"/>
              </w:rPr>
            </w:pPr>
            <w:r w:rsidRPr="00B26F28">
              <w:rPr>
                <w:rFonts w:ascii="Times New Roman" w:hAnsi="Times New Roman"/>
                <w:color w:val="000000"/>
                <w:sz w:val="21"/>
                <w:szCs w:val="21"/>
              </w:rPr>
              <w:t>期末可供分配基金份额利润</w:t>
            </w:r>
          </w:p>
        </w:tc>
        <w:tc>
          <w:tcPr>
            <w:tcW w:w="5736"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spacing w:line="276" w:lineRule="auto"/>
              <w:jc w:val="right"/>
              <w:rPr>
                <w:color w:val="000000"/>
                <w:szCs w:val="21"/>
              </w:rPr>
            </w:pPr>
            <w:r w:rsidRPr="00B26F28">
              <w:rPr>
                <w:color w:val="000000"/>
                <w:szCs w:val="21"/>
              </w:rPr>
              <w:t>0.054</w:t>
            </w:r>
          </w:p>
        </w:tc>
      </w:tr>
      <w:tr w:rsidR="00902295" w:rsidRPr="00B26F28"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pStyle w:val="af5"/>
              <w:spacing w:before="0" w:beforeAutospacing="0" w:after="0" w:afterAutospacing="0" w:line="276" w:lineRule="auto"/>
              <w:jc w:val="both"/>
              <w:rPr>
                <w:rFonts w:ascii="Times New Roman" w:hAnsi="Times New Roman"/>
                <w:color w:val="000000"/>
                <w:sz w:val="21"/>
                <w:szCs w:val="21"/>
              </w:rPr>
            </w:pPr>
            <w:r w:rsidRPr="00B26F28">
              <w:rPr>
                <w:rFonts w:ascii="Times New Roman" w:hAnsi="Times New Roman"/>
                <w:color w:val="000000"/>
                <w:sz w:val="21"/>
                <w:szCs w:val="21"/>
              </w:rPr>
              <w:t>期末基金资产净值</w:t>
            </w:r>
          </w:p>
        </w:tc>
        <w:tc>
          <w:tcPr>
            <w:tcW w:w="5736"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spacing w:line="276" w:lineRule="auto"/>
              <w:jc w:val="right"/>
              <w:rPr>
                <w:color w:val="000000"/>
                <w:szCs w:val="21"/>
              </w:rPr>
            </w:pPr>
            <w:r w:rsidRPr="00B26F28">
              <w:rPr>
                <w:color w:val="000000"/>
                <w:szCs w:val="21"/>
              </w:rPr>
              <w:t>340,352,278.09</w:t>
            </w:r>
          </w:p>
        </w:tc>
      </w:tr>
      <w:tr w:rsidR="00902295" w:rsidRPr="00B26F28"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pStyle w:val="af5"/>
              <w:spacing w:before="0" w:beforeAutospacing="0" w:after="0" w:afterAutospacing="0" w:line="276" w:lineRule="auto"/>
              <w:jc w:val="both"/>
              <w:rPr>
                <w:rFonts w:ascii="Times New Roman" w:hAnsi="Times New Roman"/>
                <w:color w:val="000000"/>
                <w:sz w:val="21"/>
                <w:szCs w:val="21"/>
              </w:rPr>
            </w:pPr>
            <w:r w:rsidRPr="00B26F28">
              <w:rPr>
                <w:rFonts w:ascii="Times New Roman" w:hAnsi="Times New Roman"/>
                <w:color w:val="000000"/>
                <w:sz w:val="21"/>
                <w:szCs w:val="21"/>
              </w:rPr>
              <w:t>期末基金份额净值</w:t>
            </w:r>
          </w:p>
        </w:tc>
        <w:tc>
          <w:tcPr>
            <w:tcW w:w="5736" w:type="dxa"/>
            <w:tcBorders>
              <w:top w:val="single" w:sz="8" w:space="0" w:color="000000"/>
              <w:left w:val="single" w:sz="8" w:space="0" w:color="000000"/>
              <w:bottom w:val="single" w:sz="8" w:space="0" w:color="000000"/>
              <w:right w:val="single" w:sz="8" w:space="0" w:color="000000"/>
            </w:tcBorders>
            <w:vAlign w:val="center"/>
          </w:tcPr>
          <w:p w:rsidR="00902295" w:rsidRPr="00B26F28" w:rsidRDefault="00902295" w:rsidP="0077417D">
            <w:pPr>
              <w:spacing w:line="276" w:lineRule="auto"/>
              <w:jc w:val="right"/>
              <w:rPr>
                <w:color w:val="000000"/>
                <w:szCs w:val="21"/>
              </w:rPr>
            </w:pPr>
            <w:r w:rsidRPr="00B26F28">
              <w:rPr>
                <w:color w:val="000000"/>
                <w:szCs w:val="21"/>
              </w:rPr>
              <w:t>1.054</w:t>
            </w:r>
          </w:p>
        </w:tc>
      </w:tr>
    </w:tbl>
    <w:p w:rsidR="00575A45" w:rsidRDefault="006A482A">
      <w:pPr>
        <w:tabs>
          <w:tab w:val="left" w:pos="426"/>
        </w:tabs>
        <w:spacing w:line="360" w:lineRule="auto"/>
        <w:ind w:firstLineChars="200" w:firstLine="420"/>
        <w:jc w:val="left"/>
        <w:rPr>
          <w:kern w:val="0"/>
          <w:szCs w:val="21"/>
        </w:rPr>
      </w:pPr>
      <w:r>
        <w:rPr>
          <w:kern w:val="0"/>
          <w:szCs w:val="21"/>
        </w:rPr>
        <w:t>注：</w:t>
      </w:r>
      <w:r>
        <w:rPr>
          <w:kern w:val="0"/>
          <w:szCs w:val="21"/>
        </w:rPr>
        <w:t>1</w:t>
      </w:r>
      <w:r>
        <w:rPr>
          <w:kern w:val="0"/>
          <w:szCs w:val="21"/>
        </w:rPr>
        <w:t>、上述基金业绩指标不包括持有人认购或交易基金的各项费用，计入费用后的实际收益水平要低于所列数字。</w:t>
      </w:r>
      <w:r>
        <w:rPr>
          <w:kern w:val="0"/>
          <w:szCs w:val="21"/>
        </w:rPr>
        <w:t xml:space="preserve">  </w:t>
      </w:r>
    </w:p>
    <w:p w:rsidR="00575A45" w:rsidRDefault="006A482A">
      <w:pPr>
        <w:tabs>
          <w:tab w:val="left" w:pos="426"/>
        </w:tabs>
        <w:spacing w:line="360" w:lineRule="auto"/>
        <w:ind w:firstLineChars="200" w:firstLine="420"/>
        <w:jc w:val="left"/>
        <w:rPr>
          <w:kern w:val="0"/>
          <w:szCs w:val="21"/>
        </w:rPr>
      </w:pPr>
      <w:r>
        <w:rPr>
          <w:kern w:val="0"/>
          <w:szCs w:val="21"/>
        </w:rPr>
        <w:t>2</w:t>
      </w:r>
      <w:r>
        <w:rPr>
          <w:kern w:val="0"/>
          <w:szCs w:val="21"/>
        </w:rPr>
        <w:t>、本期已实现收益指基金本期利息收入、投资收益、其他收入（不含公允价值变动收益）扣除相关费用后的余额，本期利润为本期已实现收益加上本期公允价值变动收益。</w:t>
      </w:r>
    </w:p>
    <w:p w:rsidR="000458B3" w:rsidRPr="00B26F28" w:rsidRDefault="000458B3" w:rsidP="00B26F28">
      <w:pPr>
        <w:tabs>
          <w:tab w:val="left" w:pos="426"/>
        </w:tabs>
        <w:spacing w:line="360" w:lineRule="auto"/>
        <w:ind w:firstLineChars="200" w:firstLine="420"/>
        <w:jc w:val="left"/>
        <w:rPr>
          <w:kern w:val="0"/>
          <w:szCs w:val="21"/>
        </w:rPr>
      </w:pPr>
      <w:r w:rsidRPr="00B26F28">
        <w:rPr>
          <w:kern w:val="0"/>
          <w:szCs w:val="21"/>
        </w:rPr>
        <w:t>3</w:t>
      </w:r>
      <w:r w:rsidRPr="00B26F28">
        <w:rPr>
          <w:kern w:val="0"/>
          <w:szCs w:val="21"/>
        </w:rPr>
        <w:t>、交银施罗德荣鑫保本混合型证券投资基金从</w:t>
      </w:r>
      <w:r w:rsidRPr="00B26F28">
        <w:rPr>
          <w:kern w:val="0"/>
          <w:szCs w:val="21"/>
        </w:rPr>
        <w:t>2019</w:t>
      </w:r>
      <w:r w:rsidRPr="00B26F28">
        <w:rPr>
          <w:kern w:val="0"/>
          <w:szCs w:val="21"/>
        </w:rPr>
        <w:t>年</w:t>
      </w:r>
      <w:r w:rsidRPr="00B26F28">
        <w:rPr>
          <w:kern w:val="0"/>
          <w:szCs w:val="21"/>
        </w:rPr>
        <w:t>3</w:t>
      </w:r>
      <w:r w:rsidRPr="00B26F28">
        <w:rPr>
          <w:kern w:val="0"/>
          <w:szCs w:val="21"/>
        </w:rPr>
        <w:t>月</w:t>
      </w:r>
      <w:r w:rsidRPr="00B26F28">
        <w:rPr>
          <w:kern w:val="0"/>
          <w:szCs w:val="21"/>
        </w:rPr>
        <w:t>29</w:t>
      </w:r>
      <w:r w:rsidRPr="00B26F28">
        <w:rPr>
          <w:kern w:val="0"/>
          <w:szCs w:val="21"/>
        </w:rPr>
        <w:t>日起正式转型为交银施罗德荣鑫灵活配置混合型证券投资基金。截至本报告期末</w:t>
      </w:r>
      <w:r w:rsidRPr="00B26F28">
        <w:rPr>
          <w:kern w:val="0"/>
          <w:szCs w:val="21"/>
        </w:rPr>
        <w:t>(2019</w:t>
      </w:r>
      <w:r w:rsidRPr="00B26F28">
        <w:rPr>
          <w:kern w:val="0"/>
          <w:szCs w:val="21"/>
        </w:rPr>
        <w:t>年</w:t>
      </w:r>
      <w:r w:rsidRPr="00B26F28">
        <w:rPr>
          <w:kern w:val="0"/>
          <w:szCs w:val="21"/>
        </w:rPr>
        <w:t>6</w:t>
      </w:r>
      <w:r w:rsidRPr="00B26F28">
        <w:rPr>
          <w:kern w:val="0"/>
          <w:szCs w:val="21"/>
        </w:rPr>
        <w:t>月</w:t>
      </w:r>
      <w:r w:rsidRPr="00B26F28">
        <w:rPr>
          <w:kern w:val="0"/>
          <w:szCs w:val="21"/>
        </w:rPr>
        <w:t>30</w:t>
      </w:r>
      <w:r w:rsidRPr="00B26F28">
        <w:rPr>
          <w:kern w:val="0"/>
          <w:szCs w:val="21"/>
        </w:rPr>
        <w:t>日</w:t>
      </w:r>
      <w:r w:rsidRPr="00B26F28">
        <w:rPr>
          <w:kern w:val="0"/>
          <w:szCs w:val="21"/>
        </w:rPr>
        <w:t>)</w:t>
      </w:r>
      <w:r w:rsidRPr="00B26F28">
        <w:rPr>
          <w:kern w:val="0"/>
          <w:szCs w:val="21"/>
        </w:rPr>
        <w:t>，交银施罗德荣鑫灵活配置混合型证券投资基金转型时间未满半年。</w:t>
      </w:r>
    </w:p>
    <w:p w:rsidR="000D3145" w:rsidRPr="00B26F28" w:rsidRDefault="0077417D" w:rsidP="00DF2239">
      <w:pPr>
        <w:pStyle w:val="30"/>
        <w:spacing w:beforeLines="50" w:before="156" w:line="360" w:lineRule="auto"/>
        <w:rPr>
          <w:color w:val="000000"/>
          <w:sz w:val="21"/>
          <w:szCs w:val="21"/>
        </w:rPr>
      </w:pPr>
      <w:bookmarkStart w:id="30" w:name="_Toc193947513"/>
      <w:bookmarkStart w:id="31" w:name="_Toc194312020"/>
      <w:bookmarkStart w:id="32" w:name="_Toc268711019"/>
      <w:bookmarkStart w:id="33" w:name="_Toc487489007"/>
      <w:r w:rsidRPr="00B26F28">
        <w:rPr>
          <w:color w:val="000000"/>
          <w:sz w:val="21"/>
          <w:szCs w:val="21"/>
        </w:rPr>
        <w:t xml:space="preserve">3.1.2 </w:t>
      </w:r>
      <w:r w:rsidR="000D3145" w:rsidRPr="00B26F28">
        <w:rPr>
          <w:color w:val="000000"/>
          <w:sz w:val="21"/>
          <w:szCs w:val="21"/>
        </w:rPr>
        <w:t>基金净值表现</w:t>
      </w:r>
      <w:bookmarkEnd w:id="30"/>
      <w:bookmarkEnd w:id="31"/>
      <w:bookmarkEnd w:id="32"/>
      <w:bookmarkEnd w:id="33"/>
    </w:p>
    <w:p w:rsidR="000D3145" w:rsidRPr="00B26F28" w:rsidRDefault="0077417D" w:rsidP="0077417D">
      <w:pPr>
        <w:spacing w:line="360" w:lineRule="auto"/>
        <w:rPr>
          <w:b/>
          <w:color w:val="000000"/>
          <w:kern w:val="0"/>
          <w:szCs w:val="21"/>
        </w:rPr>
      </w:pPr>
      <w:r w:rsidRPr="00B26F28">
        <w:rPr>
          <w:b/>
          <w:color w:val="000000"/>
          <w:kern w:val="0"/>
          <w:szCs w:val="21"/>
        </w:rPr>
        <w:t xml:space="preserve">3.1.2.1 </w:t>
      </w:r>
      <w:r w:rsidR="000D3145" w:rsidRPr="00B26F28">
        <w:rPr>
          <w:b/>
          <w:color w:val="000000"/>
          <w:kern w:val="0"/>
          <w:szCs w:val="21"/>
        </w:rPr>
        <w:t>基金份额净值增长率及其与同期业绩比较基准收益率的比较</w:t>
      </w: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18"/>
        <w:gridCol w:w="1276"/>
        <w:gridCol w:w="1275"/>
        <w:gridCol w:w="1276"/>
        <w:gridCol w:w="1276"/>
        <w:gridCol w:w="1276"/>
        <w:gridCol w:w="1203"/>
      </w:tblGrid>
      <w:tr w:rsidR="006D6993" w:rsidRPr="00B26F28" w:rsidTr="00F13432">
        <w:tc>
          <w:tcPr>
            <w:tcW w:w="1418" w:type="dxa"/>
            <w:tcBorders>
              <w:bottom w:val="single" w:sz="8" w:space="0" w:color="000000"/>
            </w:tcBorders>
            <w:vAlign w:val="center"/>
          </w:tcPr>
          <w:p w:rsidR="006D6993" w:rsidRPr="00B26F28" w:rsidRDefault="006D6993" w:rsidP="0077417D">
            <w:pPr>
              <w:spacing w:line="276" w:lineRule="auto"/>
              <w:jc w:val="center"/>
              <w:rPr>
                <w:color w:val="000000"/>
                <w:szCs w:val="21"/>
              </w:rPr>
            </w:pPr>
            <w:r w:rsidRPr="00B26F28">
              <w:rPr>
                <w:color w:val="000000"/>
                <w:szCs w:val="21"/>
              </w:rPr>
              <w:t>阶段</w:t>
            </w:r>
          </w:p>
        </w:tc>
        <w:tc>
          <w:tcPr>
            <w:tcW w:w="1276" w:type="dxa"/>
            <w:tcBorders>
              <w:bottom w:val="single" w:sz="8" w:space="0" w:color="000000"/>
            </w:tcBorders>
            <w:vAlign w:val="center"/>
          </w:tcPr>
          <w:p w:rsidR="006D6993" w:rsidRPr="00B26F28" w:rsidRDefault="000951F7" w:rsidP="0077417D">
            <w:pPr>
              <w:spacing w:line="276" w:lineRule="auto"/>
              <w:jc w:val="center"/>
              <w:rPr>
                <w:color w:val="000000"/>
                <w:szCs w:val="21"/>
              </w:rPr>
            </w:pPr>
            <w:r w:rsidRPr="00B26F28">
              <w:rPr>
                <w:color w:val="000000"/>
                <w:szCs w:val="21"/>
              </w:rPr>
              <w:t>份</w:t>
            </w:r>
            <w:r w:rsidR="006D6993" w:rsidRPr="00B26F28">
              <w:rPr>
                <w:color w:val="000000"/>
                <w:szCs w:val="21"/>
              </w:rPr>
              <w:t>额净值增长率</w:t>
            </w:r>
            <w:r w:rsidR="006D6993" w:rsidRPr="00B26F28">
              <w:rPr>
                <w:rFonts w:ascii="宋体" w:hAnsi="宋体" w:cs="宋体" w:hint="eastAsia"/>
                <w:color w:val="000000"/>
                <w:szCs w:val="21"/>
              </w:rPr>
              <w:t>①</w:t>
            </w:r>
          </w:p>
        </w:tc>
        <w:tc>
          <w:tcPr>
            <w:tcW w:w="1275" w:type="dxa"/>
            <w:tcBorders>
              <w:bottom w:val="single" w:sz="8" w:space="0" w:color="000000"/>
            </w:tcBorders>
            <w:vAlign w:val="center"/>
          </w:tcPr>
          <w:p w:rsidR="006D6993" w:rsidRPr="00B26F28" w:rsidRDefault="006D6993" w:rsidP="0077417D">
            <w:pPr>
              <w:spacing w:line="276" w:lineRule="auto"/>
              <w:jc w:val="center"/>
              <w:rPr>
                <w:color w:val="000000"/>
                <w:szCs w:val="21"/>
              </w:rPr>
            </w:pPr>
            <w:r w:rsidRPr="00B26F28">
              <w:rPr>
                <w:color w:val="000000"/>
                <w:szCs w:val="21"/>
              </w:rPr>
              <w:t>份额净值增长率标准差</w:t>
            </w:r>
            <w:r w:rsidRPr="00B26F28">
              <w:rPr>
                <w:rFonts w:ascii="宋体" w:hAnsi="宋体" w:cs="宋体" w:hint="eastAsia"/>
                <w:color w:val="000000"/>
                <w:szCs w:val="21"/>
              </w:rPr>
              <w:t>②</w:t>
            </w:r>
          </w:p>
        </w:tc>
        <w:tc>
          <w:tcPr>
            <w:tcW w:w="1276" w:type="dxa"/>
            <w:tcBorders>
              <w:bottom w:val="single" w:sz="8" w:space="0" w:color="000000"/>
            </w:tcBorders>
            <w:vAlign w:val="center"/>
          </w:tcPr>
          <w:p w:rsidR="006D6993" w:rsidRPr="00B26F28" w:rsidRDefault="006D6993" w:rsidP="0077417D">
            <w:pPr>
              <w:spacing w:line="276" w:lineRule="auto"/>
              <w:jc w:val="center"/>
              <w:rPr>
                <w:color w:val="000000"/>
                <w:szCs w:val="21"/>
              </w:rPr>
            </w:pPr>
            <w:r w:rsidRPr="00B26F28">
              <w:rPr>
                <w:color w:val="000000"/>
                <w:szCs w:val="21"/>
              </w:rPr>
              <w:t>业绩比较基准收益率</w:t>
            </w:r>
            <w:r w:rsidRPr="00B26F28">
              <w:rPr>
                <w:rFonts w:ascii="宋体" w:hAnsi="宋体" w:cs="宋体" w:hint="eastAsia"/>
                <w:color w:val="000000"/>
                <w:szCs w:val="21"/>
              </w:rPr>
              <w:t>③</w:t>
            </w:r>
          </w:p>
        </w:tc>
        <w:tc>
          <w:tcPr>
            <w:tcW w:w="1276" w:type="dxa"/>
            <w:tcBorders>
              <w:bottom w:val="single" w:sz="8" w:space="0" w:color="000000"/>
            </w:tcBorders>
            <w:vAlign w:val="center"/>
          </w:tcPr>
          <w:p w:rsidR="006D6993" w:rsidRPr="00B26F28" w:rsidRDefault="006D6993" w:rsidP="0077417D">
            <w:pPr>
              <w:spacing w:line="276" w:lineRule="auto"/>
              <w:jc w:val="center"/>
              <w:rPr>
                <w:color w:val="000000"/>
                <w:szCs w:val="21"/>
              </w:rPr>
            </w:pPr>
            <w:r w:rsidRPr="00B26F28">
              <w:rPr>
                <w:color w:val="000000"/>
                <w:szCs w:val="21"/>
              </w:rPr>
              <w:t>业绩比较基准收益率标准差</w:t>
            </w:r>
            <w:r w:rsidRPr="00B26F28">
              <w:rPr>
                <w:rFonts w:ascii="宋体" w:hAnsi="宋体" w:cs="宋体" w:hint="eastAsia"/>
                <w:color w:val="000000"/>
                <w:szCs w:val="21"/>
              </w:rPr>
              <w:t>④</w:t>
            </w:r>
          </w:p>
        </w:tc>
        <w:tc>
          <w:tcPr>
            <w:tcW w:w="1276" w:type="dxa"/>
            <w:tcBorders>
              <w:bottom w:val="single" w:sz="8" w:space="0" w:color="000000"/>
            </w:tcBorders>
            <w:vAlign w:val="center"/>
          </w:tcPr>
          <w:p w:rsidR="006D6993" w:rsidRPr="00B26F28" w:rsidRDefault="006D6993" w:rsidP="0077417D">
            <w:pPr>
              <w:spacing w:line="276" w:lineRule="auto"/>
              <w:jc w:val="center"/>
              <w:rPr>
                <w:color w:val="000000"/>
                <w:szCs w:val="21"/>
              </w:rPr>
            </w:pPr>
            <w:r w:rsidRPr="00B26F28">
              <w:rPr>
                <w:rFonts w:ascii="宋体" w:hAnsi="宋体" w:cs="宋体" w:hint="eastAsia"/>
                <w:color w:val="000000"/>
                <w:szCs w:val="21"/>
              </w:rPr>
              <w:t>①</w:t>
            </w:r>
            <w:r w:rsidRPr="00B26F28">
              <w:rPr>
                <w:color w:val="000000"/>
                <w:szCs w:val="21"/>
              </w:rPr>
              <w:t>－</w:t>
            </w:r>
            <w:r w:rsidRPr="00B26F28">
              <w:rPr>
                <w:rFonts w:ascii="宋体" w:hAnsi="宋体" w:cs="宋体" w:hint="eastAsia"/>
                <w:color w:val="000000"/>
                <w:szCs w:val="21"/>
              </w:rPr>
              <w:t>③</w:t>
            </w:r>
          </w:p>
        </w:tc>
        <w:tc>
          <w:tcPr>
            <w:tcW w:w="1203" w:type="dxa"/>
            <w:tcBorders>
              <w:bottom w:val="single" w:sz="8" w:space="0" w:color="000000"/>
            </w:tcBorders>
            <w:vAlign w:val="center"/>
          </w:tcPr>
          <w:p w:rsidR="006D6993" w:rsidRPr="00B26F28" w:rsidRDefault="006D6993" w:rsidP="0077417D">
            <w:pPr>
              <w:spacing w:line="276" w:lineRule="auto"/>
              <w:jc w:val="center"/>
              <w:rPr>
                <w:color w:val="000000"/>
                <w:szCs w:val="21"/>
              </w:rPr>
            </w:pPr>
            <w:r w:rsidRPr="00B26F28">
              <w:rPr>
                <w:rFonts w:ascii="宋体" w:hAnsi="宋体" w:cs="宋体" w:hint="eastAsia"/>
                <w:color w:val="000000"/>
                <w:szCs w:val="21"/>
              </w:rPr>
              <w:t>②</w:t>
            </w:r>
            <w:r w:rsidRPr="00B26F28">
              <w:rPr>
                <w:color w:val="000000"/>
                <w:szCs w:val="21"/>
              </w:rPr>
              <w:t>－</w:t>
            </w:r>
            <w:r w:rsidRPr="00B26F28">
              <w:rPr>
                <w:rFonts w:ascii="宋体" w:hAnsi="宋体" w:cs="宋体" w:hint="eastAsia"/>
                <w:color w:val="000000"/>
                <w:szCs w:val="21"/>
              </w:rPr>
              <w:t>④</w:t>
            </w:r>
          </w:p>
        </w:tc>
      </w:tr>
      <w:tr w:rsidR="00575A45">
        <w:tc>
          <w:tcPr>
            <w:tcW w:w="1418" w:type="dxa"/>
            <w:vAlign w:val="center"/>
          </w:tcPr>
          <w:p w:rsidR="00575A45" w:rsidRDefault="006A482A">
            <w:pPr>
              <w:jc w:val="center"/>
            </w:pPr>
            <w:r>
              <w:rPr>
                <w:color w:val="000000"/>
                <w:szCs w:val="21"/>
              </w:rPr>
              <w:t>过去一个月</w:t>
            </w:r>
          </w:p>
        </w:tc>
        <w:tc>
          <w:tcPr>
            <w:tcW w:w="1276" w:type="dxa"/>
            <w:vAlign w:val="center"/>
          </w:tcPr>
          <w:p w:rsidR="00575A45" w:rsidRDefault="006A482A">
            <w:pPr>
              <w:jc w:val="center"/>
            </w:pPr>
            <w:r>
              <w:rPr>
                <w:color w:val="000000"/>
                <w:szCs w:val="21"/>
              </w:rPr>
              <w:t>1.25%</w:t>
            </w:r>
          </w:p>
        </w:tc>
        <w:tc>
          <w:tcPr>
            <w:tcW w:w="1275" w:type="dxa"/>
            <w:vAlign w:val="center"/>
          </w:tcPr>
          <w:p w:rsidR="00575A45" w:rsidRDefault="006A482A">
            <w:pPr>
              <w:jc w:val="center"/>
            </w:pPr>
            <w:r>
              <w:rPr>
                <w:color w:val="000000"/>
                <w:szCs w:val="21"/>
              </w:rPr>
              <w:t>0.20%</w:t>
            </w:r>
          </w:p>
        </w:tc>
        <w:tc>
          <w:tcPr>
            <w:tcW w:w="1276" w:type="dxa"/>
            <w:vAlign w:val="center"/>
          </w:tcPr>
          <w:p w:rsidR="00575A45" w:rsidRDefault="006A482A">
            <w:pPr>
              <w:jc w:val="center"/>
            </w:pPr>
            <w:r>
              <w:rPr>
                <w:color w:val="000000"/>
                <w:szCs w:val="21"/>
              </w:rPr>
              <w:t>2.84%</w:t>
            </w:r>
          </w:p>
        </w:tc>
        <w:tc>
          <w:tcPr>
            <w:tcW w:w="1276" w:type="dxa"/>
            <w:vAlign w:val="center"/>
          </w:tcPr>
          <w:p w:rsidR="00575A45" w:rsidRDefault="006A482A">
            <w:pPr>
              <w:jc w:val="center"/>
            </w:pPr>
            <w:r>
              <w:rPr>
                <w:color w:val="000000"/>
                <w:szCs w:val="21"/>
              </w:rPr>
              <w:t>0.57%</w:t>
            </w:r>
          </w:p>
        </w:tc>
        <w:tc>
          <w:tcPr>
            <w:tcW w:w="1276" w:type="dxa"/>
            <w:vAlign w:val="center"/>
          </w:tcPr>
          <w:p w:rsidR="00575A45" w:rsidRDefault="006A482A">
            <w:pPr>
              <w:jc w:val="center"/>
            </w:pPr>
            <w:r>
              <w:rPr>
                <w:color w:val="000000"/>
                <w:szCs w:val="21"/>
              </w:rPr>
              <w:t>-1.59%</w:t>
            </w:r>
          </w:p>
        </w:tc>
        <w:tc>
          <w:tcPr>
            <w:tcW w:w="1203" w:type="dxa"/>
            <w:vAlign w:val="center"/>
          </w:tcPr>
          <w:p w:rsidR="00575A45" w:rsidRDefault="006A482A">
            <w:pPr>
              <w:jc w:val="center"/>
            </w:pPr>
            <w:r>
              <w:rPr>
                <w:color w:val="000000"/>
                <w:szCs w:val="21"/>
              </w:rPr>
              <w:t>-0.37%</w:t>
            </w:r>
          </w:p>
        </w:tc>
      </w:tr>
      <w:tr w:rsidR="00575A45">
        <w:tc>
          <w:tcPr>
            <w:tcW w:w="1418" w:type="dxa"/>
            <w:vAlign w:val="center"/>
          </w:tcPr>
          <w:p w:rsidR="00575A45" w:rsidRDefault="006A482A">
            <w:pPr>
              <w:jc w:val="center"/>
            </w:pPr>
            <w:r>
              <w:rPr>
                <w:color w:val="000000"/>
                <w:szCs w:val="21"/>
              </w:rPr>
              <w:t>过去三个月</w:t>
            </w:r>
          </w:p>
        </w:tc>
        <w:tc>
          <w:tcPr>
            <w:tcW w:w="1276" w:type="dxa"/>
            <w:vAlign w:val="center"/>
          </w:tcPr>
          <w:p w:rsidR="00575A45" w:rsidRDefault="006A482A">
            <w:pPr>
              <w:jc w:val="center"/>
            </w:pPr>
            <w:r>
              <w:rPr>
                <w:color w:val="000000"/>
                <w:szCs w:val="21"/>
              </w:rPr>
              <w:t>-1.95%</w:t>
            </w:r>
          </w:p>
        </w:tc>
        <w:tc>
          <w:tcPr>
            <w:tcW w:w="1275" w:type="dxa"/>
            <w:vAlign w:val="center"/>
          </w:tcPr>
          <w:p w:rsidR="00575A45" w:rsidRDefault="006A482A">
            <w:pPr>
              <w:jc w:val="center"/>
            </w:pPr>
            <w:r>
              <w:rPr>
                <w:color w:val="000000"/>
                <w:szCs w:val="21"/>
              </w:rPr>
              <w:t>0.25%</w:t>
            </w:r>
          </w:p>
        </w:tc>
        <w:tc>
          <w:tcPr>
            <w:tcW w:w="1276" w:type="dxa"/>
            <w:vAlign w:val="center"/>
          </w:tcPr>
          <w:p w:rsidR="00575A45" w:rsidRDefault="006A482A">
            <w:pPr>
              <w:jc w:val="center"/>
            </w:pPr>
            <w:r>
              <w:rPr>
                <w:color w:val="000000"/>
                <w:szCs w:val="21"/>
              </w:rPr>
              <w:t>-0.54%</w:t>
            </w:r>
          </w:p>
        </w:tc>
        <w:tc>
          <w:tcPr>
            <w:tcW w:w="1276" w:type="dxa"/>
            <w:vAlign w:val="center"/>
          </w:tcPr>
          <w:p w:rsidR="00575A45" w:rsidRDefault="006A482A">
            <w:pPr>
              <w:jc w:val="center"/>
            </w:pPr>
            <w:r>
              <w:rPr>
                <w:color w:val="000000"/>
                <w:szCs w:val="21"/>
              </w:rPr>
              <w:t>0.75%</w:t>
            </w:r>
          </w:p>
        </w:tc>
        <w:tc>
          <w:tcPr>
            <w:tcW w:w="1276" w:type="dxa"/>
            <w:vAlign w:val="center"/>
          </w:tcPr>
          <w:p w:rsidR="00575A45" w:rsidRDefault="006A482A">
            <w:pPr>
              <w:jc w:val="center"/>
            </w:pPr>
            <w:r>
              <w:rPr>
                <w:color w:val="000000"/>
                <w:szCs w:val="21"/>
              </w:rPr>
              <w:t>-1.41%</w:t>
            </w:r>
          </w:p>
        </w:tc>
        <w:tc>
          <w:tcPr>
            <w:tcW w:w="1203" w:type="dxa"/>
            <w:vAlign w:val="center"/>
          </w:tcPr>
          <w:p w:rsidR="00575A45" w:rsidRDefault="006A482A">
            <w:pPr>
              <w:jc w:val="center"/>
            </w:pPr>
            <w:r>
              <w:rPr>
                <w:color w:val="000000"/>
                <w:szCs w:val="21"/>
              </w:rPr>
              <w:t>-0.50%</w:t>
            </w:r>
          </w:p>
        </w:tc>
      </w:tr>
      <w:tr w:rsidR="00575A45">
        <w:tc>
          <w:tcPr>
            <w:tcW w:w="1418" w:type="dxa"/>
            <w:vAlign w:val="center"/>
          </w:tcPr>
          <w:p w:rsidR="00575A45" w:rsidRDefault="006A482A">
            <w:pPr>
              <w:jc w:val="center"/>
            </w:pPr>
            <w:r>
              <w:rPr>
                <w:color w:val="000000"/>
                <w:szCs w:val="21"/>
              </w:rPr>
              <w:t>自基金转型生效起至今</w:t>
            </w:r>
          </w:p>
        </w:tc>
        <w:tc>
          <w:tcPr>
            <w:tcW w:w="1276" w:type="dxa"/>
            <w:vAlign w:val="center"/>
          </w:tcPr>
          <w:p w:rsidR="00575A45" w:rsidRDefault="006A482A">
            <w:pPr>
              <w:jc w:val="center"/>
            </w:pPr>
            <w:r>
              <w:rPr>
                <w:color w:val="000000"/>
                <w:szCs w:val="21"/>
              </w:rPr>
              <w:t>-1.86%</w:t>
            </w:r>
          </w:p>
        </w:tc>
        <w:tc>
          <w:tcPr>
            <w:tcW w:w="1275" w:type="dxa"/>
            <w:vAlign w:val="center"/>
          </w:tcPr>
          <w:p w:rsidR="00575A45" w:rsidRDefault="006A482A">
            <w:pPr>
              <w:jc w:val="center"/>
            </w:pPr>
            <w:r>
              <w:rPr>
                <w:color w:val="000000"/>
                <w:szCs w:val="21"/>
              </w:rPr>
              <w:t>0.25%</w:t>
            </w:r>
          </w:p>
        </w:tc>
        <w:tc>
          <w:tcPr>
            <w:tcW w:w="1276" w:type="dxa"/>
            <w:vAlign w:val="center"/>
          </w:tcPr>
          <w:p w:rsidR="00575A45" w:rsidRDefault="006A482A">
            <w:pPr>
              <w:jc w:val="center"/>
            </w:pPr>
            <w:r>
              <w:rPr>
                <w:color w:val="000000"/>
                <w:szCs w:val="21"/>
              </w:rPr>
              <w:t>1.38%</w:t>
            </w:r>
          </w:p>
        </w:tc>
        <w:tc>
          <w:tcPr>
            <w:tcW w:w="1276" w:type="dxa"/>
            <w:vAlign w:val="center"/>
          </w:tcPr>
          <w:p w:rsidR="00575A45" w:rsidRDefault="006A482A">
            <w:pPr>
              <w:jc w:val="center"/>
            </w:pPr>
            <w:r>
              <w:rPr>
                <w:color w:val="000000"/>
                <w:szCs w:val="21"/>
              </w:rPr>
              <w:t>0.78%</w:t>
            </w:r>
          </w:p>
        </w:tc>
        <w:tc>
          <w:tcPr>
            <w:tcW w:w="1276" w:type="dxa"/>
            <w:vAlign w:val="center"/>
          </w:tcPr>
          <w:p w:rsidR="00575A45" w:rsidRDefault="006A482A">
            <w:pPr>
              <w:jc w:val="center"/>
            </w:pPr>
            <w:r>
              <w:rPr>
                <w:color w:val="000000"/>
                <w:szCs w:val="21"/>
              </w:rPr>
              <w:t>-3.24%</w:t>
            </w:r>
          </w:p>
        </w:tc>
        <w:tc>
          <w:tcPr>
            <w:tcW w:w="1203" w:type="dxa"/>
            <w:vAlign w:val="center"/>
          </w:tcPr>
          <w:p w:rsidR="00575A45" w:rsidRDefault="006A482A">
            <w:pPr>
              <w:jc w:val="center"/>
            </w:pPr>
            <w:r>
              <w:rPr>
                <w:color w:val="000000"/>
                <w:szCs w:val="21"/>
              </w:rPr>
              <w:t>-0.53%</w:t>
            </w:r>
          </w:p>
        </w:tc>
      </w:tr>
    </w:tbl>
    <w:p w:rsidR="008D6409" w:rsidRPr="00B26F28" w:rsidRDefault="008D6409" w:rsidP="00B26F28">
      <w:pPr>
        <w:tabs>
          <w:tab w:val="left" w:pos="426"/>
        </w:tabs>
        <w:spacing w:line="360" w:lineRule="auto"/>
        <w:ind w:firstLineChars="200" w:firstLine="420"/>
        <w:jc w:val="left"/>
        <w:rPr>
          <w:kern w:val="0"/>
          <w:szCs w:val="21"/>
        </w:rPr>
      </w:pPr>
      <w:r w:rsidRPr="00B26F28">
        <w:rPr>
          <w:kern w:val="0"/>
          <w:szCs w:val="21"/>
        </w:rPr>
        <w:t>注：交银施罗德荣鑫保本混合型证券投资基金从</w:t>
      </w:r>
      <w:r w:rsidRPr="00B26F28">
        <w:rPr>
          <w:kern w:val="0"/>
          <w:szCs w:val="21"/>
        </w:rPr>
        <w:t>2019</w:t>
      </w:r>
      <w:r w:rsidRPr="00B26F28">
        <w:rPr>
          <w:kern w:val="0"/>
          <w:szCs w:val="21"/>
        </w:rPr>
        <w:t>年</w:t>
      </w:r>
      <w:r w:rsidRPr="00B26F28">
        <w:rPr>
          <w:kern w:val="0"/>
          <w:szCs w:val="21"/>
        </w:rPr>
        <w:t>3</w:t>
      </w:r>
      <w:r w:rsidRPr="00B26F28">
        <w:rPr>
          <w:kern w:val="0"/>
          <w:szCs w:val="21"/>
        </w:rPr>
        <w:t>月</w:t>
      </w:r>
      <w:r w:rsidRPr="00B26F28">
        <w:rPr>
          <w:kern w:val="0"/>
          <w:szCs w:val="21"/>
        </w:rPr>
        <w:t>29</w:t>
      </w:r>
      <w:r w:rsidRPr="00B26F28">
        <w:rPr>
          <w:kern w:val="0"/>
          <w:szCs w:val="21"/>
        </w:rPr>
        <w:t>日起正式转型为交银施罗德荣鑫灵活配置混合型证券投资基金，本表列示的是本报告期基金转型后的基金净值表现，转型后基金的业绩比较基准为沪深</w:t>
      </w:r>
      <w:r w:rsidRPr="00B26F28">
        <w:rPr>
          <w:kern w:val="0"/>
          <w:szCs w:val="21"/>
        </w:rPr>
        <w:t>300</w:t>
      </w:r>
      <w:r w:rsidRPr="00B26F28">
        <w:rPr>
          <w:kern w:val="0"/>
          <w:szCs w:val="21"/>
        </w:rPr>
        <w:t>指数收益率</w:t>
      </w:r>
      <w:r w:rsidRPr="00B26F28">
        <w:rPr>
          <w:kern w:val="0"/>
          <w:szCs w:val="21"/>
        </w:rPr>
        <w:t>×50%+</w:t>
      </w:r>
      <w:r w:rsidRPr="00B26F28">
        <w:rPr>
          <w:kern w:val="0"/>
          <w:szCs w:val="21"/>
        </w:rPr>
        <w:t>中债综合全价指数收益率</w:t>
      </w:r>
      <w:r w:rsidRPr="00B26F28">
        <w:rPr>
          <w:kern w:val="0"/>
          <w:szCs w:val="21"/>
        </w:rPr>
        <w:t>×50%</w:t>
      </w:r>
      <w:r w:rsidR="000C66A9">
        <w:rPr>
          <w:rFonts w:hint="eastAsia"/>
          <w:kern w:val="0"/>
          <w:szCs w:val="21"/>
        </w:rPr>
        <w:t>，</w:t>
      </w:r>
      <w:r w:rsidR="000C66A9">
        <w:rPr>
          <w:kern w:val="0"/>
          <w:szCs w:val="21"/>
        </w:rPr>
        <w:t>每日进行再平衡过程。</w:t>
      </w:r>
    </w:p>
    <w:p w:rsidR="009B424E" w:rsidRPr="00B26F28" w:rsidRDefault="0077417D" w:rsidP="0077417D">
      <w:pPr>
        <w:spacing w:line="360" w:lineRule="auto"/>
        <w:rPr>
          <w:b/>
          <w:color w:val="000000"/>
          <w:kern w:val="0"/>
          <w:szCs w:val="21"/>
        </w:rPr>
      </w:pPr>
      <w:r w:rsidRPr="00B26F28">
        <w:rPr>
          <w:b/>
          <w:color w:val="000000"/>
          <w:kern w:val="0"/>
          <w:szCs w:val="21"/>
        </w:rPr>
        <w:t xml:space="preserve">3.1.2.2 </w:t>
      </w:r>
      <w:r w:rsidR="009B424E" w:rsidRPr="00B26F28">
        <w:rPr>
          <w:b/>
          <w:color w:val="000000"/>
          <w:kern w:val="0"/>
          <w:szCs w:val="21"/>
        </w:rPr>
        <w:t>自基金</w:t>
      </w:r>
      <w:r w:rsidR="004477E0" w:rsidRPr="00B26F28">
        <w:rPr>
          <w:b/>
          <w:color w:val="000000"/>
          <w:kern w:val="0"/>
          <w:szCs w:val="21"/>
        </w:rPr>
        <w:t>转型</w:t>
      </w:r>
      <w:r w:rsidR="009B424E" w:rsidRPr="00B26F28">
        <w:rPr>
          <w:b/>
          <w:color w:val="000000"/>
          <w:kern w:val="0"/>
          <w:szCs w:val="21"/>
        </w:rPr>
        <w:t>以来基金</w:t>
      </w:r>
      <w:r w:rsidR="00C3533C" w:rsidRPr="00B26F28">
        <w:rPr>
          <w:b/>
          <w:color w:val="000000"/>
          <w:kern w:val="0"/>
          <w:szCs w:val="21"/>
        </w:rPr>
        <w:t>份额</w:t>
      </w:r>
      <w:r w:rsidR="009B424E" w:rsidRPr="00B26F28">
        <w:rPr>
          <w:b/>
          <w:color w:val="000000"/>
          <w:kern w:val="0"/>
          <w:szCs w:val="21"/>
        </w:rPr>
        <w:t>累计净值增长率变动及其与同期业绩比较基准收益率变动的比较</w:t>
      </w:r>
    </w:p>
    <w:p w:rsidR="009C3CAC" w:rsidRPr="00B26F28" w:rsidRDefault="009C3CAC" w:rsidP="001E7599">
      <w:pPr>
        <w:spacing w:line="360" w:lineRule="auto"/>
        <w:jc w:val="center"/>
        <w:rPr>
          <w:color w:val="000000"/>
          <w:szCs w:val="21"/>
        </w:rPr>
      </w:pPr>
      <w:r w:rsidRPr="00B26F28">
        <w:rPr>
          <w:color w:val="000000"/>
          <w:szCs w:val="21"/>
        </w:rPr>
        <w:t>交银施罗德荣鑫灵活配置混合型证券投资基金</w:t>
      </w:r>
    </w:p>
    <w:p w:rsidR="009B424E" w:rsidRPr="00B26F28" w:rsidRDefault="00DC5AE1" w:rsidP="001E7599">
      <w:pPr>
        <w:spacing w:line="360" w:lineRule="auto"/>
        <w:jc w:val="center"/>
        <w:rPr>
          <w:color w:val="000000"/>
          <w:szCs w:val="21"/>
        </w:rPr>
      </w:pPr>
      <w:r w:rsidRPr="00B26F28">
        <w:rPr>
          <w:color w:val="000000"/>
          <w:szCs w:val="21"/>
        </w:rPr>
        <w:t>份额累计净值增长率与业绩比较基准收益率历史走势对比图</w:t>
      </w:r>
    </w:p>
    <w:p w:rsidR="00B461BF" w:rsidRPr="00B26F28" w:rsidRDefault="00825BCC" w:rsidP="00203FCD">
      <w:pPr>
        <w:spacing w:line="360" w:lineRule="auto"/>
        <w:jc w:val="center"/>
        <w:rPr>
          <w:szCs w:val="21"/>
        </w:rPr>
      </w:pPr>
      <w:r w:rsidRPr="00B26F28">
        <w:rPr>
          <w:szCs w:val="21"/>
        </w:rPr>
        <w:t>(</w:t>
      </w:r>
      <w:r w:rsidR="005434D6" w:rsidRPr="00B26F28">
        <w:rPr>
          <w:szCs w:val="21"/>
        </w:rPr>
        <w:t>2019</w:t>
      </w:r>
      <w:r w:rsidR="005434D6" w:rsidRPr="00B26F28">
        <w:rPr>
          <w:szCs w:val="21"/>
        </w:rPr>
        <w:t>年</w:t>
      </w:r>
      <w:r w:rsidR="005434D6" w:rsidRPr="00B26F28">
        <w:rPr>
          <w:szCs w:val="21"/>
        </w:rPr>
        <w:t>3</w:t>
      </w:r>
      <w:r w:rsidR="005434D6" w:rsidRPr="00B26F28">
        <w:rPr>
          <w:szCs w:val="21"/>
        </w:rPr>
        <w:t>月</w:t>
      </w:r>
      <w:r w:rsidR="005434D6" w:rsidRPr="00B26F28">
        <w:rPr>
          <w:szCs w:val="21"/>
        </w:rPr>
        <w:t>29</w:t>
      </w:r>
      <w:r w:rsidR="005434D6" w:rsidRPr="00B26F28">
        <w:rPr>
          <w:szCs w:val="21"/>
        </w:rPr>
        <w:t>日</w:t>
      </w:r>
      <w:r w:rsidR="00DB1526" w:rsidRPr="00B26F28">
        <w:rPr>
          <w:szCs w:val="21"/>
        </w:rPr>
        <w:t>至</w:t>
      </w:r>
      <w:r w:rsidR="005434D6" w:rsidRPr="00B26F28">
        <w:rPr>
          <w:szCs w:val="21"/>
        </w:rPr>
        <w:t>2019</w:t>
      </w:r>
      <w:r w:rsidR="005434D6" w:rsidRPr="00B26F28">
        <w:rPr>
          <w:szCs w:val="21"/>
        </w:rPr>
        <w:t>年</w:t>
      </w:r>
      <w:r w:rsidR="005434D6" w:rsidRPr="00B26F28">
        <w:rPr>
          <w:szCs w:val="21"/>
        </w:rPr>
        <w:t>6</w:t>
      </w:r>
      <w:r w:rsidR="005434D6" w:rsidRPr="00B26F28">
        <w:rPr>
          <w:szCs w:val="21"/>
        </w:rPr>
        <w:t>月</w:t>
      </w:r>
      <w:r w:rsidR="005434D6" w:rsidRPr="00B26F28">
        <w:rPr>
          <w:szCs w:val="21"/>
        </w:rPr>
        <w:t>30</w:t>
      </w:r>
      <w:r w:rsidR="005434D6" w:rsidRPr="00B26F28">
        <w:rPr>
          <w:szCs w:val="21"/>
        </w:rPr>
        <w:t>日</w:t>
      </w:r>
      <w:r w:rsidRPr="00B26F28">
        <w:rPr>
          <w:szCs w:val="21"/>
        </w:rPr>
        <w:t>)</w:t>
      </w:r>
    </w:p>
    <w:p w:rsidR="00B461BF" w:rsidRPr="00B26F28" w:rsidRDefault="001A2ED5" w:rsidP="00203FCD">
      <w:pPr>
        <w:spacing w:line="360" w:lineRule="auto"/>
        <w:jc w:val="center"/>
        <w:rPr>
          <w:kern w:val="0"/>
          <w:szCs w:val="21"/>
        </w:rPr>
      </w:pPr>
      <w:r w:rsidRPr="00B26F28">
        <w:rPr>
          <w:noProof/>
          <w:color w:val="000000"/>
          <w:szCs w:val="21"/>
        </w:rPr>
        <w:drawing>
          <wp:inline distT="0" distB="0" distL="0" distR="0" wp14:anchorId="124878AA" wp14:editId="0149CB02">
            <wp:extent cx="5753100" cy="3371850"/>
            <wp:effectExtent l="0" t="0" r="0" b="0"/>
            <wp:docPr id="2" name="图片 2" descr="D:\XBRL\cache\fund\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XBRL\cache\fund\走势图柱状图\走势图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BE207C" w:rsidRPr="00B26F28" w:rsidRDefault="00BE207C" w:rsidP="00B26F28">
      <w:pPr>
        <w:spacing w:line="360" w:lineRule="auto"/>
        <w:ind w:firstLineChars="200" w:firstLine="420"/>
        <w:rPr>
          <w:color w:val="000000"/>
          <w:szCs w:val="21"/>
        </w:rPr>
      </w:pPr>
      <w:r w:rsidRPr="00B26F28">
        <w:rPr>
          <w:kern w:val="0"/>
          <w:szCs w:val="21"/>
        </w:rPr>
        <w:t>注：本基金由交银施罗德荣鑫保本混合型证券投资基金转型而来。基金转型日为</w:t>
      </w:r>
      <w:r w:rsidRPr="00B26F28">
        <w:rPr>
          <w:kern w:val="0"/>
          <w:szCs w:val="21"/>
        </w:rPr>
        <w:t>2019</w:t>
      </w:r>
      <w:r w:rsidRPr="00B26F28">
        <w:rPr>
          <w:kern w:val="0"/>
          <w:szCs w:val="21"/>
        </w:rPr>
        <w:t>年</w:t>
      </w:r>
      <w:r w:rsidRPr="00B26F28">
        <w:rPr>
          <w:kern w:val="0"/>
          <w:szCs w:val="21"/>
        </w:rPr>
        <w:t>3</w:t>
      </w:r>
      <w:r w:rsidRPr="00B26F28">
        <w:rPr>
          <w:kern w:val="0"/>
          <w:szCs w:val="21"/>
        </w:rPr>
        <w:t>月</w:t>
      </w:r>
      <w:r w:rsidRPr="00B26F28">
        <w:rPr>
          <w:kern w:val="0"/>
          <w:szCs w:val="21"/>
        </w:rPr>
        <w:t>29</w:t>
      </w:r>
      <w:r w:rsidRPr="00B26F28">
        <w:rPr>
          <w:kern w:val="0"/>
          <w:szCs w:val="21"/>
        </w:rPr>
        <w:t>日，基金转型日至报告期期末，本基金转型时间未满一年。本基金的投资转型期为交银施罗德荣鑫保本混合型证券投资基金保本周期到期期间截止日的次日（即</w:t>
      </w:r>
      <w:r w:rsidRPr="00B26F28">
        <w:rPr>
          <w:kern w:val="0"/>
          <w:szCs w:val="21"/>
        </w:rPr>
        <w:t>2019</w:t>
      </w:r>
      <w:r w:rsidRPr="00B26F28">
        <w:rPr>
          <w:kern w:val="0"/>
          <w:szCs w:val="21"/>
        </w:rPr>
        <w:t>年</w:t>
      </w:r>
      <w:r w:rsidRPr="00B26F28">
        <w:rPr>
          <w:kern w:val="0"/>
          <w:szCs w:val="21"/>
        </w:rPr>
        <w:t>3</w:t>
      </w:r>
      <w:r w:rsidRPr="00B26F28">
        <w:rPr>
          <w:kern w:val="0"/>
          <w:szCs w:val="21"/>
        </w:rPr>
        <w:t>月</w:t>
      </w:r>
      <w:r w:rsidRPr="00B26F28">
        <w:rPr>
          <w:kern w:val="0"/>
          <w:szCs w:val="21"/>
        </w:rPr>
        <w:t>29</w:t>
      </w:r>
      <w:r w:rsidRPr="00B26F28">
        <w:rPr>
          <w:kern w:val="0"/>
          <w:szCs w:val="21"/>
        </w:rPr>
        <w:t>日）起的</w:t>
      </w:r>
      <w:r w:rsidRPr="00B26F28">
        <w:rPr>
          <w:kern w:val="0"/>
          <w:szCs w:val="21"/>
        </w:rPr>
        <w:t>3</w:t>
      </w:r>
      <w:r w:rsidRPr="00B26F28">
        <w:rPr>
          <w:kern w:val="0"/>
          <w:szCs w:val="21"/>
        </w:rPr>
        <w:t>个月。截至投资转型期结束，本基金各项资产配置比例符合基金合同及招募说明书有关投资比例的约定。</w:t>
      </w:r>
    </w:p>
    <w:p w:rsidR="00E00575" w:rsidRPr="00B26F28" w:rsidRDefault="00803FA9" w:rsidP="00DF2239">
      <w:pPr>
        <w:pStyle w:val="2"/>
        <w:spacing w:beforeLines="50" w:before="156" w:after="0" w:line="360" w:lineRule="auto"/>
        <w:jc w:val="left"/>
        <w:rPr>
          <w:rFonts w:cs="Times New Roman"/>
          <w:color w:val="000000"/>
          <w:sz w:val="21"/>
          <w:szCs w:val="21"/>
        </w:rPr>
      </w:pPr>
      <w:bookmarkStart w:id="34" w:name="_Toc487489009"/>
      <w:r w:rsidRPr="00B26F28">
        <w:rPr>
          <w:rFonts w:cs="Times New Roman"/>
          <w:color w:val="000000"/>
          <w:sz w:val="21"/>
          <w:szCs w:val="21"/>
        </w:rPr>
        <w:t xml:space="preserve">3.2 </w:t>
      </w:r>
      <w:r w:rsidR="00BE207C" w:rsidRPr="00B26F28">
        <w:rPr>
          <w:rFonts w:cs="Times New Roman"/>
          <w:color w:val="000000"/>
          <w:sz w:val="21"/>
          <w:szCs w:val="21"/>
        </w:rPr>
        <w:t>交银施罗德荣鑫保本混合型证券投资基金</w:t>
      </w:r>
      <w:bookmarkEnd w:id="34"/>
    </w:p>
    <w:p w:rsidR="00E00575" w:rsidRPr="00B26F28" w:rsidDel="00CB7416" w:rsidRDefault="00803FA9" w:rsidP="00803FA9">
      <w:pPr>
        <w:pStyle w:val="30"/>
        <w:spacing w:line="360" w:lineRule="auto"/>
        <w:rPr>
          <w:color w:val="000000"/>
          <w:sz w:val="21"/>
          <w:szCs w:val="21"/>
        </w:rPr>
      </w:pPr>
      <w:bookmarkStart w:id="35" w:name="_Toc487489010"/>
      <w:r w:rsidRPr="00B26F28" w:rsidDel="00CB7416">
        <w:rPr>
          <w:color w:val="000000"/>
          <w:sz w:val="21"/>
          <w:szCs w:val="21"/>
        </w:rPr>
        <w:t xml:space="preserve">3.2.1 </w:t>
      </w:r>
      <w:r w:rsidR="00E00575" w:rsidRPr="00B26F28" w:rsidDel="00CB7416">
        <w:rPr>
          <w:color w:val="000000"/>
          <w:sz w:val="21"/>
          <w:szCs w:val="21"/>
        </w:rPr>
        <w:t>主要会计数据和财务指标</w:t>
      </w:r>
      <w:bookmarkEnd w:id="35"/>
    </w:p>
    <w:p w:rsidR="00BE207C" w:rsidRPr="00B26F28" w:rsidDel="00CB7416" w:rsidRDefault="00BE207C" w:rsidP="001E7599">
      <w:pPr>
        <w:autoSpaceDE w:val="0"/>
        <w:autoSpaceDN w:val="0"/>
        <w:adjustRightInd w:val="0"/>
        <w:spacing w:line="360" w:lineRule="auto"/>
        <w:ind w:left="15"/>
        <w:jc w:val="right"/>
        <w:rPr>
          <w:color w:val="000000"/>
          <w:kern w:val="0"/>
          <w:szCs w:val="21"/>
        </w:rPr>
      </w:pPr>
      <w:r w:rsidRPr="00B26F28" w:rsidDel="00CB7416">
        <w:rPr>
          <w:color w:val="000000"/>
          <w:kern w:val="0"/>
          <w:szCs w:val="21"/>
        </w:rPr>
        <w:t>金额单位：人民币元</w:t>
      </w:r>
    </w:p>
    <w:tbl>
      <w:tblPr>
        <w:tblW w:w="9138" w:type="dxa"/>
        <w:tblInd w:w="108" w:type="dxa"/>
        <w:tblLayout w:type="fixed"/>
        <w:tblLook w:val="0000" w:firstRow="0" w:lastRow="0" w:firstColumn="0" w:lastColumn="0" w:noHBand="0" w:noVBand="0"/>
      </w:tblPr>
      <w:tblGrid>
        <w:gridCol w:w="3402"/>
        <w:gridCol w:w="5736"/>
      </w:tblGrid>
      <w:tr w:rsidR="00BE207C" w:rsidRPr="00B26F28" w:rsidDel="00CB7416"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both"/>
              <w:rPr>
                <w:rFonts w:ascii="Times New Roman" w:hAnsi="Times New Roman"/>
                <w:b/>
                <w:color w:val="000000"/>
                <w:sz w:val="21"/>
                <w:szCs w:val="21"/>
              </w:rPr>
            </w:pPr>
            <w:r w:rsidRPr="00B26F28" w:rsidDel="00CB7416">
              <w:rPr>
                <w:rFonts w:ascii="Times New Roman" w:hAnsi="Times New Roman"/>
                <w:b/>
                <w:color w:val="000000"/>
                <w:sz w:val="21"/>
                <w:szCs w:val="21"/>
              </w:rPr>
              <w:t>3.</w:t>
            </w:r>
            <w:r w:rsidR="00FA2C0B" w:rsidDel="00CB7416">
              <w:rPr>
                <w:rFonts w:ascii="Times New Roman" w:hAnsi="Times New Roman"/>
                <w:b/>
                <w:color w:val="000000"/>
                <w:sz w:val="21"/>
                <w:szCs w:val="21"/>
              </w:rPr>
              <w:t>2</w:t>
            </w:r>
            <w:r w:rsidRPr="00B26F28" w:rsidDel="00CB7416">
              <w:rPr>
                <w:rFonts w:ascii="Times New Roman" w:hAnsi="Times New Roman"/>
                <w:b/>
                <w:color w:val="000000"/>
                <w:sz w:val="21"/>
                <w:szCs w:val="21"/>
              </w:rPr>
              <w:t xml:space="preserve">.1.1 </w:t>
            </w:r>
            <w:r w:rsidRPr="00B26F28" w:rsidDel="00CB7416">
              <w:rPr>
                <w:rFonts w:ascii="Times New Roman" w:hAnsi="Times New Roman"/>
                <w:b/>
                <w:color w:val="000000"/>
                <w:sz w:val="21"/>
                <w:szCs w:val="21"/>
              </w:rPr>
              <w:t>期间数据和指标</w:t>
            </w:r>
          </w:p>
        </w:tc>
        <w:tc>
          <w:tcPr>
            <w:tcW w:w="5736"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center"/>
              <w:rPr>
                <w:rFonts w:ascii="Times New Roman" w:hAnsi="Times New Roman"/>
                <w:b/>
                <w:color w:val="000000"/>
                <w:sz w:val="21"/>
                <w:szCs w:val="21"/>
              </w:rPr>
            </w:pPr>
            <w:r w:rsidRPr="00B26F28" w:rsidDel="00CB7416">
              <w:rPr>
                <w:rFonts w:ascii="Times New Roman" w:hAnsi="Times New Roman"/>
                <w:b/>
                <w:color w:val="000000"/>
                <w:sz w:val="21"/>
                <w:szCs w:val="21"/>
              </w:rPr>
              <w:t>报告期</w:t>
            </w:r>
            <w:r w:rsidRPr="00B26F28" w:rsidDel="00CB7416">
              <w:rPr>
                <w:rFonts w:ascii="Times New Roman" w:hAnsi="Times New Roman"/>
                <w:b/>
                <w:color w:val="000000"/>
                <w:sz w:val="21"/>
                <w:szCs w:val="21"/>
              </w:rPr>
              <w:t>(2019</w:t>
            </w:r>
            <w:r w:rsidRPr="00B26F28" w:rsidDel="00CB7416">
              <w:rPr>
                <w:rFonts w:ascii="Times New Roman" w:hAnsi="Times New Roman"/>
                <w:b/>
                <w:color w:val="000000"/>
                <w:sz w:val="21"/>
                <w:szCs w:val="21"/>
              </w:rPr>
              <w:t>年</w:t>
            </w:r>
            <w:r w:rsidRPr="00B26F28" w:rsidDel="00CB7416">
              <w:rPr>
                <w:rFonts w:ascii="Times New Roman" w:hAnsi="Times New Roman"/>
                <w:b/>
                <w:color w:val="000000"/>
                <w:sz w:val="21"/>
                <w:szCs w:val="21"/>
              </w:rPr>
              <w:t>1</w:t>
            </w:r>
            <w:r w:rsidRPr="00B26F28" w:rsidDel="00CB7416">
              <w:rPr>
                <w:rFonts w:ascii="Times New Roman" w:hAnsi="Times New Roman"/>
                <w:b/>
                <w:color w:val="000000"/>
                <w:sz w:val="21"/>
                <w:szCs w:val="21"/>
              </w:rPr>
              <w:t>月</w:t>
            </w:r>
            <w:r w:rsidRPr="00B26F28" w:rsidDel="00CB7416">
              <w:rPr>
                <w:rFonts w:ascii="Times New Roman" w:hAnsi="Times New Roman"/>
                <w:b/>
                <w:color w:val="000000"/>
                <w:sz w:val="21"/>
                <w:szCs w:val="21"/>
              </w:rPr>
              <w:t>1</w:t>
            </w:r>
            <w:r w:rsidRPr="00B26F28" w:rsidDel="00CB7416">
              <w:rPr>
                <w:rFonts w:ascii="Times New Roman" w:hAnsi="Times New Roman"/>
                <w:b/>
                <w:color w:val="000000"/>
                <w:sz w:val="21"/>
                <w:szCs w:val="21"/>
              </w:rPr>
              <w:t>日至</w:t>
            </w:r>
            <w:r w:rsidRPr="00B26F28" w:rsidDel="00CB7416">
              <w:rPr>
                <w:rFonts w:ascii="Times New Roman" w:hAnsi="Times New Roman"/>
                <w:b/>
                <w:color w:val="000000"/>
                <w:sz w:val="21"/>
                <w:szCs w:val="21"/>
              </w:rPr>
              <w:t>2019</w:t>
            </w:r>
            <w:r w:rsidRPr="00B26F28" w:rsidDel="00CB7416">
              <w:rPr>
                <w:rFonts w:ascii="Times New Roman" w:hAnsi="Times New Roman"/>
                <w:b/>
                <w:color w:val="000000"/>
                <w:sz w:val="21"/>
                <w:szCs w:val="21"/>
              </w:rPr>
              <w:t>年</w:t>
            </w:r>
            <w:r w:rsidRPr="00B26F28" w:rsidDel="00CB7416">
              <w:rPr>
                <w:rFonts w:ascii="Times New Roman" w:hAnsi="Times New Roman"/>
                <w:b/>
                <w:color w:val="000000"/>
                <w:sz w:val="21"/>
                <w:szCs w:val="21"/>
              </w:rPr>
              <w:t>3</w:t>
            </w:r>
            <w:r w:rsidRPr="00B26F28" w:rsidDel="00CB7416">
              <w:rPr>
                <w:rFonts w:ascii="Times New Roman" w:hAnsi="Times New Roman"/>
                <w:b/>
                <w:color w:val="000000"/>
                <w:sz w:val="21"/>
                <w:szCs w:val="21"/>
              </w:rPr>
              <w:t>月</w:t>
            </w:r>
            <w:r w:rsidRPr="00B26F28" w:rsidDel="00CB7416">
              <w:rPr>
                <w:rFonts w:ascii="Times New Roman" w:hAnsi="Times New Roman"/>
                <w:b/>
                <w:color w:val="000000"/>
                <w:sz w:val="21"/>
                <w:szCs w:val="21"/>
              </w:rPr>
              <w:t>28</w:t>
            </w:r>
            <w:r w:rsidRPr="00B26F28" w:rsidDel="00CB7416">
              <w:rPr>
                <w:rFonts w:ascii="Times New Roman" w:hAnsi="Times New Roman"/>
                <w:b/>
                <w:color w:val="000000"/>
                <w:sz w:val="21"/>
                <w:szCs w:val="21"/>
              </w:rPr>
              <w:t>日</w:t>
            </w:r>
            <w:r w:rsidRPr="00B26F28" w:rsidDel="00CB7416">
              <w:rPr>
                <w:rFonts w:ascii="Times New Roman" w:hAnsi="Times New Roman"/>
                <w:b/>
                <w:color w:val="000000"/>
                <w:sz w:val="21"/>
                <w:szCs w:val="21"/>
              </w:rPr>
              <w:t>)</w:t>
            </w:r>
          </w:p>
        </w:tc>
      </w:tr>
      <w:tr w:rsidR="00BE207C" w:rsidRPr="00B26F28" w:rsidDel="00CB7416"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both"/>
              <w:rPr>
                <w:rFonts w:ascii="Times New Roman" w:hAnsi="Times New Roman"/>
                <w:color w:val="000000"/>
                <w:sz w:val="21"/>
                <w:szCs w:val="21"/>
              </w:rPr>
            </w:pPr>
            <w:r w:rsidRPr="00B26F28" w:rsidDel="00CB7416">
              <w:rPr>
                <w:rFonts w:ascii="Times New Roman" w:hAnsi="Times New Roman"/>
                <w:color w:val="000000"/>
                <w:sz w:val="21"/>
                <w:szCs w:val="21"/>
              </w:rPr>
              <w:t>本期已实现收益</w:t>
            </w:r>
          </w:p>
        </w:tc>
        <w:tc>
          <w:tcPr>
            <w:tcW w:w="5736"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spacing w:line="276" w:lineRule="auto"/>
              <w:jc w:val="right"/>
              <w:rPr>
                <w:color w:val="000000"/>
                <w:szCs w:val="21"/>
              </w:rPr>
            </w:pPr>
            <w:r w:rsidRPr="00B26F28" w:rsidDel="00CB7416">
              <w:rPr>
                <w:color w:val="000000"/>
                <w:szCs w:val="21"/>
              </w:rPr>
              <w:t>7,731,025.18</w:t>
            </w:r>
          </w:p>
        </w:tc>
      </w:tr>
      <w:tr w:rsidR="00BE207C" w:rsidRPr="00B26F28" w:rsidDel="00CB7416"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both"/>
              <w:rPr>
                <w:rFonts w:ascii="Times New Roman" w:hAnsi="Times New Roman"/>
                <w:color w:val="000000"/>
                <w:sz w:val="21"/>
                <w:szCs w:val="21"/>
              </w:rPr>
            </w:pPr>
            <w:r w:rsidRPr="00B26F28" w:rsidDel="00CB7416">
              <w:rPr>
                <w:rFonts w:ascii="Times New Roman" w:hAnsi="Times New Roman"/>
                <w:color w:val="000000"/>
                <w:sz w:val="21"/>
                <w:szCs w:val="21"/>
              </w:rPr>
              <w:t>本期利润</w:t>
            </w:r>
          </w:p>
        </w:tc>
        <w:tc>
          <w:tcPr>
            <w:tcW w:w="5736"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spacing w:line="276" w:lineRule="auto"/>
              <w:jc w:val="right"/>
              <w:rPr>
                <w:color w:val="000000"/>
                <w:szCs w:val="21"/>
              </w:rPr>
            </w:pPr>
            <w:r w:rsidRPr="00B26F28" w:rsidDel="00CB7416">
              <w:rPr>
                <w:color w:val="000000"/>
                <w:szCs w:val="21"/>
              </w:rPr>
              <w:t>2,491,569.32</w:t>
            </w:r>
          </w:p>
        </w:tc>
      </w:tr>
      <w:tr w:rsidR="00BE207C" w:rsidRPr="00B26F28" w:rsidDel="00CB7416"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both"/>
              <w:rPr>
                <w:rFonts w:ascii="Times New Roman" w:hAnsi="Times New Roman"/>
                <w:color w:val="000000"/>
                <w:sz w:val="21"/>
                <w:szCs w:val="21"/>
              </w:rPr>
            </w:pPr>
            <w:r w:rsidRPr="00B26F28" w:rsidDel="00CB7416">
              <w:rPr>
                <w:rFonts w:ascii="Times New Roman" w:hAnsi="Times New Roman"/>
                <w:color w:val="000000"/>
                <w:sz w:val="21"/>
                <w:szCs w:val="21"/>
              </w:rPr>
              <w:t>加权平均基金份额本期利润</w:t>
            </w:r>
          </w:p>
        </w:tc>
        <w:tc>
          <w:tcPr>
            <w:tcW w:w="5736"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spacing w:line="276" w:lineRule="auto"/>
              <w:jc w:val="right"/>
              <w:rPr>
                <w:color w:val="000000"/>
                <w:szCs w:val="21"/>
              </w:rPr>
            </w:pPr>
            <w:r w:rsidRPr="00B26F28" w:rsidDel="00CB7416">
              <w:rPr>
                <w:color w:val="000000"/>
                <w:szCs w:val="21"/>
              </w:rPr>
              <w:t>0.0046</w:t>
            </w:r>
          </w:p>
        </w:tc>
      </w:tr>
      <w:tr w:rsidR="00BE207C" w:rsidRPr="00B26F28" w:rsidDel="00CB7416"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both"/>
              <w:rPr>
                <w:rFonts w:ascii="Times New Roman" w:hAnsi="Times New Roman"/>
                <w:color w:val="000000"/>
                <w:sz w:val="21"/>
                <w:szCs w:val="21"/>
              </w:rPr>
            </w:pPr>
            <w:r w:rsidRPr="00B26F28" w:rsidDel="00CB7416">
              <w:rPr>
                <w:rFonts w:ascii="Times New Roman" w:hAnsi="Times New Roman"/>
                <w:color w:val="000000"/>
                <w:sz w:val="21"/>
                <w:szCs w:val="21"/>
              </w:rPr>
              <w:t>本期基金份额净值增长率</w:t>
            </w:r>
          </w:p>
        </w:tc>
        <w:tc>
          <w:tcPr>
            <w:tcW w:w="5736"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spacing w:line="276" w:lineRule="auto"/>
              <w:jc w:val="right"/>
              <w:rPr>
                <w:color w:val="000000"/>
                <w:szCs w:val="21"/>
              </w:rPr>
            </w:pPr>
            <w:r w:rsidRPr="00B26F28" w:rsidDel="00CB7416">
              <w:rPr>
                <w:color w:val="000000"/>
                <w:szCs w:val="21"/>
              </w:rPr>
              <w:t>0.37%</w:t>
            </w:r>
          </w:p>
        </w:tc>
      </w:tr>
      <w:tr w:rsidR="00BE207C" w:rsidRPr="00B26F28" w:rsidDel="00CB7416"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both"/>
              <w:rPr>
                <w:rFonts w:ascii="Times New Roman" w:hAnsi="Times New Roman"/>
                <w:b/>
                <w:color w:val="000000"/>
                <w:sz w:val="21"/>
                <w:szCs w:val="21"/>
              </w:rPr>
            </w:pPr>
            <w:r w:rsidRPr="00B26F28" w:rsidDel="00CB7416">
              <w:rPr>
                <w:rFonts w:ascii="Times New Roman" w:hAnsi="Times New Roman"/>
                <w:b/>
                <w:color w:val="000000"/>
                <w:sz w:val="21"/>
                <w:szCs w:val="21"/>
              </w:rPr>
              <w:t>3.</w:t>
            </w:r>
            <w:r w:rsidR="00FA2C0B" w:rsidDel="00CB7416">
              <w:rPr>
                <w:rFonts w:ascii="Times New Roman" w:hAnsi="Times New Roman"/>
                <w:b/>
                <w:color w:val="000000"/>
                <w:sz w:val="21"/>
                <w:szCs w:val="21"/>
              </w:rPr>
              <w:t>2</w:t>
            </w:r>
            <w:r w:rsidRPr="00B26F28" w:rsidDel="00CB7416">
              <w:rPr>
                <w:rFonts w:ascii="Times New Roman" w:hAnsi="Times New Roman"/>
                <w:b/>
                <w:color w:val="000000"/>
                <w:sz w:val="21"/>
                <w:szCs w:val="21"/>
              </w:rPr>
              <w:t xml:space="preserve">.1.2 </w:t>
            </w:r>
            <w:r w:rsidRPr="00B26F28" w:rsidDel="00CB7416">
              <w:rPr>
                <w:rFonts w:ascii="Times New Roman" w:hAnsi="Times New Roman"/>
                <w:b/>
                <w:color w:val="000000"/>
                <w:sz w:val="21"/>
                <w:szCs w:val="21"/>
              </w:rPr>
              <w:t>期末数据和指标</w:t>
            </w:r>
          </w:p>
        </w:tc>
        <w:tc>
          <w:tcPr>
            <w:tcW w:w="5736"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center"/>
              <w:rPr>
                <w:rFonts w:ascii="Times New Roman" w:hAnsi="Times New Roman"/>
                <w:b/>
                <w:color w:val="000000"/>
                <w:sz w:val="21"/>
                <w:szCs w:val="21"/>
              </w:rPr>
            </w:pPr>
            <w:r w:rsidRPr="00B26F28" w:rsidDel="00CB7416">
              <w:rPr>
                <w:rFonts w:ascii="Times New Roman" w:hAnsi="Times New Roman"/>
                <w:b/>
                <w:color w:val="000000"/>
                <w:sz w:val="21"/>
                <w:szCs w:val="21"/>
              </w:rPr>
              <w:t>报告期末</w:t>
            </w:r>
            <w:r w:rsidRPr="00B26F28" w:rsidDel="00CB7416">
              <w:rPr>
                <w:rFonts w:ascii="Times New Roman" w:hAnsi="Times New Roman"/>
                <w:b/>
                <w:color w:val="000000"/>
                <w:sz w:val="21"/>
                <w:szCs w:val="21"/>
              </w:rPr>
              <w:t>(</w:t>
            </w:r>
            <w:r w:rsidRPr="00B26F28" w:rsidDel="00CB7416">
              <w:rPr>
                <w:rFonts w:ascii="Times New Roman" w:hAnsi="Times New Roman"/>
                <w:b/>
                <w:color w:val="000000"/>
                <w:kern w:val="2"/>
                <w:sz w:val="21"/>
                <w:szCs w:val="21"/>
              </w:rPr>
              <w:t>2019</w:t>
            </w:r>
            <w:r w:rsidRPr="00B26F28" w:rsidDel="00CB7416">
              <w:rPr>
                <w:rFonts w:ascii="Times New Roman" w:hAnsi="Times New Roman"/>
                <w:b/>
                <w:color w:val="000000"/>
                <w:kern w:val="2"/>
                <w:sz w:val="21"/>
                <w:szCs w:val="21"/>
              </w:rPr>
              <w:t>年</w:t>
            </w:r>
            <w:r w:rsidRPr="00B26F28" w:rsidDel="00CB7416">
              <w:rPr>
                <w:rFonts w:ascii="Times New Roman" w:hAnsi="Times New Roman"/>
                <w:b/>
                <w:color w:val="000000"/>
                <w:kern w:val="2"/>
                <w:sz w:val="21"/>
                <w:szCs w:val="21"/>
              </w:rPr>
              <w:t>3</w:t>
            </w:r>
            <w:r w:rsidRPr="00B26F28" w:rsidDel="00CB7416">
              <w:rPr>
                <w:rFonts w:ascii="Times New Roman" w:hAnsi="Times New Roman"/>
                <w:b/>
                <w:color w:val="000000"/>
                <w:kern w:val="2"/>
                <w:sz w:val="21"/>
                <w:szCs w:val="21"/>
              </w:rPr>
              <w:t>月</w:t>
            </w:r>
            <w:r w:rsidRPr="00B26F28" w:rsidDel="00CB7416">
              <w:rPr>
                <w:rFonts w:ascii="Times New Roman" w:hAnsi="Times New Roman"/>
                <w:b/>
                <w:color w:val="000000"/>
                <w:kern w:val="2"/>
                <w:sz w:val="21"/>
                <w:szCs w:val="21"/>
              </w:rPr>
              <w:t>28</w:t>
            </w:r>
            <w:r w:rsidRPr="00B26F28" w:rsidDel="00CB7416">
              <w:rPr>
                <w:rFonts w:ascii="Times New Roman" w:hAnsi="Times New Roman"/>
                <w:b/>
                <w:color w:val="000000"/>
                <w:kern w:val="2"/>
                <w:sz w:val="21"/>
                <w:szCs w:val="21"/>
              </w:rPr>
              <w:t>日</w:t>
            </w:r>
            <w:r w:rsidRPr="00B26F28" w:rsidDel="00CB7416">
              <w:rPr>
                <w:rFonts w:ascii="Times New Roman" w:hAnsi="Times New Roman"/>
                <w:b/>
                <w:color w:val="000000"/>
                <w:kern w:val="2"/>
                <w:sz w:val="21"/>
                <w:szCs w:val="21"/>
              </w:rPr>
              <w:t>)</w:t>
            </w:r>
          </w:p>
        </w:tc>
      </w:tr>
      <w:tr w:rsidR="00BE207C" w:rsidRPr="00B26F28" w:rsidDel="00CB7416"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both"/>
              <w:rPr>
                <w:rFonts w:ascii="Times New Roman" w:hAnsi="Times New Roman"/>
                <w:color w:val="000000"/>
                <w:sz w:val="21"/>
                <w:szCs w:val="21"/>
              </w:rPr>
            </w:pPr>
            <w:r w:rsidRPr="00B26F28" w:rsidDel="00CB7416">
              <w:rPr>
                <w:rFonts w:ascii="Times New Roman" w:hAnsi="Times New Roman"/>
                <w:color w:val="000000"/>
                <w:sz w:val="21"/>
                <w:szCs w:val="21"/>
              </w:rPr>
              <w:t>期末可供分配基金份额利润</w:t>
            </w:r>
          </w:p>
        </w:tc>
        <w:tc>
          <w:tcPr>
            <w:tcW w:w="5736"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spacing w:line="276" w:lineRule="auto"/>
              <w:jc w:val="right"/>
              <w:rPr>
                <w:color w:val="000000"/>
                <w:szCs w:val="21"/>
              </w:rPr>
            </w:pPr>
            <w:r w:rsidRPr="00B26F28" w:rsidDel="00CB7416">
              <w:rPr>
                <w:color w:val="000000"/>
                <w:szCs w:val="21"/>
              </w:rPr>
              <w:t>0.074</w:t>
            </w:r>
          </w:p>
        </w:tc>
      </w:tr>
      <w:tr w:rsidR="00BE207C" w:rsidRPr="00B26F28" w:rsidDel="00CB7416"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both"/>
              <w:rPr>
                <w:rFonts w:ascii="Times New Roman" w:hAnsi="Times New Roman"/>
                <w:color w:val="000000"/>
                <w:sz w:val="21"/>
                <w:szCs w:val="21"/>
              </w:rPr>
            </w:pPr>
            <w:r w:rsidRPr="00B26F28" w:rsidDel="00CB7416">
              <w:rPr>
                <w:rFonts w:ascii="Times New Roman" w:hAnsi="Times New Roman"/>
                <w:color w:val="000000"/>
                <w:sz w:val="21"/>
                <w:szCs w:val="21"/>
              </w:rPr>
              <w:t>期末基金资产净值</w:t>
            </w:r>
          </w:p>
        </w:tc>
        <w:tc>
          <w:tcPr>
            <w:tcW w:w="5736"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spacing w:line="276" w:lineRule="auto"/>
              <w:jc w:val="right"/>
              <w:rPr>
                <w:color w:val="000000"/>
                <w:szCs w:val="21"/>
              </w:rPr>
            </w:pPr>
            <w:r w:rsidRPr="00B26F28" w:rsidDel="00CB7416">
              <w:rPr>
                <w:color w:val="000000"/>
                <w:szCs w:val="21"/>
              </w:rPr>
              <w:t>126,666,023.90</w:t>
            </w:r>
          </w:p>
        </w:tc>
      </w:tr>
      <w:tr w:rsidR="00BE207C" w:rsidRPr="00B26F28" w:rsidDel="00CB7416" w:rsidTr="002007AA">
        <w:tc>
          <w:tcPr>
            <w:tcW w:w="3402"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pStyle w:val="af5"/>
              <w:spacing w:before="0" w:beforeAutospacing="0" w:after="0" w:afterAutospacing="0" w:line="276" w:lineRule="auto"/>
              <w:jc w:val="both"/>
              <w:rPr>
                <w:rFonts w:ascii="Times New Roman" w:hAnsi="Times New Roman"/>
                <w:color w:val="000000"/>
                <w:sz w:val="21"/>
                <w:szCs w:val="21"/>
              </w:rPr>
            </w:pPr>
            <w:r w:rsidRPr="00B26F28" w:rsidDel="00CB7416">
              <w:rPr>
                <w:rFonts w:ascii="Times New Roman" w:hAnsi="Times New Roman"/>
                <w:color w:val="000000"/>
                <w:sz w:val="21"/>
                <w:szCs w:val="21"/>
              </w:rPr>
              <w:t>期末基金份额净值</w:t>
            </w:r>
          </w:p>
        </w:tc>
        <w:tc>
          <w:tcPr>
            <w:tcW w:w="5736" w:type="dxa"/>
            <w:tcBorders>
              <w:top w:val="single" w:sz="8" w:space="0" w:color="000000"/>
              <w:left w:val="single" w:sz="8" w:space="0" w:color="000000"/>
              <w:bottom w:val="single" w:sz="8" w:space="0" w:color="000000"/>
              <w:right w:val="single" w:sz="8" w:space="0" w:color="000000"/>
            </w:tcBorders>
            <w:vAlign w:val="center"/>
          </w:tcPr>
          <w:p w:rsidR="00BE207C" w:rsidRPr="00B26F28" w:rsidDel="00CB7416" w:rsidRDefault="00BE207C" w:rsidP="00803FA9">
            <w:pPr>
              <w:spacing w:line="276" w:lineRule="auto"/>
              <w:jc w:val="right"/>
              <w:rPr>
                <w:color w:val="000000"/>
                <w:szCs w:val="21"/>
              </w:rPr>
            </w:pPr>
            <w:r w:rsidRPr="00B26F28" w:rsidDel="00CB7416">
              <w:rPr>
                <w:color w:val="000000"/>
                <w:szCs w:val="21"/>
              </w:rPr>
              <w:t>1.074</w:t>
            </w:r>
          </w:p>
        </w:tc>
      </w:tr>
    </w:tbl>
    <w:p w:rsidR="00575A45" w:rsidDel="00CB7416" w:rsidRDefault="006A482A">
      <w:pPr>
        <w:tabs>
          <w:tab w:val="left" w:pos="426"/>
        </w:tabs>
        <w:spacing w:line="360" w:lineRule="auto"/>
        <w:ind w:firstLineChars="200" w:firstLine="420"/>
        <w:jc w:val="left"/>
        <w:rPr>
          <w:kern w:val="0"/>
          <w:szCs w:val="21"/>
        </w:rPr>
      </w:pPr>
      <w:r w:rsidDel="00CB7416">
        <w:rPr>
          <w:kern w:val="0"/>
          <w:szCs w:val="21"/>
        </w:rPr>
        <w:t>注：</w:t>
      </w:r>
      <w:r w:rsidDel="00CB7416">
        <w:rPr>
          <w:kern w:val="0"/>
          <w:szCs w:val="21"/>
        </w:rPr>
        <w:t>1</w:t>
      </w:r>
      <w:r w:rsidDel="00CB7416">
        <w:rPr>
          <w:kern w:val="0"/>
          <w:szCs w:val="21"/>
        </w:rPr>
        <w:t>、上述基金业绩指标不包括持有人认购或交易基金的各项费用，计入费用后的实际收益水平要低于所列数字；</w:t>
      </w:r>
    </w:p>
    <w:p w:rsidR="00BE207C" w:rsidRPr="00B26F28" w:rsidDel="00CB7416" w:rsidRDefault="00BE207C" w:rsidP="00B26F28">
      <w:pPr>
        <w:tabs>
          <w:tab w:val="left" w:pos="426"/>
        </w:tabs>
        <w:spacing w:line="360" w:lineRule="auto"/>
        <w:ind w:firstLineChars="200" w:firstLine="420"/>
        <w:jc w:val="left"/>
        <w:rPr>
          <w:kern w:val="0"/>
          <w:szCs w:val="21"/>
        </w:rPr>
      </w:pPr>
      <w:r w:rsidRPr="00B26F28" w:rsidDel="00CB7416">
        <w:rPr>
          <w:kern w:val="0"/>
          <w:szCs w:val="21"/>
        </w:rPr>
        <w:t>2</w:t>
      </w:r>
      <w:r w:rsidRPr="00B26F28" w:rsidDel="00CB7416">
        <w:rPr>
          <w:kern w:val="0"/>
          <w:szCs w:val="21"/>
        </w:rPr>
        <w:t>、本期已实现收益指基金本期利息收入、投资收益、其他收入（不含公允价值变动收益）扣除相关费用后的余额，本期利润为本期已实现收益加上本期公允价值变动收益。</w:t>
      </w:r>
    </w:p>
    <w:p w:rsidR="00E00575" w:rsidRPr="00B26F28" w:rsidRDefault="00100903" w:rsidP="00DF2239">
      <w:pPr>
        <w:pStyle w:val="30"/>
        <w:spacing w:beforeLines="50" w:before="156" w:line="360" w:lineRule="auto"/>
        <w:rPr>
          <w:color w:val="000000"/>
          <w:sz w:val="21"/>
          <w:szCs w:val="21"/>
        </w:rPr>
      </w:pPr>
      <w:bookmarkStart w:id="36" w:name="_Toc487489011"/>
      <w:r w:rsidRPr="00B26F28">
        <w:rPr>
          <w:color w:val="000000"/>
          <w:sz w:val="21"/>
          <w:szCs w:val="21"/>
        </w:rPr>
        <w:t xml:space="preserve">3.2.2 </w:t>
      </w:r>
      <w:r w:rsidR="00E00575" w:rsidRPr="00B26F28">
        <w:rPr>
          <w:color w:val="000000"/>
          <w:sz w:val="21"/>
          <w:szCs w:val="21"/>
        </w:rPr>
        <w:t>基金净值表现</w:t>
      </w:r>
      <w:bookmarkEnd w:id="36"/>
    </w:p>
    <w:p w:rsidR="00E00575" w:rsidRPr="00B26F28" w:rsidRDefault="00100903" w:rsidP="00803FA9">
      <w:pPr>
        <w:spacing w:line="360" w:lineRule="auto"/>
        <w:rPr>
          <w:b/>
          <w:color w:val="000000"/>
          <w:kern w:val="0"/>
          <w:szCs w:val="21"/>
        </w:rPr>
      </w:pPr>
      <w:r w:rsidRPr="00B26F28">
        <w:rPr>
          <w:b/>
          <w:color w:val="000000"/>
          <w:kern w:val="0"/>
          <w:szCs w:val="21"/>
        </w:rPr>
        <w:t xml:space="preserve">3.2.2.1 </w:t>
      </w:r>
      <w:r w:rsidR="00E00575" w:rsidRPr="00B26F28">
        <w:rPr>
          <w:b/>
          <w:color w:val="000000"/>
          <w:kern w:val="0"/>
          <w:szCs w:val="21"/>
        </w:rPr>
        <w:t>基金份额净值增长率及其与同期业绩比较基准收益率的比较</w:t>
      </w: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18"/>
        <w:gridCol w:w="1276"/>
        <w:gridCol w:w="1275"/>
        <w:gridCol w:w="1276"/>
        <w:gridCol w:w="1276"/>
        <w:gridCol w:w="1276"/>
        <w:gridCol w:w="1203"/>
      </w:tblGrid>
      <w:tr w:rsidR="00E770E2" w:rsidRPr="00B26F28" w:rsidTr="0018347C">
        <w:tc>
          <w:tcPr>
            <w:tcW w:w="1418" w:type="dxa"/>
            <w:vAlign w:val="center"/>
          </w:tcPr>
          <w:p w:rsidR="00E770E2" w:rsidRPr="00B26F28" w:rsidRDefault="00E770E2" w:rsidP="001E7599">
            <w:pPr>
              <w:spacing w:line="360" w:lineRule="auto"/>
              <w:jc w:val="center"/>
              <w:rPr>
                <w:color w:val="000000"/>
                <w:szCs w:val="21"/>
              </w:rPr>
            </w:pPr>
            <w:r w:rsidRPr="00B26F28">
              <w:rPr>
                <w:color w:val="000000"/>
                <w:szCs w:val="21"/>
              </w:rPr>
              <w:t>阶段</w:t>
            </w:r>
          </w:p>
        </w:tc>
        <w:tc>
          <w:tcPr>
            <w:tcW w:w="1276" w:type="dxa"/>
            <w:vAlign w:val="center"/>
          </w:tcPr>
          <w:p w:rsidR="00E770E2" w:rsidRPr="00B26F28" w:rsidRDefault="00E770E2" w:rsidP="001E7599">
            <w:pPr>
              <w:spacing w:line="360" w:lineRule="auto"/>
              <w:jc w:val="center"/>
              <w:rPr>
                <w:color w:val="000000"/>
                <w:szCs w:val="21"/>
              </w:rPr>
            </w:pPr>
            <w:r w:rsidRPr="00B26F28">
              <w:rPr>
                <w:color w:val="000000"/>
                <w:szCs w:val="21"/>
              </w:rPr>
              <w:t>份额净值增长率</w:t>
            </w:r>
            <w:r w:rsidRPr="00B26F28">
              <w:rPr>
                <w:rFonts w:ascii="宋体" w:hAnsi="宋体" w:cs="宋体" w:hint="eastAsia"/>
                <w:color w:val="000000"/>
                <w:szCs w:val="21"/>
              </w:rPr>
              <w:t>①</w:t>
            </w:r>
          </w:p>
        </w:tc>
        <w:tc>
          <w:tcPr>
            <w:tcW w:w="1275" w:type="dxa"/>
            <w:vAlign w:val="center"/>
          </w:tcPr>
          <w:p w:rsidR="00E770E2" w:rsidRPr="00B26F28" w:rsidRDefault="00E770E2" w:rsidP="001E7599">
            <w:pPr>
              <w:spacing w:line="360" w:lineRule="auto"/>
              <w:jc w:val="center"/>
              <w:rPr>
                <w:color w:val="000000"/>
                <w:szCs w:val="21"/>
              </w:rPr>
            </w:pPr>
            <w:r w:rsidRPr="00B26F28">
              <w:rPr>
                <w:color w:val="000000"/>
                <w:szCs w:val="21"/>
              </w:rPr>
              <w:t>份额净值增长率标准差</w:t>
            </w:r>
            <w:r w:rsidRPr="00B26F28">
              <w:rPr>
                <w:rFonts w:ascii="宋体" w:hAnsi="宋体" w:cs="宋体" w:hint="eastAsia"/>
                <w:color w:val="000000"/>
                <w:szCs w:val="21"/>
              </w:rPr>
              <w:t>②</w:t>
            </w:r>
          </w:p>
        </w:tc>
        <w:tc>
          <w:tcPr>
            <w:tcW w:w="1276" w:type="dxa"/>
            <w:vAlign w:val="center"/>
          </w:tcPr>
          <w:p w:rsidR="00E770E2" w:rsidRPr="00B26F28" w:rsidRDefault="00E770E2" w:rsidP="001E7599">
            <w:pPr>
              <w:spacing w:line="360" w:lineRule="auto"/>
              <w:jc w:val="center"/>
              <w:rPr>
                <w:color w:val="000000"/>
                <w:szCs w:val="21"/>
              </w:rPr>
            </w:pPr>
            <w:r w:rsidRPr="00B26F28">
              <w:rPr>
                <w:color w:val="000000"/>
                <w:szCs w:val="21"/>
              </w:rPr>
              <w:t>业绩比较基准收益率</w:t>
            </w:r>
            <w:r w:rsidRPr="00B26F28">
              <w:rPr>
                <w:rFonts w:ascii="宋体" w:hAnsi="宋体" w:cs="宋体" w:hint="eastAsia"/>
                <w:color w:val="000000"/>
                <w:szCs w:val="21"/>
              </w:rPr>
              <w:t>③</w:t>
            </w:r>
          </w:p>
        </w:tc>
        <w:tc>
          <w:tcPr>
            <w:tcW w:w="1276" w:type="dxa"/>
            <w:vAlign w:val="center"/>
          </w:tcPr>
          <w:p w:rsidR="00E770E2" w:rsidRPr="00B26F28" w:rsidRDefault="00E770E2" w:rsidP="001E7599">
            <w:pPr>
              <w:spacing w:line="360" w:lineRule="auto"/>
              <w:jc w:val="center"/>
              <w:rPr>
                <w:color w:val="000000"/>
                <w:szCs w:val="21"/>
              </w:rPr>
            </w:pPr>
            <w:r w:rsidRPr="00B26F28">
              <w:rPr>
                <w:color w:val="000000"/>
                <w:szCs w:val="21"/>
              </w:rPr>
              <w:t>业绩比较基准收益率标准差</w:t>
            </w:r>
            <w:r w:rsidRPr="00B26F28">
              <w:rPr>
                <w:rFonts w:ascii="宋体" w:hAnsi="宋体" w:cs="宋体" w:hint="eastAsia"/>
                <w:color w:val="000000"/>
                <w:szCs w:val="21"/>
              </w:rPr>
              <w:t>④</w:t>
            </w:r>
          </w:p>
        </w:tc>
        <w:tc>
          <w:tcPr>
            <w:tcW w:w="1276" w:type="dxa"/>
            <w:vAlign w:val="center"/>
          </w:tcPr>
          <w:p w:rsidR="00E770E2" w:rsidRPr="00B26F28" w:rsidRDefault="00E770E2" w:rsidP="001E7599">
            <w:pPr>
              <w:spacing w:line="360" w:lineRule="auto"/>
              <w:jc w:val="center"/>
              <w:rPr>
                <w:color w:val="000000"/>
                <w:szCs w:val="21"/>
              </w:rPr>
            </w:pPr>
            <w:r w:rsidRPr="00B26F28">
              <w:rPr>
                <w:rFonts w:ascii="宋体" w:hAnsi="宋体" w:cs="宋体" w:hint="eastAsia"/>
                <w:color w:val="000000"/>
                <w:szCs w:val="21"/>
              </w:rPr>
              <w:t>①</w:t>
            </w:r>
            <w:r w:rsidRPr="00B26F28">
              <w:rPr>
                <w:color w:val="000000"/>
                <w:szCs w:val="21"/>
              </w:rPr>
              <w:t>－</w:t>
            </w:r>
            <w:r w:rsidRPr="00B26F28">
              <w:rPr>
                <w:rFonts w:ascii="宋体" w:hAnsi="宋体" w:cs="宋体" w:hint="eastAsia"/>
                <w:color w:val="000000"/>
                <w:szCs w:val="21"/>
              </w:rPr>
              <w:t>③</w:t>
            </w:r>
          </w:p>
        </w:tc>
        <w:tc>
          <w:tcPr>
            <w:tcW w:w="1203" w:type="dxa"/>
            <w:vAlign w:val="center"/>
          </w:tcPr>
          <w:p w:rsidR="00E770E2" w:rsidRPr="00B26F28" w:rsidRDefault="00E770E2" w:rsidP="001E7599">
            <w:pPr>
              <w:spacing w:line="360" w:lineRule="auto"/>
              <w:jc w:val="center"/>
              <w:rPr>
                <w:color w:val="000000"/>
                <w:szCs w:val="21"/>
              </w:rPr>
            </w:pPr>
            <w:r w:rsidRPr="00B26F28">
              <w:rPr>
                <w:rFonts w:ascii="宋体" w:hAnsi="宋体" w:cs="宋体" w:hint="eastAsia"/>
                <w:color w:val="000000"/>
                <w:szCs w:val="21"/>
              </w:rPr>
              <w:t>②</w:t>
            </w:r>
            <w:r w:rsidRPr="00B26F28">
              <w:rPr>
                <w:color w:val="000000"/>
                <w:szCs w:val="21"/>
              </w:rPr>
              <w:t>－</w:t>
            </w:r>
            <w:r w:rsidRPr="00B26F28">
              <w:rPr>
                <w:rFonts w:ascii="宋体" w:hAnsi="宋体" w:cs="宋体" w:hint="eastAsia"/>
                <w:color w:val="000000"/>
                <w:szCs w:val="21"/>
              </w:rPr>
              <w:t>④</w:t>
            </w:r>
          </w:p>
        </w:tc>
      </w:tr>
      <w:tr w:rsidR="00575A45">
        <w:tc>
          <w:tcPr>
            <w:tcW w:w="1418" w:type="dxa"/>
            <w:vAlign w:val="center"/>
          </w:tcPr>
          <w:p w:rsidR="00575A45" w:rsidRDefault="006A482A">
            <w:pPr>
              <w:jc w:val="center"/>
            </w:pPr>
            <w:r>
              <w:rPr>
                <w:color w:val="000000"/>
                <w:szCs w:val="21"/>
              </w:rPr>
              <w:t>2019</w:t>
            </w:r>
            <w:r>
              <w:rPr>
                <w:color w:val="000000"/>
                <w:szCs w:val="21"/>
              </w:rPr>
              <w:t>年</w:t>
            </w:r>
            <w:r>
              <w:rPr>
                <w:color w:val="000000"/>
                <w:szCs w:val="21"/>
              </w:rPr>
              <w:t>3</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3</w:t>
            </w:r>
            <w:r>
              <w:rPr>
                <w:color w:val="000000"/>
                <w:szCs w:val="21"/>
              </w:rPr>
              <w:t>月</w:t>
            </w:r>
            <w:r>
              <w:rPr>
                <w:color w:val="000000"/>
                <w:szCs w:val="21"/>
              </w:rPr>
              <w:t>28</w:t>
            </w:r>
            <w:r>
              <w:rPr>
                <w:color w:val="000000"/>
                <w:szCs w:val="21"/>
              </w:rPr>
              <w:t>日</w:t>
            </w:r>
          </w:p>
        </w:tc>
        <w:tc>
          <w:tcPr>
            <w:tcW w:w="1276" w:type="dxa"/>
            <w:vAlign w:val="center"/>
          </w:tcPr>
          <w:p w:rsidR="00575A45" w:rsidRDefault="006A482A">
            <w:pPr>
              <w:jc w:val="center"/>
            </w:pPr>
            <w:r>
              <w:rPr>
                <w:color w:val="000000"/>
                <w:szCs w:val="21"/>
              </w:rPr>
              <w:t>0.00%</w:t>
            </w:r>
          </w:p>
        </w:tc>
        <w:tc>
          <w:tcPr>
            <w:tcW w:w="1275" w:type="dxa"/>
            <w:vAlign w:val="center"/>
          </w:tcPr>
          <w:p w:rsidR="00575A45" w:rsidRDefault="006A482A">
            <w:pPr>
              <w:jc w:val="center"/>
            </w:pPr>
            <w:r>
              <w:rPr>
                <w:color w:val="000000"/>
                <w:szCs w:val="21"/>
              </w:rPr>
              <w:t>0.03%</w:t>
            </w:r>
          </w:p>
        </w:tc>
        <w:tc>
          <w:tcPr>
            <w:tcW w:w="1276" w:type="dxa"/>
            <w:vAlign w:val="center"/>
          </w:tcPr>
          <w:p w:rsidR="00575A45" w:rsidRDefault="006A482A">
            <w:pPr>
              <w:jc w:val="center"/>
            </w:pPr>
            <w:r>
              <w:rPr>
                <w:color w:val="000000"/>
                <w:szCs w:val="21"/>
              </w:rPr>
              <w:t>0.21%</w:t>
            </w:r>
          </w:p>
        </w:tc>
        <w:tc>
          <w:tcPr>
            <w:tcW w:w="1276" w:type="dxa"/>
            <w:vAlign w:val="center"/>
          </w:tcPr>
          <w:p w:rsidR="00575A45" w:rsidRDefault="006A482A">
            <w:pPr>
              <w:jc w:val="center"/>
            </w:pPr>
            <w:r>
              <w:rPr>
                <w:color w:val="000000"/>
                <w:szCs w:val="21"/>
              </w:rPr>
              <w:t>0.01%</w:t>
            </w:r>
          </w:p>
        </w:tc>
        <w:tc>
          <w:tcPr>
            <w:tcW w:w="1276" w:type="dxa"/>
            <w:vAlign w:val="center"/>
          </w:tcPr>
          <w:p w:rsidR="00575A45" w:rsidRDefault="006A482A">
            <w:pPr>
              <w:jc w:val="center"/>
            </w:pPr>
            <w:r>
              <w:rPr>
                <w:color w:val="000000"/>
                <w:szCs w:val="21"/>
              </w:rPr>
              <w:t>-0.21%</w:t>
            </w:r>
          </w:p>
        </w:tc>
        <w:tc>
          <w:tcPr>
            <w:tcW w:w="1203" w:type="dxa"/>
            <w:vAlign w:val="center"/>
          </w:tcPr>
          <w:p w:rsidR="00575A45" w:rsidRDefault="006A482A">
            <w:pPr>
              <w:jc w:val="center"/>
            </w:pPr>
            <w:r>
              <w:rPr>
                <w:color w:val="000000"/>
                <w:szCs w:val="21"/>
              </w:rPr>
              <w:t>0.02%</w:t>
            </w:r>
          </w:p>
        </w:tc>
      </w:tr>
      <w:tr w:rsidR="00575A45">
        <w:tc>
          <w:tcPr>
            <w:tcW w:w="1418" w:type="dxa"/>
            <w:vAlign w:val="center"/>
          </w:tcPr>
          <w:p w:rsidR="00575A45" w:rsidRDefault="006A482A">
            <w:pPr>
              <w:jc w:val="cente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3</w:t>
            </w:r>
            <w:r>
              <w:rPr>
                <w:color w:val="000000"/>
                <w:szCs w:val="21"/>
              </w:rPr>
              <w:t>月</w:t>
            </w:r>
            <w:r>
              <w:rPr>
                <w:color w:val="000000"/>
                <w:szCs w:val="21"/>
              </w:rPr>
              <w:t>28</w:t>
            </w:r>
            <w:r>
              <w:rPr>
                <w:color w:val="000000"/>
                <w:szCs w:val="21"/>
              </w:rPr>
              <w:t>日</w:t>
            </w:r>
          </w:p>
        </w:tc>
        <w:tc>
          <w:tcPr>
            <w:tcW w:w="1276" w:type="dxa"/>
            <w:vAlign w:val="center"/>
          </w:tcPr>
          <w:p w:rsidR="00575A45" w:rsidRDefault="006A482A">
            <w:pPr>
              <w:jc w:val="center"/>
            </w:pPr>
            <w:r>
              <w:rPr>
                <w:color w:val="000000"/>
                <w:szCs w:val="21"/>
              </w:rPr>
              <w:t>0.37%</w:t>
            </w:r>
          </w:p>
        </w:tc>
        <w:tc>
          <w:tcPr>
            <w:tcW w:w="1275" w:type="dxa"/>
            <w:vAlign w:val="center"/>
          </w:tcPr>
          <w:p w:rsidR="00575A45" w:rsidRDefault="006A482A">
            <w:pPr>
              <w:jc w:val="center"/>
            </w:pPr>
            <w:r>
              <w:rPr>
                <w:color w:val="000000"/>
                <w:szCs w:val="21"/>
              </w:rPr>
              <w:t>0.03%</w:t>
            </w:r>
          </w:p>
        </w:tc>
        <w:tc>
          <w:tcPr>
            <w:tcW w:w="1276" w:type="dxa"/>
            <w:vAlign w:val="center"/>
          </w:tcPr>
          <w:p w:rsidR="00575A45" w:rsidRDefault="006A482A">
            <w:pPr>
              <w:jc w:val="center"/>
            </w:pPr>
            <w:r>
              <w:rPr>
                <w:color w:val="000000"/>
                <w:szCs w:val="21"/>
              </w:rPr>
              <w:t>0.66%</w:t>
            </w:r>
          </w:p>
        </w:tc>
        <w:tc>
          <w:tcPr>
            <w:tcW w:w="1276" w:type="dxa"/>
            <w:vAlign w:val="center"/>
          </w:tcPr>
          <w:p w:rsidR="00575A45" w:rsidRDefault="006A482A">
            <w:pPr>
              <w:jc w:val="center"/>
            </w:pPr>
            <w:r>
              <w:rPr>
                <w:color w:val="000000"/>
                <w:szCs w:val="21"/>
              </w:rPr>
              <w:t>0.01%</w:t>
            </w:r>
          </w:p>
        </w:tc>
        <w:tc>
          <w:tcPr>
            <w:tcW w:w="1276" w:type="dxa"/>
            <w:vAlign w:val="center"/>
          </w:tcPr>
          <w:p w:rsidR="00575A45" w:rsidRDefault="006A482A">
            <w:pPr>
              <w:jc w:val="center"/>
            </w:pPr>
            <w:r>
              <w:rPr>
                <w:color w:val="000000"/>
                <w:szCs w:val="21"/>
              </w:rPr>
              <w:t>-0.29%</w:t>
            </w:r>
          </w:p>
        </w:tc>
        <w:tc>
          <w:tcPr>
            <w:tcW w:w="1203" w:type="dxa"/>
            <w:vAlign w:val="center"/>
          </w:tcPr>
          <w:p w:rsidR="00575A45" w:rsidRDefault="006A482A">
            <w:pPr>
              <w:jc w:val="center"/>
            </w:pPr>
            <w:r>
              <w:rPr>
                <w:color w:val="000000"/>
                <w:szCs w:val="21"/>
              </w:rPr>
              <w:t>0.02%</w:t>
            </w:r>
          </w:p>
        </w:tc>
      </w:tr>
      <w:tr w:rsidR="00575A45">
        <w:tc>
          <w:tcPr>
            <w:tcW w:w="1418" w:type="dxa"/>
            <w:vAlign w:val="center"/>
          </w:tcPr>
          <w:p w:rsidR="00575A45" w:rsidRDefault="006A482A">
            <w:pPr>
              <w:jc w:val="center"/>
            </w:pPr>
            <w:r>
              <w:rPr>
                <w:color w:val="000000"/>
                <w:szCs w:val="21"/>
              </w:rPr>
              <w:t>2018</w:t>
            </w:r>
            <w:r>
              <w:rPr>
                <w:color w:val="000000"/>
                <w:szCs w:val="21"/>
              </w:rPr>
              <w:t>年</w:t>
            </w:r>
            <w:r>
              <w:rPr>
                <w:color w:val="000000"/>
                <w:szCs w:val="21"/>
              </w:rPr>
              <w:t>10</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3</w:t>
            </w:r>
            <w:r>
              <w:rPr>
                <w:color w:val="000000"/>
                <w:szCs w:val="21"/>
              </w:rPr>
              <w:t>月</w:t>
            </w:r>
            <w:r>
              <w:rPr>
                <w:color w:val="000000"/>
                <w:szCs w:val="21"/>
              </w:rPr>
              <w:t>28</w:t>
            </w:r>
            <w:r>
              <w:rPr>
                <w:color w:val="000000"/>
                <w:szCs w:val="21"/>
              </w:rPr>
              <w:t>日</w:t>
            </w:r>
          </w:p>
        </w:tc>
        <w:tc>
          <w:tcPr>
            <w:tcW w:w="1276" w:type="dxa"/>
            <w:vAlign w:val="center"/>
          </w:tcPr>
          <w:p w:rsidR="00575A45" w:rsidRDefault="006A482A">
            <w:pPr>
              <w:jc w:val="center"/>
            </w:pPr>
            <w:r>
              <w:rPr>
                <w:color w:val="000000"/>
                <w:szCs w:val="21"/>
              </w:rPr>
              <w:t>0.85%</w:t>
            </w:r>
          </w:p>
        </w:tc>
        <w:tc>
          <w:tcPr>
            <w:tcW w:w="1275" w:type="dxa"/>
            <w:vAlign w:val="center"/>
          </w:tcPr>
          <w:p w:rsidR="00575A45" w:rsidRDefault="006A482A">
            <w:pPr>
              <w:jc w:val="center"/>
            </w:pPr>
            <w:r>
              <w:rPr>
                <w:color w:val="000000"/>
                <w:szCs w:val="21"/>
              </w:rPr>
              <w:t>0.04%</w:t>
            </w:r>
          </w:p>
        </w:tc>
        <w:tc>
          <w:tcPr>
            <w:tcW w:w="1276" w:type="dxa"/>
            <w:vAlign w:val="center"/>
          </w:tcPr>
          <w:p w:rsidR="00575A45" w:rsidRDefault="006A482A">
            <w:pPr>
              <w:jc w:val="center"/>
            </w:pPr>
            <w:r>
              <w:rPr>
                <w:color w:val="000000"/>
                <w:szCs w:val="21"/>
              </w:rPr>
              <w:t>1.37%</w:t>
            </w:r>
          </w:p>
        </w:tc>
        <w:tc>
          <w:tcPr>
            <w:tcW w:w="1276" w:type="dxa"/>
            <w:vAlign w:val="center"/>
          </w:tcPr>
          <w:p w:rsidR="00575A45" w:rsidRDefault="006A482A">
            <w:pPr>
              <w:jc w:val="center"/>
            </w:pPr>
            <w:r>
              <w:rPr>
                <w:color w:val="000000"/>
                <w:szCs w:val="21"/>
              </w:rPr>
              <w:t>0.01%</w:t>
            </w:r>
          </w:p>
        </w:tc>
        <w:tc>
          <w:tcPr>
            <w:tcW w:w="1276" w:type="dxa"/>
            <w:vAlign w:val="center"/>
          </w:tcPr>
          <w:p w:rsidR="00575A45" w:rsidRDefault="006A482A">
            <w:pPr>
              <w:jc w:val="center"/>
            </w:pPr>
            <w:r>
              <w:rPr>
                <w:color w:val="000000"/>
                <w:szCs w:val="21"/>
              </w:rPr>
              <w:t>-0.52%</w:t>
            </w:r>
          </w:p>
        </w:tc>
        <w:tc>
          <w:tcPr>
            <w:tcW w:w="1203" w:type="dxa"/>
            <w:vAlign w:val="center"/>
          </w:tcPr>
          <w:p w:rsidR="00575A45" w:rsidRDefault="006A482A">
            <w:pPr>
              <w:jc w:val="center"/>
            </w:pPr>
            <w:r>
              <w:rPr>
                <w:color w:val="000000"/>
                <w:szCs w:val="21"/>
              </w:rPr>
              <w:t>0.03%</w:t>
            </w:r>
          </w:p>
        </w:tc>
      </w:tr>
      <w:tr w:rsidR="00575A45">
        <w:tc>
          <w:tcPr>
            <w:tcW w:w="1418" w:type="dxa"/>
            <w:vAlign w:val="center"/>
          </w:tcPr>
          <w:p w:rsidR="00575A45" w:rsidRDefault="006A482A">
            <w:pPr>
              <w:jc w:val="center"/>
            </w:pPr>
            <w:r>
              <w:rPr>
                <w:color w:val="000000"/>
                <w:szCs w:val="21"/>
              </w:rPr>
              <w:t>2018</w:t>
            </w:r>
            <w:r>
              <w:rPr>
                <w:color w:val="000000"/>
                <w:szCs w:val="21"/>
              </w:rPr>
              <w:t>年</w:t>
            </w:r>
            <w:r>
              <w:rPr>
                <w:color w:val="000000"/>
                <w:szCs w:val="21"/>
              </w:rPr>
              <w:t>4</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3</w:t>
            </w:r>
            <w:r>
              <w:rPr>
                <w:color w:val="000000"/>
                <w:szCs w:val="21"/>
              </w:rPr>
              <w:t>月</w:t>
            </w:r>
            <w:r>
              <w:rPr>
                <w:color w:val="000000"/>
                <w:szCs w:val="21"/>
              </w:rPr>
              <w:t>28</w:t>
            </w:r>
            <w:r>
              <w:rPr>
                <w:color w:val="000000"/>
                <w:szCs w:val="21"/>
              </w:rPr>
              <w:t>日</w:t>
            </w:r>
          </w:p>
        </w:tc>
        <w:tc>
          <w:tcPr>
            <w:tcW w:w="1276" w:type="dxa"/>
            <w:vAlign w:val="center"/>
          </w:tcPr>
          <w:p w:rsidR="00575A45" w:rsidRDefault="006A482A">
            <w:pPr>
              <w:jc w:val="center"/>
            </w:pPr>
            <w:r>
              <w:rPr>
                <w:color w:val="000000"/>
                <w:szCs w:val="21"/>
              </w:rPr>
              <w:t>3.67%</w:t>
            </w:r>
          </w:p>
        </w:tc>
        <w:tc>
          <w:tcPr>
            <w:tcW w:w="1275" w:type="dxa"/>
            <w:vAlign w:val="center"/>
          </w:tcPr>
          <w:p w:rsidR="00575A45" w:rsidRDefault="006A482A">
            <w:pPr>
              <w:jc w:val="center"/>
            </w:pPr>
            <w:r>
              <w:rPr>
                <w:color w:val="000000"/>
                <w:szCs w:val="21"/>
              </w:rPr>
              <w:t>0.06%</w:t>
            </w:r>
          </w:p>
        </w:tc>
        <w:tc>
          <w:tcPr>
            <w:tcW w:w="1276" w:type="dxa"/>
            <w:vAlign w:val="center"/>
          </w:tcPr>
          <w:p w:rsidR="00575A45" w:rsidRDefault="006A482A">
            <w:pPr>
              <w:jc w:val="center"/>
            </w:pPr>
            <w:r>
              <w:rPr>
                <w:color w:val="000000"/>
                <w:szCs w:val="21"/>
              </w:rPr>
              <w:t>2.77%</w:t>
            </w:r>
          </w:p>
        </w:tc>
        <w:tc>
          <w:tcPr>
            <w:tcW w:w="1276" w:type="dxa"/>
            <w:vAlign w:val="center"/>
          </w:tcPr>
          <w:p w:rsidR="00575A45" w:rsidRDefault="006A482A">
            <w:pPr>
              <w:jc w:val="center"/>
            </w:pPr>
            <w:r>
              <w:rPr>
                <w:color w:val="000000"/>
                <w:szCs w:val="21"/>
              </w:rPr>
              <w:t>0.01%</w:t>
            </w:r>
          </w:p>
        </w:tc>
        <w:tc>
          <w:tcPr>
            <w:tcW w:w="1276" w:type="dxa"/>
            <w:vAlign w:val="center"/>
          </w:tcPr>
          <w:p w:rsidR="00575A45" w:rsidRDefault="006A482A">
            <w:pPr>
              <w:jc w:val="center"/>
            </w:pPr>
            <w:r>
              <w:rPr>
                <w:color w:val="000000"/>
                <w:szCs w:val="21"/>
              </w:rPr>
              <w:t>0.90%</w:t>
            </w:r>
          </w:p>
        </w:tc>
        <w:tc>
          <w:tcPr>
            <w:tcW w:w="1203" w:type="dxa"/>
            <w:vAlign w:val="center"/>
          </w:tcPr>
          <w:p w:rsidR="00575A45" w:rsidRDefault="006A482A">
            <w:pPr>
              <w:jc w:val="center"/>
            </w:pPr>
            <w:r>
              <w:rPr>
                <w:color w:val="000000"/>
                <w:szCs w:val="21"/>
              </w:rPr>
              <w:t>0.05%</w:t>
            </w:r>
          </w:p>
        </w:tc>
      </w:tr>
      <w:tr w:rsidR="00575A45">
        <w:tc>
          <w:tcPr>
            <w:tcW w:w="1418" w:type="dxa"/>
            <w:vAlign w:val="center"/>
          </w:tcPr>
          <w:p w:rsidR="00575A45" w:rsidRDefault="006A482A">
            <w:pPr>
              <w:jc w:val="center"/>
            </w:pPr>
            <w:r>
              <w:rPr>
                <w:color w:val="000000"/>
                <w:szCs w:val="21"/>
              </w:rPr>
              <w:t>2016</w:t>
            </w:r>
            <w:r>
              <w:rPr>
                <w:color w:val="000000"/>
                <w:szCs w:val="21"/>
              </w:rPr>
              <w:t>年</w:t>
            </w:r>
            <w:r>
              <w:rPr>
                <w:color w:val="000000"/>
                <w:szCs w:val="21"/>
              </w:rPr>
              <w:t>4</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3</w:t>
            </w:r>
            <w:r>
              <w:rPr>
                <w:color w:val="000000"/>
                <w:szCs w:val="21"/>
              </w:rPr>
              <w:t>月</w:t>
            </w:r>
            <w:r>
              <w:rPr>
                <w:color w:val="000000"/>
                <w:szCs w:val="21"/>
              </w:rPr>
              <w:t>28</w:t>
            </w:r>
            <w:r>
              <w:rPr>
                <w:color w:val="000000"/>
                <w:szCs w:val="21"/>
              </w:rPr>
              <w:t>日</w:t>
            </w:r>
          </w:p>
        </w:tc>
        <w:tc>
          <w:tcPr>
            <w:tcW w:w="1276" w:type="dxa"/>
            <w:vAlign w:val="center"/>
          </w:tcPr>
          <w:p w:rsidR="00575A45" w:rsidRDefault="006A482A">
            <w:pPr>
              <w:jc w:val="center"/>
            </w:pPr>
            <w:r>
              <w:rPr>
                <w:color w:val="000000"/>
                <w:szCs w:val="21"/>
              </w:rPr>
              <w:t>7.40%</w:t>
            </w:r>
          </w:p>
        </w:tc>
        <w:tc>
          <w:tcPr>
            <w:tcW w:w="1275" w:type="dxa"/>
            <w:vAlign w:val="center"/>
          </w:tcPr>
          <w:p w:rsidR="00575A45" w:rsidRDefault="006A482A">
            <w:pPr>
              <w:jc w:val="center"/>
            </w:pPr>
            <w:r>
              <w:rPr>
                <w:color w:val="000000"/>
                <w:szCs w:val="21"/>
              </w:rPr>
              <w:t>0.06%</w:t>
            </w:r>
          </w:p>
        </w:tc>
        <w:tc>
          <w:tcPr>
            <w:tcW w:w="1276" w:type="dxa"/>
            <w:vAlign w:val="center"/>
          </w:tcPr>
          <w:p w:rsidR="00575A45" w:rsidRDefault="006A482A">
            <w:pPr>
              <w:jc w:val="center"/>
            </w:pPr>
            <w:r>
              <w:rPr>
                <w:color w:val="000000"/>
                <w:szCs w:val="21"/>
              </w:rPr>
              <w:t>8.34%</w:t>
            </w:r>
          </w:p>
        </w:tc>
        <w:tc>
          <w:tcPr>
            <w:tcW w:w="1276" w:type="dxa"/>
            <w:vAlign w:val="center"/>
          </w:tcPr>
          <w:p w:rsidR="00575A45" w:rsidRDefault="006A482A">
            <w:pPr>
              <w:jc w:val="center"/>
            </w:pPr>
            <w:r>
              <w:rPr>
                <w:color w:val="000000"/>
                <w:szCs w:val="21"/>
              </w:rPr>
              <w:t>0.01%</w:t>
            </w:r>
          </w:p>
        </w:tc>
        <w:tc>
          <w:tcPr>
            <w:tcW w:w="1276" w:type="dxa"/>
            <w:vAlign w:val="center"/>
          </w:tcPr>
          <w:p w:rsidR="00575A45" w:rsidRDefault="006A482A">
            <w:pPr>
              <w:jc w:val="center"/>
            </w:pPr>
            <w:r>
              <w:rPr>
                <w:color w:val="000000"/>
                <w:szCs w:val="21"/>
              </w:rPr>
              <w:t>-0.94%</w:t>
            </w:r>
          </w:p>
        </w:tc>
        <w:tc>
          <w:tcPr>
            <w:tcW w:w="1203" w:type="dxa"/>
            <w:vAlign w:val="center"/>
          </w:tcPr>
          <w:p w:rsidR="00575A45" w:rsidRDefault="006A482A">
            <w:pPr>
              <w:jc w:val="center"/>
            </w:pPr>
            <w:r>
              <w:rPr>
                <w:color w:val="000000"/>
                <w:szCs w:val="21"/>
              </w:rPr>
              <w:t>0.05%</w:t>
            </w:r>
          </w:p>
        </w:tc>
      </w:tr>
      <w:tr w:rsidR="00575A45">
        <w:tc>
          <w:tcPr>
            <w:tcW w:w="1418" w:type="dxa"/>
            <w:vAlign w:val="center"/>
          </w:tcPr>
          <w:p w:rsidR="00575A45" w:rsidRDefault="006A482A">
            <w:pPr>
              <w:jc w:val="center"/>
            </w:pPr>
            <w:r>
              <w:rPr>
                <w:color w:val="000000"/>
                <w:szCs w:val="21"/>
              </w:rPr>
              <w:t>自基金合同生效起至</w:t>
            </w:r>
            <w:r>
              <w:rPr>
                <w:color w:val="000000"/>
                <w:szCs w:val="21"/>
              </w:rPr>
              <w:t>2019</w:t>
            </w:r>
            <w:r>
              <w:rPr>
                <w:color w:val="000000"/>
                <w:szCs w:val="21"/>
              </w:rPr>
              <w:t>年</w:t>
            </w:r>
            <w:r>
              <w:rPr>
                <w:color w:val="000000"/>
                <w:szCs w:val="21"/>
              </w:rPr>
              <w:t>3</w:t>
            </w:r>
            <w:r>
              <w:rPr>
                <w:color w:val="000000"/>
                <w:szCs w:val="21"/>
              </w:rPr>
              <w:t>月</w:t>
            </w:r>
            <w:r>
              <w:rPr>
                <w:color w:val="000000"/>
                <w:szCs w:val="21"/>
              </w:rPr>
              <w:t>28</w:t>
            </w:r>
            <w:r>
              <w:rPr>
                <w:color w:val="000000"/>
                <w:szCs w:val="21"/>
              </w:rPr>
              <w:t>日</w:t>
            </w:r>
          </w:p>
        </w:tc>
        <w:tc>
          <w:tcPr>
            <w:tcW w:w="1276" w:type="dxa"/>
            <w:vAlign w:val="center"/>
          </w:tcPr>
          <w:p w:rsidR="00575A45" w:rsidRDefault="006A482A">
            <w:pPr>
              <w:jc w:val="center"/>
            </w:pPr>
            <w:r>
              <w:rPr>
                <w:color w:val="000000"/>
                <w:szCs w:val="21"/>
              </w:rPr>
              <w:t>7.40%</w:t>
            </w:r>
          </w:p>
        </w:tc>
        <w:tc>
          <w:tcPr>
            <w:tcW w:w="1275" w:type="dxa"/>
            <w:vAlign w:val="center"/>
          </w:tcPr>
          <w:p w:rsidR="00575A45" w:rsidRDefault="006A482A">
            <w:pPr>
              <w:jc w:val="center"/>
            </w:pPr>
            <w:r>
              <w:rPr>
                <w:color w:val="000000"/>
                <w:szCs w:val="21"/>
              </w:rPr>
              <w:t>0.06%</w:t>
            </w:r>
          </w:p>
        </w:tc>
        <w:tc>
          <w:tcPr>
            <w:tcW w:w="1276" w:type="dxa"/>
            <w:vAlign w:val="center"/>
          </w:tcPr>
          <w:p w:rsidR="00575A45" w:rsidRDefault="006A482A">
            <w:pPr>
              <w:jc w:val="center"/>
            </w:pPr>
            <w:r>
              <w:rPr>
                <w:color w:val="000000"/>
                <w:szCs w:val="21"/>
              </w:rPr>
              <w:t>8.40%</w:t>
            </w:r>
          </w:p>
        </w:tc>
        <w:tc>
          <w:tcPr>
            <w:tcW w:w="1276" w:type="dxa"/>
            <w:vAlign w:val="center"/>
          </w:tcPr>
          <w:p w:rsidR="00575A45" w:rsidRDefault="006A482A">
            <w:pPr>
              <w:jc w:val="center"/>
            </w:pPr>
            <w:r>
              <w:rPr>
                <w:color w:val="000000"/>
                <w:szCs w:val="21"/>
              </w:rPr>
              <w:t>0.01%</w:t>
            </w:r>
          </w:p>
        </w:tc>
        <w:tc>
          <w:tcPr>
            <w:tcW w:w="1276" w:type="dxa"/>
            <w:vAlign w:val="center"/>
          </w:tcPr>
          <w:p w:rsidR="00575A45" w:rsidRDefault="006A482A">
            <w:pPr>
              <w:jc w:val="center"/>
            </w:pPr>
            <w:r>
              <w:rPr>
                <w:color w:val="000000"/>
                <w:szCs w:val="21"/>
              </w:rPr>
              <w:t>-1.00%</w:t>
            </w:r>
          </w:p>
        </w:tc>
        <w:tc>
          <w:tcPr>
            <w:tcW w:w="1203" w:type="dxa"/>
            <w:vAlign w:val="center"/>
          </w:tcPr>
          <w:p w:rsidR="00575A45" w:rsidRDefault="006A482A">
            <w:pPr>
              <w:jc w:val="center"/>
            </w:pPr>
            <w:r>
              <w:rPr>
                <w:color w:val="000000"/>
                <w:szCs w:val="21"/>
              </w:rPr>
              <w:t>0.05%</w:t>
            </w:r>
          </w:p>
        </w:tc>
      </w:tr>
    </w:tbl>
    <w:p w:rsidR="00E770E2" w:rsidRPr="00B26F28" w:rsidRDefault="00E770E2" w:rsidP="00B26F28">
      <w:pPr>
        <w:tabs>
          <w:tab w:val="left" w:pos="426"/>
        </w:tabs>
        <w:spacing w:line="360" w:lineRule="auto"/>
        <w:ind w:firstLineChars="200" w:firstLine="420"/>
        <w:jc w:val="left"/>
        <w:rPr>
          <w:kern w:val="0"/>
          <w:szCs w:val="21"/>
        </w:rPr>
      </w:pPr>
      <w:r w:rsidRPr="00B26F28">
        <w:rPr>
          <w:kern w:val="0"/>
          <w:szCs w:val="21"/>
        </w:rPr>
        <w:t>注：交银施罗德荣鑫保本混合型证券投资基金从</w:t>
      </w:r>
      <w:r w:rsidRPr="00B26F28">
        <w:rPr>
          <w:kern w:val="0"/>
          <w:szCs w:val="21"/>
        </w:rPr>
        <w:t>2019</w:t>
      </w:r>
      <w:r w:rsidRPr="00B26F28">
        <w:rPr>
          <w:kern w:val="0"/>
          <w:szCs w:val="21"/>
        </w:rPr>
        <w:t>年</w:t>
      </w:r>
      <w:r w:rsidRPr="00B26F28">
        <w:rPr>
          <w:kern w:val="0"/>
          <w:szCs w:val="21"/>
        </w:rPr>
        <w:t>3</w:t>
      </w:r>
      <w:r w:rsidRPr="00B26F28">
        <w:rPr>
          <w:kern w:val="0"/>
          <w:szCs w:val="21"/>
        </w:rPr>
        <w:t>月</w:t>
      </w:r>
      <w:r w:rsidRPr="00B26F28">
        <w:rPr>
          <w:kern w:val="0"/>
          <w:szCs w:val="21"/>
        </w:rPr>
        <w:t>29</w:t>
      </w:r>
      <w:r w:rsidRPr="00B26F28">
        <w:rPr>
          <w:kern w:val="0"/>
          <w:szCs w:val="21"/>
        </w:rPr>
        <w:t>日起正式转型为交银施罗德荣鑫灵活配置混合型证券投资基金，本表列示的是本报告期基金转型前的基金净值表现，转型前基金的业绩比较基准为三年期银行定期存款税后收益率。</w:t>
      </w:r>
    </w:p>
    <w:p w:rsidR="00E00575" w:rsidRPr="00B26F28" w:rsidRDefault="00100903" w:rsidP="00803FA9">
      <w:pPr>
        <w:spacing w:line="360" w:lineRule="auto"/>
        <w:rPr>
          <w:b/>
          <w:color w:val="000000"/>
          <w:kern w:val="0"/>
          <w:szCs w:val="21"/>
        </w:rPr>
      </w:pPr>
      <w:r w:rsidRPr="00B26F28">
        <w:rPr>
          <w:b/>
          <w:color w:val="000000"/>
          <w:kern w:val="0"/>
          <w:szCs w:val="21"/>
        </w:rPr>
        <w:t xml:space="preserve">3.2.2.2 </w:t>
      </w:r>
      <w:r w:rsidR="00E00575" w:rsidRPr="00B26F28">
        <w:rPr>
          <w:b/>
          <w:color w:val="000000"/>
          <w:kern w:val="0"/>
          <w:szCs w:val="21"/>
        </w:rPr>
        <w:t>自基金合同生效以来基金份额累计净值增长率变动及其与同期业绩比较基准收益率变动的比较</w:t>
      </w:r>
    </w:p>
    <w:p w:rsidR="005F587F" w:rsidRPr="00B26F28" w:rsidRDefault="005F587F" w:rsidP="001E7599">
      <w:pPr>
        <w:spacing w:line="360" w:lineRule="auto"/>
        <w:jc w:val="center"/>
        <w:rPr>
          <w:color w:val="000000"/>
          <w:szCs w:val="21"/>
        </w:rPr>
      </w:pPr>
      <w:r w:rsidRPr="00B26F28">
        <w:rPr>
          <w:color w:val="000000"/>
          <w:szCs w:val="21"/>
        </w:rPr>
        <w:t>交银施罗德荣鑫保本混合型证券投资基金</w:t>
      </w:r>
    </w:p>
    <w:p w:rsidR="005F587F" w:rsidRPr="00B26F28" w:rsidRDefault="005F587F" w:rsidP="001E7599">
      <w:pPr>
        <w:spacing w:line="360" w:lineRule="auto"/>
        <w:jc w:val="center"/>
        <w:rPr>
          <w:color w:val="000000"/>
          <w:szCs w:val="21"/>
        </w:rPr>
      </w:pPr>
      <w:r w:rsidRPr="00B26F28">
        <w:rPr>
          <w:color w:val="000000"/>
          <w:szCs w:val="21"/>
        </w:rPr>
        <w:t>份额累计净值增长率与业绩比较基准收益率历史走势对比图</w:t>
      </w:r>
    </w:p>
    <w:p w:rsidR="00E00575" w:rsidRPr="00B26F28" w:rsidRDefault="005F587F" w:rsidP="001E7599">
      <w:pPr>
        <w:spacing w:line="360" w:lineRule="auto"/>
        <w:jc w:val="center"/>
        <w:rPr>
          <w:color w:val="000000"/>
          <w:szCs w:val="21"/>
        </w:rPr>
      </w:pPr>
      <w:r w:rsidRPr="00B26F28">
        <w:rPr>
          <w:color w:val="000000"/>
          <w:szCs w:val="21"/>
        </w:rPr>
        <w:t>（</w:t>
      </w:r>
      <w:r w:rsidR="00CB7416" w:rsidRPr="00B26F28">
        <w:rPr>
          <w:color w:val="000000"/>
          <w:szCs w:val="21"/>
        </w:rPr>
        <w:t>201</w:t>
      </w:r>
      <w:r w:rsidR="00CB7416">
        <w:rPr>
          <w:color w:val="000000"/>
          <w:szCs w:val="21"/>
        </w:rPr>
        <w:t>6</w:t>
      </w:r>
      <w:r w:rsidRPr="00B26F28">
        <w:rPr>
          <w:color w:val="000000"/>
          <w:szCs w:val="21"/>
        </w:rPr>
        <w:t>年</w:t>
      </w:r>
      <w:r w:rsidR="00CB7416">
        <w:rPr>
          <w:color w:val="000000"/>
          <w:szCs w:val="21"/>
        </w:rPr>
        <w:t>3</w:t>
      </w:r>
      <w:r w:rsidRPr="00B26F28">
        <w:rPr>
          <w:color w:val="000000"/>
          <w:szCs w:val="21"/>
        </w:rPr>
        <w:t>月</w:t>
      </w:r>
      <w:r w:rsidR="00CB7416">
        <w:rPr>
          <w:color w:val="000000"/>
          <w:szCs w:val="21"/>
        </w:rPr>
        <w:t>25</w:t>
      </w:r>
      <w:r w:rsidRPr="00B26F28">
        <w:rPr>
          <w:color w:val="000000"/>
          <w:szCs w:val="21"/>
        </w:rPr>
        <w:t>日至</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w:t>
      </w:r>
    </w:p>
    <w:p w:rsidR="0067068A" w:rsidRPr="00B26F28" w:rsidRDefault="004507E9" w:rsidP="001E7599">
      <w:pPr>
        <w:spacing w:line="360" w:lineRule="auto"/>
        <w:jc w:val="center"/>
        <w:rPr>
          <w:color w:val="000000"/>
          <w:szCs w:val="21"/>
        </w:rPr>
      </w:pPr>
      <w:r w:rsidRPr="00DE451C">
        <w:rPr>
          <w:noProof/>
          <w:color w:val="000000" w:themeColor="text1"/>
        </w:rPr>
        <w:drawing>
          <wp:inline distT="0" distB="0" distL="0" distR="0" wp14:anchorId="5B1C8301" wp14:editId="6FDA9254">
            <wp:extent cx="5276850" cy="3086100"/>
            <wp:effectExtent l="0" t="0" r="0" b="0"/>
            <wp:docPr id="1" name="图片 1" descr="C:\Users\luoluo\Desktop\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oluo\Desktop\走势图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6850" cy="3086100"/>
                    </a:xfrm>
                    <a:prstGeom prst="rect">
                      <a:avLst/>
                    </a:prstGeom>
                    <a:noFill/>
                    <a:ln>
                      <a:noFill/>
                    </a:ln>
                  </pic:spPr>
                </pic:pic>
              </a:graphicData>
            </a:graphic>
          </wp:inline>
        </w:drawing>
      </w:r>
    </w:p>
    <w:p w:rsidR="00E00575" w:rsidRPr="00B26F28" w:rsidRDefault="005F587F" w:rsidP="00B26F28">
      <w:pPr>
        <w:tabs>
          <w:tab w:val="left" w:pos="426"/>
        </w:tabs>
        <w:spacing w:line="360" w:lineRule="auto"/>
        <w:ind w:firstLineChars="200" w:firstLine="420"/>
        <w:jc w:val="left"/>
        <w:rPr>
          <w:kern w:val="0"/>
          <w:szCs w:val="21"/>
        </w:rPr>
      </w:pPr>
      <w:r w:rsidRPr="00B26F28">
        <w:rPr>
          <w:kern w:val="0"/>
          <w:szCs w:val="21"/>
        </w:rPr>
        <w:t>注：本基金建仓期为自基金合同生效日起的</w:t>
      </w:r>
      <w:r w:rsidRPr="00B26F28">
        <w:rPr>
          <w:kern w:val="0"/>
          <w:szCs w:val="21"/>
        </w:rPr>
        <w:t>6</w:t>
      </w:r>
      <w:r w:rsidRPr="00B26F28">
        <w:rPr>
          <w:kern w:val="0"/>
          <w:szCs w:val="21"/>
        </w:rPr>
        <w:t>个月。截至建仓期结束，本基金各项资产配置比例符合基金合同及招募说明书有关投资比例的约定。</w:t>
      </w:r>
    </w:p>
    <w:p w:rsidR="00673F6D" w:rsidRPr="00B26F28" w:rsidRDefault="00834157" w:rsidP="00DF2239">
      <w:pPr>
        <w:pStyle w:val="1"/>
        <w:keepNext/>
        <w:keepLines/>
        <w:widowControl w:val="0"/>
        <w:spacing w:beforeLines="100" w:before="312" w:afterLines="100" w:after="312" w:line="360" w:lineRule="auto"/>
        <w:jc w:val="center"/>
        <w:rPr>
          <w:b/>
          <w:bCs/>
          <w:sz w:val="21"/>
          <w:szCs w:val="21"/>
          <w:lang w:val="en-US"/>
        </w:rPr>
      </w:pPr>
      <w:bookmarkStart w:id="37" w:name="_Toc268711020"/>
      <w:bookmarkStart w:id="38" w:name="_Toc487489013"/>
      <w:r w:rsidRPr="00B26F28">
        <w:rPr>
          <w:b/>
          <w:bCs/>
          <w:sz w:val="21"/>
          <w:szCs w:val="21"/>
          <w:lang w:val="en-US"/>
        </w:rPr>
        <w:t xml:space="preserve">4  </w:t>
      </w:r>
      <w:r w:rsidR="00673F6D" w:rsidRPr="00B26F28">
        <w:rPr>
          <w:b/>
          <w:bCs/>
          <w:sz w:val="21"/>
          <w:szCs w:val="21"/>
          <w:lang w:val="en-US"/>
        </w:rPr>
        <w:t>管理人报告</w:t>
      </w:r>
      <w:bookmarkEnd w:id="37"/>
      <w:bookmarkEnd w:id="38"/>
    </w:p>
    <w:p w:rsidR="00673F6D" w:rsidRPr="00B26F28" w:rsidRDefault="00E562B8" w:rsidP="00DF2239">
      <w:pPr>
        <w:pStyle w:val="2"/>
        <w:spacing w:beforeLines="50" w:before="156" w:after="0" w:line="360" w:lineRule="auto"/>
        <w:jc w:val="left"/>
        <w:rPr>
          <w:rFonts w:cs="Times New Roman"/>
          <w:color w:val="000000"/>
          <w:sz w:val="21"/>
          <w:szCs w:val="21"/>
        </w:rPr>
      </w:pPr>
      <w:bookmarkStart w:id="39" w:name="_Toc268711021"/>
      <w:bookmarkStart w:id="40" w:name="_Toc487489014"/>
      <w:r w:rsidRPr="00B26F28">
        <w:rPr>
          <w:rFonts w:cs="Times New Roman"/>
          <w:color w:val="000000"/>
          <w:sz w:val="21"/>
          <w:szCs w:val="21"/>
        </w:rPr>
        <w:t xml:space="preserve">4.1 </w:t>
      </w:r>
      <w:r w:rsidR="00673F6D" w:rsidRPr="00B26F28">
        <w:rPr>
          <w:rFonts w:cs="Times New Roman"/>
          <w:color w:val="000000"/>
          <w:sz w:val="21"/>
          <w:szCs w:val="21"/>
        </w:rPr>
        <w:t>基金管理人及基金经理情况</w:t>
      </w:r>
      <w:bookmarkEnd w:id="39"/>
      <w:bookmarkEnd w:id="40"/>
    </w:p>
    <w:p w:rsidR="00673F6D" w:rsidRPr="00B26F28" w:rsidRDefault="00AE1543" w:rsidP="0073651D">
      <w:pPr>
        <w:pStyle w:val="30"/>
        <w:rPr>
          <w:color w:val="000000"/>
          <w:sz w:val="21"/>
          <w:szCs w:val="21"/>
        </w:rPr>
      </w:pPr>
      <w:bookmarkStart w:id="41" w:name="_Toc487489015"/>
      <w:r w:rsidRPr="00B26F28">
        <w:rPr>
          <w:color w:val="000000"/>
          <w:sz w:val="21"/>
          <w:szCs w:val="21"/>
        </w:rPr>
        <w:t xml:space="preserve">4.1.1 </w:t>
      </w:r>
      <w:r w:rsidR="00673F6D" w:rsidRPr="00B26F28">
        <w:rPr>
          <w:color w:val="000000"/>
          <w:sz w:val="21"/>
          <w:szCs w:val="21"/>
        </w:rPr>
        <w:t>基金管理人及其管理基金的经验</w:t>
      </w:r>
      <w:bookmarkEnd w:id="41"/>
    </w:p>
    <w:p w:rsidR="00575A45" w:rsidRDefault="006A482A">
      <w:pPr>
        <w:spacing w:line="360" w:lineRule="auto"/>
        <w:ind w:firstLineChars="200" w:firstLine="420"/>
        <w:rPr>
          <w:color w:val="000000"/>
          <w:szCs w:val="21"/>
        </w:rPr>
      </w:pPr>
      <w:r>
        <w:rPr>
          <w:color w:val="000000"/>
          <w:szCs w:val="21"/>
        </w:rPr>
        <w:t>交银施罗德基金管理有限公司是经中国证监会证监基金字</w:t>
      </w:r>
      <w:r>
        <w:rPr>
          <w:color w:val="000000"/>
          <w:szCs w:val="21"/>
        </w:rPr>
        <w:t>[2005]128</w:t>
      </w:r>
      <w:r>
        <w:rPr>
          <w:color w:val="000000"/>
          <w:szCs w:val="21"/>
        </w:rPr>
        <w:t>号文批准，由交通银行股份有限公司、施罗德投资管理有限公司、中国国际海运集装箱（集团）股份有限公司共同发起设立。公司成立于</w:t>
      </w:r>
      <w:r>
        <w:rPr>
          <w:color w:val="000000"/>
          <w:szCs w:val="21"/>
        </w:rPr>
        <w:t>2005</w:t>
      </w:r>
      <w:r>
        <w:rPr>
          <w:color w:val="000000"/>
          <w:szCs w:val="21"/>
        </w:rPr>
        <w:t>年</w:t>
      </w:r>
      <w:r>
        <w:rPr>
          <w:color w:val="000000"/>
          <w:szCs w:val="21"/>
        </w:rPr>
        <w:t>8</w:t>
      </w:r>
      <w:r>
        <w:rPr>
          <w:color w:val="000000"/>
          <w:szCs w:val="21"/>
        </w:rPr>
        <w:t>月</w:t>
      </w:r>
      <w:r>
        <w:rPr>
          <w:color w:val="000000"/>
          <w:szCs w:val="21"/>
        </w:rPr>
        <w:t>4</w:t>
      </w:r>
      <w:r>
        <w:rPr>
          <w:color w:val="000000"/>
          <w:szCs w:val="21"/>
        </w:rPr>
        <w:t>日，注册地在中国上海，注册资本金为</w:t>
      </w:r>
      <w:r>
        <w:rPr>
          <w:color w:val="000000"/>
          <w:szCs w:val="21"/>
        </w:rPr>
        <w:t>2</w:t>
      </w:r>
      <w:r>
        <w:rPr>
          <w:color w:val="000000"/>
          <w:szCs w:val="21"/>
        </w:rPr>
        <w:t>亿元人民币。其中，交通银行股份有限公司持有</w:t>
      </w:r>
      <w:r>
        <w:rPr>
          <w:color w:val="000000"/>
          <w:szCs w:val="21"/>
        </w:rPr>
        <w:t>65%</w:t>
      </w:r>
      <w:r>
        <w:rPr>
          <w:color w:val="000000"/>
          <w:szCs w:val="21"/>
        </w:rPr>
        <w:t>的股份，施罗德投资管理有限公司持有</w:t>
      </w:r>
      <w:r>
        <w:rPr>
          <w:color w:val="000000"/>
          <w:szCs w:val="21"/>
        </w:rPr>
        <w:t>30%</w:t>
      </w:r>
      <w:r>
        <w:rPr>
          <w:color w:val="000000"/>
          <w:szCs w:val="21"/>
        </w:rPr>
        <w:t>的股份，中国国际海运集装箱（集团）股份有限公司持有</w:t>
      </w:r>
      <w:r>
        <w:rPr>
          <w:color w:val="000000"/>
          <w:szCs w:val="21"/>
        </w:rPr>
        <w:t>5%</w:t>
      </w:r>
      <w:r>
        <w:rPr>
          <w:color w:val="000000"/>
          <w:szCs w:val="21"/>
        </w:rPr>
        <w:t>的股份。公司并下设交银施罗德资产管理（香港）有限公司和交银施罗德资产管理有限公司。</w:t>
      </w:r>
    </w:p>
    <w:p w:rsidR="00AE2742" w:rsidRPr="00B26F28" w:rsidRDefault="00AE2742" w:rsidP="00B26F28">
      <w:pPr>
        <w:spacing w:line="360" w:lineRule="auto"/>
        <w:ind w:firstLineChars="200" w:firstLine="420"/>
        <w:rPr>
          <w:color w:val="000000"/>
          <w:szCs w:val="21"/>
        </w:rPr>
      </w:pPr>
      <w:r w:rsidRPr="00B26F28">
        <w:rPr>
          <w:color w:val="000000"/>
          <w:szCs w:val="21"/>
        </w:rPr>
        <w:t>截至报告期末，公司管理了包括货币型、债券型、普通混合型和股票型在内的</w:t>
      </w:r>
      <w:r w:rsidRPr="00B26F28">
        <w:rPr>
          <w:color w:val="000000"/>
          <w:szCs w:val="21"/>
        </w:rPr>
        <w:t>80</w:t>
      </w:r>
      <w:r w:rsidRPr="00B26F28">
        <w:rPr>
          <w:color w:val="000000"/>
          <w:szCs w:val="21"/>
        </w:rPr>
        <w:t>只基金，其中股票型涵盖普通指数型、交易型开放式（</w:t>
      </w:r>
      <w:r w:rsidRPr="00B26F28">
        <w:rPr>
          <w:color w:val="000000"/>
          <w:szCs w:val="21"/>
        </w:rPr>
        <w:t>ETF</w:t>
      </w:r>
      <w:r w:rsidRPr="00B26F28">
        <w:rPr>
          <w:color w:val="000000"/>
          <w:szCs w:val="21"/>
        </w:rPr>
        <w:t>）、</w:t>
      </w:r>
      <w:r w:rsidRPr="00B26F28">
        <w:rPr>
          <w:color w:val="000000"/>
          <w:szCs w:val="21"/>
        </w:rPr>
        <w:t>QDII</w:t>
      </w:r>
      <w:r w:rsidRPr="00B26F28">
        <w:rPr>
          <w:color w:val="000000"/>
          <w:szCs w:val="21"/>
        </w:rPr>
        <w:t>等不同类型基金。</w:t>
      </w:r>
    </w:p>
    <w:p w:rsidR="00673F6D" w:rsidRPr="00B26F28" w:rsidRDefault="00AE1543" w:rsidP="0073651D">
      <w:pPr>
        <w:pStyle w:val="30"/>
        <w:rPr>
          <w:color w:val="000000"/>
          <w:sz w:val="21"/>
          <w:szCs w:val="21"/>
        </w:rPr>
      </w:pPr>
      <w:bookmarkStart w:id="42" w:name="_Toc487489016"/>
      <w:r w:rsidRPr="00B26F28">
        <w:rPr>
          <w:color w:val="000000"/>
          <w:sz w:val="21"/>
          <w:szCs w:val="21"/>
        </w:rPr>
        <w:t xml:space="preserve">4.1.2 </w:t>
      </w:r>
      <w:r w:rsidR="00673F6D" w:rsidRPr="00B26F28">
        <w:rPr>
          <w:color w:val="000000"/>
          <w:sz w:val="21"/>
          <w:szCs w:val="21"/>
        </w:rPr>
        <w:t>基金经理（或基金经理小组）及基金经理助理的简介</w:t>
      </w:r>
      <w:bookmarkEnd w:id="42"/>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84"/>
        <w:gridCol w:w="1083"/>
        <w:gridCol w:w="1445"/>
        <w:gridCol w:w="1445"/>
        <w:gridCol w:w="1083"/>
        <w:gridCol w:w="2890"/>
      </w:tblGrid>
      <w:tr w:rsidR="008D31E4" w:rsidRPr="00B26F28" w:rsidTr="008C21EF">
        <w:tc>
          <w:tcPr>
            <w:tcW w:w="1084" w:type="dxa"/>
            <w:vMerge w:val="restart"/>
            <w:vAlign w:val="center"/>
          </w:tcPr>
          <w:p w:rsidR="008D31E4" w:rsidRPr="00B26F28" w:rsidRDefault="008D31E4" w:rsidP="00AE1543">
            <w:pPr>
              <w:autoSpaceDE w:val="0"/>
              <w:autoSpaceDN w:val="0"/>
              <w:adjustRightInd w:val="0"/>
              <w:spacing w:line="276" w:lineRule="auto"/>
              <w:ind w:left="15"/>
              <w:jc w:val="center"/>
              <w:rPr>
                <w:color w:val="000000"/>
                <w:kern w:val="0"/>
                <w:szCs w:val="21"/>
              </w:rPr>
            </w:pPr>
            <w:r w:rsidRPr="00B26F28">
              <w:rPr>
                <w:color w:val="000000"/>
                <w:kern w:val="0"/>
                <w:szCs w:val="21"/>
              </w:rPr>
              <w:t>姓名</w:t>
            </w:r>
          </w:p>
        </w:tc>
        <w:tc>
          <w:tcPr>
            <w:tcW w:w="1083" w:type="dxa"/>
            <w:vMerge w:val="restart"/>
            <w:vAlign w:val="center"/>
          </w:tcPr>
          <w:p w:rsidR="008D31E4" w:rsidRPr="00B26F28" w:rsidRDefault="008D31E4" w:rsidP="00AE1543">
            <w:pPr>
              <w:autoSpaceDE w:val="0"/>
              <w:autoSpaceDN w:val="0"/>
              <w:adjustRightInd w:val="0"/>
              <w:spacing w:line="276" w:lineRule="auto"/>
              <w:ind w:left="15"/>
              <w:jc w:val="center"/>
              <w:rPr>
                <w:color w:val="000000"/>
                <w:kern w:val="0"/>
                <w:szCs w:val="21"/>
              </w:rPr>
            </w:pPr>
            <w:r w:rsidRPr="00B26F28">
              <w:rPr>
                <w:color w:val="000000"/>
                <w:kern w:val="0"/>
                <w:szCs w:val="21"/>
              </w:rPr>
              <w:t>职务</w:t>
            </w:r>
          </w:p>
        </w:tc>
        <w:tc>
          <w:tcPr>
            <w:tcW w:w="2890" w:type="dxa"/>
            <w:gridSpan w:val="2"/>
            <w:vAlign w:val="center"/>
          </w:tcPr>
          <w:p w:rsidR="004A46BD" w:rsidRPr="00B26F28" w:rsidRDefault="008D31E4" w:rsidP="00AE1543">
            <w:pPr>
              <w:autoSpaceDE w:val="0"/>
              <w:autoSpaceDN w:val="0"/>
              <w:adjustRightInd w:val="0"/>
              <w:spacing w:line="276" w:lineRule="auto"/>
              <w:ind w:left="15"/>
              <w:jc w:val="center"/>
              <w:rPr>
                <w:color w:val="000000"/>
                <w:kern w:val="0"/>
                <w:szCs w:val="21"/>
              </w:rPr>
            </w:pPr>
            <w:r w:rsidRPr="00B26F28">
              <w:rPr>
                <w:color w:val="000000"/>
                <w:kern w:val="0"/>
                <w:szCs w:val="21"/>
              </w:rPr>
              <w:t>任本基金的基金经理</w:t>
            </w:r>
          </w:p>
          <w:p w:rsidR="008D31E4" w:rsidRPr="00B26F28" w:rsidRDefault="004A46BD" w:rsidP="00AE1543">
            <w:pPr>
              <w:autoSpaceDE w:val="0"/>
              <w:autoSpaceDN w:val="0"/>
              <w:adjustRightInd w:val="0"/>
              <w:spacing w:line="276" w:lineRule="auto"/>
              <w:ind w:left="15"/>
              <w:jc w:val="center"/>
              <w:rPr>
                <w:color w:val="000000"/>
                <w:kern w:val="0"/>
                <w:szCs w:val="21"/>
              </w:rPr>
            </w:pPr>
            <w:r w:rsidRPr="00B26F28">
              <w:rPr>
                <w:color w:val="000000"/>
                <w:kern w:val="0"/>
                <w:szCs w:val="21"/>
              </w:rPr>
              <w:t>（助理）</w:t>
            </w:r>
            <w:r w:rsidR="008D31E4" w:rsidRPr="00B26F28">
              <w:rPr>
                <w:color w:val="000000"/>
                <w:kern w:val="0"/>
                <w:szCs w:val="21"/>
              </w:rPr>
              <w:t>期限</w:t>
            </w:r>
          </w:p>
        </w:tc>
        <w:tc>
          <w:tcPr>
            <w:tcW w:w="1083" w:type="dxa"/>
            <w:vMerge w:val="restart"/>
            <w:vAlign w:val="center"/>
          </w:tcPr>
          <w:p w:rsidR="008D31E4" w:rsidRPr="00B26F28" w:rsidRDefault="008D31E4" w:rsidP="00AE1543">
            <w:pPr>
              <w:autoSpaceDE w:val="0"/>
              <w:autoSpaceDN w:val="0"/>
              <w:adjustRightInd w:val="0"/>
              <w:spacing w:line="276" w:lineRule="auto"/>
              <w:ind w:left="15"/>
              <w:jc w:val="center"/>
              <w:rPr>
                <w:color w:val="000000"/>
                <w:kern w:val="0"/>
                <w:szCs w:val="21"/>
              </w:rPr>
            </w:pPr>
            <w:r w:rsidRPr="00B26F28">
              <w:rPr>
                <w:color w:val="000000"/>
                <w:kern w:val="0"/>
                <w:szCs w:val="21"/>
              </w:rPr>
              <w:t>证券从业年限</w:t>
            </w:r>
          </w:p>
        </w:tc>
        <w:tc>
          <w:tcPr>
            <w:tcW w:w="2890" w:type="dxa"/>
            <w:vMerge w:val="restart"/>
            <w:vAlign w:val="center"/>
          </w:tcPr>
          <w:p w:rsidR="008D31E4" w:rsidRPr="00B26F28" w:rsidRDefault="008D31E4" w:rsidP="00AE1543">
            <w:pPr>
              <w:autoSpaceDE w:val="0"/>
              <w:autoSpaceDN w:val="0"/>
              <w:adjustRightInd w:val="0"/>
              <w:spacing w:line="276" w:lineRule="auto"/>
              <w:ind w:left="15"/>
              <w:jc w:val="center"/>
              <w:rPr>
                <w:color w:val="000000"/>
                <w:kern w:val="0"/>
                <w:szCs w:val="21"/>
              </w:rPr>
            </w:pPr>
            <w:r w:rsidRPr="00B26F28">
              <w:rPr>
                <w:color w:val="000000"/>
                <w:kern w:val="0"/>
                <w:szCs w:val="21"/>
              </w:rPr>
              <w:t>说明</w:t>
            </w:r>
          </w:p>
        </w:tc>
      </w:tr>
      <w:tr w:rsidR="008D31E4" w:rsidRPr="00B26F28" w:rsidTr="008C21EF">
        <w:tc>
          <w:tcPr>
            <w:tcW w:w="1084" w:type="dxa"/>
            <w:vMerge/>
          </w:tcPr>
          <w:p w:rsidR="008D31E4" w:rsidRPr="00B26F28" w:rsidRDefault="008D31E4" w:rsidP="00AE1543">
            <w:pPr>
              <w:autoSpaceDE w:val="0"/>
              <w:autoSpaceDN w:val="0"/>
              <w:adjustRightInd w:val="0"/>
              <w:spacing w:line="276" w:lineRule="auto"/>
              <w:jc w:val="left"/>
              <w:rPr>
                <w:color w:val="000000"/>
                <w:kern w:val="0"/>
                <w:szCs w:val="21"/>
              </w:rPr>
            </w:pPr>
          </w:p>
        </w:tc>
        <w:tc>
          <w:tcPr>
            <w:tcW w:w="1083" w:type="dxa"/>
            <w:vMerge/>
          </w:tcPr>
          <w:p w:rsidR="008D31E4" w:rsidRPr="00B26F28" w:rsidRDefault="008D31E4" w:rsidP="00AE1543">
            <w:pPr>
              <w:autoSpaceDE w:val="0"/>
              <w:autoSpaceDN w:val="0"/>
              <w:adjustRightInd w:val="0"/>
              <w:spacing w:line="276" w:lineRule="auto"/>
              <w:jc w:val="left"/>
              <w:rPr>
                <w:color w:val="000000"/>
                <w:kern w:val="0"/>
                <w:szCs w:val="21"/>
              </w:rPr>
            </w:pPr>
          </w:p>
        </w:tc>
        <w:tc>
          <w:tcPr>
            <w:tcW w:w="1445" w:type="dxa"/>
            <w:vAlign w:val="center"/>
          </w:tcPr>
          <w:p w:rsidR="008D31E4" w:rsidRPr="00B26F28" w:rsidRDefault="008D31E4" w:rsidP="00AE1543">
            <w:pPr>
              <w:autoSpaceDE w:val="0"/>
              <w:autoSpaceDN w:val="0"/>
              <w:adjustRightInd w:val="0"/>
              <w:spacing w:line="276" w:lineRule="auto"/>
              <w:ind w:left="15"/>
              <w:jc w:val="center"/>
              <w:rPr>
                <w:color w:val="000000"/>
                <w:kern w:val="0"/>
                <w:szCs w:val="21"/>
              </w:rPr>
            </w:pPr>
            <w:r w:rsidRPr="00B26F28">
              <w:rPr>
                <w:color w:val="000000"/>
                <w:kern w:val="0"/>
                <w:szCs w:val="21"/>
              </w:rPr>
              <w:t>任职日期</w:t>
            </w:r>
          </w:p>
        </w:tc>
        <w:tc>
          <w:tcPr>
            <w:tcW w:w="1445" w:type="dxa"/>
            <w:vAlign w:val="center"/>
          </w:tcPr>
          <w:p w:rsidR="008D31E4" w:rsidRPr="00B26F28" w:rsidRDefault="008D31E4" w:rsidP="00AE1543">
            <w:pPr>
              <w:autoSpaceDE w:val="0"/>
              <w:autoSpaceDN w:val="0"/>
              <w:adjustRightInd w:val="0"/>
              <w:spacing w:line="276" w:lineRule="auto"/>
              <w:ind w:left="15"/>
              <w:jc w:val="center"/>
              <w:rPr>
                <w:color w:val="000000"/>
                <w:kern w:val="0"/>
                <w:szCs w:val="21"/>
              </w:rPr>
            </w:pPr>
            <w:r w:rsidRPr="00B26F28">
              <w:rPr>
                <w:color w:val="000000"/>
                <w:kern w:val="0"/>
                <w:szCs w:val="21"/>
              </w:rPr>
              <w:t>离任日期</w:t>
            </w:r>
          </w:p>
        </w:tc>
        <w:tc>
          <w:tcPr>
            <w:tcW w:w="1083" w:type="dxa"/>
            <w:vMerge/>
          </w:tcPr>
          <w:p w:rsidR="008D31E4" w:rsidRPr="00B26F28" w:rsidRDefault="008D31E4" w:rsidP="00AE1543">
            <w:pPr>
              <w:autoSpaceDE w:val="0"/>
              <w:autoSpaceDN w:val="0"/>
              <w:adjustRightInd w:val="0"/>
              <w:spacing w:line="276" w:lineRule="auto"/>
              <w:jc w:val="center"/>
              <w:rPr>
                <w:color w:val="000000"/>
                <w:kern w:val="0"/>
                <w:szCs w:val="21"/>
              </w:rPr>
            </w:pPr>
          </w:p>
        </w:tc>
        <w:tc>
          <w:tcPr>
            <w:tcW w:w="2890" w:type="dxa"/>
            <w:vMerge/>
          </w:tcPr>
          <w:p w:rsidR="008D31E4" w:rsidRPr="00B26F28" w:rsidRDefault="008D31E4" w:rsidP="00AE1543">
            <w:pPr>
              <w:autoSpaceDE w:val="0"/>
              <w:autoSpaceDN w:val="0"/>
              <w:adjustRightInd w:val="0"/>
              <w:spacing w:line="276" w:lineRule="auto"/>
              <w:jc w:val="center"/>
              <w:rPr>
                <w:color w:val="000000"/>
                <w:kern w:val="0"/>
                <w:szCs w:val="21"/>
              </w:rPr>
            </w:pPr>
          </w:p>
        </w:tc>
      </w:tr>
      <w:tr w:rsidR="00575A45">
        <w:tc>
          <w:tcPr>
            <w:tcW w:w="1084" w:type="dxa"/>
            <w:vAlign w:val="center"/>
          </w:tcPr>
          <w:p w:rsidR="00575A45" w:rsidRDefault="006A482A">
            <w:pPr>
              <w:jc w:val="center"/>
            </w:pPr>
            <w:r>
              <w:rPr>
                <w:color w:val="000000"/>
                <w:szCs w:val="21"/>
              </w:rPr>
              <w:t>唐赟</w:t>
            </w:r>
          </w:p>
        </w:tc>
        <w:tc>
          <w:tcPr>
            <w:tcW w:w="1083" w:type="dxa"/>
            <w:vAlign w:val="center"/>
          </w:tcPr>
          <w:p w:rsidR="00575A45" w:rsidRDefault="006A482A">
            <w:pPr>
              <w:jc w:val="center"/>
            </w:pPr>
            <w:r>
              <w:rPr>
                <w:color w:val="000000"/>
                <w:szCs w:val="21"/>
              </w:rPr>
              <w:t>交银信用添利债券</w:t>
            </w:r>
            <w:r>
              <w:rPr>
                <w:color w:val="000000"/>
                <w:szCs w:val="21"/>
              </w:rPr>
              <w:t>(LOF)</w:t>
            </w:r>
            <w:r>
              <w:rPr>
                <w:color w:val="000000"/>
                <w:szCs w:val="21"/>
              </w:rPr>
              <w:t>、交银双利债券、交银双轮动债券、交银裕通纯债债券、交银安心收益债券、交银荣鑫灵活配置混合的基金经理</w:t>
            </w:r>
          </w:p>
        </w:tc>
        <w:tc>
          <w:tcPr>
            <w:tcW w:w="1445" w:type="dxa"/>
            <w:vAlign w:val="center"/>
          </w:tcPr>
          <w:p w:rsidR="00575A45" w:rsidRDefault="006A482A">
            <w:pPr>
              <w:jc w:val="center"/>
            </w:pPr>
            <w:r>
              <w:rPr>
                <w:color w:val="000000"/>
                <w:szCs w:val="21"/>
              </w:rPr>
              <w:t>2019-02-28</w:t>
            </w:r>
          </w:p>
        </w:tc>
        <w:tc>
          <w:tcPr>
            <w:tcW w:w="1445" w:type="dxa"/>
            <w:vAlign w:val="center"/>
          </w:tcPr>
          <w:p w:rsidR="00575A45" w:rsidRDefault="006A482A">
            <w:pPr>
              <w:jc w:val="center"/>
            </w:pPr>
            <w:r>
              <w:rPr>
                <w:color w:val="000000"/>
                <w:szCs w:val="21"/>
              </w:rPr>
              <w:t>-</w:t>
            </w:r>
          </w:p>
        </w:tc>
        <w:tc>
          <w:tcPr>
            <w:tcW w:w="1083" w:type="dxa"/>
            <w:vAlign w:val="center"/>
          </w:tcPr>
          <w:p w:rsidR="00575A45" w:rsidRDefault="006A482A">
            <w:pPr>
              <w:jc w:val="center"/>
            </w:pPr>
            <w:r>
              <w:rPr>
                <w:color w:val="000000"/>
                <w:szCs w:val="21"/>
              </w:rPr>
              <w:t>9</w:t>
            </w:r>
            <w:r>
              <w:rPr>
                <w:color w:val="000000"/>
                <w:szCs w:val="21"/>
              </w:rPr>
              <w:t>年</w:t>
            </w:r>
          </w:p>
        </w:tc>
        <w:tc>
          <w:tcPr>
            <w:tcW w:w="2890" w:type="dxa"/>
            <w:vAlign w:val="center"/>
          </w:tcPr>
          <w:p w:rsidR="00575A45" w:rsidRDefault="006A482A">
            <w:r>
              <w:rPr>
                <w:color w:val="000000"/>
                <w:szCs w:val="21"/>
              </w:rPr>
              <w:t>唐赟先生，香港城市大学电子工程硕士。历任渣打银行环球企业部助理客户经理、平安资产管理公司信用分析员。</w:t>
            </w:r>
            <w:r>
              <w:rPr>
                <w:color w:val="000000"/>
                <w:szCs w:val="21"/>
              </w:rPr>
              <w:t>2012</w:t>
            </w:r>
            <w:r>
              <w:rPr>
                <w:color w:val="000000"/>
                <w:szCs w:val="21"/>
              </w:rPr>
              <w:t>年加入交银施罗德基金管理有限公司，历任固定收益研究员、基金经理助理。</w:t>
            </w:r>
            <w:r>
              <w:rPr>
                <w:color w:val="000000"/>
                <w:szCs w:val="21"/>
              </w:rPr>
              <w:t>2015</w:t>
            </w:r>
            <w:r>
              <w:rPr>
                <w:color w:val="000000"/>
                <w:szCs w:val="21"/>
              </w:rPr>
              <w:t>年</w:t>
            </w:r>
            <w:r>
              <w:rPr>
                <w:color w:val="000000"/>
                <w:szCs w:val="21"/>
              </w:rPr>
              <w:t>11</w:t>
            </w:r>
            <w:r>
              <w:rPr>
                <w:color w:val="000000"/>
                <w:szCs w:val="21"/>
              </w:rPr>
              <w:t>月</w:t>
            </w:r>
            <w:r>
              <w:rPr>
                <w:color w:val="000000"/>
                <w:szCs w:val="21"/>
              </w:rPr>
              <w:t>7</w:t>
            </w:r>
            <w:r>
              <w:rPr>
                <w:color w:val="000000"/>
                <w:szCs w:val="21"/>
              </w:rPr>
              <w:t>日至</w:t>
            </w:r>
            <w:r>
              <w:rPr>
                <w:color w:val="000000"/>
                <w:szCs w:val="21"/>
              </w:rPr>
              <w:t>2018</w:t>
            </w:r>
            <w:r>
              <w:rPr>
                <w:color w:val="000000"/>
                <w:szCs w:val="21"/>
              </w:rPr>
              <w:t>年</w:t>
            </w:r>
            <w:r>
              <w:rPr>
                <w:color w:val="000000"/>
                <w:szCs w:val="21"/>
              </w:rPr>
              <w:t>6</w:t>
            </w:r>
            <w:r>
              <w:rPr>
                <w:color w:val="000000"/>
                <w:szCs w:val="21"/>
              </w:rPr>
              <w:t>月</w:t>
            </w:r>
            <w:r>
              <w:rPr>
                <w:color w:val="000000"/>
                <w:szCs w:val="21"/>
              </w:rPr>
              <w:t>1</w:t>
            </w:r>
            <w:r>
              <w:rPr>
                <w:color w:val="000000"/>
                <w:szCs w:val="21"/>
              </w:rPr>
              <w:t>日担任转型前的交银施罗德荣和保本混合型证券投资基金的基金经理。</w:t>
            </w:r>
          </w:p>
        </w:tc>
      </w:tr>
      <w:tr w:rsidR="00575A45">
        <w:tc>
          <w:tcPr>
            <w:tcW w:w="1084" w:type="dxa"/>
            <w:vAlign w:val="center"/>
          </w:tcPr>
          <w:p w:rsidR="00575A45" w:rsidRDefault="006A482A">
            <w:pPr>
              <w:jc w:val="center"/>
            </w:pPr>
            <w:r>
              <w:rPr>
                <w:color w:val="000000"/>
                <w:szCs w:val="21"/>
              </w:rPr>
              <w:t>于海颖</w:t>
            </w:r>
          </w:p>
        </w:tc>
        <w:tc>
          <w:tcPr>
            <w:tcW w:w="1083" w:type="dxa"/>
            <w:vAlign w:val="center"/>
          </w:tcPr>
          <w:p w:rsidR="00575A45" w:rsidRDefault="006A482A">
            <w:pPr>
              <w:jc w:val="center"/>
            </w:pPr>
            <w:r>
              <w:rPr>
                <w:color w:val="000000"/>
                <w:szCs w:val="21"/>
              </w:rPr>
              <w:t>交银增利债券、交银纯债债券发起、交银丰盈收益债券、交银丰晟收益债券、交银裕如纯债债券的基金经理，公司固定收益（公募）投资总监</w:t>
            </w:r>
          </w:p>
        </w:tc>
        <w:tc>
          <w:tcPr>
            <w:tcW w:w="1445" w:type="dxa"/>
            <w:vAlign w:val="center"/>
          </w:tcPr>
          <w:p w:rsidR="00575A45" w:rsidRDefault="006A482A">
            <w:pPr>
              <w:jc w:val="center"/>
            </w:pPr>
            <w:r>
              <w:rPr>
                <w:color w:val="000000"/>
                <w:szCs w:val="21"/>
              </w:rPr>
              <w:t>2017-06-10</w:t>
            </w:r>
          </w:p>
        </w:tc>
        <w:tc>
          <w:tcPr>
            <w:tcW w:w="1445" w:type="dxa"/>
            <w:vAlign w:val="center"/>
          </w:tcPr>
          <w:p w:rsidR="00575A45" w:rsidRDefault="006A482A">
            <w:pPr>
              <w:jc w:val="center"/>
            </w:pPr>
            <w:r>
              <w:rPr>
                <w:color w:val="000000"/>
                <w:szCs w:val="21"/>
              </w:rPr>
              <w:t>2019-03-15</w:t>
            </w:r>
          </w:p>
        </w:tc>
        <w:tc>
          <w:tcPr>
            <w:tcW w:w="1083" w:type="dxa"/>
            <w:vAlign w:val="center"/>
          </w:tcPr>
          <w:p w:rsidR="00575A45" w:rsidRDefault="006A482A">
            <w:pPr>
              <w:jc w:val="center"/>
            </w:pPr>
            <w:r>
              <w:rPr>
                <w:color w:val="000000"/>
                <w:szCs w:val="21"/>
              </w:rPr>
              <w:t>13</w:t>
            </w:r>
            <w:r>
              <w:rPr>
                <w:color w:val="000000"/>
                <w:szCs w:val="21"/>
              </w:rPr>
              <w:t>年</w:t>
            </w:r>
          </w:p>
        </w:tc>
        <w:tc>
          <w:tcPr>
            <w:tcW w:w="2890" w:type="dxa"/>
            <w:vAlign w:val="center"/>
          </w:tcPr>
          <w:p w:rsidR="00575A45" w:rsidRDefault="006A482A">
            <w:r>
              <w:rPr>
                <w:color w:val="000000"/>
                <w:szCs w:val="21"/>
              </w:rPr>
              <w:t>于海颖女士，天津大学数量经济学硕士、经济学学士。历任北方国际信托投资股份有限公司固定收益研究员，光大保德信基金管理有限公司交易员、基金经理助理、基金经理，银华基金管理有限公司基金经理，五矿证券有限公司固定收益事业部投资管理部总经理。其中</w:t>
            </w:r>
            <w:r>
              <w:rPr>
                <w:color w:val="000000"/>
                <w:szCs w:val="21"/>
              </w:rPr>
              <w:t>2007</w:t>
            </w:r>
            <w:r>
              <w:rPr>
                <w:color w:val="000000"/>
                <w:szCs w:val="21"/>
              </w:rPr>
              <w:t>年</w:t>
            </w:r>
            <w:r>
              <w:rPr>
                <w:color w:val="000000"/>
                <w:szCs w:val="21"/>
              </w:rPr>
              <w:t>11</w:t>
            </w:r>
            <w:r>
              <w:rPr>
                <w:color w:val="000000"/>
                <w:szCs w:val="21"/>
              </w:rPr>
              <w:t>月</w:t>
            </w:r>
            <w:r>
              <w:rPr>
                <w:color w:val="000000"/>
                <w:szCs w:val="21"/>
              </w:rPr>
              <w:t>9</w:t>
            </w:r>
            <w:r>
              <w:rPr>
                <w:color w:val="000000"/>
                <w:szCs w:val="21"/>
              </w:rPr>
              <w:t>日至</w:t>
            </w:r>
            <w:r>
              <w:rPr>
                <w:color w:val="000000"/>
                <w:szCs w:val="21"/>
              </w:rPr>
              <w:t>2010</w:t>
            </w:r>
            <w:r>
              <w:rPr>
                <w:color w:val="000000"/>
                <w:szCs w:val="21"/>
              </w:rPr>
              <w:t>年</w:t>
            </w:r>
            <w:r>
              <w:rPr>
                <w:color w:val="000000"/>
                <w:szCs w:val="21"/>
              </w:rPr>
              <w:t>8</w:t>
            </w:r>
            <w:r>
              <w:rPr>
                <w:color w:val="000000"/>
                <w:szCs w:val="21"/>
              </w:rPr>
              <w:t>月</w:t>
            </w:r>
            <w:r>
              <w:rPr>
                <w:color w:val="000000"/>
                <w:szCs w:val="21"/>
              </w:rPr>
              <w:t>30</w:t>
            </w:r>
            <w:r>
              <w:rPr>
                <w:color w:val="000000"/>
                <w:szCs w:val="21"/>
              </w:rPr>
              <w:t>日任光大保德信货币市场基金基金经理，</w:t>
            </w:r>
            <w:r>
              <w:rPr>
                <w:color w:val="000000"/>
                <w:szCs w:val="21"/>
              </w:rPr>
              <w:t>2008</w:t>
            </w:r>
            <w:r>
              <w:rPr>
                <w:color w:val="000000"/>
                <w:szCs w:val="21"/>
              </w:rPr>
              <w:t>年</w:t>
            </w:r>
            <w:r>
              <w:rPr>
                <w:color w:val="000000"/>
                <w:szCs w:val="21"/>
              </w:rPr>
              <w:t>10</w:t>
            </w:r>
            <w:r>
              <w:rPr>
                <w:color w:val="000000"/>
                <w:szCs w:val="21"/>
              </w:rPr>
              <w:t>月</w:t>
            </w:r>
            <w:r>
              <w:rPr>
                <w:color w:val="000000"/>
                <w:szCs w:val="21"/>
              </w:rPr>
              <w:t>29</w:t>
            </w:r>
            <w:r>
              <w:rPr>
                <w:color w:val="000000"/>
                <w:szCs w:val="21"/>
              </w:rPr>
              <w:t>日至</w:t>
            </w:r>
            <w:r>
              <w:rPr>
                <w:color w:val="000000"/>
                <w:szCs w:val="21"/>
              </w:rPr>
              <w:t>2010</w:t>
            </w:r>
            <w:r>
              <w:rPr>
                <w:color w:val="000000"/>
                <w:szCs w:val="21"/>
              </w:rPr>
              <w:t>年</w:t>
            </w:r>
            <w:r>
              <w:rPr>
                <w:color w:val="000000"/>
                <w:szCs w:val="21"/>
              </w:rPr>
              <w:t>8</w:t>
            </w:r>
            <w:r>
              <w:rPr>
                <w:color w:val="000000"/>
                <w:szCs w:val="21"/>
              </w:rPr>
              <w:t>月</w:t>
            </w:r>
            <w:r>
              <w:rPr>
                <w:color w:val="000000"/>
                <w:szCs w:val="21"/>
              </w:rPr>
              <w:t>30</w:t>
            </w:r>
            <w:r>
              <w:rPr>
                <w:color w:val="000000"/>
                <w:szCs w:val="21"/>
              </w:rPr>
              <w:t>日任光大保德信增利收益债券型证券投资基金基金经理，</w:t>
            </w:r>
            <w:r>
              <w:rPr>
                <w:color w:val="000000"/>
                <w:szCs w:val="21"/>
              </w:rPr>
              <w:t>2011</w:t>
            </w:r>
            <w:r>
              <w:rPr>
                <w:color w:val="000000"/>
                <w:szCs w:val="21"/>
              </w:rPr>
              <w:t>年</w:t>
            </w:r>
            <w:r>
              <w:rPr>
                <w:color w:val="000000"/>
                <w:szCs w:val="21"/>
              </w:rPr>
              <w:t>6</w:t>
            </w:r>
            <w:r>
              <w:rPr>
                <w:color w:val="000000"/>
                <w:szCs w:val="21"/>
              </w:rPr>
              <w:t>月</w:t>
            </w:r>
            <w:r>
              <w:rPr>
                <w:color w:val="000000"/>
                <w:szCs w:val="21"/>
              </w:rPr>
              <w:t>28</w:t>
            </w:r>
            <w:r>
              <w:rPr>
                <w:color w:val="000000"/>
                <w:szCs w:val="21"/>
              </w:rPr>
              <w:t>日至</w:t>
            </w:r>
            <w:r>
              <w:rPr>
                <w:color w:val="000000"/>
                <w:szCs w:val="21"/>
              </w:rPr>
              <w:t>2013</w:t>
            </w:r>
            <w:r>
              <w:rPr>
                <w:color w:val="000000"/>
                <w:szCs w:val="21"/>
              </w:rPr>
              <w:t>年</w:t>
            </w:r>
            <w:r>
              <w:rPr>
                <w:color w:val="000000"/>
                <w:szCs w:val="21"/>
              </w:rPr>
              <w:t>6</w:t>
            </w:r>
            <w:r>
              <w:rPr>
                <w:color w:val="000000"/>
                <w:szCs w:val="21"/>
              </w:rPr>
              <w:t>月</w:t>
            </w:r>
            <w:r>
              <w:rPr>
                <w:color w:val="000000"/>
                <w:szCs w:val="21"/>
              </w:rPr>
              <w:t>16</w:t>
            </w:r>
            <w:r>
              <w:rPr>
                <w:color w:val="000000"/>
                <w:szCs w:val="21"/>
              </w:rPr>
              <w:t>日任银华永祥保本混合型证券投资基金基金经理，</w:t>
            </w:r>
            <w:r>
              <w:rPr>
                <w:color w:val="000000"/>
                <w:szCs w:val="21"/>
              </w:rPr>
              <w:t>2011</w:t>
            </w:r>
            <w:r>
              <w:rPr>
                <w:color w:val="000000"/>
                <w:szCs w:val="21"/>
              </w:rPr>
              <w:t>年</w:t>
            </w:r>
            <w:r>
              <w:rPr>
                <w:color w:val="000000"/>
                <w:szCs w:val="21"/>
              </w:rPr>
              <w:t>8</w:t>
            </w:r>
            <w:r>
              <w:rPr>
                <w:color w:val="000000"/>
                <w:szCs w:val="21"/>
              </w:rPr>
              <w:t>月</w:t>
            </w:r>
            <w:r>
              <w:rPr>
                <w:color w:val="000000"/>
                <w:szCs w:val="21"/>
              </w:rPr>
              <w:t>2</w:t>
            </w:r>
            <w:r>
              <w:rPr>
                <w:color w:val="000000"/>
                <w:szCs w:val="21"/>
              </w:rPr>
              <w:t>日至</w:t>
            </w:r>
            <w:r>
              <w:rPr>
                <w:color w:val="000000"/>
                <w:szCs w:val="21"/>
              </w:rPr>
              <w:t>2014</w:t>
            </w:r>
            <w:r>
              <w:rPr>
                <w:color w:val="000000"/>
                <w:szCs w:val="21"/>
              </w:rPr>
              <w:t>年</w:t>
            </w:r>
            <w:r>
              <w:rPr>
                <w:color w:val="000000"/>
                <w:szCs w:val="21"/>
              </w:rPr>
              <w:t>4</w:t>
            </w:r>
            <w:r>
              <w:rPr>
                <w:color w:val="000000"/>
                <w:szCs w:val="21"/>
              </w:rPr>
              <w:t>月</w:t>
            </w:r>
            <w:r>
              <w:rPr>
                <w:color w:val="000000"/>
                <w:szCs w:val="21"/>
              </w:rPr>
              <w:t>24</w:t>
            </w:r>
            <w:r>
              <w:rPr>
                <w:color w:val="000000"/>
                <w:szCs w:val="21"/>
              </w:rPr>
              <w:t>日任银华货币市场证券投资基金基金经理，</w:t>
            </w:r>
            <w:r>
              <w:rPr>
                <w:color w:val="000000"/>
                <w:szCs w:val="21"/>
              </w:rPr>
              <w:t>2012</w:t>
            </w:r>
            <w:r>
              <w:rPr>
                <w:color w:val="000000"/>
                <w:szCs w:val="21"/>
              </w:rPr>
              <w:t>年</w:t>
            </w:r>
            <w:r>
              <w:rPr>
                <w:color w:val="000000"/>
                <w:szCs w:val="21"/>
              </w:rPr>
              <w:t>8</w:t>
            </w:r>
            <w:r>
              <w:rPr>
                <w:color w:val="000000"/>
                <w:szCs w:val="21"/>
              </w:rPr>
              <w:t>月</w:t>
            </w:r>
            <w:r>
              <w:rPr>
                <w:color w:val="000000"/>
                <w:szCs w:val="21"/>
              </w:rPr>
              <w:t>9</w:t>
            </w:r>
            <w:r>
              <w:rPr>
                <w:color w:val="000000"/>
                <w:szCs w:val="21"/>
              </w:rPr>
              <w:t>日至</w:t>
            </w:r>
            <w:r>
              <w:rPr>
                <w:color w:val="000000"/>
                <w:szCs w:val="21"/>
              </w:rPr>
              <w:t>2014</w:t>
            </w:r>
            <w:r>
              <w:rPr>
                <w:color w:val="000000"/>
                <w:szCs w:val="21"/>
              </w:rPr>
              <w:t>年</w:t>
            </w:r>
            <w:r>
              <w:rPr>
                <w:color w:val="000000"/>
                <w:szCs w:val="21"/>
              </w:rPr>
              <w:t>10</w:t>
            </w:r>
            <w:r>
              <w:rPr>
                <w:color w:val="000000"/>
                <w:szCs w:val="21"/>
              </w:rPr>
              <w:t>月</w:t>
            </w:r>
            <w:r>
              <w:rPr>
                <w:color w:val="000000"/>
                <w:szCs w:val="21"/>
              </w:rPr>
              <w:t>7</w:t>
            </w:r>
            <w:r>
              <w:rPr>
                <w:color w:val="000000"/>
                <w:szCs w:val="21"/>
              </w:rPr>
              <w:t>日任银华纯债信用主题债券型证券投资基金（</w:t>
            </w:r>
            <w:r>
              <w:rPr>
                <w:color w:val="000000"/>
                <w:szCs w:val="21"/>
              </w:rPr>
              <w:t>LOF</w:t>
            </w:r>
            <w:r>
              <w:rPr>
                <w:color w:val="000000"/>
                <w:szCs w:val="21"/>
              </w:rPr>
              <w:t>）基金经理，</w:t>
            </w:r>
            <w:r>
              <w:rPr>
                <w:color w:val="000000"/>
                <w:szCs w:val="21"/>
              </w:rPr>
              <w:t>2013</w:t>
            </w:r>
            <w:r>
              <w:rPr>
                <w:color w:val="000000"/>
                <w:szCs w:val="21"/>
              </w:rPr>
              <w:t>年</w:t>
            </w:r>
            <w:r>
              <w:rPr>
                <w:color w:val="000000"/>
                <w:szCs w:val="21"/>
              </w:rPr>
              <w:t>4</w:t>
            </w:r>
            <w:r>
              <w:rPr>
                <w:color w:val="000000"/>
                <w:szCs w:val="21"/>
              </w:rPr>
              <w:t>月</w:t>
            </w:r>
            <w:r>
              <w:rPr>
                <w:color w:val="000000"/>
                <w:szCs w:val="21"/>
              </w:rPr>
              <w:t>1</w:t>
            </w:r>
            <w:r>
              <w:rPr>
                <w:color w:val="000000"/>
                <w:szCs w:val="21"/>
              </w:rPr>
              <w:t>日至</w:t>
            </w:r>
            <w:r>
              <w:rPr>
                <w:color w:val="000000"/>
                <w:szCs w:val="21"/>
              </w:rPr>
              <w:t>2014</w:t>
            </w:r>
            <w:r>
              <w:rPr>
                <w:color w:val="000000"/>
                <w:szCs w:val="21"/>
              </w:rPr>
              <w:t>年</w:t>
            </w:r>
            <w:r>
              <w:rPr>
                <w:color w:val="000000"/>
                <w:szCs w:val="21"/>
              </w:rPr>
              <w:t>4</w:t>
            </w:r>
            <w:r>
              <w:rPr>
                <w:color w:val="000000"/>
                <w:szCs w:val="21"/>
              </w:rPr>
              <w:t>月</w:t>
            </w:r>
            <w:r>
              <w:rPr>
                <w:color w:val="000000"/>
                <w:szCs w:val="21"/>
              </w:rPr>
              <w:t>24</w:t>
            </w:r>
            <w:r>
              <w:rPr>
                <w:color w:val="000000"/>
                <w:szCs w:val="21"/>
              </w:rPr>
              <w:t>日任银华交易型货币市场基金基金经理，</w:t>
            </w:r>
            <w:r>
              <w:rPr>
                <w:color w:val="000000"/>
                <w:szCs w:val="21"/>
              </w:rPr>
              <w:t>2013</w:t>
            </w:r>
            <w:r>
              <w:rPr>
                <w:color w:val="000000"/>
                <w:szCs w:val="21"/>
              </w:rPr>
              <w:t>年</w:t>
            </w:r>
            <w:r>
              <w:rPr>
                <w:color w:val="000000"/>
                <w:szCs w:val="21"/>
              </w:rPr>
              <w:t>8</w:t>
            </w:r>
            <w:r>
              <w:rPr>
                <w:color w:val="000000"/>
                <w:szCs w:val="21"/>
              </w:rPr>
              <w:t>月</w:t>
            </w:r>
            <w:r>
              <w:rPr>
                <w:color w:val="000000"/>
                <w:szCs w:val="21"/>
              </w:rPr>
              <w:t>7</w:t>
            </w:r>
            <w:r>
              <w:rPr>
                <w:color w:val="000000"/>
                <w:szCs w:val="21"/>
              </w:rPr>
              <w:t>日至</w:t>
            </w:r>
            <w:r>
              <w:rPr>
                <w:color w:val="000000"/>
                <w:szCs w:val="21"/>
              </w:rPr>
              <w:t>2014</w:t>
            </w:r>
            <w:r>
              <w:rPr>
                <w:color w:val="000000"/>
                <w:szCs w:val="21"/>
              </w:rPr>
              <w:t>年</w:t>
            </w:r>
            <w:r>
              <w:rPr>
                <w:color w:val="000000"/>
                <w:szCs w:val="21"/>
              </w:rPr>
              <w:t>10</w:t>
            </w:r>
            <w:r>
              <w:rPr>
                <w:color w:val="000000"/>
                <w:szCs w:val="21"/>
              </w:rPr>
              <w:t>月</w:t>
            </w:r>
            <w:r>
              <w:rPr>
                <w:color w:val="000000"/>
                <w:szCs w:val="21"/>
              </w:rPr>
              <w:t>7</w:t>
            </w:r>
            <w:r>
              <w:rPr>
                <w:color w:val="000000"/>
                <w:szCs w:val="21"/>
              </w:rPr>
              <w:t>日任银华信用四季红债券型证券投资基金基金经理，</w:t>
            </w:r>
            <w:r>
              <w:rPr>
                <w:color w:val="000000"/>
                <w:szCs w:val="21"/>
              </w:rPr>
              <w:t>2013</w:t>
            </w:r>
            <w:r>
              <w:rPr>
                <w:color w:val="000000"/>
                <w:szCs w:val="21"/>
              </w:rPr>
              <w:t>年</w:t>
            </w:r>
            <w:r>
              <w:rPr>
                <w:color w:val="000000"/>
                <w:szCs w:val="21"/>
              </w:rPr>
              <w:t>9</w:t>
            </w:r>
            <w:r>
              <w:rPr>
                <w:color w:val="000000"/>
                <w:szCs w:val="21"/>
              </w:rPr>
              <w:t>月</w:t>
            </w:r>
            <w:r>
              <w:rPr>
                <w:color w:val="000000"/>
                <w:szCs w:val="21"/>
              </w:rPr>
              <w:t>18</w:t>
            </w:r>
            <w:r>
              <w:rPr>
                <w:color w:val="000000"/>
                <w:szCs w:val="21"/>
              </w:rPr>
              <w:t>日至</w:t>
            </w:r>
            <w:r>
              <w:rPr>
                <w:color w:val="000000"/>
                <w:szCs w:val="21"/>
              </w:rPr>
              <w:t>2014</w:t>
            </w:r>
            <w:r>
              <w:rPr>
                <w:color w:val="000000"/>
                <w:szCs w:val="21"/>
              </w:rPr>
              <w:t>年</w:t>
            </w:r>
            <w:r>
              <w:rPr>
                <w:color w:val="000000"/>
                <w:szCs w:val="21"/>
              </w:rPr>
              <w:t>10</w:t>
            </w:r>
            <w:r>
              <w:rPr>
                <w:color w:val="000000"/>
                <w:szCs w:val="21"/>
              </w:rPr>
              <w:t>月</w:t>
            </w:r>
            <w:r>
              <w:rPr>
                <w:color w:val="000000"/>
                <w:szCs w:val="21"/>
              </w:rPr>
              <w:t>7</w:t>
            </w:r>
            <w:r>
              <w:rPr>
                <w:color w:val="000000"/>
                <w:szCs w:val="21"/>
              </w:rPr>
              <w:t>日任银华信用季季红债券型证券投资基金基金经理，</w:t>
            </w:r>
            <w:r>
              <w:rPr>
                <w:color w:val="000000"/>
                <w:szCs w:val="21"/>
              </w:rPr>
              <w:t>2014</w:t>
            </w:r>
            <w:r>
              <w:rPr>
                <w:color w:val="000000"/>
                <w:szCs w:val="21"/>
              </w:rPr>
              <w:t>年</w:t>
            </w:r>
            <w:r>
              <w:rPr>
                <w:color w:val="000000"/>
                <w:szCs w:val="21"/>
              </w:rPr>
              <w:t>5</w:t>
            </w:r>
            <w:r>
              <w:rPr>
                <w:color w:val="000000"/>
                <w:szCs w:val="21"/>
              </w:rPr>
              <w:t>月</w:t>
            </w:r>
            <w:r>
              <w:rPr>
                <w:color w:val="000000"/>
                <w:szCs w:val="21"/>
              </w:rPr>
              <w:t>8</w:t>
            </w:r>
            <w:r>
              <w:rPr>
                <w:color w:val="000000"/>
                <w:szCs w:val="21"/>
              </w:rPr>
              <w:t>日至</w:t>
            </w:r>
            <w:r>
              <w:rPr>
                <w:color w:val="000000"/>
                <w:szCs w:val="21"/>
              </w:rPr>
              <w:t>2014</w:t>
            </w:r>
            <w:r>
              <w:rPr>
                <w:color w:val="000000"/>
                <w:szCs w:val="21"/>
              </w:rPr>
              <w:t>年</w:t>
            </w:r>
            <w:r>
              <w:rPr>
                <w:color w:val="000000"/>
                <w:szCs w:val="21"/>
              </w:rPr>
              <w:t>10</w:t>
            </w:r>
            <w:r>
              <w:rPr>
                <w:color w:val="000000"/>
                <w:szCs w:val="21"/>
              </w:rPr>
              <w:t>月</w:t>
            </w:r>
            <w:r>
              <w:rPr>
                <w:color w:val="000000"/>
                <w:szCs w:val="21"/>
              </w:rPr>
              <w:t>7</w:t>
            </w:r>
            <w:r>
              <w:rPr>
                <w:color w:val="000000"/>
                <w:szCs w:val="21"/>
              </w:rPr>
              <w:t>日任银华信用债券型证券投资基金</w:t>
            </w:r>
            <w:r>
              <w:rPr>
                <w:color w:val="000000"/>
                <w:szCs w:val="21"/>
              </w:rPr>
              <w:t>(LOF)</w:t>
            </w:r>
            <w:r>
              <w:rPr>
                <w:color w:val="000000"/>
                <w:szCs w:val="21"/>
              </w:rPr>
              <w:t>基金经理。</w:t>
            </w:r>
            <w:r>
              <w:rPr>
                <w:color w:val="000000"/>
                <w:szCs w:val="21"/>
              </w:rPr>
              <w:t>2016</w:t>
            </w:r>
            <w:r>
              <w:rPr>
                <w:color w:val="000000"/>
                <w:szCs w:val="21"/>
              </w:rPr>
              <w:t>年加入交银施罗德基金管理有限公司。</w:t>
            </w:r>
            <w:r>
              <w:rPr>
                <w:color w:val="000000"/>
                <w:szCs w:val="21"/>
              </w:rPr>
              <w:t>2017</w:t>
            </w:r>
            <w:r>
              <w:rPr>
                <w:color w:val="000000"/>
                <w:szCs w:val="21"/>
              </w:rPr>
              <w:t>年</w:t>
            </w:r>
            <w:r>
              <w:rPr>
                <w:color w:val="000000"/>
                <w:szCs w:val="21"/>
              </w:rPr>
              <w:t>6</w:t>
            </w:r>
            <w:r>
              <w:rPr>
                <w:color w:val="000000"/>
                <w:szCs w:val="21"/>
              </w:rPr>
              <w:t>月</w:t>
            </w:r>
            <w:r>
              <w:rPr>
                <w:color w:val="000000"/>
                <w:szCs w:val="21"/>
              </w:rPr>
              <w:t>10</w:t>
            </w:r>
            <w:r>
              <w:rPr>
                <w:color w:val="000000"/>
                <w:szCs w:val="21"/>
              </w:rPr>
              <w:t>日至</w:t>
            </w:r>
            <w:r>
              <w:rPr>
                <w:color w:val="000000"/>
                <w:szCs w:val="21"/>
              </w:rPr>
              <w:t>2018</w:t>
            </w:r>
            <w:r>
              <w:rPr>
                <w:color w:val="000000"/>
                <w:szCs w:val="21"/>
              </w:rPr>
              <w:t>年</w:t>
            </w:r>
            <w:r>
              <w:rPr>
                <w:color w:val="000000"/>
                <w:szCs w:val="21"/>
              </w:rPr>
              <w:t>7</w:t>
            </w:r>
            <w:r>
              <w:rPr>
                <w:color w:val="000000"/>
                <w:szCs w:val="21"/>
              </w:rPr>
              <w:t>月</w:t>
            </w:r>
            <w:r>
              <w:rPr>
                <w:color w:val="000000"/>
                <w:szCs w:val="21"/>
              </w:rPr>
              <w:t>18</w:t>
            </w:r>
            <w:r>
              <w:rPr>
                <w:color w:val="000000"/>
                <w:szCs w:val="21"/>
              </w:rPr>
              <w:t>日担任交银施罗德丰硕收益债券型证券投资基金的基金经理。</w:t>
            </w:r>
            <w:r>
              <w:rPr>
                <w:color w:val="000000"/>
                <w:szCs w:val="21"/>
              </w:rPr>
              <w:t>2017</w:t>
            </w:r>
            <w:r>
              <w:rPr>
                <w:color w:val="000000"/>
                <w:szCs w:val="21"/>
              </w:rPr>
              <w:t>年</w:t>
            </w:r>
            <w:r>
              <w:rPr>
                <w:color w:val="000000"/>
                <w:szCs w:val="21"/>
              </w:rPr>
              <w:t>6</w:t>
            </w:r>
            <w:r>
              <w:rPr>
                <w:color w:val="000000"/>
                <w:szCs w:val="21"/>
              </w:rPr>
              <w:t>月</w:t>
            </w:r>
            <w:r>
              <w:rPr>
                <w:color w:val="000000"/>
                <w:szCs w:val="21"/>
              </w:rPr>
              <w:t>10</w:t>
            </w:r>
            <w:r>
              <w:rPr>
                <w:color w:val="000000"/>
                <w:szCs w:val="21"/>
              </w:rPr>
              <w:t>日至</w:t>
            </w:r>
            <w:r>
              <w:rPr>
                <w:color w:val="000000"/>
                <w:szCs w:val="21"/>
              </w:rPr>
              <w:t>2019</w:t>
            </w:r>
            <w:r>
              <w:rPr>
                <w:color w:val="000000"/>
                <w:szCs w:val="21"/>
              </w:rPr>
              <w:t>年</w:t>
            </w:r>
            <w:r>
              <w:rPr>
                <w:color w:val="000000"/>
                <w:szCs w:val="21"/>
              </w:rPr>
              <w:t>3</w:t>
            </w:r>
            <w:r>
              <w:rPr>
                <w:color w:val="000000"/>
                <w:szCs w:val="21"/>
              </w:rPr>
              <w:t>月</w:t>
            </w:r>
            <w:r>
              <w:rPr>
                <w:color w:val="000000"/>
                <w:szCs w:val="21"/>
              </w:rPr>
              <w:t>14</w:t>
            </w:r>
            <w:r>
              <w:rPr>
                <w:color w:val="000000"/>
                <w:szCs w:val="21"/>
              </w:rPr>
              <w:t>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券投资基金的基金经理。</w:t>
            </w:r>
          </w:p>
        </w:tc>
      </w:tr>
      <w:tr w:rsidR="00575A45">
        <w:tc>
          <w:tcPr>
            <w:tcW w:w="1084" w:type="dxa"/>
            <w:vAlign w:val="center"/>
          </w:tcPr>
          <w:p w:rsidR="00575A45" w:rsidRDefault="006A482A">
            <w:pPr>
              <w:jc w:val="center"/>
            </w:pPr>
            <w:r>
              <w:rPr>
                <w:color w:val="000000"/>
                <w:szCs w:val="21"/>
              </w:rPr>
              <w:t>王艺伟</w:t>
            </w:r>
          </w:p>
        </w:tc>
        <w:tc>
          <w:tcPr>
            <w:tcW w:w="1083" w:type="dxa"/>
            <w:vAlign w:val="center"/>
          </w:tcPr>
          <w:p w:rsidR="00575A45" w:rsidRDefault="006A482A">
            <w:pPr>
              <w:jc w:val="center"/>
            </w:pPr>
            <w:r>
              <w:rPr>
                <w:color w:val="000000"/>
                <w:szCs w:val="21"/>
              </w:rPr>
              <w:t>交银信用添利债券</w:t>
            </w:r>
            <w:r>
              <w:rPr>
                <w:color w:val="000000"/>
                <w:szCs w:val="21"/>
              </w:rPr>
              <w:t>(LOF)</w:t>
            </w:r>
            <w:r>
              <w:rPr>
                <w:color w:val="000000"/>
                <w:szCs w:val="21"/>
              </w:rPr>
              <w:t>、交银双利债券、交银双轮动债券、交银定期支付月月丰债券、交银增强收益债券、交银强化回报债券、交银周期回报灵活配置混合、交银新回报灵活配置混合、交银多策略回报灵活配置混合、交银裕通纯债债券、交银荣鑫灵活配置混合、交银优选回报灵活配置混合、交银优择回报灵活配置混合、交银瑞鑫定期开放灵活配置混合、交银恒益灵活配置混合、交银安心收益债券、交银裕祥纯债债券、交银稳固收益债券的的基金经理助理</w:t>
            </w:r>
          </w:p>
        </w:tc>
        <w:tc>
          <w:tcPr>
            <w:tcW w:w="1445" w:type="dxa"/>
            <w:vAlign w:val="center"/>
          </w:tcPr>
          <w:p w:rsidR="00575A45" w:rsidRDefault="006A482A">
            <w:pPr>
              <w:jc w:val="center"/>
            </w:pPr>
            <w:r>
              <w:rPr>
                <w:color w:val="000000"/>
                <w:szCs w:val="21"/>
              </w:rPr>
              <w:t>2017-05-24</w:t>
            </w:r>
          </w:p>
        </w:tc>
        <w:tc>
          <w:tcPr>
            <w:tcW w:w="1445" w:type="dxa"/>
            <w:vAlign w:val="center"/>
          </w:tcPr>
          <w:p w:rsidR="00575A45" w:rsidRDefault="006A482A">
            <w:pPr>
              <w:jc w:val="center"/>
            </w:pPr>
            <w:r>
              <w:rPr>
                <w:color w:val="000000"/>
                <w:szCs w:val="21"/>
              </w:rPr>
              <w:t>-</w:t>
            </w:r>
          </w:p>
        </w:tc>
        <w:tc>
          <w:tcPr>
            <w:tcW w:w="1083" w:type="dxa"/>
            <w:vAlign w:val="center"/>
          </w:tcPr>
          <w:p w:rsidR="00575A45" w:rsidRDefault="002A7722">
            <w:pPr>
              <w:jc w:val="center"/>
            </w:pPr>
            <w:r>
              <w:rPr>
                <w:color w:val="000000"/>
                <w:szCs w:val="21"/>
              </w:rPr>
              <w:t>7</w:t>
            </w:r>
            <w:r w:rsidR="006A482A">
              <w:rPr>
                <w:color w:val="000000"/>
                <w:szCs w:val="21"/>
              </w:rPr>
              <w:t>年</w:t>
            </w:r>
          </w:p>
        </w:tc>
        <w:tc>
          <w:tcPr>
            <w:tcW w:w="2890" w:type="dxa"/>
            <w:vAlign w:val="center"/>
          </w:tcPr>
          <w:p w:rsidR="00575A45" w:rsidRDefault="006A482A">
            <w:r>
              <w:rPr>
                <w:color w:val="000000"/>
                <w:szCs w:val="21"/>
              </w:rPr>
              <w:t>王艺伟女士，北京大学经济学硕士，吉林大学经济学学士、理学学士。</w:t>
            </w:r>
            <w:r>
              <w:rPr>
                <w:color w:val="000000"/>
                <w:szCs w:val="21"/>
              </w:rPr>
              <w:t>2012</w:t>
            </w:r>
            <w:r>
              <w:rPr>
                <w:color w:val="000000"/>
                <w:szCs w:val="21"/>
              </w:rPr>
              <w:t>年</w:t>
            </w:r>
            <w:r>
              <w:rPr>
                <w:color w:val="000000"/>
                <w:szCs w:val="21"/>
              </w:rPr>
              <w:t>-2014</w:t>
            </w:r>
            <w:r>
              <w:rPr>
                <w:color w:val="000000"/>
                <w:szCs w:val="21"/>
              </w:rPr>
              <w:t>年任光大证券研究所宏观分析师。</w:t>
            </w:r>
            <w:r>
              <w:rPr>
                <w:color w:val="000000"/>
                <w:szCs w:val="21"/>
              </w:rPr>
              <w:t>2014</w:t>
            </w:r>
            <w:r>
              <w:rPr>
                <w:color w:val="000000"/>
                <w:szCs w:val="21"/>
              </w:rPr>
              <w:t>年</w:t>
            </w:r>
            <w:r>
              <w:rPr>
                <w:color w:val="000000"/>
                <w:szCs w:val="21"/>
              </w:rPr>
              <w:t>9</w:t>
            </w:r>
            <w:r>
              <w:rPr>
                <w:color w:val="000000"/>
                <w:szCs w:val="21"/>
              </w:rPr>
              <w:t>月加入交银施罗德基金管理有限公司，历任研究员、研究部助理总经理。</w:t>
            </w:r>
          </w:p>
        </w:tc>
      </w:tr>
    </w:tbl>
    <w:p w:rsidR="00575A45" w:rsidRDefault="006A482A">
      <w:pPr>
        <w:tabs>
          <w:tab w:val="left" w:pos="426"/>
        </w:tabs>
        <w:spacing w:line="360" w:lineRule="auto"/>
        <w:ind w:firstLineChars="200" w:firstLine="420"/>
        <w:jc w:val="left"/>
        <w:rPr>
          <w:kern w:val="0"/>
          <w:szCs w:val="21"/>
        </w:rPr>
      </w:pPr>
      <w:r>
        <w:rPr>
          <w:kern w:val="0"/>
          <w:szCs w:val="21"/>
        </w:rPr>
        <w:t>注：</w:t>
      </w:r>
      <w:r>
        <w:rPr>
          <w:kern w:val="0"/>
          <w:szCs w:val="21"/>
        </w:rPr>
        <w:t>1</w:t>
      </w:r>
      <w:r>
        <w:rPr>
          <w:kern w:val="0"/>
          <w:szCs w:val="21"/>
        </w:rPr>
        <w:t>、本表所列基金经理（助理）任职日期和离职日期均以基金合同生效日或公司作出决定并公告（如适用）之日为准。</w:t>
      </w:r>
    </w:p>
    <w:p w:rsidR="00575A45" w:rsidRDefault="006A482A">
      <w:pPr>
        <w:tabs>
          <w:tab w:val="left" w:pos="426"/>
        </w:tabs>
        <w:spacing w:line="360" w:lineRule="auto"/>
        <w:ind w:firstLineChars="200" w:firstLine="420"/>
        <w:jc w:val="left"/>
        <w:rPr>
          <w:kern w:val="0"/>
          <w:szCs w:val="21"/>
        </w:rPr>
      </w:pPr>
      <w:r>
        <w:rPr>
          <w:kern w:val="0"/>
          <w:szCs w:val="21"/>
        </w:rPr>
        <w:t xml:space="preserve">    2</w:t>
      </w:r>
      <w:r>
        <w:rPr>
          <w:kern w:val="0"/>
          <w:szCs w:val="21"/>
        </w:rPr>
        <w:t>、本表所列基金经理（助理）证券从业年限中的</w:t>
      </w:r>
      <w:r>
        <w:rPr>
          <w:kern w:val="0"/>
          <w:szCs w:val="21"/>
        </w:rPr>
        <w:t>“</w:t>
      </w:r>
      <w:r>
        <w:rPr>
          <w:kern w:val="0"/>
          <w:szCs w:val="21"/>
        </w:rPr>
        <w:t>证券从业</w:t>
      </w:r>
      <w:r>
        <w:rPr>
          <w:kern w:val="0"/>
          <w:szCs w:val="21"/>
        </w:rPr>
        <w:t>”</w:t>
      </w:r>
      <w:r>
        <w:rPr>
          <w:kern w:val="0"/>
          <w:szCs w:val="21"/>
        </w:rPr>
        <w:t>的含义遵从中国证券业协会《证券业从业人员资格管理办法》的相关规定。</w:t>
      </w:r>
    </w:p>
    <w:p w:rsidR="003E12E5" w:rsidRPr="00B26F28" w:rsidRDefault="003E12E5" w:rsidP="00B26F28">
      <w:pPr>
        <w:tabs>
          <w:tab w:val="left" w:pos="426"/>
        </w:tabs>
        <w:spacing w:line="360" w:lineRule="auto"/>
        <w:ind w:firstLineChars="200" w:firstLine="420"/>
        <w:jc w:val="left"/>
        <w:rPr>
          <w:kern w:val="0"/>
          <w:szCs w:val="21"/>
        </w:rPr>
      </w:pPr>
      <w:r w:rsidRPr="00B26F28">
        <w:rPr>
          <w:kern w:val="0"/>
          <w:szCs w:val="21"/>
        </w:rPr>
        <w:t xml:space="preserve">    3</w:t>
      </w:r>
      <w:r w:rsidRPr="00B26F28">
        <w:rPr>
          <w:kern w:val="0"/>
          <w:szCs w:val="21"/>
        </w:rPr>
        <w:t>、基金经理（或基金经理小组）期后变动（如有）敬请关注基金管理人发布的相关公告。</w:t>
      </w:r>
    </w:p>
    <w:p w:rsidR="007D6542" w:rsidRPr="00B26F28" w:rsidRDefault="00AE1543" w:rsidP="00DF2239">
      <w:pPr>
        <w:pStyle w:val="2"/>
        <w:spacing w:beforeLines="50" w:before="156" w:after="0" w:line="360" w:lineRule="auto"/>
        <w:jc w:val="left"/>
        <w:rPr>
          <w:rFonts w:cs="Times New Roman"/>
          <w:color w:val="000000"/>
          <w:sz w:val="21"/>
          <w:szCs w:val="21"/>
        </w:rPr>
      </w:pPr>
      <w:bookmarkStart w:id="43" w:name="_Toc268711022"/>
      <w:bookmarkStart w:id="44" w:name="_Toc487489017"/>
      <w:r w:rsidRPr="00B26F28">
        <w:rPr>
          <w:rFonts w:cs="Times New Roman"/>
          <w:color w:val="000000"/>
          <w:sz w:val="21"/>
          <w:szCs w:val="21"/>
        </w:rPr>
        <w:t xml:space="preserve">4.2 </w:t>
      </w:r>
      <w:r w:rsidR="007D6542" w:rsidRPr="00B26F28">
        <w:rPr>
          <w:rFonts w:cs="Times New Roman"/>
          <w:color w:val="000000"/>
          <w:sz w:val="21"/>
          <w:szCs w:val="21"/>
        </w:rPr>
        <w:t>管理人对报告期内本基金运作遵规守信情况的说明</w:t>
      </w:r>
      <w:bookmarkEnd w:id="43"/>
      <w:bookmarkEnd w:id="44"/>
    </w:p>
    <w:p w:rsidR="00391F0E" w:rsidRPr="00B26F28" w:rsidRDefault="00391F0E" w:rsidP="001E7599">
      <w:pPr>
        <w:spacing w:line="360" w:lineRule="auto"/>
        <w:ind w:left="425"/>
        <w:rPr>
          <w:color w:val="000000"/>
          <w:szCs w:val="21"/>
        </w:rPr>
      </w:pPr>
      <w:r w:rsidRPr="00B26F28">
        <w:rPr>
          <w:color w:val="000000"/>
          <w:szCs w:val="21"/>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7D6542" w:rsidRPr="00B26F28" w:rsidRDefault="00AE1543" w:rsidP="00DF2239">
      <w:pPr>
        <w:pStyle w:val="2"/>
        <w:spacing w:beforeLines="50" w:before="156" w:after="0" w:line="360" w:lineRule="auto"/>
        <w:jc w:val="left"/>
        <w:rPr>
          <w:rFonts w:cs="Times New Roman"/>
          <w:color w:val="000000"/>
          <w:sz w:val="21"/>
          <w:szCs w:val="21"/>
        </w:rPr>
      </w:pPr>
      <w:bookmarkStart w:id="45" w:name="_Toc268711023"/>
      <w:bookmarkStart w:id="46" w:name="_Toc487489018"/>
      <w:r w:rsidRPr="00B26F28">
        <w:rPr>
          <w:rFonts w:cs="Times New Roman"/>
          <w:color w:val="000000"/>
          <w:sz w:val="21"/>
          <w:szCs w:val="21"/>
        </w:rPr>
        <w:t>4.3</w:t>
      </w:r>
      <w:r w:rsidR="007D6542" w:rsidRPr="00B26F28">
        <w:rPr>
          <w:rFonts w:cs="Times New Roman"/>
          <w:color w:val="000000"/>
          <w:sz w:val="21"/>
          <w:szCs w:val="21"/>
        </w:rPr>
        <w:t>管理人对报告期内公平交易情况的专项说明</w:t>
      </w:r>
      <w:bookmarkEnd w:id="45"/>
      <w:bookmarkEnd w:id="46"/>
    </w:p>
    <w:p w:rsidR="007D6542" w:rsidRPr="00B26F28" w:rsidRDefault="00AE1543" w:rsidP="003B17C8">
      <w:pPr>
        <w:pStyle w:val="30"/>
        <w:rPr>
          <w:b w:val="0"/>
          <w:color w:val="000000"/>
          <w:sz w:val="21"/>
          <w:szCs w:val="21"/>
        </w:rPr>
      </w:pPr>
      <w:bookmarkStart w:id="47" w:name="_Toc487489019"/>
      <w:r w:rsidRPr="00B26F28">
        <w:rPr>
          <w:color w:val="000000"/>
          <w:sz w:val="21"/>
          <w:szCs w:val="21"/>
        </w:rPr>
        <w:t xml:space="preserve">4.3.1 </w:t>
      </w:r>
      <w:r w:rsidR="007D6542" w:rsidRPr="00B26F28">
        <w:rPr>
          <w:color w:val="000000"/>
          <w:sz w:val="21"/>
          <w:szCs w:val="21"/>
        </w:rPr>
        <w:t>公平交易制度的执行情况</w:t>
      </w:r>
      <w:bookmarkEnd w:id="47"/>
    </w:p>
    <w:p w:rsidR="00575A45" w:rsidRDefault="006A482A">
      <w:pPr>
        <w:spacing w:line="360" w:lineRule="auto"/>
        <w:ind w:firstLineChars="200" w:firstLine="420"/>
        <w:rPr>
          <w:color w:val="000000"/>
          <w:szCs w:val="21"/>
        </w:rPr>
      </w:pPr>
      <w:r>
        <w:rPr>
          <w:color w:val="000000"/>
          <w:szCs w:val="21"/>
        </w:rPr>
        <w:t>本公司制定了严格的投资控制制度和公平交易监控制度来保证旗下基金运作的公平，旗下所管理的所有资产组合，包括证券投资基金和特定客户资产管理专户均严格遵循制度进行公平交易。</w:t>
      </w:r>
    </w:p>
    <w:p w:rsidR="00575A45" w:rsidRDefault="006A482A">
      <w:pPr>
        <w:spacing w:line="360" w:lineRule="auto"/>
        <w:ind w:firstLineChars="200" w:firstLine="420"/>
        <w:rPr>
          <w:color w:val="000000"/>
          <w:szCs w:val="21"/>
        </w:rPr>
      </w:pPr>
      <w:r>
        <w:rPr>
          <w:color w:val="000000"/>
          <w:szCs w:val="21"/>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Cs w:val="21"/>
        </w:rPr>
        <w:t>“</w:t>
      </w:r>
      <w:r>
        <w:rPr>
          <w:color w:val="000000"/>
          <w:szCs w:val="21"/>
        </w:rPr>
        <w:t>时间优先、价格优先、比例分配</w:t>
      </w:r>
      <w:r>
        <w:rPr>
          <w:color w:val="000000"/>
          <w:szCs w:val="21"/>
        </w:rPr>
        <w:t>”</w:t>
      </w:r>
      <w:r>
        <w:rPr>
          <w:color w:val="000000"/>
          <w:szCs w:val="21"/>
        </w:rPr>
        <w:t>的原则，全部通过交易系统进行比例分配；对于非集中竞价交易、以公司名义进行的场外交易，遵循</w:t>
      </w:r>
      <w:r>
        <w:rPr>
          <w:color w:val="000000"/>
          <w:szCs w:val="21"/>
        </w:rPr>
        <w:t>“</w:t>
      </w:r>
      <w:r>
        <w:rPr>
          <w:color w:val="000000"/>
          <w:szCs w:val="21"/>
        </w:rPr>
        <w:t>价格优先、比例分配</w:t>
      </w:r>
      <w:r>
        <w:rPr>
          <w:color w:val="000000"/>
          <w:szCs w:val="21"/>
        </w:rPr>
        <w:t>”</w:t>
      </w:r>
      <w:r>
        <w:rPr>
          <w:color w:val="000000"/>
          <w:szCs w:val="21"/>
        </w:rPr>
        <w:t>的原则按事前独立确定的投资方案对交易结果进行分配。</w:t>
      </w:r>
    </w:p>
    <w:p w:rsidR="00575A45" w:rsidRDefault="006A482A">
      <w:pPr>
        <w:spacing w:line="360" w:lineRule="auto"/>
        <w:ind w:firstLineChars="200" w:firstLine="420"/>
        <w:rPr>
          <w:color w:val="000000"/>
          <w:szCs w:val="21"/>
        </w:rPr>
      </w:pPr>
      <w:r>
        <w:rPr>
          <w:color w:val="000000"/>
          <w:szCs w:val="21"/>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056D4F" w:rsidRPr="00B26F28" w:rsidRDefault="00391F0E" w:rsidP="00B26F28">
      <w:pPr>
        <w:spacing w:line="360" w:lineRule="auto"/>
        <w:ind w:firstLineChars="200" w:firstLine="420"/>
        <w:rPr>
          <w:color w:val="000000"/>
          <w:szCs w:val="21"/>
        </w:rPr>
      </w:pPr>
      <w:r w:rsidRPr="00B26F28">
        <w:rPr>
          <w:color w:val="000000"/>
          <w:szCs w:val="21"/>
        </w:rPr>
        <w:t>报告期内本公司严格执行公平交易制度，公平对待旗下各投资组合，未发现任何违反公平交易的行为。</w:t>
      </w:r>
    </w:p>
    <w:p w:rsidR="007D6542" w:rsidRPr="00B26F28" w:rsidRDefault="00AE1543" w:rsidP="003B17C8">
      <w:pPr>
        <w:pStyle w:val="30"/>
        <w:rPr>
          <w:color w:val="000000"/>
          <w:sz w:val="21"/>
          <w:szCs w:val="21"/>
        </w:rPr>
      </w:pPr>
      <w:bookmarkStart w:id="48" w:name="_Toc487489020"/>
      <w:r w:rsidRPr="00B26F28">
        <w:rPr>
          <w:color w:val="000000"/>
          <w:sz w:val="21"/>
          <w:szCs w:val="21"/>
        </w:rPr>
        <w:t>4.3.2</w:t>
      </w:r>
      <w:r w:rsidR="007D6542" w:rsidRPr="00B26F28">
        <w:rPr>
          <w:color w:val="000000"/>
          <w:sz w:val="21"/>
          <w:szCs w:val="21"/>
        </w:rPr>
        <w:t>异常交易行为的专项说明</w:t>
      </w:r>
      <w:bookmarkEnd w:id="48"/>
    </w:p>
    <w:p w:rsidR="00074898" w:rsidRPr="00B26F28" w:rsidRDefault="00074898" w:rsidP="00B26F28">
      <w:pPr>
        <w:spacing w:line="360" w:lineRule="auto"/>
        <w:ind w:firstLineChars="200" w:firstLine="420"/>
        <w:rPr>
          <w:color w:val="000000"/>
          <w:szCs w:val="21"/>
        </w:rPr>
      </w:pPr>
      <w:r w:rsidRPr="00B26F28">
        <w:rPr>
          <w:color w:val="000000"/>
          <w:szCs w:val="21"/>
        </w:rPr>
        <w:t>本基金于本报告期内未发现异常交易行为。本报告期内，本公司管理的所有投资组合参与的交易所公开竞价同日反向交易成交较少的单边交易量超过该证券当日总成交量</w:t>
      </w:r>
      <w:r w:rsidRPr="00B26F28">
        <w:rPr>
          <w:color w:val="000000"/>
          <w:szCs w:val="21"/>
        </w:rPr>
        <w:t>5%</w:t>
      </w:r>
      <w:r w:rsidRPr="00B26F28">
        <w:rPr>
          <w:color w:val="000000"/>
          <w:szCs w:val="21"/>
        </w:rPr>
        <w:t>的情况有</w:t>
      </w:r>
      <w:r w:rsidRPr="00B26F28">
        <w:rPr>
          <w:color w:val="000000"/>
          <w:szCs w:val="21"/>
        </w:rPr>
        <w:t>1</w:t>
      </w:r>
      <w:r w:rsidRPr="00B26F28">
        <w:rPr>
          <w:color w:val="000000"/>
          <w:szCs w:val="21"/>
        </w:rPr>
        <w:t>次，是投资组合因投资策略需要而发生同日反向交易，未发现不公平交易和利益输送的情况。本基金与本公司管理的其他投资组合在不同时间窗下（如日内、</w:t>
      </w:r>
      <w:r w:rsidRPr="00B26F28">
        <w:rPr>
          <w:color w:val="000000"/>
          <w:szCs w:val="21"/>
        </w:rPr>
        <w:t>3</w:t>
      </w:r>
      <w:r w:rsidRPr="00B26F28">
        <w:rPr>
          <w:color w:val="000000"/>
          <w:szCs w:val="21"/>
        </w:rPr>
        <w:t>日内、</w:t>
      </w:r>
      <w:r w:rsidRPr="00B26F28">
        <w:rPr>
          <w:color w:val="000000"/>
          <w:szCs w:val="21"/>
        </w:rPr>
        <w:t>5</w:t>
      </w:r>
      <w:r w:rsidRPr="00B26F28">
        <w:rPr>
          <w:color w:val="000000"/>
          <w:szCs w:val="21"/>
        </w:rPr>
        <w:t>日内）同向交易的交易价差未发现异常。</w:t>
      </w:r>
    </w:p>
    <w:p w:rsidR="007D6542" w:rsidRPr="00B26F28" w:rsidRDefault="00AE1543" w:rsidP="00DF2239">
      <w:pPr>
        <w:pStyle w:val="2"/>
        <w:spacing w:beforeLines="50" w:before="156" w:after="0" w:line="360" w:lineRule="auto"/>
        <w:jc w:val="left"/>
        <w:rPr>
          <w:rFonts w:cs="Times New Roman"/>
          <w:color w:val="000000"/>
          <w:sz w:val="21"/>
          <w:szCs w:val="21"/>
        </w:rPr>
      </w:pPr>
      <w:bookmarkStart w:id="49" w:name="_Toc268711024"/>
      <w:bookmarkStart w:id="50" w:name="_Toc487489021"/>
      <w:r w:rsidRPr="00B26F28">
        <w:rPr>
          <w:rFonts w:cs="Times New Roman"/>
          <w:color w:val="000000"/>
          <w:sz w:val="21"/>
          <w:szCs w:val="21"/>
        </w:rPr>
        <w:t xml:space="preserve">4.4 </w:t>
      </w:r>
      <w:r w:rsidR="007D6542" w:rsidRPr="00B26F28">
        <w:rPr>
          <w:rFonts w:cs="Times New Roman"/>
          <w:color w:val="000000"/>
          <w:sz w:val="21"/>
          <w:szCs w:val="21"/>
        </w:rPr>
        <w:t>管理人对报告期内基金的投资策略和业绩表现说明</w:t>
      </w:r>
      <w:bookmarkEnd w:id="49"/>
      <w:bookmarkEnd w:id="50"/>
    </w:p>
    <w:p w:rsidR="005A54E1" w:rsidRPr="00B26F28" w:rsidRDefault="00AE1543" w:rsidP="003B17C8">
      <w:pPr>
        <w:pStyle w:val="30"/>
        <w:rPr>
          <w:color w:val="000000"/>
          <w:sz w:val="21"/>
          <w:szCs w:val="21"/>
        </w:rPr>
      </w:pPr>
      <w:bookmarkStart w:id="51" w:name="_Toc487489022"/>
      <w:r w:rsidRPr="00B26F28">
        <w:rPr>
          <w:color w:val="000000"/>
          <w:sz w:val="21"/>
          <w:szCs w:val="21"/>
        </w:rPr>
        <w:t>4.4.1</w:t>
      </w:r>
      <w:r w:rsidR="005A54E1" w:rsidRPr="00B26F28">
        <w:rPr>
          <w:color w:val="000000"/>
          <w:sz w:val="21"/>
          <w:szCs w:val="21"/>
        </w:rPr>
        <w:t>报告期内基金投资策略和运作分析</w:t>
      </w:r>
      <w:bookmarkEnd w:id="51"/>
    </w:p>
    <w:p w:rsidR="00575A45" w:rsidRDefault="006A482A">
      <w:pPr>
        <w:spacing w:line="360" w:lineRule="auto"/>
        <w:ind w:firstLineChars="200" w:firstLine="420"/>
        <w:rPr>
          <w:color w:val="000000"/>
          <w:szCs w:val="21"/>
        </w:rPr>
      </w:pPr>
      <w:r>
        <w:rPr>
          <w:color w:val="000000"/>
          <w:szCs w:val="21"/>
        </w:rPr>
        <w:t>本报告期内，</w:t>
      </w:r>
      <w:r>
        <w:rPr>
          <w:color w:val="000000"/>
          <w:szCs w:val="21"/>
        </w:rPr>
        <w:t>2019</w:t>
      </w:r>
      <w:r>
        <w:rPr>
          <w:color w:val="000000"/>
          <w:szCs w:val="21"/>
        </w:rPr>
        <w:t>年初在贸易战边际缓和，贷款和社融大幅放量，地方债发行较往年提前且发行力度较大以及股市阶段性上涨带来风险偏好提升等多重因素的作用之下，国内利率水平在震荡中小幅走高。二季度在经济基本面、海外事件及资金面等多重因素影响下，债券收益率逐步回落，短端下行幅度高于长端。五月随着季末来临，基金融资相对困难，银行间流动性中性分化，短久期债券收益率上行，信用传导机制受阻，信用利差明显走廓。随着跨季资金面的宽松，短端收益率下行，中高等级信用债收益率也出现回落，但中低等级信用债成交依然不多。权益类资产，一季度估值、流动性以及基本面等多重利好因素带动权益市场上行。随着经济环比回落，中美贸易争端再度演绎等事件影响，权益市场自四月中下旬震荡下跌。行业层面看，部分消费及金融有一定绝对收益，</w:t>
      </w:r>
      <w:r>
        <w:rPr>
          <w:color w:val="000000"/>
          <w:szCs w:val="21"/>
        </w:rPr>
        <w:t>TMT</w:t>
      </w:r>
      <w:r>
        <w:rPr>
          <w:color w:val="000000"/>
          <w:szCs w:val="21"/>
        </w:rPr>
        <w:t>及强周期等板块表现相对较弱。</w:t>
      </w:r>
    </w:p>
    <w:p w:rsidR="00424DBE" w:rsidRPr="00B26F28" w:rsidRDefault="00FB3872" w:rsidP="00B26F28">
      <w:pPr>
        <w:spacing w:line="360" w:lineRule="auto"/>
        <w:ind w:firstLineChars="200" w:firstLine="420"/>
        <w:rPr>
          <w:color w:val="000000"/>
          <w:szCs w:val="21"/>
        </w:rPr>
      </w:pPr>
      <w:r w:rsidRPr="00B26F28">
        <w:rPr>
          <w:color w:val="000000"/>
          <w:szCs w:val="21"/>
        </w:rPr>
        <w:t>本报告期内，一季度受保本周期即将到期影响，组合可操作空间较小，主要从符合资产管理合同约定和流动性角度考虑，维持组合资产期限与保本周期的匹配。保本到期后，基金择机降低杠杆水平，并在二季度中旬开始关注一级市场投资机会，并更关注组合净值的稳定增长。在组合操作中，我们维持中短久期高等级信用品种作为底仓主要配置品种。权益方面，适当增配盈利较为稳定，估值接近历史底部的权益持仓，以期增厚组合收益。</w:t>
      </w:r>
    </w:p>
    <w:p w:rsidR="005A54E1" w:rsidRPr="00B26F28" w:rsidRDefault="00AE1543" w:rsidP="003B17C8">
      <w:pPr>
        <w:pStyle w:val="30"/>
        <w:rPr>
          <w:color w:val="000000"/>
          <w:sz w:val="21"/>
          <w:szCs w:val="21"/>
        </w:rPr>
      </w:pPr>
      <w:bookmarkStart w:id="52" w:name="_Toc487489023"/>
      <w:r w:rsidRPr="00B26F28">
        <w:rPr>
          <w:color w:val="000000"/>
          <w:sz w:val="21"/>
          <w:szCs w:val="21"/>
        </w:rPr>
        <w:t>4.4.2</w:t>
      </w:r>
      <w:r w:rsidR="005A54E1" w:rsidRPr="00B26F28">
        <w:rPr>
          <w:color w:val="000000"/>
          <w:sz w:val="21"/>
          <w:szCs w:val="21"/>
        </w:rPr>
        <w:t>报告期内基金的业绩表现</w:t>
      </w:r>
      <w:bookmarkEnd w:id="52"/>
    </w:p>
    <w:p w:rsidR="00974296" w:rsidRPr="00974296" w:rsidRDefault="00974296" w:rsidP="00974296">
      <w:pPr>
        <w:spacing w:line="360" w:lineRule="auto"/>
        <w:ind w:firstLineChars="200" w:firstLine="420"/>
        <w:rPr>
          <w:color w:val="000000"/>
          <w:szCs w:val="21"/>
        </w:rPr>
      </w:pPr>
      <w:r w:rsidRPr="00974296">
        <w:rPr>
          <w:rFonts w:hint="eastAsia"/>
          <w:color w:val="000000"/>
          <w:szCs w:val="21"/>
        </w:rPr>
        <w:t>本基金（各类）份额转型后净值及业绩表现请见“</w:t>
      </w:r>
      <w:r w:rsidRPr="00974296">
        <w:rPr>
          <w:rFonts w:hint="eastAsia"/>
          <w:color w:val="000000"/>
          <w:szCs w:val="21"/>
        </w:rPr>
        <w:t>3.1.1</w:t>
      </w:r>
      <w:r w:rsidRPr="00974296">
        <w:rPr>
          <w:rFonts w:hint="eastAsia"/>
          <w:color w:val="000000"/>
          <w:szCs w:val="21"/>
        </w:rPr>
        <w:t>主要会计数据和财务指标”</w:t>
      </w:r>
      <w:r w:rsidRPr="00974296">
        <w:rPr>
          <w:rFonts w:hint="eastAsia"/>
          <w:color w:val="000000"/>
          <w:szCs w:val="21"/>
        </w:rPr>
        <w:t xml:space="preserve"> </w:t>
      </w:r>
      <w:r w:rsidRPr="00974296">
        <w:rPr>
          <w:rFonts w:hint="eastAsia"/>
          <w:color w:val="000000"/>
          <w:szCs w:val="21"/>
        </w:rPr>
        <w:t>及“</w:t>
      </w:r>
      <w:r w:rsidRPr="00974296">
        <w:rPr>
          <w:rFonts w:hint="eastAsia"/>
          <w:color w:val="000000"/>
          <w:szCs w:val="21"/>
        </w:rPr>
        <w:t>3.1.2.1</w:t>
      </w:r>
      <w:r w:rsidRPr="00974296">
        <w:rPr>
          <w:rFonts w:hint="eastAsia"/>
          <w:color w:val="000000"/>
          <w:szCs w:val="21"/>
        </w:rPr>
        <w:t>基金份额净值增长率及其与同期业绩比较基准收益率的比较”部分披露。</w:t>
      </w:r>
    </w:p>
    <w:p w:rsidR="00424DBE" w:rsidRPr="00B26F28" w:rsidRDefault="00974296" w:rsidP="00974296">
      <w:pPr>
        <w:spacing w:line="360" w:lineRule="auto"/>
        <w:ind w:firstLineChars="200" w:firstLine="420"/>
        <w:rPr>
          <w:color w:val="000000"/>
          <w:szCs w:val="21"/>
        </w:rPr>
      </w:pPr>
      <w:r w:rsidRPr="00974296">
        <w:rPr>
          <w:rFonts w:hint="eastAsia"/>
          <w:color w:val="000000"/>
          <w:szCs w:val="21"/>
        </w:rPr>
        <w:t>本基金（各类）份额转型前净值及业绩表现请见“</w:t>
      </w:r>
      <w:r w:rsidRPr="00974296">
        <w:rPr>
          <w:rFonts w:hint="eastAsia"/>
          <w:color w:val="000000"/>
          <w:szCs w:val="21"/>
        </w:rPr>
        <w:t>3.2.1</w:t>
      </w:r>
      <w:r w:rsidRPr="00974296">
        <w:rPr>
          <w:rFonts w:hint="eastAsia"/>
          <w:color w:val="000000"/>
          <w:szCs w:val="21"/>
        </w:rPr>
        <w:t>主要会计数据和财务指标”</w:t>
      </w:r>
      <w:r w:rsidRPr="00974296">
        <w:rPr>
          <w:rFonts w:hint="eastAsia"/>
          <w:color w:val="000000"/>
          <w:szCs w:val="21"/>
        </w:rPr>
        <w:t xml:space="preserve"> </w:t>
      </w:r>
      <w:r w:rsidRPr="00974296">
        <w:rPr>
          <w:rFonts w:hint="eastAsia"/>
          <w:color w:val="000000"/>
          <w:szCs w:val="21"/>
        </w:rPr>
        <w:t>及“</w:t>
      </w:r>
      <w:r w:rsidRPr="00974296">
        <w:rPr>
          <w:rFonts w:hint="eastAsia"/>
          <w:color w:val="000000"/>
          <w:szCs w:val="21"/>
        </w:rPr>
        <w:t>3.2.2.1</w:t>
      </w:r>
      <w:r w:rsidRPr="00974296">
        <w:rPr>
          <w:rFonts w:hint="eastAsia"/>
          <w:color w:val="000000"/>
          <w:szCs w:val="21"/>
        </w:rPr>
        <w:t>基金份额净值增长率及其与同期业绩比较基准收益率的比较”部分披露。</w:t>
      </w:r>
    </w:p>
    <w:p w:rsidR="007D6542" w:rsidRPr="00B26F28" w:rsidRDefault="00AE1543" w:rsidP="00DF2239">
      <w:pPr>
        <w:pStyle w:val="2"/>
        <w:spacing w:beforeLines="50" w:before="156" w:after="0" w:line="360" w:lineRule="auto"/>
        <w:jc w:val="left"/>
        <w:rPr>
          <w:rFonts w:cs="Times New Roman"/>
          <w:color w:val="000000"/>
          <w:sz w:val="21"/>
          <w:szCs w:val="21"/>
        </w:rPr>
      </w:pPr>
      <w:bookmarkStart w:id="53" w:name="_Toc268711025"/>
      <w:bookmarkStart w:id="54" w:name="_Toc487489024"/>
      <w:r w:rsidRPr="00B26F28">
        <w:rPr>
          <w:rFonts w:cs="Times New Roman"/>
          <w:color w:val="000000"/>
          <w:sz w:val="21"/>
          <w:szCs w:val="21"/>
        </w:rPr>
        <w:t xml:space="preserve">4.5 </w:t>
      </w:r>
      <w:r w:rsidR="007D6542" w:rsidRPr="00B26F28">
        <w:rPr>
          <w:rFonts w:cs="Times New Roman"/>
          <w:color w:val="000000"/>
          <w:sz w:val="21"/>
          <w:szCs w:val="21"/>
        </w:rPr>
        <w:t>管理人对宏观经济、证券市场及行业走势的简要展望</w:t>
      </w:r>
      <w:bookmarkEnd w:id="53"/>
      <w:bookmarkEnd w:id="54"/>
    </w:p>
    <w:p w:rsidR="00F35877" w:rsidRPr="00B26F28" w:rsidRDefault="00FB3872" w:rsidP="00B26F28">
      <w:pPr>
        <w:spacing w:line="360" w:lineRule="auto"/>
        <w:ind w:firstLineChars="200" w:firstLine="420"/>
        <w:rPr>
          <w:color w:val="000000"/>
          <w:szCs w:val="21"/>
        </w:rPr>
      </w:pPr>
      <w:r w:rsidRPr="00B26F28">
        <w:rPr>
          <w:color w:val="000000"/>
          <w:szCs w:val="21"/>
        </w:rPr>
        <w:t>展望</w:t>
      </w:r>
      <w:r w:rsidRPr="00B26F28">
        <w:rPr>
          <w:color w:val="000000"/>
          <w:szCs w:val="21"/>
        </w:rPr>
        <w:t>2019</w:t>
      </w:r>
      <w:r w:rsidRPr="00B26F28">
        <w:rPr>
          <w:color w:val="000000"/>
          <w:szCs w:val="21"/>
        </w:rPr>
        <w:t>年下半年，我们认为从经济基本面、货币政策以及海外利率环境等各方面因素看，对国内债市仍然偏利多。组合操作上，信用底仓配置主要为中短久期高等级信用债。权益方面，我们将密切跟踪个股业绩和行业景气变化，通过行业轮动及个股精选，并拟将积极参与新股投资机会，以期增厚组合收益。</w:t>
      </w:r>
    </w:p>
    <w:p w:rsidR="007D6542" w:rsidRPr="00B26F28" w:rsidRDefault="00AE1543" w:rsidP="00DF2239">
      <w:pPr>
        <w:pStyle w:val="2"/>
        <w:spacing w:beforeLines="50" w:before="156" w:after="0" w:line="360" w:lineRule="auto"/>
        <w:jc w:val="left"/>
        <w:rPr>
          <w:rFonts w:cs="Times New Roman"/>
          <w:color w:val="000000"/>
          <w:sz w:val="21"/>
          <w:szCs w:val="21"/>
        </w:rPr>
      </w:pPr>
      <w:bookmarkStart w:id="55" w:name="_Toc268711026"/>
      <w:bookmarkStart w:id="56" w:name="_Toc487489025"/>
      <w:r w:rsidRPr="00B26F28">
        <w:rPr>
          <w:rFonts w:cs="Times New Roman"/>
          <w:color w:val="000000"/>
          <w:sz w:val="21"/>
          <w:szCs w:val="21"/>
        </w:rPr>
        <w:t xml:space="preserve">4.6 </w:t>
      </w:r>
      <w:r w:rsidR="007D6542" w:rsidRPr="00B26F28">
        <w:rPr>
          <w:rFonts w:cs="Times New Roman"/>
          <w:color w:val="000000"/>
          <w:sz w:val="21"/>
          <w:szCs w:val="21"/>
        </w:rPr>
        <w:t>管理人对报告期内基金估值程序等事项的说明</w:t>
      </w:r>
      <w:bookmarkEnd w:id="55"/>
      <w:bookmarkEnd w:id="56"/>
    </w:p>
    <w:p w:rsidR="00575A45" w:rsidRDefault="006A482A">
      <w:pPr>
        <w:spacing w:line="360" w:lineRule="auto"/>
        <w:ind w:firstLineChars="200" w:firstLine="420"/>
        <w:rPr>
          <w:color w:val="000000"/>
          <w:szCs w:val="21"/>
        </w:rPr>
      </w:pPr>
      <w:r>
        <w:rPr>
          <w:color w:val="000000"/>
          <w:szCs w:val="21"/>
        </w:rPr>
        <w:t>本基金管理人制定了健全、有效的估值政策和程序，经公司管理层批准后实行，并成立了估值委员会，估值委员会成员由研究部、基金运营部、风险管理部等人员和固定收益人员及基金经理组成。</w:t>
      </w:r>
    </w:p>
    <w:p w:rsidR="00575A45" w:rsidRDefault="006A482A">
      <w:pPr>
        <w:spacing w:line="360" w:lineRule="auto"/>
        <w:ind w:firstLineChars="200" w:firstLine="420"/>
        <w:rPr>
          <w:color w:val="000000"/>
          <w:szCs w:val="21"/>
        </w:rPr>
      </w:pPr>
      <w:r>
        <w:rPr>
          <w:color w:val="000000"/>
          <w:szCs w:val="21"/>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2B4BCC" w:rsidRPr="00B26F28" w:rsidRDefault="00D804CF" w:rsidP="00B26F28">
      <w:pPr>
        <w:spacing w:line="360" w:lineRule="auto"/>
        <w:ind w:firstLineChars="200" w:firstLine="420"/>
        <w:rPr>
          <w:color w:val="000000"/>
          <w:szCs w:val="21"/>
        </w:rPr>
      </w:pPr>
      <w:r w:rsidRPr="00B26F28">
        <w:rPr>
          <w:color w:val="000000"/>
          <w:szCs w:val="21"/>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7D6542" w:rsidRPr="00B26F28" w:rsidRDefault="00AE1543" w:rsidP="00DF2239">
      <w:pPr>
        <w:pStyle w:val="2"/>
        <w:spacing w:beforeLines="50" w:before="156" w:after="0" w:line="360" w:lineRule="auto"/>
        <w:jc w:val="left"/>
        <w:rPr>
          <w:rFonts w:cs="Times New Roman"/>
          <w:color w:val="000000"/>
          <w:sz w:val="21"/>
          <w:szCs w:val="21"/>
        </w:rPr>
      </w:pPr>
      <w:bookmarkStart w:id="57" w:name="_Toc268711027"/>
      <w:bookmarkStart w:id="58" w:name="_Toc487489026"/>
      <w:r w:rsidRPr="00B26F28">
        <w:rPr>
          <w:rFonts w:cs="Times New Roman"/>
          <w:color w:val="000000"/>
          <w:sz w:val="21"/>
          <w:szCs w:val="21"/>
        </w:rPr>
        <w:t xml:space="preserve">4.7 </w:t>
      </w:r>
      <w:r w:rsidR="007D6542" w:rsidRPr="00B26F28">
        <w:rPr>
          <w:rFonts w:cs="Times New Roman"/>
          <w:color w:val="000000"/>
          <w:sz w:val="21"/>
          <w:szCs w:val="21"/>
        </w:rPr>
        <w:t>管理人对报告期内基金利润分配情况的说明</w:t>
      </w:r>
      <w:bookmarkEnd w:id="57"/>
      <w:bookmarkEnd w:id="58"/>
    </w:p>
    <w:p w:rsidR="00575A45" w:rsidRDefault="006A482A">
      <w:pPr>
        <w:spacing w:line="360" w:lineRule="auto"/>
        <w:ind w:left="425"/>
        <w:rPr>
          <w:color w:val="000000"/>
          <w:szCs w:val="21"/>
        </w:rPr>
      </w:pPr>
      <w:r>
        <w:rPr>
          <w:color w:val="000000"/>
          <w:szCs w:val="21"/>
        </w:rPr>
        <w:t>交银施罗德荣鑫灵活配置混合型证券投资基金自</w:t>
      </w:r>
      <w:r>
        <w:rPr>
          <w:color w:val="000000"/>
          <w:szCs w:val="21"/>
        </w:rPr>
        <w:t>2019</w:t>
      </w:r>
      <w:r>
        <w:rPr>
          <w:color w:val="000000"/>
          <w:szCs w:val="21"/>
        </w:rPr>
        <w:t>年</w:t>
      </w:r>
      <w:r>
        <w:rPr>
          <w:color w:val="000000"/>
          <w:szCs w:val="21"/>
        </w:rPr>
        <w:t>3</w:t>
      </w:r>
      <w:r>
        <w:rPr>
          <w:color w:val="000000"/>
          <w:szCs w:val="21"/>
        </w:rPr>
        <w:t>月</w:t>
      </w:r>
      <w:r>
        <w:rPr>
          <w:color w:val="000000"/>
          <w:szCs w:val="21"/>
        </w:rPr>
        <w:t>29</w:t>
      </w:r>
      <w:r>
        <w:rPr>
          <w:color w:val="000000"/>
          <w:szCs w:val="21"/>
        </w:rPr>
        <w:t>日至</w:t>
      </w:r>
      <w:r>
        <w:rPr>
          <w:color w:val="000000"/>
          <w:szCs w:val="21"/>
        </w:rPr>
        <w:t>2019</w:t>
      </w:r>
      <w:r>
        <w:rPr>
          <w:color w:val="000000"/>
          <w:szCs w:val="21"/>
        </w:rPr>
        <w:t>年</w:t>
      </w:r>
      <w:r>
        <w:rPr>
          <w:color w:val="000000"/>
          <w:szCs w:val="21"/>
        </w:rPr>
        <w:t>6</w:t>
      </w:r>
      <w:r>
        <w:rPr>
          <w:color w:val="000000"/>
          <w:szCs w:val="21"/>
        </w:rPr>
        <w:t>月</w:t>
      </w:r>
      <w:r>
        <w:rPr>
          <w:color w:val="000000"/>
          <w:szCs w:val="21"/>
        </w:rPr>
        <w:t>30</w:t>
      </w:r>
      <w:r>
        <w:rPr>
          <w:color w:val="000000"/>
          <w:szCs w:val="21"/>
        </w:rPr>
        <w:t>日未进行利润分配。</w:t>
      </w:r>
    </w:p>
    <w:p w:rsidR="00C51522" w:rsidRPr="00B26F28" w:rsidRDefault="00C51522" w:rsidP="001E7599">
      <w:pPr>
        <w:spacing w:line="360" w:lineRule="auto"/>
        <w:ind w:left="425"/>
        <w:rPr>
          <w:color w:val="000000"/>
          <w:szCs w:val="21"/>
        </w:rPr>
      </w:pPr>
      <w:r w:rsidRPr="00B26F28">
        <w:rPr>
          <w:color w:val="000000"/>
          <w:szCs w:val="21"/>
        </w:rPr>
        <w:t>交银施罗德荣鑫保本混合型证券投资基金自</w:t>
      </w:r>
      <w:r w:rsidRPr="00B26F28">
        <w:rPr>
          <w:color w:val="000000"/>
          <w:szCs w:val="21"/>
        </w:rPr>
        <w:t>2019</w:t>
      </w:r>
      <w:r w:rsidRPr="00B26F28">
        <w:rPr>
          <w:color w:val="000000"/>
          <w:szCs w:val="21"/>
        </w:rPr>
        <w:t>年</w:t>
      </w:r>
      <w:r w:rsidRPr="00B26F28">
        <w:rPr>
          <w:color w:val="000000"/>
          <w:szCs w:val="21"/>
        </w:rPr>
        <w:t>1</w:t>
      </w:r>
      <w:r w:rsidRPr="00B26F28">
        <w:rPr>
          <w:color w:val="000000"/>
          <w:szCs w:val="21"/>
        </w:rPr>
        <w:t>月</w:t>
      </w:r>
      <w:r w:rsidRPr="00B26F28">
        <w:rPr>
          <w:color w:val="000000"/>
          <w:szCs w:val="21"/>
        </w:rPr>
        <w:t>1</w:t>
      </w:r>
      <w:r w:rsidRPr="00B26F28">
        <w:rPr>
          <w:color w:val="000000"/>
          <w:szCs w:val="21"/>
        </w:rPr>
        <w:t>日至</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日未进行利润分配。</w:t>
      </w:r>
    </w:p>
    <w:p w:rsidR="00C51522" w:rsidRPr="00B26F28" w:rsidRDefault="00AE1543" w:rsidP="00DF2239">
      <w:pPr>
        <w:pStyle w:val="2"/>
        <w:spacing w:beforeLines="50" w:before="156" w:after="0" w:line="360" w:lineRule="auto"/>
        <w:jc w:val="left"/>
        <w:rPr>
          <w:rFonts w:cs="Times New Roman"/>
          <w:color w:val="000000"/>
          <w:sz w:val="21"/>
          <w:szCs w:val="21"/>
        </w:rPr>
      </w:pPr>
      <w:bookmarkStart w:id="59" w:name="_Toc487489027"/>
      <w:r w:rsidRPr="00B26F28">
        <w:rPr>
          <w:rFonts w:cs="Times New Roman"/>
          <w:color w:val="000000"/>
          <w:sz w:val="21"/>
          <w:szCs w:val="21"/>
        </w:rPr>
        <w:t xml:space="preserve">4.8 </w:t>
      </w:r>
      <w:r w:rsidR="00C51522" w:rsidRPr="00B26F28">
        <w:rPr>
          <w:rFonts w:cs="Times New Roman"/>
          <w:color w:val="000000"/>
          <w:sz w:val="21"/>
          <w:szCs w:val="21"/>
        </w:rPr>
        <w:t>报告期内管理人对本基金持有人数或基金资产净值预警情形的说明</w:t>
      </w:r>
      <w:bookmarkEnd w:id="59"/>
    </w:p>
    <w:p w:rsidR="0095177F" w:rsidRPr="00B26F28" w:rsidRDefault="00560841" w:rsidP="001E7599">
      <w:pPr>
        <w:spacing w:line="360" w:lineRule="auto"/>
        <w:ind w:left="425"/>
        <w:rPr>
          <w:color w:val="000000"/>
          <w:szCs w:val="21"/>
        </w:rPr>
      </w:pPr>
      <w:r w:rsidRPr="00B26F28">
        <w:rPr>
          <w:color w:val="000000"/>
          <w:kern w:val="0"/>
          <w:szCs w:val="21"/>
        </w:rPr>
        <w:t>本基金本报告期内无需预警说明。</w:t>
      </w:r>
    </w:p>
    <w:p w:rsidR="00A30E4C" w:rsidRPr="00B26F28" w:rsidRDefault="00834157">
      <w:pPr>
        <w:pStyle w:val="1"/>
        <w:keepNext/>
        <w:keepLines/>
        <w:widowControl w:val="0"/>
        <w:spacing w:beforeLines="100" w:before="312" w:afterLines="100" w:after="312" w:line="360" w:lineRule="auto"/>
        <w:jc w:val="center"/>
        <w:rPr>
          <w:b/>
          <w:bCs/>
          <w:sz w:val="21"/>
          <w:szCs w:val="21"/>
          <w:lang w:val="en-US"/>
        </w:rPr>
      </w:pPr>
      <w:bookmarkStart w:id="60" w:name="_Toc268711028"/>
      <w:bookmarkStart w:id="61" w:name="_Toc487489028"/>
      <w:r w:rsidRPr="00B26F28">
        <w:rPr>
          <w:b/>
          <w:bCs/>
          <w:sz w:val="21"/>
          <w:szCs w:val="21"/>
          <w:lang w:val="en-US"/>
        </w:rPr>
        <w:t xml:space="preserve">5  </w:t>
      </w:r>
      <w:r w:rsidR="007D6542" w:rsidRPr="00B26F28">
        <w:rPr>
          <w:b/>
          <w:bCs/>
          <w:sz w:val="21"/>
          <w:szCs w:val="21"/>
          <w:lang w:val="en-US"/>
        </w:rPr>
        <w:t>托管人报告</w:t>
      </w:r>
      <w:bookmarkEnd w:id="60"/>
      <w:bookmarkEnd w:id="61"/>
    </w:p>
    <w:p w:rsidR="007D6542" w:rsidRPr="00B26F28" w:rsidRDefault="00AE1543" w:rsidP="00DF2239">
      <w:pPr>
        <w:pStyle w:val="2"/>
        <w:spacing w:beforeLines="50" w:before="156" w:after="0" w:line="360" w:lineRule="auto"/>
        <w:jc w:val="left"/>
        <w:rPr>
          <w:rFonts w:cs="Times New Roman"/>
          <w:color w:val="000000"/>
          <w:sz w:val="21"/>
          <w:szCs w:val="21"/>
        </w:rPr>
      </w:pPr>
      <w:bookmarkStart w:id="62" w:name="_Toc268711029"/>
      <w:bookmarkStart w:id="63" w:name="_Toc487489029"/>
      <w:r w:rsidRPr="00B26F28">
        <w:rPr>
          <w:rFonts w:cs="Times New Roman"/>
          <w:color w:val="000000"/>
          <w:sz w:val="21"/>
          <w:szCs w:val="21"/>
        </w:rPr>
        <w:t xml:space="preserve">5.1 </w:t>
      </w:r>
      <w:r w:rsidR="007D6542" w:rsidRPr="00B26F28">
        <w:rPr>
          <w:rFonts w:cs="Times New Roman"/>
          <w:color w:val="000000"/>
          <w:sz w:val="21"/>
          <w:szCs w:val="21"/>
        </w:rPr>
        <w:t>报告期内本基金托管人遵规守信情况声明</w:t>
      </w:r>
      <w:bookmarkEnd w:id="62"/>
      <w:bookmarkEnd w:id="63"/>
    </w:p>
    <w:p w:rsidR="00D8440D" w:rsidRPr="00B26F28" w:rsidRDefault="00B528CD" w:rsidP="00B26F28">
      <w:pPr>
        <w:spacing w:line="360" w:lineRule="auto"/>
        <w:ind w:firstLineChars="200" w:firstLine="420"/>
        <w:rPr>
          <w:color w:val="000000"/>
          <w:kern w:val="0"/>
          <w:szCs w:val="21"/>
        </w:rPr>
      </w:pPr>
      <w:r w:rsidRPr="00B528CD">
        <w:rPr>
          <w:rFonts w:hint="eastAsia"/>
          <w:color w:val="000000"/>
          <w:kern w:val="0"/>
          <w:szCs w:val="21"/>
        </w:rPr>
        <w:t>本报告期内，中国民生银行股份有限公司在本基金的托管过程中，严格遵守《证券投资基金法》及其他法律法规和基金合同、托管协议的有关规定，依法安全保管了基金财产，不存在损害基金份额持有人利益的行为，完全尽职尽责地履行了基金托管人应尽的义务。</w:t>
      </w:r>
    </w:p>
    <w:p w:rsidR="007D6542" w:rsidRPr="00B26F28" w:rsidRDefault="00AE1543" w:rsidP="00DF2239">
      <w:pPr>
        <w:pStyle w:val="2"/>
        <w:spacing w:beforeLines="50" w:before="156" w:after="0" w:line="360" w:lineRule="auto"/>
        <w:jc w:val="left"/>
        <w:rPr>
          <w:rFonts w:cs="Times New Roman"/>
          <w:color w:val="000000"/>
          <w:sz w:val="21"/>
          <w:szCs w:val="21"/>
        </w:rPr>
      </w:pPr>
      <w:bookmarkStart w:id="64" w:name="_Toc268711030"/>
      <w:bookmarkStart w:id="65" w:name="_Toc487489030"/>
      <w:r w:rsidRPr="00B26F28">
        <w:rPr>
          <w:rFonts w:cs="Times New Roman"/>
          <w:color w:val="000000"/>
          <w:sz w:val="21"/>
          <w:szCs w:val="21"/>
        </w:rPr>
        <w:t xml:space="preserve">5.2 </w:t>
      </w:r>
      <w:r w:rsidR="007D6542" w:rsidRPr="00B26F28">
        <w:rPr>
          <w:rFonts w:cs="Times New Roman"/>
          <w:color w:val="000000"/>
          <w:sz w:val="21"/>
          <w:szCs w:val="21"/>
        </w:rPr>
        <w:t>托管人对报告期内本基金</w:t>
      </w:r>
      <w:r w:rsidR="007846F4" w:rsidRPr="00B26F28">
        <w:rPr>
          <w:rFonts w:cs="Times New Roman"/>
          <w:color w:val="000000"/>
          <w:sz w:val="21"/>
          <w:szCs w:val="21"/>
        </w:rPr>
        <w:t>投资</w:t>
      </w:r>
      <w:r w:rsidR="007D6542" w:rsidRPr="00B26F28">
        <w:rPr>
          <w:rFonts w:cs="Times New Roman"/>
          <w:color w:val="000000"/>
          <w:sz w:val="21"/>
          <w:szCs w:val="21"/>
        </w:rPr>
        <w:t>运作遵规守信、净值计算、利润分配等情况的说明</w:t>
      </w:r>
      <w:bookmarkEnd w:id="64"/>
      <w:bookmarkEnd w:id="65"/>
    </w:p>
    <w:p w:rsidR="00D8440D" w:rsidRPr="00B26F28" w:rsidRDefault="00B528CD" w:rsidP="00BE59EE">
      <w:pPr>
        <w:spacing w:line="360" w:lineRule="auto"/>
        <w:ind w:firstLineChars="200" w:firstLine="420"/>
        <w:rPr>
          <w:color w:val="000000"/>
          <w:kern w:val="0"/>
          <w:szCs w:val="21"/>
        </w:rPr>
      </w:pPr>
      <w:r w:rsidRPr="00B528CD">
        <w:rPr>
          <w:rFonts w:hint="eastAsia"/>
          <w:color w:val="000000"/>
          <w:kern w:val="0"/>
          <w:szCs w:val="21"/>
        </w:rPr>
        <w:t>本报告期内，按照相关法律法规和基金合同、托管协议的有关规定，本托管人对本基金的投资运作方面进行了监督，对基金资产净值计算、基金份额申购赎回价格的计算、基金费用开支及利润分配等方面进行了认真的复核，未发现基金管理人有损害基金份额持有人利益的行为，在各重要方面的运作严格按照基金合同的规定进行。</w:t>
      </w:r>
    </w:p>
    <w:p w:rsidR="007D6542" w:rsidRPr="00B26F28" w:rsidRDefault="00AE1543" w:rsidP="00DF2239">
      <w:pPr>
        <w:pStyle w:val="2"/>
        <w:spacing w:beforeLines="50" w:before="156" w:after="0" w:line="360" w:lineRule="auto"/>
        <w:jc w:val="left"/>
        <w:rPr>
          <w:rFonts w:cs="Times New Roman"/>
          <w:color w:val="000000"/>
          <w:sz w:val="21"/>
          <w:szCs w:val="21"/>
        </w:rPr>
      </w:pPr>
      <w:bookmarkStart w:id="66" w:name="_Toc268711031"/>
      <w:bookmarkStart w:id="67" w:name="_Toc487489031"/>
      <w:r w:rsidRPr="00B26F28">
        <w:rPr>
          <w:rFonts w:cs="Times New Roman"/>
          <w:color w:val="000000"/>
          <w:sz w:val="21"/>
          <w:szCs w:val="21"/>
        </w:rPr>
        <w:t xml:space="preserve">5.3 </w:t>
      </w:r>
      <w:r w:rsidR="007D6542" w:rsidRPr="00B26F28">
        <w:rPr>
          <w:rFonts w:cs="Times New Roman"/>
          <w:color w:val="000000"/>
          <w:sz w:val="21"/>
          <w:szCs w:val="21"/>
        </w:rPr>
        <w:t>托管人对本</w:t>
      </w:r>
      <w:r w:rsidR="007846F4" w:rsidRPr="00B26F28">
        <w:rPr>
          <w:rFonts w:cs="Times New Roman"/>
          <w:color w:val="000000"/>
          <w:sz w:val="21"/>
          <w:szCs w:val="21"/>
        </w:rPr>
        <w:t>半</w:t>
      </w:r>
      <w:r w:rsidR="007D6542" w:rsidRPr="00B26F28">
        <w:rPr>
          <w:rFonts w:cs="Times New Roman"/>
          <w:color w:val="000000"/>
          <w:sz w:val="21"/>
          <w:szCs w:val="21"/>
        </w:rPr>
        <w:t>年度报告中财务信息等内容的真实、准确和完整发表意见</w:t>
      </w:r>
      <w:bookmarkEnd w:id="66"/>
      <w:bookmarkEnd w:id="67"/>
    </w:p>
    <w:p w:rsidR="00D90DC4" w:rsidRPr="00B26F28" w:rsidRDefault="00B528CD" w:rsidP="00BE59EE">
      <w:pPr>
        <w:spacing w:line="360" w:lineRule="auto"/>
        <w:ind w:firstLineChars="200" w:firstLine="420"/>
        <w:rPr>
          <w:color w:val="000000"/>
          <w:kern w:val="0"/>
          <w:szCs w:val="21"/>
        </w:rPr>
      </w:pPr>
      <w:r w:rsidRPr="00B528CD">
        <w:rPr>
          <w:rFonts w:hint="eastAsia"/>
          <w:color w:val="000000"/>
          <w:kern w:val="0"/>
          <w:szCs w:val="21"/>
        </w:rPr>
        <w:t>本托管人复核审查的本报告中的财务指标、净值表现、财务会计报告、投资组合报告等内容真实、准确和完整。</w:t>
      </w:r>
    </w:p>
    <w:p w:rsidR="007846F4" w:rsidRPr="00B26F28" w:rsidRDefault="00664902" w:rsidP="00DF2239">
      <w:pPr>
        <w:pStyle w:val="1"/>
        <w:keepNext/>
        <w:keepLines/>
        <w:widowControl w:val="0"/>
        <w:spacing w:beforeLines="100" w:before="312" w:afterLines="100" w:after="312" w:line="360" w:lineRule="auto"/>
        <w:jc w:val="center"/>
        <w:rPr>
          <w:b/>
          <w:bCs/>
          <w:sz w:val="21"/>
          <w:szCs w:val="21"/>
          <w:lang w:val="en-US"/>
        </w:rPr>
      </w:pPr>
      <w:bookmarkStart w:id="68" w:name="_Toc236209640"/>
      <w:bookmarkStart w:id="69" w:name="_Toc268711032"/>
      <w:bookmarkStart w:id="70" w:name="_Toc487489032"/>
      <w:r w:rsidRPr="00B26F28">
        <w:rPr>
          <w:b/>
          <w:bCs/>
          <w:sz w:val="21"/>
          <w:szCs w:val="21"/>
          <w:lang w:val="en-US"/>
        </w:rPr>
        <w:t xml:space="preserve">6 </w:t>
      </w:r>
      <w:r w:rsidR="00834157" w:rsidRPr="00B26F28">
        <w:rPr>
          <w:b/>
          <w:bCs/>
          <w:sz w:val="21"/>
          <w:szCs w:val="21"/>
          <w:lang w:val="en-US"/>
        </w:rPr>
        <w:t xml:space="preserve"> </w:t>
      </w:r>
      <w:r w:rsidR="007846F4" w:rsidRPr="00B26F28">
        <w:rPr>
          <w:b/>
          <w:bCs/>
          <w:sz w:val="21"/>
          <w:szCs w:val="21"/>
          <w:lang w:val="en-US"/>
        </w:rPr>
        <w:t>半年度财务会计报告（未经审计）</w:t>
      </w:r>
      <w:bookmarkEnd w:id="68"/>
      <w:bookmarkEnd w:id="69"/>
      <w:bookmarkEnd w:id="70"/>
    </w:p>
    <w:p w:rsidR="006658B9" w:rsidRPr="00B26F28" w:rsidRDefault="00463A33" w:rsidP="00DF2239">
      <w:pPr>
        <w:pStyle w:val="2"/>
        <w:spacing w:beforeLines="50" w:before="156" w:after="0" w:line="360" w:lineRule="auto"/>
        <w:jc w:val="left"/>
        <w:rPr>
          <w:rFonts w:cs="Times New Roman"/>
          <w:color w:val="000000"/>
          <w:sz w:val="21"/>
          <w:szCs w:val="21"/>
        </w:rPr>
      </w:pPr>
      <w:bookmarkStart w:id="71" w:name="_Toc487489033"/>
      <w:bookmarkStart w:id="72" w:name="_Toc268711033"/>
      <w:r w:rsidRPr="00B26F28">
        <w:rPr>
          <w:rFonts w:cs="Times New Roman"/>
          <w:color w:val="000000"/>
          <w:sz w:val="21"/>
          <w:szCs w:val="21"/>
        </w:rPr>
        <w:t xml:space="preserve">6.1 </w:t>
      </w:r>
      <w:r w:rsidR="00ED6236" w:rsidRPr="00B26F28">
        <w:rPr>
          <w:rFonts w:cs="Times New Roman"/>
          <w:color w:val="000000"/>
          <w:sz w:val="21"/>
          <w:szCs w:val="21"/>
        </w:rPr>
        <w:t>交银施罗德荣鑫灵活配置混合型证券投资基金</w:t>
      </w:r>
      <w:bookmarkEnd w:id="71"/>
    </w:p>
    <w:p w:rsidR="007D6542" w:rsidRPr="00B26F28" w:rsidRDefault="00463A33" w:rsidP="00463A33">
      <w:pPr>
        <w:pStyle w:val="30"/>
        <w:spacing w:line="360" w:lineRule="auto"/>
        <w:rPr>
          <w:color w:val="000000"/>
          <w:sz w:val="21"/>
          <w:szCs w:val="21"/>
        </w:rPr>
      </w:pPr>
      <w:bookmarkStart w:id="73" w:name="_Toc487489034"/>
      <w:r w:rsidRPr="00B26F28">
        <w:rPr>
          <w:color w:val="000000"/>
          <w:sz w:val="21"/>
          <w:szCs w:val="21"/>
        </w:rPr>
        <w:t xml:space="preserve">6.1.1 </w:t>
      </w:r>
      <w:r w:rsidR="007D6542" w:rsidRPr="00B26F28">
        <w:rPr>
          <w:color w:val="000000"/>
          <w:sz w:val="21"/>
          <w:szCs w:val="21"/>
        </w:rPr>
        <w:t>资产负债表</w:t>
      </w:r>
      <w:bookmarkEnd w:id="72"/>
      <w:bookmarkEnd w:id="73"/>
      <w:r w:rsidR="007D6542" w:rsidRPr="00B26F28">
        <w:rPr>
          <w:color w:val="000000"/>
          <w:sz w:val="21"/>
          <w:szCs w:val="21"/>
        </w:rPr>
        <w:t xml:space="preserve"> </w:t>
      </w:r>
    </w:p>
    <w:p w:rsidR="007D6542" w:rsidRPr="00B26F28" w:rsidRDefault="007D6542" w:rsidP="001E7599">
      <w:pPr>
        <w:spacing w:line="360" w:lineRule="auto"/>
        <w:rPr>
          <w:color w:val="000000"/>
          <w:szCs w:val="21"/>
        </w:rPr>
      </w:pPr>
      <w:r w:rsidRPr="00B26F28">
        <w:rPr>
          <w:color w:val="000000"/>
          <w:szCs w:val="21"/>
        </w:rPr>
        <w:t>会计主体：</w:t>
      </w:r>
      <w:r w:rsidR="00ED6236" w:rsidRPr="00B26F28">
        <w:rPr>
          <w:color w:val="000000"/>
          <w:szCs w:val="21"/>
        </w:rPr>
        <w:t>交银施罗德荣鑫灵活配置混合型证券投资基金</w:t>
      </w:r>
    </w:p>
    <w:p w:rsidR="007D6542" w:rsidRPr="00B26F28" w:rsidRDefault="007D6542" w:rsidP="001E7599">
      <w:pPr>
        <w:spacing w:line="360" w:lineRule="auto"/>
        <w:rPr>
          <w:color w:val="000000"/>
          <w:kern w:val="0"/>
          <w:szCs w:val="21"/>
        </w:rPr>
      </w:pPr>
      <w:r w:rsidRPr="00B26F28">
        <w:rPr>
          <w:color w:val="000000"/>
          <w:szCs w:val="21"/>
        </w:rPr>
        <w:t>报告截止日：</w:t>
      </w:r>
      <w:r w:rsidR="001B10C5" w:rsidRPr="00B26F28">
        <w:rPr>
          <w:color w:val="000000"/>
          <w:szCs w:val="21"/>
        </w:rPr>
        <w:t>2019</w:t>
      </w:r>
      <w:r w:rsidR="001B10C5" w:rsidRPr="00B26F28">
        <w:rPr>
          <w:color w:val="000000"/>
          <w:szCs w:val="21"/>
        </w:rPr>
        <w:t>年</w:t>
      </w:r>
      <w:r w:rsidR="001B10C5" w:rsidRPr="00B26F28">
        <w:rPr>
          <w:color w:val="000000"/>
          <w:szCs w:val="21"/>
        </w:rPr>
        <w:t>6</w:t>
      </w:r>
      <w:r w:rsidR="001B10C5" w:rsidRPr="00B26F28">
        <w:rPr>
          <w:color w:val="000000"/>
          <w:szCs w:val="21"/>
        </w:rPr>
        <w:t>月</w:t>
      </w:r>
      <w:r w:rsidR="001B10C5" w:rsidRPr="00B26F28">
        <w:rPr>
          <w:color w:val="000000"/>
          <w:szCs w:val="21"/>
        </w:rPr>
        <w:t>30</w:t>
      </w:r>
      <w:r w:rsidR="001B10C5" w:rsidRPr="00B26F28">
        <w:rPr>
          <w:color w:val="000000"/>
          <w:szCs w:val="21"/>
        </w:rPr>
        <w:t>日</w:t>
      </w:r>
    </w:p>
    <w:p w:rsidR="00906753" w:rsidRPr="00B26F28" w:rsidRDefault="00906753" w:rsidP="001E7599">
      <w:pPr>
        <w:autoSpaceDE w:val="0"/>
        <w:autoSpaceDN w:val="0"/>
        <w:adjustRightInd w:val="0"/>
        <w:spacing w:line="360" w:lineRule="auto"/>
        <w:ind w:left="15"/>
        <w:jc w:val="right"/>
        <w:rPr>
          <w:color w:val="000000"/>
          <w:kern w:val="0"/>
          <w:szCs w:val="21"/>
        </w:rPr>
      </w:pPr>
      <w:r w:rsidRPr="00B26F28">
        <w:rPr>
          <w:color w:val="000000"/>
          <w:kern w:val="0"/>
          <w:szCs w:val="21"/>
        </w:rPr>
        <w:t>单位：人民币元</w:t>
      </w:r>
    </w:p>
    <w:tbl>
      <w:tblPr>
        <w:tblW w:w="0" w:type="auto"/>
        <w:tblLayout w:type="fixed"/>
        <w:tblLook w:val="0000" w:firstRow="0" w:lastRow="0" w:firstColumn="0" w:lastColumn="0" w:noHBand="0" w:noVBand="0"/>
      </w:tblPr>
      <w:tblGrid>
        <w:gridCol w:w="2933"/>
        <w:gridCol w:w="1176"/>
        <w:gridCol w:w="5177"/>
      </w:tblGrid>
      <w:tr w:rsidR="006D6898"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6D6898" w:rsidRPr="00B26F28" w:rsidRDefault="006D6898" w:rsidP="00463A33">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资</w:t>
            </w:r>
            <w:r w:rsidRPr="00B26F28">
              <w:rPr>
                <w:rFonts w:ascii="Times New Roman" w:hAnsi="Times New Roman"/>
                <w:b/>
                <w:color w:val="000000"/>
                <w:sz w:val="21"/>
                <w:szCs w:val="21"/>
              </w:rPr>
              <w:t xml:space="preserve"> </w:t>
            </w:r>
            <w:r w:rsidRPr="00B26F28">
              <w:rPr>
                <w:rFonts w:ascii="Times New Roman" w:hAnsi="Times New Roman"/>
                <w:b/>
                <w:color w:val="000000"/>
                <w:sz w:val="21"/>
                <w:szCs w:val="21"/>
              </w:rPr>
              <w:t>产</w:t>
            </w:r>
          </w:p>
        </w:tc>
        <w:tc>
          <w:tcPr>
            <w:tcW w:w="1176" w:type="dxa"/>
            <w:tcBorders>
              <w:top w:val="single" w:sz="8" w:space="0" w:color="000000"/>
              <w:left w:val="single" w:sz="8" w:space="0" w:color="000000"/>
              <w:bottom w:val="single" w:sz="8" w:space="0" w:color="000000"/>
              <w:right w:val="single" w:sz="8" w:space="0" w:color="000000"/>
            </w:tcBorders>
            <w:vAlign w:val="center"/>
          </w:tcPr>
          <w:p w:rsidR="006D6898" w:rsidRPr="00B26F28" w:rsidRDefault="006D6898" w:rsidP="00463A33">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附注号</w:t>
            </w:r>
          </w:p>
        </w:tc>
        <w:tc>
          <w:tcPr>
            <w:tcW w:w="5177" w:type="dxa"/>
            <w:tcBorders>
              <w:top w:val="single" w:sz="8" w:space="0" w:color="000000"/>
              <w:left w:val="single" w:sz="8" w:space="0" w:color="000000"/>
              <w:bottom w:val="single" w:sz="8" w:space="0" w:color="000000"/>
              <w:right w:val="single" w:sz="8" w:space="0" w:color="000000"/>
            </w:tcBorders>
            <w:vAlign w:val="center"/>
          </w:tcPr>
          <w:p w:rsidR="006D6898" w:rsidRPr="00B26F28" w:rsidRDefault="006D6898" w:rsidP="00463A33">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本期末</w:t>
            </w:r>
          </w:p>
          <w:p w:rsidR="006D6898" w:rsidRPr="00B26F28" w:rsidRDefault="00660449" w:rsidP="00463A33">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kern w:val="2"/>
                <w:sz w:val="21"/>
                <w:szCs w:val="21"/>
              </w:rPr>
              <w:t>2019</w:t>
            </w:r>
            <w:r w:rsidRPr="00B26F28">
              <w:rPr>
                <w:rFonts w:ascii="Times New Roman" w:hAnsi="Times New Roman"/>
                <w:b/>
                <w:color w:val="000000"/>
                <w:kern w:val="2"/>
                <w:sz w:val="21"/>
                <w:szCs w:val="21"/>
              </w:rPr>
              <w:t>年</w:t>
            </w:r>
            <w:r w:rsidRPr="00B26F28">
              <w:rPr>
                <w:rFonts w:ascii="Times New Roman" w:hAnsi="Times New Roman"/>
                <w:b/>
                <w:color w:val="000000"/>
                <w:kern w:val="2"/>
                <w:sz w:val="21"/>
                <w:szCs w:val="21"/>
              </w:rPr>
              <w:t>6</w:t>
            </w:r>
            <w:r w:rsidRPr="00B26F28">
              <w:rPr>
                <w:rFonts w:ascii="Times New Roman" w:hAnsi="Times New Roman"/>
                <w:b/>
                <w:color w:val="000000"/>
                <w:kern w:val="2"/>
                <w:sz w:val="21"/>
                <w:szCs w:val="21"/>
              </w:rPr>
              <w:t>月</w:t>
            </w:r>
            <w:r w:rsidRPr="00B26F28">
              <w:rPr>
                <w:rFonts w:ascii="Times New Roman" w:hAnsi="Times New Roman"/>
                <w:b/>
                <w:color w:val="000000"/>
                <w:kern w:val="2"/>
                <w:sz w:val="21"/>
                <w:szCs w:val="21"/>
              </w:rPr>
              <w:t>30</w:t>
            </w:r>
            <w:r w:rsidRPr="00B26F28">
              <w:rPr>
                <w:rFonts w:ascii="Times New Roman" w:hAnsi="Times New Roman"/>
                <w:b/>
                <w:color w:val="000000"/>
                <w:kern w:val="2"/>
                <w:sz w:val="21"/>
                <w:szCs w:val="21"/>
              </w:rPr>
              <w:t>日</w:t>
            </w:r>
          </w:p>
        </w:tc>
      </w:tr>
      <w:tr w:rsidR="00660449"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660449" w:rsidRPr="00B26F28" w:rsidRDefault="00660449" w:rsidP="00463A33">
            <w:pPr>
              <w:spacing w:line="276" w:lineRule="auto"/>
              <w:rPr>
                <w:b/>
                <w:color w:val="000000"/>
                <w:szCs w:val="21"/>
              </w:rPr>
            </w:pPr>
            <w:r w:rsidRPr="00B26F28">
              <w:rPr>
                <w:b/>
                <w:color w:val="000000"/>
                <w:szCs w:val="21"/>
              </w:rPr>
              <w:t>资</w:t>
            </w:r>
            <w:r w:rsidRPr="00B26F28">
              <w:rPr>
                <w:b/>
                <w:color w:val="000000"/>
                <w:szCs w:val="21"/>
              </w:rPr>
              <w:t xml:space="preserve"> </w:t>
            </w:r>
            <w:r w:rsidRPr="00B26F28">
              <w:rPr>
                <w:b/>
                <w:color w:val="000000"/>
                <w:szCs w:val="21"/>
              </w:rPr>
              <w:t>产：</w:t>
            </w:r>
          </w:p>
        </w:tc>
        <w:tc>
          <w:tcPr>
            <w:tcW w:w="1176" w:type="dxa"/>
            <w:tcBorders>
              <w:top w:val="single" w:sz="8" w:space="0" w:color="000000"/>
              <w:left w:val="single" w:sz="8" w:space="0" w:color="000000"/>
              <w:bottom w:val="single" w:sz="8" w:space="0" w:color="000000"/>
              <w:right w:val="single" w:sz="8" w:space="0" w:color="000000"/>
            </w:tcBorders>
            <w:vAlign w:val="center"/>
          </w:tcPr>
          <w:p w:rsidR="00660449" w:rsidRPr="00B26F28" w:rsidRDefault="00660449" w:rsidP="00463A33">
            <w:pPr>
              <w:widowControl/>
              <w:autoSpaceDE w:val="0"/>
              <w:autoSpaceDN w:val="0"/>
              <w:spacing w:line="276" w:lineRule="auto"/>
              <w:ind w:right="-15"/>
              <w:jc w:val="center"/>
              <w:textAlignment w:val="bottom"/>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660449" w:rsidRPr="00B26F28" w:rsidRDefault="00660449" w:rsidP="00463A33">
            <w:pPr>
              <w:spacing w:line="276" w:lineRule="auto"/>
              <w:jc w:val="right"/>
              <w:rPr>
                <w:color w:val="000000"/>
                <w:szCs w:val="21"/>
              </w:rPr>
            </w:pP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银行存款</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widowControl/>
              <w:autoSpaceDE w:val="0"/>
              <w:autoSpaceDN w:val="0"/>
              <w:spacing w:line="276" w:lineRule="auto"/>
              <w:ind w:right="-15"/>
              <w:jc w:val="center"/>
              <w:textAlignment w:val="bottom"/>
              <w:rPr>
                <w:color w:val="000000"/>
                <w:szCs w:val="21"/>
              </w:rPr>
            </w:pPr>
            <w:r>
              <w:rPr>
                <w:color w:val="000000"/>
                <w:szCs w:val="21"/>
              </w:rPr>
              <w:t>6.1.4.7.1</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35,566,397.98</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结算备付金</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pStyle w:val="af5"/>
              <w:spacing w:before="0" w:beforeAutospacing="0" w:after="0" w:afterAutospacing="0" w:line="276" w:lineRule="auto"/>
              <w:jc w:val="center"/>
              <w:rPr>
                <w:rFonts w:ascii="Times New Roman" w:hAnsi="Times New Roman"/>
                <w:color w:val="000000"/>
                <w:sz w:val="21"/>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2,341,791.27</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存出保证金</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pStyle w:val="af5"/>
              <w:spacing w:before="0" w:beforeAutospacing="0" w:after="0" w:afterAutospacing="0" w:line="276" w:lineRule="auto"/>
              <w:jc w:val="center"/>
              <w:rPr>
                <w:rFonts w:ascii="Times New Roman" w:hAnsi="Times New Roman"/>
                <w:color w:val="000000"/>
                <w:sz w:val="21"/>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65,247.99</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交易性金融资产</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6.1.4.7.2</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297,723,304.21</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其中：股票投资</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pStyle w:val="af5"/>
              <w:spacing w:before="0" w:beforeAutospacing="0" w:after="0" w:afterAutospacing="0" w:line="276" w:lineRule="auto"/>
              <w:jc w:val="center"/>
              <w:rPr>
                <w:rFonts w:ascii="Times New Roman" w:hAnsi="Times New Roman"/>
                <w:color w:val="000000"/>
                <w:sz w:val="21"/>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81,810,756.01</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pStyle w:val="af5"/>
              <w:spacing w:before="0" w:beforeAutospacing="0" w:after="0" w:afterAutospacing="0" w:line="276" w:lineRule="auto"/>
              <w:ind w:firstLineChars="300" w:firstLine="630"/>
              <w:rPr>
                <w:rFonts w:ascii="Times New Roman" w:hAnsi="Times New Roman"/>
                <w:color w:val="000000"/>
                <w:sz w:val="21"/>
                <w:szCs w:val="21"/>
              </w:rPr>
            </w:pPr>
            <w:r w:rsidRPr="00B26F28">
              <w:rPr>
                <w:rFonts w:ascii="Times New Roman" w:hAnsi="Times New Roman"/>
                <w:color w:val="000000"/>
                <w:sz w:val="21"/>
                <w:szCs w:val="21"/>
              </w:rPr>
              <w:t>基金投资</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pStyle w:val="af5"/>
              <w:spacing w:before="0" w:beforeAutospacing="0" w:after="0" w:afterAutospacing="0" w:line="276" w:lineRule="auto"/>
              <w:jc w:val="center"/>
              <w:rPr>
                <w:rFonts w:ascii="Times New Roman" w:hAnsi="Times New Roman"/>
                <w:color w:val="000000"/>
                <w:sz w:val="21"/>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300" w:firstLine="630"/>
              <w:rPr>
                <w:color w:val="000000"/>
                <w:szCs w:val="21"/>
              </w:rPr>
            </w:pPr>
            <w:r w:rsidRPr="00B26F28">
              <w:rPr>
                <w:color w:val="000000"/>
                <w:szCs w:val="21"/>
              </w:rPr>
              <w:t>债券投资</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pStyle w:val="af5"/>
              <w:spacing w:before="0" w:beforeAutospacing="0" w:after="0" w:afterAutospacing="0" w:line="276" w:lineRule="auto"/>
              <w:jc w:val="center"/>
              <w:rPr>
                <w:rFonts w:ascii="Times New Roman" w:hAnsi="Times New Roman"/>
                <w:color w:val="000000"/>
                <w:sz w:val="21"/>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215,912,548.20</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300" w:firstLine="630"/>
              <w:rPr>
                <w:color w:val="000000"/>
                <w:szCs w:val="21"/>
              </w:rPr>
            </w:pPr>
            <w:r w:rsidRPr="00B26F28">
              <w:rPr>
                <w:color w:val="000000"/>
                <w:szCs w:val="21"/>
              </w:rPr>
              <w:t>资产支持证券投资</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pStyle w:val="af5"/>
              <w:spacing w:before="0" w:beforeAutospacing="0" w:after="0" w:afterAutospacing="0" w:line="276" w:lineRule="auto"/>
              <w:jc w:val="center"/>
              <w:rPr>
                <w:rFonts w:ascii="Times New Roman" w:hAnsi="Times New Roman"/>
                <w:color w:val="000000"/>
                <w:sz w:val="21"/>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300" w:firstLine="630"/>
              <w:rPr>
                <w:color w:val="000000"/>
                <w:szCs w:val="21"/>
              </w:rPr>
            </w:pPr>
            <w:r w:rsidRPr="00B26F28">
              <w:rPr>
                <w:color w:val="000000"/>
                <w:szCs w:val="21"/>
              </w:rPr>
              <w:t>贵金属投资</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pStyle w:val="af5"/>
              <w:spacing w:before="0" w:beforeAutospacing="0" w:after="0" w:afterAutospacing="0" w:line="276" w:lineRule="auto"/>
              <w:jc w:val="center"/>
              <w:rPr>
                <w:rFonts w:ascii="Times New Roman" w:hAnsi="Times New Roman"/>
                <w:color w:val="000000"/>
                <w:sz w:val="21"/>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衍生金融资产</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spacing w:line="276" w:lineRule="auto"/>
              <w:jc w:val="center"/>
              <w:rPr>
                <w:color w:val="000000"/>
                <w:szCs w:val="21"/>
              </w:rPr>
            </w:pPr>
            <w:r>
              <w:rPr>
                <w:color w:val="000000"/>
                <w:szCs w:val="21"/>
              </w:rPr>
              <w:t>6.1.4.7.3</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买入返售金融资产</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spacing w:line="276" w:lineRule="auto"/>
              <w:jc w:val="center"/>
              <w:rPr>
                <w:color w:val="000000"/>
                <w:szCs w:val="21"/>
              </w:rPr>
            </w:pPr>
            <w:r>
              <w:rPr>
                <w:color w:val="000000"/>
                <w:szCs w:val="21"/>
              </w:rPr>
              <w:t>6.1.4.7.4</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37,300,000.00</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应收证券清算款</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应收利息</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spacing w:line="276" w:lineRule="auto"/>
              <w:jc w:val="center"/>
              <w:rPr>
                <w:color w:val="000000"/>
                <w:szCs w:val="21"/>
              </w:rPr>
            </w:pPr>
            <w:r>
              <w:rPr>
                <w:color w:val="000000"/>
                <w:szCs w:val="21"/>
              </w:rPr>
              <w:t>6.1.4.7.5</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3,254,336.29</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应收股利</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应收申购款</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30,259,488.10</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递延所得税资产</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其他资产</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spacing w:line="276" w:lineRule="auto"/>
              <w:jc w:val="center"/>
              <w:rPr>
                <w:color w:val="000000"/>
                <w:szCs w:val="21"/>
              </w:rPr>
            </w:pPr>
            <w:r>
              <w:rPr>
                <w:color w:val="000000"/>
                <w:szCs w:val="21"/>
              </w:rPr>
              <w:t>6.1.4.7.6</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1,000.00</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b/>
                <w:color w:val="000000"/>
                <w:szCs w:val="21"/>
              </w:rPr>
            </w:pPr>
            <w:r w:rsidRPr="00B26F28">
              <w:rPr>
                <w:b/>
                <w:color w:val="000000"/>
                <w:szCs w:val="21"/>
              </w:rPr>
              <w:t>资产总计</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b/>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b/>
                <w:color w:val="000000"/>
                <w:szCs w:val="21"/>
              </w:rPr>
            </w:pPr>
            <w:r w:rsidRPr="00B26F28">
              <w:rPr>
                <w:b/>
                <w:color w:val="000000"/>
                <w:szCs w:val="21"/>
              </w:rPr>
              <w:t>406,511,565.84</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pStyle w:val="af5"/>
              <w:spacing w:before="0" w:beforeAutospacing="0" w:after="0" w:afterAutospacing="0" w:line="276" w:lineRule="auto"/>
              <w:jc w:val="both"/>
              <w:rPr>
                <w:rFonts w:ascii="Times New Roman" w:hAnsi="Times New Roman"/>
                <w:b/>
                <w:color w:val="000000"/>
                <w:sz w:val="21"/>
                <w:szCs w:val="21"/>
              </w:rPr>
            </w:pPr>
            <w:r w:rsidRPr="00B26F28">
              <w:rPr>
                <w:rFonts w:ascii="Times New Roman" w:hAnsi="Times New Roman"/>
                <w:b/>
                <w:color w:val="000000"/>
                <w:sz w:val="21"/>
                <w:szCs w:val="21"/>
              </w:rPr>
              <w:t>负债和所有者权益</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b/>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pStyle w:val="af5"/>
              <w:spacing w:before="0" w:beforeAutospacing="0" w:after="0" w:afterAutospacing="0" w:line="276" w:lineRule="auto"/>
              <w:jc w:val="center"/>
              <w:rPr>
                <w:rFonts w:ascii="Times New Roman" w:hAnsi="Times New Roman"/>
                <w:b/>
                <w:color w:val="000000"/>
                <w:kern w:val="2"/>
                <w:sz w:val="21"/>
                <w:szCs w:val="21"/>
              </w:rPr>
            </w:pPr>
            <w:r w:rsidRPr="00B26F28">
              <w:rPr>
                <w:rFonts w:ascii="Times New Roman" w:hAnsi="Times New Roman"/>
                <w:b/>
                <w:color w:val="000000"/>
                <w:kern w:val="2"/>
                <w:sz w:val="21"/>
                <w:szCs w:val="21"/>
              </w:rPr>
              <w:t>本期末</w:t>
            </w:r>
          </w:p>
          <w:p w:rsidR="00364892" w:rsidRPr="00B26F28" w:rsidRDefault="00364892" w:rsidP="00463A33">
            <w:pPr>
              <w:spacing w:line="276" w:lineRule="auto"/>
              <w:jc w:val="center"/>
              <w:rPr>
                <w:b/>
                <w:color w:val="000000"/>
                <w:szCs w:val="21"/>
              </w:rPr>
            </w:pPr>
            <w:r w:rsidRPr="00B26F28">
              <w:rPr>
                <w:b/>
                <w:color w:val="000000"/>
                <w:szCs w:val="21"/>
              </w:rPr>
              <w:t>2019</w:t>
            </w:r>
            <w:r w:rsidRPr="00B26F28">
              <w:rPr>
                <w:b/>
                <w:color w:val="000000"/>
                <w:szCs w:val="21"/>
              </w:rPr>
              <w:t>年</w:t>
            </w:r>
            <w:r w:rsidRPr="00B26F28">
              <w:rPr>
                <w:b/>
                <w:color w:val="000000"/>
                <w:szCs w:val="21"/>
              </w:rPr>
              <w:t>6</w:t>
            </w:r>
            <w:r w:rsidRPr="00B26F28">
              <w:rPr>
                <w:b/>
                <w:color w:val="000000"/>
                <w:szCs w:val="21"/>
              </w:rPr>
              <w:t>月</w:t>
            </w:r>
            <w:r w:rsidRPr="00B26F28">
              <w:rPr>
                <w:b/>
                <w:color w:val="000000"/>
                <w:szCs w:val="21"/>
              </w:rPr>
              <w:t>30</w:t>
            </w:r>
            <w:r w:rsidRPr="00B26F28">
              <w:rPr>
                <w:b/>
                <w:color w:val="000000"/>
                <w:szCs w:val="21"/>
              </w:rPr>
              <w:t>日</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b/>
                <w:color w:val="000000"/>
                <w:szCs w:val="21"/>
              </w:rPr>
            </w:pPr>
            <w:r w:rsidRPr="00B26F28">
              <w:rPr>
                <w:b/>
                <w:color w:val="000000"/>
                <w:szCs w:val="21"/>
              </w:rPr>
              <w:t>负</w:t>
            </w:r>
            <w:r w:rsidRPr="00B26F28">
              <w:rPr>
                <w:b/>
                <w:color w:val="000000"/>
                <w:szCs w:val="21"/>
              </w:rPr>
              <w:t xml:space="preserve"> </w:t>
            </w:r>
            <w:r w:rsidRPr="00B26F28">
              <w:rPr>
                <w:b/>
                <w:color w:val="000000"/>
                <w:szCs w:val="21"/>
              </w:rPr>
              <w:t>债：</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短期借款</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交易性金融负债</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衍生金融负债</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spacing w:line="276" w:lineRule="auto"/>
              <w:jc w:val="center"/>
              <w:rPr>
                <w:color w:val="000000"/>
                <w:szCs w:val="21"/>
              </w:rPr>
            </w:pPr>
            <w:r>
              <w:rPr>
                <w:color w:val="000000"/>
                <w:szCs w:val="21"/>
              </w:rPr>
              <w:t>6.1.4.7.3</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卖出回购金融资产款</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应付证券清算款</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34,999,403.58</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应付赎回款</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30,535,669.94</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应付管理人报酬</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246,975.89</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应付托管费</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49,395.19</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应付销售服务费</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应付交易费用</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spacing w:line="276" w:lineRule="auto"/>
              <w:jc w:val="center"/>
              <w:rPr>
                <w:color w:val="000000"/>
                <w:szCs w:val="21"/>
              </w:rPr>
            </w:pPr>
            <w:r>
              <w:rPr>
                <w:color w:val="000000"/>
                <w:szCs w:val="21"/>
              </w:rPr>
              <w:t>6.1.4.7.7</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173,618.59</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应交税费</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18,108.11</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应付利息</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应付利润</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递延所得税负债</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其他负债</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spacing w:line="276" w:lineRule="auto"/>
              <w:jc w:val="center"/>
              <w:rPr>
                <w:color w:val="000000"/>
                <w:szCs w:val="21"/>
              </w:rPr>
            </w:pPr>
            <w:r>
              <w:rPr>
                <w:color w:val="000000"/>
                <w:szCs w:val="21"/>
              </w:rPr>
              <w:t>6.1.4.7.8</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136,116.45</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pStyle w:val="af5"/>
              <w:spacing w:before="0" w:beforeAutospacing="0" w:after="0" w:afterAutospacing="0" w:line="276" w:lineRule="auto"/>
              <w:jc w:val="both"/>
              <w:rPr>
                <w:rFonts w:ascii="Times New Roman" w:hAnsi="Times New Roman"/>
                <w:b/>
                <w:color w:val="000000"/>
                <w:sz w:val="21"/>
                <w:szCs w:val="21"/>
              </w:rPr>
            </w:pPr>
            <w:r w:rsidRPr="00B26F28">
              <w:rPr>
                <w:rFonts w:ascii="Times New Roman" w:hAnsi="Times New Roman"/>
                <w:b/>
                <w:color w:val="000000"/>
                <w:sz w:val="21"/>
                <w:szCs w:val="21"/>
              </w:rPr>
              <w:t>负债合计</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b/>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b/>
                <w:color w:val="000000"/>
                <w:szCs w:val="21"/>
              </w:rPr>
            </w:pPr>
            <w:r w:rsidRPr="00B26F28">
              <w:rPr>
                <w:b/>
                <w:color w:val="000000"/>
                <w:szCs w:val="21"/>
              </w:rPr>
              <w:t>66,159,287.75</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b/>
                <w:color w:val="000000"/>
                <w:szCs w:val="21"/>
              </w:rPr>
            </w:pPr>
            <w:r w:rsidRPr="00B26F28">
              <w:rPr>
                <w:b/>
                <w:color w:val="000000"/>
                <w:szCs w:val="21"/>
              </w:rPr>
              <w:t>所有者权益：</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实收基金</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spacing w:line="276" w:lineRule="auto"/>
              <w:jc w:val="center"/>
              <w:rPr>
                <w:color w:val="000000"/>
                <w:szCs w:val="21"/>
              </w:rPr>
            </w:pPr>
            <w:r>
              <w:rPr>
                <w:color w:val="000000"/>
                <w:szCs w:val="21"/>
              </w:rPr>
              <w:t>6.1.4.7.9</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323,006,998.43</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color w:val="000000"/>
                <w:szCs w:val="21"/>
              </w:rPr>
            </w:pPr>
            <w:r w:rsidRPr="00B26F28">
              <w:rPr>
                <w:color w:val="000000"/>
                <w:szCs w:val="21"/>
              </w:rPr>
              <w:t>未分配利润</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463A33">
            <w:pPr>
              <w:spacing w:line="276" w:lineRule="auto"/>
              <w:jc w:val="center"/>
              <w:rPr>
                <w:color w:val="000000"/>
                <w:szCs w:val="21"/>
              </w:rPr>
            </w:pPr>
            <w:r>
              <w:rPr>
                <w:color w:val="000000"/>
                <w:szCs w:val="21"/>
              </w:rPr>
              <w:t>6.1.4.7.10</w:t>
            </w: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color w:val="000000"/>
                <w:szCs w:val="21"/>
              </w:rPr>
            </w:pPr>
            <w:r w:rsidRPr="00B26F28">
              <w:rPr>
                <w:color w:val="000000"/>
                <w:szCs w:val="21"/>
              </w:rPr>
              <w:t>17,345,279.66</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b/>
                <w:color w:val="000000"/>
                <w:szCs w:val="21"/>
              </w:rPr>
            </w:pPr>
            <w:r w:rsidRPr="00B26F28">
              <w:rPr>
                <w:b/>
                <w:color w:val="000000"/>
                <w:szCs w:val="21"/>
              </w:rPr>
              <w:t>所有者权益合计</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b/>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b/>
                <w:color w:val="000000"/>
                <w:szCs w:val="21"/>
              </w:rPr>
            </w:pPr>
            <w:r w:rsidRPr="00B26F28">
              <w:rPr>
                <w:b/>
                <w:color w:val="000000"/>
                <w:szCs w:val="21"/>
              </w:rPr>
              <w:t>340,352,278.09</w:t>
            </w:r>
          </w:p>
        </w:tc>
      </w:tr>
      <w:tr w:rsidR="00364892" w:rsidRPr="00B26F28" w:rsidTr="00660449">
        <w:tc>
          <w:tcPr>
            <w:tcW w:w="2933"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rPr>
                <w:b/>
                <w:color w:val="000000"/>
                <w:szCs w:val="21"/>
              </w:rPr>
            </w:pPr>
            <w:r w:rsidRPr="00B26F28">
              <w:rPr>
                <w:b/>
                <w:color w:val="000000"/>
                <w:szCs w:val="21"/>
              </w:rPr>
              <w:t>负债和所有者权益总计</w:t>
            </w:r>
          </w:p>
        </w:tc>
        <w:tc>
          <w:tcPr>
            <w:tcW w:w="1176"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center"/>
              <w:rPr>
                <w:b/>
                <w:color w:val="000000"/>
                <w:szCs w:val="21"/>
              </w:rPr>
            </w:pPr>
          </w:p>
        </w:tc>
        <w:tc>
          <w:tcPr>
            <w:tcW w:w="5177"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463A33">
            <w:pPr>
              <w:spacing w:line="276" w:lineRule="auto"/>
              <w:jc w:val="right"/>
              <w:rPr>
                <w:b/>
                <w:color w:val="000000"/>
                <w:szCs w:val="21"/>
              </w:rPr>
            </w:pPr>
            <w:r w:rsidRPr="00B26F28">
              <w:rPr>
                <w:b/>
                <w:color w:val="000000"/>
                <w:szCs w:val="21"/>
              </w:rPr>
              <w:t>406,511,565.84</w:t>
            </w:r>
          </w:p>
        </w:tc>
      </w:tr>
    </w:tbl>
    <w:p w:rsidR="00575A45" w:rsidRDefault="006A482A">
      <w:pPr>
        <w:tabs>
          <w:tab w:val="left" w:pos="426"/>
        </w:tabs>
        <w:spacing w:line="360" w:lineRule="auto"/>
        <w:ind w:firstLineChars="200" w:firstLine="420"/>
        <w:jc w:val="left"/>
        <w:rPr>
          <w:kern w:val="0"/>
          <w:szCs w:val="21"/>
        </w:rPr>
      </w:pPr>
      <w:r>
        <w:rPr>
          <w:kern w:val="0"/>
          <w:szCs w:val="21"/>
        </w:rPr>
        <w:t>注：</w:t>
      </w:r>
      <w:r>
        <w:rPr>
          <w:kern w:val="0"/>
          <w:szCs w:val="21"/>
        </w:rPr>
        <w:t>1</w:t>
      </w:r>
      <w:r>
        <w:rPr>
          <w:kern w:val="0"/>
          <w:szCs w:val="21"/>
        </w:rPr>
        <w:t>、报告截止日</w:t>
      </w:r>
      <w:r>
        <w:rPr>
          <w:kern w:val="0"/>
          <w:szCs w:val="21"/>
        </w:rPr>
        <w:t>2019</w:t>
      </w:r>
      <w:r>
        <w:rPr>
          <w:kern w:val="0"/>
          <w:szCs w:val="21"/>
        </w:rPr>
        <w:t>年</w:t>
      </w:r>
      <w:r>
        <w:rPr>
          <w:kern w:val="0"/>
          <w:szCs w:val="21"/>
        </w:rPr>
        <w:t>6</w:t>
      </w:r>
      <w:r>
        <w:rPr>
          <w:kern w:val="0"/>
          <w:szCs w:val="21"/>
        </w:rPr>
        <w:t>月</w:t>
      </w:r>
      <w:r>
        <w:rPr>
          <w:kern w:val="0"/>
          <w:szCs w:val="21"/>
        </w:rPr>
        <w:t>30</w:t>
      </w:r>
      <w:r>
        <w:rPr>
          <w:kern w:val="0"/>
          <w:szCs w:val="21"/>
        </w:rPr>
        <w:t>日，基金份额净值</w:t>
      </w:r>
      <w:r>
        <w:rPr>
          <w:kern w:val="0"/>
          <w:szCs w:val="21"/>
        </w:rPr>
        <w:t>1.054</w:t>
      </w:r>
      <w:r>
        <w:rPr>
          <w:kern w:val="0"/>
          <w:szCs w:val="21"/>
        </w:rPr>
        <w:t>元，基金份额总额</w:t>
      </w:r>
      <w:r>
        <w:rPr>
          <w:kern w:val="0"/>
          <w:szCs w:val="21"/>
        </w:rPr>
        <w:t>323,006,998.43</w:t>
      </w:r>
      <w:r>
        <w:rPr>
          <w:kern w:val="0"/>
          <w:szCs w:val="21"/>
        </w:rPr>
        <w:t>份。</w:t>
      </w:r>
    </w:p>
    <w:p w:rsidR="00660449" w:rsidRDefault="00660449" w:rsidP="00B26F28">
      <w:pPr>
        <w:tabs>
          <w:tab w:val="left" w:pos="426"/>
        </w:tabs>
        <w:spacing w:line="360" w:lineRule="auto"/>
        <w:ind w:firstLineChars="200" w:firstLine="420"/>
        <w:jc w:val="left"/>
        <w:rPr>
          <w:kern w:val="0"/>
          <w:szCs w:val="21"/>
        </w:rPr>
      </w:pPr>
      <w:r w:rsidRPr="00B26F28">
        <w:rPr>
          <w:kern w:val="0"/>
          <w:szCs w:val="21"/>
        </w:rPr>
        <w:t>2</w:t>
      </w:r>
      <w:r w:rsidRPr="00B26F28">
        <w:rPr>
          <w:kern w:val="0"/>
          <w:szCs w:val="21"/>
        </w:rPr>
        <w:t>、本财务报表的实际编制期间为</w:t>
      </w:r>
      <w:r w:rsidRPr="00B26F28">
        <w:rPr>
          <w:kern w:val="0"/>
          <w:szCs w:val="21"/>
        </w:rPr>
        <w:t>2019</w:t>
      </w:r>
      <w:r w:rsidRPr="00B26F28">
        <w:rPr>
          <w:kern w:val="0"/>
          <w:szCs w:val="21"/>
        </w:rPr>
        <w:t>年</w:t>
      </w:r>
      <w:r w:rsidRPr="00B26F28">
        <w:rPr>
          <w:kern w:val="0"/>
          <w:szCs w:val="21"/>
        </w:rPr>
        <w:t>3</w:t>
      </w:r>
      <w:r w:rsidRPr="00B26F28">
        <w:rPr>
          <w:kern w:val="0"/>
          <w:szCs w:val="21"/>
        </w:rPr>
        <w:t>月</w:t>
      </w:r>
      <w:r w:rsidRPr="00B26F28">
        <w:rPr>
          <w:kern w:val="0"/>
          <w:szCs w:val="21"/>
        </w:rPr>
        <w:t>29</w:t>
      </w:r>
      <w:r w:rsidRPr="00B26F28">
        <w:rPr>
          <w:kern w:val="0"/>
          <w:szCs w:val="21"/>
        </w:rPr>
        <w:t>日</w:t>
      </w:r>
      <w:r w:rsidRPr="00B26F28">
        <w:rPr>
          <w:kern w:val="0"/>
          <w:szCs w:val="21"/>
        </w:rPr>
        <w:t>(</w:t>
      </w:r>
      <w:r w:rsidRPr="00B26F28">
        <w:rPr>
          <w:kern w:val="0"/>
          <w:szCs w:val="21"/>
        </w:rPr>
        <w:t>转型生效日</w:t>
      </w:r>
      <w:r w:rsidRPr="00B26F28">
        <w:rPr>
          <w:kern w:val="0"/>
          <w:szCs w:val="21"/>
        </w:rPr>
        <w:t>)</w:t>
      </w:r>
      <w:r w:rsidRPr="00B26F28">
        <w:rPr>
          <w:kern w:val="0"/>
          <w:szCs w:val="21"/>
        </w:rPr>
        <w:t>至</w:t>
      </w:r>
      <w:r w:rsidRPr="00B26F28">
        <w:rPr>
          <w:kern w:val="0"/>
          <w:szCs w:val="21"/>
        </w:rPr>
        <w:t>2019</w:t>
      </w:r>
      <w:r w:rsidRPr="00B26F28">
        <w:rPr>
          <w:kern w:val="0"/>
          <w:szCs w:val="21"/>
        </w:rPr>
        <w:t>年</w:t>
      </w:r>
      <w:r w:rsidRPr="00B26F28">
        <w:rPr>
          <w:kern w:val="0"/>
          <w:szCs w:val="21"/>
        </w:rPr>
        <w:t>6</w:t>
      </w:r>
      <w:r w:rsidRPr="00B26F28">
        <w:rPr>
          <w:kern w:val="0"/>
          <w:szCs w:val="21"/>
        </w:rPr>
        <w:t>月</w:t>
      </w:r>
      <w:r w:rsidRPr="00B26F28">
        <w:rPr>
          <w:kern w:val="0"/>
          <w:szCs w:val="21"/>
        </w:rPr>
        <w:t>30</w:t>
      </w:r>
      <w:r w:rsidRPr="00B26F28">
        <w:rPr>
          <w:kern w:val="0"/>
          <w:szCs w:val="21"/>
        </w:rPr>
        <w:t>日止期间。</w:t>
      </w:r>
    </w:p>
    <w:p w:rsidR="00A048C3" w:rsidRPr="00B26F28" w:rsidRDefault="00A048C3" w:rsidP="00B26F28">
      <w:pPr>
        <w:tabs>
          <w:tab w:val="left" w:pos="426"/>
        </w:tabs>
        <w:spacing w:line="360" w:lineRule="auto"/>
        <w:ind w:firstLineChars="200" w:firstLine="420"/>
        <w:jc w:val="left"/>
        <w:rPr>
          <w:kern w:val="0"/>
          <w:szCs w:val="21"/>
        </w:rPr>
      </w:pPr>
      <w:r>
        <w:rPr>
          <w:kern w:val="0"/>
          <w:szCs w:val="21"/>
        </w:rPr>
        <w:t>3</w:t>
      </w:r>
      <w:r w:rsidRPr="00A048C3">
        <w:rPr>
          <w:rFonts w:hint="eastAsia"/>
          <w:kern w:val="0"/>
          <w:szCs w:val="21"/>
        </w:rPr>
        <w:t>、本摘要中资产负债表和利润表所列附注号为半年度报告正文中对应的附注号，投资者欲了解相应附注的内容，应阅读登载于基金管理人网站的半年度报告正文。</w:t>
      </w:r>
    </w:p>
    <w:p w:rsidR="00AB15A3" w:rsidRPr="00B26F28" w:rsidRDefault="00B35A7E" w:rsidP="00DF2239">
      <w:pPr>
        <w:pStyle w:val="30"/>
        <w:spacing w:beforeLines="50" w:before="156" w:line="360" w:lineRule="auto"/>
        <w:rPr>
          <w:color w:val="000000"/>
          <w:sz w:val="21"/>
          <w:szCs w:val="21"/>
        </w:rPr>
      </w:pPr>
      <w:bookmarkStart w:id="74" w:name="_Toc268711034"/>
      <w:bookmarkStart w:id="75" w:name="_Toc487489035"/>
      <w:r w:rsidRPr="00B26F28">
        <w:rPr>
          <w:color w:val="000000"/>
          <w:sz w:val="21"/>
          <w:szCs w:val="21"/>
        </w:rPr>
        <w:t xml:space="preserve">6.1.2 </w:t>
      </w:r>
      <w:r w:rsidR="00AB15A3" w:rsidRPr="00B26F28">
        <w:rPr>
          <w:color w:val="000000"/>
          <w:sz w:val="21"/>
          <w:szCs w:val="21"/>
        </w:rPr>
        <w:t>利润表</w:t>
      </w:r>
      <w:bookmarkEnd w:id="74"/>
      <w:bookmarkEnd w:id="75"/>
      <w:r w:rsidR="00AB15A3" w:rsidRPr="00B26F28">
        <w:rPr>
          <w:color w:val="000000"/>
          <w:sz w:val="21"/>
          <w:szCs w:val="21"/>
        </w:rPr>
        <w:t xml:space="preserve"> </w:t>
      </w:r>
    </w:p>
    <w:p w:rsidR="00AB15A3" w:rsidRPr="00B26F28" w:rsidRDefault="00AB15A3" w:rsidP="001E7599">
      <w:pPr>
        <w:spacing w:line="360" w:lineRule="auto"/>
        <w:rPr>
          <w:color w:val="000000"/>
          <w:szCs w:val="21"/>
        </w:rPr>
      </w:pPr>
      <w:r w:rsidRPr="00B26F28">
        <w:rPr>
          <w:color w:val="000000"/>
          <w:szCs w:val="21"/>
        </w:rPr>
        <w:t>会计主体：</w:t>
      </w:r>
      <w:r w:rsidR="00BB26E3" w:rsidRPr="00B26F28">
        <w:rPr>
          <w:color w:val="000000"/>
          <w:kern w:val="0"/>
          <w:szCs w:val="21"/>
        </w:rPr>
        <w:t>交银施罗德荣鑫灵活配置混合型证券投资基金</w:t>
      </w:r>
    </w:p>
    <w:p w:rsidR="00AB15A3" w:rsidRPr="00B26F28" w:rsidRDefault="00AB15A3" w:rsidP="001E7599">
      <w:pPr>
        <w:spacing w:line="360" w:lineRule="auto"/>
        <w:rPr>
          <w:color w:val="000000"/>
          <w:kern w:val="0"/>
          <w:szCs w:val="21"/>
        </w:rPr>
      </w:pPr>
      <w:r w:rsidRPr="00B26F28">
        <w:rPr>
          <w:color w:val="000000"/>
          <w:szCs w:val="21"/>
        </w:rPr>
        <w:t>本报告期：</w:t>
      </w:r>
      <w:r w:rsidR="00BB26E3" w:rsidRPr="00B26F28">
        <w:rPr>
          <w:color w:val="000000"/>
          <w:kern w:val="0"/>
          <w:szCs w:val="21"/>
        </w:rPr>
        <w:t>2019</w:t>
      </w:r>
      <w:r w:rsidR="00BB26E3" w:rsidRPr="00B26F28">
        <w:rPr>
          <w:color w:val="000000"/>
          <w:kern w:val="0"/>
          <w:szCs w:val="21"/>
        </w:rPr>
        <w:t>年</w:t>
      </w:r>
      <w:r w:rsidR="00BB26E3" w:rsidRPr="00B26F28">
        <w:rPr>
          <w:color w:val="000000"/>
          <w:kern w:val="0"/>
          <w:szCs w:val="21"/>
        </w:rPr>
        <w:t>3</w:t>
      </w:r>
      <w:r w:rsidR="00BB26E3" w:rsidRPr="00B26F28">
        <w:rPr>
          <w:color w:val="000000"/>
          <w:kern w:val="0"/>
          <w:szCs w:val="21"/>
        </w:rPr>
        <w:t>月</w:t>
      </w:r>
      <w:r w:rsidR="00BB26E3" w:rsidRPr="00B26F28">
        <w:rPr>
          <w:color w:val="000000"/>
          <w:kern w:val="0"/>
          <w:szCs w:val="21"/>
        </w:rPr>
        <w:t>29</w:t>
      </w:r>
      <w:r w:rsidR="00BB26E3" w:rsidRPr="00B26F28">
        <w:rPr>
          <w:color w:val="000000"/>
          <w:kern w:val="0"/>
          <w:szCs w:val="21"/>
        </w:rPr>
        <w:t>日</w:t>
      </w:r>
      <w:r w:rsidR="006A482A" w:rsidRPr="006A482A">
        <w:rPr>
          <w:rFonts w:hint="eastAsia"/>
          <w:color w:val="000000"/>
          <w:kern w:val="0"/>
          <w:szCs w:val="21"/>
        </w:rPr>
        <w:t>(</w:t>
      </w:r>
      <w:r w:rsidR="006A482A" w:rsidRPr="006A482A">
        <w:rPr>
          <w:rFonts w:hint="eastAsia"/>
          <w:color w:val="000000"/>
          <w:kern w:val="0"/>
          <w:szCs w:val="21"/>
        </w:rPr>
        <w:t>转型生效日</w:t>
      </w:r>
      <w:r w:rsidR="006A482A" w:rsidRPr="006A482A">
        <w:rPr>
          <w:rFonts w:hint="eastAsia"/>
          <w:color w:val="000000"/>
          <w:kern w:val="0"/>
          <w:szCs w:val="21"/>
        </w:rPr>
        <w:t>)</w:t>
      </w:r>
      <w:r w:rsidR="00BB26E3" w:rsidRPr="00B26F28">
        <w:rPr>
          <w:color w:val="000000"/>
          <w:kern w:val="0"/>
          <w:szCs w:val="21"/>
        </w:rPr>
        <w:t>至</w:t>
      </w:r>
      <w:r w:rsidR="00BB26E3" w:rsidRPr="00B26F28">
        <w:rPr>
          <w:color w:val="000000"/>
          <w:kern w:val="0"/>
          <w:szCs w:val="21"/>
        </w:rPr>
        <w:t>2019</w:t>
      </w:r>
      <w:r w:rsidR="00BB26E3" w:rsidRPr="00B26F28">
        <w:rPr>
          <w:color w:val="000000"/>
          <w:kern w:val="0"/>
          <w:szCs w:val="21"/>
        </w:rPr>
        <w:t>年</w:t>
      </w:r>
      <w:r w:rsidR="00BB26E3" w:rsidRPr="00B26F28">
        <w:rPr>
          <w:color w:val="000000"/>
          <w:kern w:val="0"/>
          <w:szCs w:val="21"/>
        </w:rPr>
        <w:t>6</w:t>
      </w:r>
      <w:r w:rsidR="00BB26E3" w:rsidRPr="00B26F28">
        <w:rPr>
          <w:color w:val="000000"/>
          <w:kern w:val="0"/>
          <w:szCs w:val="21"/>
        </w:rPr>
        <w:t>月</w:t>
      </w:r>
      <w:r w:rsidR="00BB26E3" w:rsidRPr="00B26F28">
        <w:rPr>
          <w:color w:val="000000"/>
          <w:kern w:val="0"/>
          <w:szCs w:val="21"/>
        </w:rPr>
        <w:t>30</w:t>
      </w:r>
      <w:r w:rsidR="00BB26E3" w:rsidRPr="00B26F28">
        <w:rPr>
          <w:color w:val="000000"/>
          <w:kern w:val="0"/>
          <w:szCs w:val="21"/>
        </w:rPr>
        <w:t>日</w:t>
      </w:r>
    </w:p>
    <w:p w:rsidR="00881665" w:rsidRPr="00B26F28" w:rsidRDefault="00881665" w:rsidP="001E7599">
      <w:pPr>
        <w:autoSpaceDE w:val="0"/>
        <w:autoSpaceDN w:val="0"/>
        <w:adjustRightInd w:val="0"/>
        <w:spacing w:line="360" w:lineRule="auto"/>
        <w:ind w:left="15"/>
        <w:jc w:val="right"/>
        <w:rPr>
          <w:color w:val="000000"/>
          <w:kern w:val="0"/>
          <w:szCs w:val="21"/>
        </w:rPr>
      </w:pPr>
      <w:r w:rsidRPr="00B26F28">
        <w:rPr>
          <w:color w:val="000000"/>
          <w:kern w:val="0"/>
          <w:szCs w:val="21"/>
        </w:rPr>
        <w:t>单位：人民币元</w:t>
      </w:r>
    </w:p>
    <w:tbl>
      <w:tblPr>
        <w:tblW w:w="0" w:type="auto"/>
        <w:tblLayout w:type="fixed"/>
        <w:tblLook w:val="0000" w:firstRow="0" w:lastRow="0" w:firstColumn="0" w:lastColumn="0" w:noHBand="0" w:noVBand="0"/>
      </w:tblPr>
      <w:tblGrid>
        <w:gridCol w:w="4274"/>
        <w:gridCol w:w="1440"/>
        <w:gridCol w:w="3572"/>
      </w:tblGrid>
      <w:tr w:rsidR="0069722D"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69722D" w:rsidRPr="00B26F28" w:rsidRDefault="0069722D" w:rsidP="00EE513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项</w:t>
            </w:r>
            <w:r w:rsidRPr="00B26F28">
              <w:rPr>
                <w:rFonts w:ascii="Times New Roman" w:hAnsi="Times New Roman"/>
                <w:b/>
                <w:color w:val="000000"/>
                <w:sz w:val="21"/>
                <w:szCs w:val="21"/>
              </w:rPr>
              <w:t xml:space="preserve"> </w:t>
            </w:r>
            <w:r w:rsidRPr="00B26F28">
              <w:rPr>
                <w:rFonts w:ascii="Times New Roman" w:hAnsi="Times New Roman"/>
                <w:b/>
                <w:color w:val="000000"/>
                <w:sz w:val="21"/>
                <w:szCs w:val="21"/>
              </w:rPr>
              <w:t>目</w:t>
            </w:r>
          </w:p>
        </w:tc>
        <w:tc>
          <w:tcPr>
            <w:tcW w:w="1440" w:type="dxa"/>
            <w:tcBorders>
              <w:top w:val="single" w:sz="8" w:space="0" w:color="000000"/>
              <w:left w:val="single" w:sz="8" w:space="0" w:color="000000"/>
              <w:bottom w:val="single" w:sz="8" w:space="0" w:color="000000"/>
              <w:right w:val="single" w:sz="8" w:space="0" w:color="000000"/>
            </w:tcBorders>
            <w:vAlign w:val="center"/>
          </w:tcPr>
          <w:p w:rsidR="0069722D" w:rsidRPr="00B26F28" w:rsidRDefault="0069722D" w:rsidP="00EE513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附注号</w:t>
            </w:r>
          </w:p>
        </w:tc>
        <w:tc>
          <w:tcPr>
            <w:tcW w:w="3572" w:type="dxa"/>
            <w:tcBorders>
              <w:top w:val="single" w:sz="8" w:space="0" w:color="000000"/>
              <w:left w:val="single" w:sz="8" w:space="0" w:color="000000"/>
              <w:bottom w:val="single" w:sz="8" w:space="0" w:color="000000"/>
              <w:right w:val="single" w:sz="8" w:space="0" w:color="000000"/>
            </w:tcBorders>
            <w:vAlign w:val="center"/>
          </w:tcPr>
          <w:p w:rsidR="00571485" w:rsidRPr="00B26F28" w:rsidRDefault="0069722D" w:rsidP="00EE513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本期</w:t>
            </w:r>
          </w:p>
          <w:p w:rsidR="00E33CD7" w:rsidRPr="00B26F28" w:rsidRDefault="002317A5" w:rsidP="00EE513E">
            <w:pPr>
              <w:pStyle w:val="af5"/>
              <w:spacing w:before="0" w:beforeAutospacing="0" w:after="0" w:afterAutospacing="0" w:line="276" w:lineRule="auto"/>
              <w:jc w:val="center"/>
              <w:rPr>
                <w:rFonts w:ascii="Times New Roman" w:hAnsi="Times New Roman"/>
                <w:b/>
                <w:color w:val="000000"/>
                <w:kern w:val="2"/>
                <w:sz w:val="21"/>
                <w:szCs w:val="21"/>
              </w:rPr>
            </w:pPr>
            <w:r w:rsidRPr="00B26F28">
              <w:rPr>
                <w:rFonts w:ascii="Times New Roman" w:hAnsi="Times New Roman"/>
                <w:b/>
                <w:color w:val="000000"/>
                <w:kern w:val="2"/>
                <w:sz w:val="21"/>
                <w:szCs w:val="21"/>
              </w:rPr>
              <w:t>2019</w:t>
            </w:r>
            <w:r w:rsidRPr="00B26F28">
              <w:rPr>
                <w:rFonts w:ascii="Times New Roman" w:hAnsi="Times New Roman"/>
                <w:b/>
                <w:color w:val="000000"/>
                <w:kern w:val="2"/>
                <w:sz w:val="21"/>
                <w:szCs w:val="21"/>
              </w:rPr>
              <w:t>年</w:t>
            </w:r>
            <w:r w:rsidRPr="00B26F28">
              <w:rPr>
                <w:rFonts w:ascii="Times New Roman" w:hAnsi="Times New Roman"/>
                <w:b/>
                <w:color w:val="000000"/>
                <w:kern w:val="2"/>
                <w:sz w:val="21"/>
                <w:szCs w:val="21"/>
              </w:rPr>
              <w:t>3</w:t>
            </w:r>
            <w:r w:rsidRPr="00B26F28">
              <w:rPr>
                <w:rFonts w:ascii="Times New Roman" w:hAnsi="Times New Roman"/>
                <w:b/>
                <w:color w:val="000000"/>
                <w:kern w:val="2"/>
                <w:sz w:val="21"/>
                <w:szCs w:val="21"/>
              </w:rPr>
              <w:t>月</w:t>
            </w:r>
            <w:r w:rsidRPr="00B26F28">
              <w:rPr>
                <w:rFonts w:ascii="Times New Roman" w:hAnsi="Times New Roman"/>
                <w:b/>
                <w:color w:val="000000"/>
                <w:kern w:val="2"/>
                <w:sz w:val="21"/>
                <w:szCs w:val="21"/>
              </w:rPr>
              <w:t>29</w:t>
            </w:r>
            <w:r w:rsidRPr="00B26F28">
              <w:rPr>
                <w:rFonts w:ascii="Times New Roman" w:hAnsi="Times New Roman"/>
                <w:b/>
                <w:color w:val="000000"/>
                <w:kern w:val="2"/>
                <w:sz w:val="21"/>
                <w:szCs w:val="21"/>
              </w:rPr>
              <w:t>日</w:t>
            </w:r>
            <w:r w:rsidR="006A482A" w:rsidRPr="006A482A">
              <w:rPr>
                <w:rFonts w:ascii="Times New Roman" w:hAnsi="Times New Roman" w:hint="eastAsia"/>
                <w:b/>
                <w:color w:val="000000"/>
                <w:kern w:val="2"/>
                <w:sz w:val="21"/>
                <w:szCs w:val="21"/>
              </w:rPr>
              <w:t>(</w:t>
            </w:r>
            <w:r w:rsidR="006A482A" w:rsidRPr="006A482A">
              <w:rPr>
                <w:rFonts w:ascii="Times New Roman" w:hAnsi="Times New Roman" w:hint="eastAsia"/>
                <w:b/>
                <w:color w:val="000000"/>
                <w:kern w:val="2"/>
                <w:sz w:val="21"/>
                <w:szCs w:val="21"/>
              </w:rPr>
              <w:t>转型生效日</w:t>
            </w:r>
            <w:r w:rsidR="006A482A" w:rsidRPr="006A482A">
              <w:rPr>
                <w:rFonts w:ascii="Times New Roman" w:hAnsi="Times New Roman" w:hint="eastAsia"/>
                <w:b/>
                <w:color w:val="000000"/>
                <w:kern w:val="2"/>
                <w:sz w:val="21"/>
                <w:szCs w:val="21"/>
              </w:rPr>
              <w:t>)</w:t>
            </w:r>
            <w:r w:rsidR="0069722D" w:rsidRPr="00B26F28">
              <w:rPr>
                <w:rFonts w:ascii="Times New Roman" w:hAnsi="Times New Roman"/>
                <w:b/>
                <w:color w:val="000000"/>
                <w:kern w:val="2"/>
                <w:sz w:val="21"/>
                <w:szCs w:val="21"/>
              </w:rPr>
              <w:t>至</w:t>
            </w:r>
          </w:p>
          <w:p w:rsidR="0069722D" w:rsidRPr="00B26F28" w:rsidRDefault="004A3654" w:rsidP="00EE513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kern w:val="2"/>
                <w:sz w:val="21"/>
                <w:szCs w:val="21"/>
              </w:rPr>
              <w:t>2019</w:t>
            </w:r>
            <w:r w:rsidRPr="00B26F28">
              <w:rPr>
                <w:rFonts w:ascii="Times New Roman" w:hAnsi="Times New Roman"/>
                <w:b/>
                <w:color w:val="000000"/>
                <w:kern w:val="2"/>
                <w:sz w:val="21"/>
                <w:szCs w:val="21"/>
              </w:rPr>
              <w:t>年</w:t>
            </w:r>
            <w:r w:rsidRPr="00B26F28">
              <w:rPr>
                <w:rFonts w:ascii="Times New Roman" w:hAnsi="Times New Roman"/>
                <w:b/>
                <w:color w:val="000000"/>
                <w:kern w:val="2"/>
                <w:sz w:val="21"/>
                <w:szCs w:val="21"/>
              </w:rPr>
              <w:t>6</w:t>
            </w:r>
            <w:r w:rsidRPr="00B26F28">
              <w:rPr>
                <w:rFonts w:ascii="Times New Roman" w:hAnsi="Times New Roman"/>
                <w:b/>
                <w:color w:val="000000"/>
                <w:kern w:val="2"/>
                <w:sz w:val="21"/>
                <w:szCs w:val="21"/>
              </w:rPr>
              <w:t>月</w:t>
            </w:r>
            <w:r w:rsidRPr="00B26F28">
              <w:rPr>
                <w:rFonts w:ascii="Times New Roman" w:hAnsi="Times New Roman"/>
                <w:b/>
                <w:color w:val="000000"/>
                <w:kern w:val="2"/>
                <w:sz w:val="21"/>
                <w:szCs w:val="21"/>
              </w:rPr>
              <w:t>30</w:t>
            </w:r>
            <w:r w:rsidRPr="00B26F28">
              <w:rPr>
                <w:rFonts w:ascii="Times New Roman" w:hAnsi="Times New Roman"/>
                <w:b/>
                <w:color w:val="000000"/>
                <w:kern w:val="2"/>
                <w:sz w:val="21"/>
                <w:szCs w:val="21"/>
              </w:rPr>
              <w:t>日</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b/>
                <w:color w:val="000000"/>
                <w:szCs w:val="21"/>
              </w:rPr>
            </w:pPr>
            <w:r w:rsidRPr="00B26F28">
              <w:rPr>
                <w:b/>
                <w:color w:val="000000"/>
                <w:szCs w:val="21"/>
              </w:rPr>
              <w:t>一、收入</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pStyle w:val="af5"/>
              <w:spacing w:before="0" w:beforeAutospacing="0" w:after="0" w:afterAutospacing="0" w:line="276" w:lineRule="auto"/>
              <w:jc w:val="center"/>
              <w:rPr>
                <w:rFonts w:ascii="Times New Roman" w:hAnsi="Times New Roman"/>
                <w:b/>
                <w:color w:val="000000"/>
                <w:sz w:val="21"/>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b/>
                <w:color w:val="000000"/>
                <w:szCs w:val="21"/>
              </w:rPr>
            </w:pPr>
            <w:r w:rsidRPr="00B26F28">
              <w:rPr>
                <w:b/>
                <w:color w:val="000000"/>
                <w:szCs w:val="21"/>
              </w:rPr>
              <w:t>1,917,226.29</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1.</w:t>
            </w:r>
            <w:r w:rsidRPr="00B26F28">
              <w:rPr>
                <w:color w:val="000000"/>
                <w:szCs w:val="21"/>
              </w:rPr>
              <w:t>利息收入</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pStyle w:val="af5"/>
              <w:spacing w:before="0" w:beforeAutospacing="0" w:after="0" w:afterAutospacing="0" w:line="276" w:lineRule="auto"/>
              <w:jc w:val="center"/>
              <w:rPr>
                <w:rFonts w:ascii="Times New Roman" w:hAnsi="Times New Roman"/>
                <w:color w:val="000000"/>
                <w:sz w:val="21"/>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1,494,209.63</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其中：存款利息收入</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EE513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6.1.4.7.11</w:t>
            </w: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67,006.00</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300" w:firstLine="630"/>
              <w:rPr>
                <w:color w:val="000000"/>
                <w:szCs w:val="21"/>
              </w:rPr>
            </w:pPr>
            <w:r w:rsidRPr="00B26F28">
              <w:rPr>
                <w:color w:val="000000"/>
                <w:szCs w:val="21"/>
              </w:rPr>
              <w:t>债券利息收入</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pStyle w:val="af5"/>
              <w:spacing w:before="0" w:beforeAutospacing="0" w:after="0" w:afterAutospacing="0" w:line="276" w:lineRule="auto"/>
              <w:jc w:val="center"/>
              <w:rPr>
                <w:rFonts w:ascii="Times New Roman" w:hAnsi="Times New Roman"/>
                <w:color w:val="000000"/>
                <w:sz w:val="21"/>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1,377,988.28</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300" w:firstLine="630"/>
              <w:rPr>
                <w:color w:val="000000"/>
                <w:szCs w:val="21"/>
              </w:rPr>
            </w:pPr>
            <w:r w:rsidRPr="00B26F28">
              <w:rPr>
                <w:color w:val="000000"/>
                <w:szCs w:val="21"/>
              </w:rPr>
              <w:t>资产支持证券利息收入</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pStyle w:val="af5"/>
              <w:spacing w:before="0" w:beforeAutospacing="0" w:after="0" w:afterAutospacing="0" w:line="276" w:lineRule="auto"/>
              <w:jc w:val="center"/>
              <w:rPr>
                <w:rFonts w:ascii="Times New Roman" w:hAnsi="Times New Roman"/>
                <w:color w:val="000000"/>
                <w:sz w:val="21"/>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250" w:firstLine="525"/>
              <w:rPr>
                <w:color w:val="000000"/>
                <w:szCs w:val="21"/>
              </w:rPr>
            </w:pPr>
            <w:r w:rsidRPr="00B26F28">
              <w:rPr>
                <w:color w:val="000000"/>
                <w:szCs w:val="21"/>
              </w:rPr>
              <w:t>买入返售金融资产收入</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pStyle w:val="af5"/>
              <w:spacing w:before="0" w:beforeAutospacing="0" w:after="0" w:afterAutospacing="0" w:line="276" w:lineRule="auto"/>
              <w:jc w:val="center"/>
              <w:rPr>
                <w:rFonts w:ascii="Times New Roman" w:hAnsi="Times New Roman"/>
                <w:color w:val="000000"/>
                <w:sz w:val="21"/>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49,215.35</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250" w:firstLine="525"/>
              <w:rPr>
                <w:color w:val="000000"/>
                <w:szCs w:val="21"/>
              </w:rPr>
            </w:pPr>
            <w:r w:rsidRPr="00B26F28">
              <w:rPr>
                <w:color w:val="000000"/>
                <w:szCs w:val="21"/>
              </w:rPr>
              <w:t>其他利息收入</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2.</w:t>
            </w:r>
            <w:r w:rsidRPr="00B26F28">
              <w:rPr>
                <w:color w:val="000000"/>
                <w:szCs w:val="21"/>
              </w:rPr>
              <w:t>投资收益（损失以</w:t>
            </w:r>
            <w:r w:rsidRPr="00B26F28">
              <w:rPr>
                <w:color w:val="000000"/>
                <w:szCs w:val="21"/>
              </w:rPr>
              <w:t>“-”</w:t>
            </w:r>
            <w:r w:rsidRPr="00B26F28">
              <w:rPr>
                <w:color w:val="000000"/>
                <w:szCs w:val="21"/>
              </w:rPr>
              <w:t>填列）</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-620,662.75</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其中：股票投资收益</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EE513E">
            <w:pPr>
              <w:spacing w:line="276" w:lineRule="auto"/>
              <w:jc w:val="center"/>
              <w:rPr>
                <w:color w:val="000000"/>
                <w:szCs w:val="21"/>
              </w:rPr>
            </w:pPr>
            <w:r>
              <w:rPr>
                <w:color w:val="000000"/>
                <w:szCs w:val="21"/>
              </w:rPr>
              <w:t>6.1.4.7.12</w:t>
            </w: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-2,327,066.07</w:t>
            </w:r>
          </w:p>
        </w:tc>
      </w:tr>
      <w:tr w:rsidR="00364892" w:rsidRPr="00B26F28" w:rsidTr="004C1ABB">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pStyle w:val="af5"/>
              <w:spacing w:before="0" w:beforeAutospacing="0" w:after="0" w:afterAutospacing="0" w:line="276" w:lineRule="auto"/>
              <w:ind w:firstLineChars="300" w:firstLine="630"/>
              <w:rPr>
                <w:rFonts w:ascii="Times New Roman" w:hAnsi="Times New Roman"/>
                <w:color w:val="000000"/>
                <w:sz w:val="21"/>
                <w:szCs w:val="21"/>
              </w:rPr>
            </w:pPr>
            <w:r w:rsidRPr="00B26F28">
              <w:rPr>
                <w:rFonts w:ascii="Times New Roman" w:hAnsi="Times New Roman"/>
                <w:color w:val="000000"/>
                <w:sz w:val="21"/>
                <w:szCs w:val="21"/>
              </w:rPr>
              <w:t>基金投资收益</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300" w:firstLine="630"/>
              <w:rPr>
                <w:color w:val="000000"/>
                <w:szCs w:val="21"/>
              </w:rPr>
            </w:pPr>
            <w:r w:rsidRPr="00B26F28">
              <w:rPr>
                <w:color w:val="000000"/>
                <w:szCs w:val="21"/>
              </w:rPr>
              <w:t>债券投资收益</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EE513E">
            <w:pPr>
              <w:spacing w:line="276" w:lineRule="auto"/>
              <w:jc w:val="center"/>
              <w:rPr>
                <w:color w:val="000000"/>
                <w:szCs w:val="21"/>
              </w:rPr>
            </w:pPr>
            <w:r>
              <w:rPr>
                <w:color w:val="000000"/>
                <w:szCs w:val="21"/>
              </w:rPr>
              <w:t>6.1.4.7.13</w:t>
            </w: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883,108.24</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300" w:firstLine="630"/>
              <w:rPr>
                <w:color w:val="000000"/>
                <w:szCs w:val="21"/>
              </w:rPr>
            </w:pPr>
            <w:r w:rsidRPr="00B26F28">
              <w:rPr>
                <w:color w:val="000000"/>
                <w:szCs w:val="21"/>
              </w:rPr>
              <w:t>资产支持证券投资收益</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EE513E">
            <w:pPr>
              <w:spacing w:line="276" w:lineRule="auto"/>
              <w:jc w:val="center"/>
              <w:rPr>
                <w:color w:val="000000"/>
                <w:szCs w:val="21"/>
              </w:rPr>
            </w:pPr>
            <w:r>
              <w:rPr>
                <w:color w:val="000000"/>
                <w:szCs w:val="21"/>
              </w:rPr>
              <w:t>6.1.4.7.14</w:t>
            </w: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300" w:firstLine="630"/>
              <w:rPr>
                <w:color w:val="000000"/>
                <w:szCs w:val="21"/>
              </w:rPr>
            </w:pPr>
            <w:r w:rsidRPr="00B26F28">
              <w:rPr>
                <w:color w:val="000000"/>
                <w:szCs w:val="21"/>
              </w:rPr>
              <w:t>贵金属投资收益</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300" w:firstLine="630"/>
              <w:rPr>
                <w:color w:val="000000"/>
                <w:szCs w:val="21"/>
              </w:rPr>
            </w:pPr>
            <w:r w:rsidRPr="00B26F28">
              <w:rPr>
                <w:color w:val="000000"/>
                <w:szCs w:val="21"/>
              </w:rPr>
              <w:t>衍生工具收益</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EE513E">
            <w:pPr>
              <w:spacing w:line="276" w:lineRule="auto"/>
              <w:jc w:val="center"/>
              <w:rPr>
                <w:color w:val="000000"/>
                <w:szCs w:val="21"/>
              </w:rPr>
            </w:pPr>
            <w:r>
              <w:rPr>
                <w:color w:val="000000"/>
                <w:szCs w:val="21"/>
              </w:rPr>
              <w:t>6.1.4.7.15</w:t>
            </w: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B26F28">
            <w:pPr>
              <w:spacing w:line="276" w:lineRule="auto"/>
              <w:ind w:firstLineChars="300" w:firstLine="630"/>
              <w:rPr>
                <w:color w:val="000000"/>
                <w:szCs w:val="21"/>
              </w:rPr>
            </w:pPr>
            <w:r w:rsidRPr="00B26F28">
              <w:rPr>
                <w:color w:val="000000"/>
                <w:szCs w:val="21"/>
              </w:rPr>
              <w:t>股利收益</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EE513E">
            <w:pPr>
              <w:spacing w:line="276" w:lineRule="auto"/>
              <w:jc w:val="center"/>
              <w:rPr>
                <w:color w:val="000000"/>
                <w:szCs w:val="21"/>
              </w:rPr>
            </w:pPr>
            <w:r>
              <w:rPr>
                <w:color w:val="000000"/>
                <w:szCs w:val="21"/>
              </w:rPr>
              <w:t>6.1.4.7.16</w:t>
            </w: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823,295.08</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3.</w:t>
            </w:r>
            <w:r w:rsidRPr="00B26F28">
              <w:rPr>
                <w:color w:val="000000"/>
                <w:szCs w:val="21"/>
              </w:rPr>
              <w:t>公允价值变动收益（损失以</w:t>
            </w:r>
            <w:r w:rsidRPr="00B26F28">
              <w:rPr>
                <w:color w:val="000000"/>
                <w:szCs w:val="21"/>
              </w:rPr>
              <w:t>“-”</w:t>
            </w:r>
            <w:r w:rsidRPr="00B26F28">
              <w:rPr>
                <w:color w:val="000000"/>
                <w:szCs w:val="21"/>
              </w:rPr>
              <w:t>号填列）</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EE513E">
            <w:pPr>
              <w:spacing w:line="276" w:lineRule="auto"/>
              <w:jc w:val="center"/>
              <w:rPr>
                <w:color w:val="000000"/>
                <w:szCs w:val="21"/>
              </w:rPr>
            </w:pPr>
            <w:r>
              <w:rPr>
                <w:color w:val="000000"/>
                <w:szCs w:val="21"/>
              </w:rPr>
              <w:t>6.1.4.7.17</w:t>
            </w: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929,468.73</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4.</w:t>
            </w:r>
            <w:r w:rsidRPr="00B26F28">
              <w:rPr>
                <w:color w:val="000000"/>
                <w:szCs w:val="21"/>
              </w:rPr>
              <w:t>汇兑收益（损失以</w:t>
            </w:r>
            <w:r w:rsidRPr="00B26F28">
              <w:rPr>
                <w:color w:val="000000"/>
                <w:szCs w:val="21"/>
              </w:rPr>
              <w:t>“-”</w:t>
            </w:r>
            <w:r w:rsidRPr="00B26F28">
              <w:rPr>
                <w:color w:val="000000"/>
                <w:szCs w:val="21"/>
              </w:rPr>
              <w:t>号填列）</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5.</w:t>
            </w:r>
            <w:r w:rsidRPr="00B26F28">
              <w:rPr>
                <w:color w:val="000000"/>
                <w:szCs w:val="21"/>
              </w:rPr>
              <w:t>其他收入（损失以</w:t>
            </w:r>
            <w:r w:rsidRPr="00B26F28">
              <w:rPr>
                <w:color w:val="000000"/>
                <w:szCs w:val="21"/>
              </w:rPr>
              <w:t>“-”</w:t>
            </w:r>
            <w:r w:rsidRPr="00B26F28">
              <w:rPr>
                <w:color w:val="000000"/>
                <w:szCs w:val="21"/>
              </w:rPr>
              <w:t>号填列）</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EE513E">
            <w:pPr>
              <w:spacing w:line="276" w:lineRule="auto"/>
              <w:jc w:val="center"/>
              <w:rPr>
                <w:color w:val="000000"/>
                <w:szCs w:val="21"/>
              </w:rPr>
            </w:pPr>
            <w:r>
              <w:rPr>
                <w:color w:val="000000"/>
                <w:szCs w:val="21"/>
              </w:rPr>
              <w:t>6.1.4.7.18</w:t>
            </w: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114,210.68</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b/>
                <w:color w:val="000000"/>
                <w:szCs w:val="21"/>
              </w:rPr>
            </w:pPr>
            <w:r w:rsidRPr="00B26F28">
              <w:rPr>
                <w:b/>
                <w:color w:val="000000"/>
                <w:szCs w:val="21"/>
              </w:rPr>
              <w:t>减：二、费用</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b/>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b/>
                <w:color w:val="000000"/>
                <w:szCs w:val="21"/>
              </w:rPr>
            </w:pPr>
            <w:r w:rsidRPr="00B26F28">
              <w:rPr>
                <w:b/>
                <w:color w:val="000000"/>
                <w:szCs w:val="21"/>
              </w:rPr>
              <w:t>891,767.69</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1</w:t>
            </w:r>
            <w:r w:rsidRPr="00B26F28">
              <w:rPr>
                <w:color w:val="000000"/>
                <w:szCs w:val="21"/>
              </w:rPr>
              <w:t>．管理人报酬</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481,194.26</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2</w:t>
            </w:r>
            <w:r w:rsidRPr="00B26F28">
              <w:rPr>
                <w:color w:val="000000"/>
                <w:szCs w:val="21"/>
              </w:rPr>
              <w:t>．托管费</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96,238.84</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3</w:t>
            </w:r>
            <w:r w:rsidRPr="00B26F28">
              <w:rPr>
                <w:color w:val="000000"/>
                <w:szCs w:val="21"/>
              </w:rPr>
              <w:t>．销售服务费</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4</w:t>
            </w:r>
            <w:r w:rsidRPr="00B26F28">
              <w:rPr>
                <w:color w:val="000000"/>
                <w:szCs w:val="21"/>
              </w:rPr>
              <w:t>．交易费用</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BC0AB0" w:rsidP="00EE513E">
            <w:pPr>
              <w:spacing w:line="276" w:lineRule="auto"/>
              <w:jc w:val="center"/>
              <w:rPr>
                <w:color w:val="000000"/>
                <w:szCs w:val="21"/>
              </w:rPr>
            </w:pPr>
            <w:r>
              <w:rPr>
                <w:color w:val="000000"/>
                <w:szCs w:val="21"/>
              </w:rPr>
              <w:t>6.1.4.7.19</w:t>
            </w: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238,888.38</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5</w:t>
            </w:r>
            <w:r w:rsidRPr="00B26F28">
              <w:rPr>
                <w:color w:val="000000"/>
                <w:szCs w:val="21"/>
              </w:rPr>
              <w:t>．利息支出</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12,273.77</w:t>
            </w:r>
          </w:p>
        </w:tc>
      </w:tr>
      <w:tr w:rsidR="00364892"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rPr>
                <w:color w:val="000000"/>
                <w:szCs w:val="21"/>
              </w:rPr>
            </w:pPr>
            <w:r w:rsidRPr="00B26F28">
              <w:rPr>
                <w:color w:val="000000"/>
                <w:szCs w:val="21"/>
              </w:rPr>
              <w:t>其中：卖出回购金融资产支出</w:t>
            </w:r>
          </w:p>
        </w:tc>
        <w:tc>
          <w:tcPr>
            <w:tcW w:w="1440"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364892" w:rsidRPr="00B26F28" w:rsidRDefault="00364892" w:rsidP="00EE513E">
            <w:pPr>
              <w:spacing w:line="276" w:lineRule="auto"/>
              <w:jc w:val="right"/>
              <w:rPr>
                <w:color w:val="000000"/>
                <w:szCs w:val="21"/>
              </w:rPr>
            </w:pPr>
            <w:r w:rsidRPr="00B26F28">
              <w:rPr>
                <w:color w:val="000000"/>
                <w:szCs w:val="21"/>
              </w:rPr>
              <w:t>12,273.77</w:t>
            </w:r>
          </w:p>
        </w:tc>
      </w:tr>
      <w:tr w:rsidR="00964BE9"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B0B1C">
            <w:pPr>
              <w:spacing w:line="276" w:lineRule="auto"/>
              <w:rPr>
                <w:color w:val="000000"/>
                <w:szCs w:val="21"/>
              </w:rPr>
            </w:pPr>
            <w:r w:rsidRPr="00B26F28">
              <w:rPr>
                <w:color w:val="000000"/>
                <w:szCs w:val="21"/>
              </w:rPr>
              <w:t>6</w:t>
            </w:r>
            <w:r w:rsidRPr="00B26F28">
              <w:rPr>
                <w:color w:val="000000"/>
                <w:szCs w:val="21"/>
              </w:rPr>
              <w:t>．</w:t>
            </w:r>
            <w:r>
              <w:rPr>
                <w:rFonts w:eastAsiaTheme="minorEastAsia" w:hint="eastAsia"/>
                <w:color w:val="000000"/>
                <w:szCs w:val="21"/>
              </w:rPr>
              <w:t>税金及附加</w:t>
            </w:r>
          </w:p>
        </w:tc>
        <w:tc>
          <w:tcPr>
            <w:tcW w:w="1440"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B0B1C">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B0B1C">
            <w:pPr>
              <w:spacing w:line="276" w:lineRule="auto"/>
              <w:jc w:val="right"/>
              <w:rPr>
                <w:color w:val="000000"/>
                <w:szCs w:val="21"/>
              </w:rPr>
            </w:pPr>
            <w:r>
              <w:rPr>
                <w:rFonts w:eastAsiaTheme="minorEastAsia"/>
                <w:color w:val="000000"/>
                <w:szCs w:val="21"/>
              </w:rPr>
              <w:t>3,258.87</w:t>
            </w:r>
          </w:p>
        </w:tc>
      </w:tr>
      <w:tr w:rsidR="00964BE9"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rPr>
                <w:color w:val="000000"/>
                <w:szCs w:val="21"/>
              </w:rPr>
            </w:pPr>
            <w:r>
              <w:rPr>
                <w:rFonts w:hint="eastAsia"/>
                <w:color w:val="000000"/>
                <w:szCs w:val="21"/>
              </w:rPr>
              <w:t>7</w:t>
            </w:r>
            <w:r w:rsidRPr="00B26F28">
              <w:rPr>
                <w:color w:val="000000"/>
                <w:szCs w:val="21"/>
              </w:rPr>
              <w:t>．其他费用</w:t>
            </w:r>
          </w:p>
        </w:tc>
        <w:tc>
          <w:tcPr>
            <w:tcW w:w="1440"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jc w:val="center"/>
              <w:rPr>
                <w:color w:val="000000"/>
                <w:szCs w:val="21"/>
              </w:rPr>
            </w:pPr>
            <w:r>
              <w:rPr>
                <w:color w:val="000000"/>
                <w:szCs w:val="21"/>
              </w:rPr>
              <w:t>6.1.4.7.20</w:t>
            </w:r>
          </w:p>
        </w:tc>
        <w:tc>
          <w:tcPr>
            <w:tcW w:w="3572"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jc w:val="right"/>
              <w:rPr>
                <w:color w:val="000000"/>
                <w:szCs w:val="21"/>
              </w:rPr>
            </w:pPr>
            <w:r w:rsidRPr="00B26F28">
              <w:rPr>
                <w:color w:val="000000"/>
                <w:szCs w:val="21"/>
              </w:rPr>
              <w:t>59,913.57</w:t>
            </w:r>
          </w:p>
        </w:tc>
      </w:tr>
      <w:tr w:rsidR="00964BE9"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rPr>
                <w:b/>
                <w:color w:val="000000"/>
                <w:szCs w:val="21"/>
              </w:rPr>
            </w:pPr>
            <w:r w:rsidRPr="00B26F28">
              <w:rPr>
                <w:b/>
                <w:color w:val="000000"/>
                <w:szCs w:val="21"/>
              </w:rPr>
              <w:t>三、利润总额（亏损总额以</w:t>
            </w:r>
            <w:r w:rsidRPr="00B26F28">
              <w:rPr>
                <w:b/>
                <w:color w:val="000000"/>
                <w:szCs w:val="21"/>
              </w:rPr>
              <w:t>“-”</w:t>
            </w:r>
            <w:r w:rsidRPr="00B26F28">
              <w:rPr>
                <w:b/>
                <w:color w:val="000000"/>
                <w:szCs w:val="21"/>
              </w:rPr>
              <w:t>号填列）</w:t>
            </w:r>
          </w:p>
        </w:tc>
        <w:tc>
          <w:tcPr>
            <w:tcW w:w="1440"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jc w:val="center"/>
              <w:rPr>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jc w:val="right"/>
              <w:rPr>
                <w:b/>
                <w:color w:val="000000"/>
                <w:szCs w:val="21"/>
              </w:rPr>
            </w:pPr>
            <w:r w:rsidRPr="00B26F28">
              <w:rPr>
                <w:b/>
                <w:color w:val="000000"/>
                <w:szCs w:val="21"/>
              </w:rPr>
              <w:t>1,025,458.60</w:t>
            </w:r>
          </w:p>
        </w:tc>
      </w:tr>
      <w:tr w:rsidR="00964BE9"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rPr>
                <w:color w:val="000000"/>
                <w:szCs w:val="21"/>
              </w:rPr>
            </w:pPr>
            <w:r w:rsidRPr="00B26F28">
              <w:rPr>
                <w:color w:val="000000"/>
                <w:szCs w:val="21"/>
              </w:rPr>
              <w:t>减：所得税费用</w:t>
            </w:r>
          </w:p>
        </w:tc>
        <w:tc>
          <w:tcPr>
            <w:tcW w:w="1440"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jc w:val="center"/>
              <w:rPr>
                <w:b/>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jc w:val="right"/>
              <w:rPr>
                <w:color w:val="000000"/>
                <w:szCs w:val="21"/>
              </w:rPr>
            </w:pPr>
            <w:r w:rsidRPr="00B26F28">
              <w:rPr>
                <w:color w:val="000000"/>
                <w:szCs w:val="21"/>
              </w:rPr>
              <w:t>-</w:t>
            </w:r>
          </w:p>
        </w:tc>
      </w:tr>
      <w:tr w:rsidR="00964BE9" w:rsidRPr="00B26F28" w:rsidTr="00BB26E3">
        <w:tc>
          <w:tcPr>
            <w:tcW w:w="4274"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rPr>
                <w:b/>
                <w:color w:val="000000"/>
                <w:szCs w:val="21"/>
              </w:rPr>
            </w:pPr>
            <w:r w:rsidRPr="00B26F28">
              <w:rPr>
                <w:b/>
                <w:color w:val="000000"/>
                <w:szCs w:val="21"/>
              </w:rPr>
              <w:t>四、净利润（净亏损以</w:t>
            </w:r>
            <w:r w:rsidRPr="00B26F28">
              <w:rPr>
                <w:b/>
                <w:color w:val="000000"/>
                <w:szCs w:val="21"/>
              </w:rPr>
              <w:t>“-”</w:t>
            </w:r>
            <w:r w:rsidRPr="00B26F28">
              <w:rPr>
                <w:b/>
                <w:color w:val="000000"/>
                <w:szCs w:val="21"/>
              </w:rPr>
              <w:t>号填列）</w:t>
            </w:r>
          </w:p>
        </w:tc>
        <w:tc>
          <w:tcPr>
            <w:tcW w:w="1440"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jc w:val="center"/>
              <w:rPr>
                <w:b/>
                <w:color w:val="000000"/>
                <w:szCs w:val="21"/>
              </w:rPr>
            </w:pPr>
          </w:p>
        </w:tc>
        <w:tc>
          <w:tcPr>
            <w:tcW w:w="3572" w:type="dxa"/>
            <w:tcBorders>
              <w:top w:val="single" w:sz="8" w:space="0" w:color="000000"/>
              <w:left w:val="single" w:sz="8" w:space="0" w:color="000000"/>
              <w:bottom w:val="single" w:sz="8" w:space="0" w:color="000000"/>
              <w:right w:val="single" w:sz="8" w:space="0" w:color="000000"/>
            </w:tcBorders>
            <w:vAlign w:val="center"/>
          </w:tcPr>
          <w:p w:rsidR="00964BE9" w:rsidRPr="00B26F28" w:rsidRDefault="00964BE9" w:rsidP="00EE513E">
            <w:pPr>
              <w:spacing w:line="276" w:lineRule="auto"/>
              <w:jc w:val="right"/>
              <w:rPr>
                <w:b/>
                <w:color w:val="000000"/>
                <w:szCs w:val="21"/>
              </w:rPr>
            </w:pPr>
            <w:r w:rsidRPr="00B26F28">
              <w:rPr>
                <w:b/>
                <w:color w:val="000000"/>
                <w:szCs w:val="21"/>
              </w:rPr>
              <w:t>1,025,458.60</w:t>
            </w:r>
          </w:p>
        </w:tc>
      </w:tr>
    </w:tbl>
    <w:p w:rsidR="0008624A" w:rsidRPr="00B26F28" w:rsidRDefault="00C95022" w:rsidP="00DF2239">
      <w:pPr>
        <w:pStyle w:val="30"/>
        <w:spacing w:beforeLines="50" w:before="156" w:line="360" w:lineRule="auto"/>
        <w:rPr>
          <w:color w:val="000000"/>
          <w:sz w:val="21"/>
          <w:szCs w:val="21"/>
        </w:rPr>
      </w:pPr>
      <w:bookmarkStart w:id="76" w:name="_Toc268711035"/>
      <w:bookmarkStart w:id="77" w:name="_Toc487489036"/>
      <w:r w:rsidRPr="00B26F28">
        <w:rPr>
          <w:color w:val="000000"/>
          <w:sz w:val="21"/>
          <w:szCs w:val="21"/>
        </w:rPr>
        <w:t>6.1</w:t>
      </w:r>
      <w:r w:rsidR="00EE513E" w:rsidRPr="00B26F28">
        <w:rPr>
          <w:color w:val="000000"/>
          <w:sz w:val="21"/>
          <w:szCs w:val="21"/>
        </w:rPr>
        <w:t xml:space="preserve">.3 </w:t>
      </w:r>
      <w:r w:rsidR="0008624A" w:rsidRPr="00B26F28">
        <w:rPr>
          <w:color w:val="000000"/>
          <w:sz w:val="21"/>
          <w:szCs w:val="21"/>
        </w:rPr>
        <w:t>所有者权益（基金净值）变动表</w:t>
      </w:r>
      <w:bookmarkEnd w:id="76"/>
      <w:bookmarkEnd w:id="77"/>
    </w:p>
    <w:p w:rsidR="0008624A" w:rsidRPr="00B26F28" w:rsidRDefault="0008624A" w:rsidP="001E7599">
      <w:pPr>
        <w:spacing w:line="360" w:lineRule="auto"/>
        <w:rPr>
          <w:color w:val="000000"/>
          <w:szCs w:val="21"/>
        </w:rPr>
      </w:pPr>
      <w:r w:rsidRPr="00B26F28">
        <w:rPr>
          <w:color w:val="000000"/>
          <w:szCs w:val="21"/>
        </w:rPr>
        <w:t>会计主体：</w:t>
      </w:r>
      <w:r w:rsidR="00990E41" w:rsidRPr="00B26F28">
        <w:rPr>
          <w:color w:val="000000"/>
          <w:kern w:val="0"/>
          <w:szCs w:val="21"/>
        </w:rPr>
        <w:t>交银施罗德荣鑫灵活配置混合型证券投资基金</w:t>
      </w:r>
    </w:p>
    <w:p w:rsidR="0008624A" w:rsidRPr="00B26F28" w:rsidRDefault="0008624A" w:rsidP="001E7599">
      <w:pPr>
        <w:spacing w:line="360" w:lineRule="auto"/>
        <w:rPr>
          <w:color w:val="000000"/>
          <w:kern w:val="0"/>
          <w:szCs w:val="21"/>
        </w:rPr>
      </w:pPr>
      <w:r w:rsidRPr="00B26F28">
        <w:rPr>
          <w:color w:val="000000"/>
          <w:szCs w:val="21"/>
        </w:rPr>
        <w:t>本报告期：</w:t>
      </w:r>
      <w:r w:rsidR="00990E41" w:rsidRPr="00B26F28">
        <w:rPr>
          <w:color w:val="000000"/>
          <w:kern w:val="0"/>
          <w:szCs w:val="21"/>
        </w:rPr>
        <w:t>2019</w:t>
      </w:r>
      <w:r w:rsidR="00990E41" w:rsidRPr="00B26F28">
        <w:rPr>
          <w:color w:val="000000"/>
          <w:kern w:val="0"/>
          <w:szCs w:val="21"/>
        </w:rPr>
        <w:t>年</w:t>
      </w:r>
      <w:r w:rsidR="00990E41" w:rsidRPr="00B26F28">
        <w:rPr>
          <w:color w:val="000000"/>
          <w:kern w:val="0"/>
          <w:szCs w:val="21"/>
        </w:rPr>
        <w:t>3</w:t>
      </w:r>
      <w:r w:rsidR="00990E41" w:rsidRPr="00B26F28">
        <w:rPr>
          <w:color w:val="000000"/>
          <w:kern w:val="0"/>
          <w:szCs w:val="21"/>
        </w:rPr>
        <w:t>月</w:t>
      </w:r>
      <w:r w:rsidR="00990E41" w:rsidRPr="00B26F28">
        <w:rPr>
          <w:color w:val="000000"/>
          <w:kern w:val="0"/>
          <w:szCs w:val="21"/>
        </w:rPr>
        <w:t>29</w:t>
      </w:r>
      <w:r w:rsidR="00990E41" w:rsidRPr="00B26F28">
        <w:rPr>
          <w:color w:val="000000"/>
          <w:kern w:val="0"/>
          <w:szCs w:val="21"/>
        </w:rPr>
        <w:t>日</w:t>
      </w:r>
      <w:r w:rsidR="006A482A" w:rsidRPr="006A482A">
        <w:rPr>
          <w:rFonts w:hint="eastAsia"/>
          <w:color w:val="000000"/>
          <w:kern w:val="0"/>
          <w:szCs w:val="21"/>
        </w:rPr>
        <w:t>(</w:t>
      </w:r>
      <w:r w:rsidR="006A482A" w:rsidRPr="006A482A">
        <w:rPr>
          <w:rFonts w:hint="eastAsia"/>
          <w:color w:val="000000"/>
          <w:kern w:val="0"/>
          <w:szCs w:val="21"/>
        </w:rPr>
        <w:t>转型生效日</w:t>
      </w:r>
      <w:r w:rsidR="006A482A" w:rsidRPr="006A482A">
        <w:rPr>
          <w:rFonts w:hint="eastAsia"/>
          <w:color w:val="000000"/>
          <w:kern w:val="0"/>
          <w:szCs w:val="21"/>
        </w:rPr>
        <w:t>)</w:t>
      </w:r>
      <w:r w:rsidR="00990E41" w:rsidRPr="00B26F28">
        <w:rPr>
          <w:color w:val="000000"/>
          <w:kern w:val="0"/>
          <w:szCs w:val="21"/>
        </w:rPr>
        <w:t>至</w:t>
      </w:r>
      <w:r w:rsidR="00990E41" w:rsidRPr="00B26F28">
        <w:rPr>
          <w:color w:val="000000"/>
          <w:kern w:val="0"/>
          <w:szCs w:val="21"/>
        </w:rPr>
        <w:t>2019</w:t>
      </w:r>
      <w:r w:rsidR="00990E41" w:rsidRPr="00B26F28">
        <w:rPr>
          <w:color w:val="000000"/>
          <w:kern w:val="0"/>
          <w:szCs w:val="21"/>
        </w:rPr>
        <w:t>年</w:t>
      </w:r>
      <w:r w:rsidR="00990E41" w:rsidRPr="00B26F28">
        <w:rPr>
          <w:color w:val="000000"/>
          <w:kern w:val="0"/>
          <w:szCs w:val="21"/>
        </w:rPr>
        <w:t>6</w:t>
      </w:r>
      <w:r w:rsidR="00990E41" w:rsidRPr="00B26F28">
        <w:rPr>
          <w:color w:val="000000"/>
          <w:kern w:val="0"/>
          <w:szCs w:val="21"/>
        </w:rPr>
        <w:t>月</w:t>
      </w:r>
      <w:r w:rsidR="00990E41" w:rsidRPr="00B26F28">
        <w:rPr>
          <w:color w:val="000000"/>
          <w:kern w:val="0"/>
          <w:szCs w:val="21"/>
        </w:rPr>
        <w:t>30</w:t>
      </w:r>
      <w:r w:rsidR="00990E41" w:rsidRPr="00B26F28">
        <w:rPr>
          <w:color w:val="000000"/>
          <w:kern w:val="0"/>
          <w:szCs w:val="21"/>
        </w:rPr>
        <w:t>日</w:t>
      </w:r>
    </w:p>
    <w:p w:rsidR="0008624A" w:rsidRPr="00B26F28" w:rsidRDefault="0008624A" w:rsidP="001E7599">
      <w:pPr>
        <w:autoSpaceDE w:val="0"/>
        <w:autoSpaceDN w:val="0"/>
        <w:adjustRightInd w:val="0"/>
        <w:spacing w:line="360" w:lineRule="auto"/>
        <w:ind w:left="15"/>
        <w:jc w:val="right"/>
        <w:rPr>
          <w:color w:val="000000"/>
          <w:kern w:val="0"/>
          <w:szCs w:val="21"/>
        </w:rPr>
      </w:pPr>
      <w:r w:rsidRPr="00B26F28">
        <w:rPr>
          <w:color w:val="000000"/>
          <w:kern w:val="0"/>
          <w:szCs w:val="21"/>
        </w:rPr>
        <w:t>单位：人民币元</w:t>
      </w:r>
    </w:p>
    <w:tbl>
      <w:tblPr>
        <w:tblW w:w="0" w:type="auto"/>
        <w:tblInd w:w="108" w:type="dxa"/>
        <w:tblLayout w:type="fixed"/>
        <w:tblLook w:val="0000" w:firstRow="0" w:lastRow="0" w:firstColumn="0" w:lastColumn="0" w:noHBand="0" w:noVBand="0"/>
      </w:tblPr>
      <w:tblGrid>
        <w:gridCol w:w="2520"/>
        <w:gridCol w:w="2160"/>
        <w:gridCol w:w="2160"/>
        <w:gridCol w:w="2160"/>
      </w:tblGrid>
      <w:tr w:rsidR="00783BA5" w:rsidRPr="00B26F28" w:rsidTr="003710B3">
        <w:tc>
          <w:tcPr>
            <w:tcW w:w="2520" w:type="dxa"/>
            <w:vMerge w:val="restart"/>
            <w:tcBorders>
              <w:top w:val="single" w:sz="8" w:space="0" w:color="000000"/>
              <w:left w:val="single" w:sz="8" w:space="0" w:color="000000"/>
              <w:right w:val="single" w:sz="8" w:space="0" w:color="000000"/>
            </w:tcBorders>
            <w:vAlign w:val="center"/>
          </w:tcPr>
          <w:p w:rsidR="00783BA5" w:rsidRPr="00B26F28" w:rsidRDefault="00783BA5" w:rsidP="00C95022">
            <w:pPr>
              <w:spacing w:line="276" w:lineRule="auto"/>
              <w:jc w:val="center"/>
              <w:rPr>
                <w:b/>
                <w:color w:val="000000"/>
                <w:szCs w:val="21"/>
              </w:rPr>
            </w:pPr>
            <w:r w:rsidRPr="00B26F28">
              <w:rPr>
                <w:b/>
                <w:color w:val="000000"/>
                <w:szCs w:val="21"/>
              </w:rPr>
              <w:t>项目</w:t>
            </w:r>
          </w:p>
        </w:tc>
        <w:tc>
          <w:tcPr>
            <w:tcW w:w="6480" w:type="dxa"/>
            <w:gridSpan w:val="3"/>
            <w:tcBorders>
              <w:top w:val="single" w:sz="8" w:space="0" w:color="000000"/>
              <w:left w:val="single" w:sz="8" w:space="0" w:color="000000"/>
              <w:bottom w:val="single" w:sz="8" w:space="0" w:color="000000"/>
              <w:right w:val="single" w:sz="8" w:space="0" w:color="000000"/>
            </w:tcBorders>
            <w:vAlign w:val="center"/>
          </w:tcPr>
          <w:p w:rsidR="00783BA5" w:rsidRPr="00B26F28" w:rsidRDefault="00783BA5" w:rsidP="00C95022">
            <w:pPr>
              <w:spacing w:line="276" w:lineRule="auto"/>
              <w:jc w:val="center"/>
              <w:rPr>
                <w:b/>
                <w:color w:val="000000"/>
                <w:szCs w:val="21"/>
              </w:rPr>
            </w:pPr>
            <w:r w:rsidRPr="00B26F28">
              <w:rPr>
                <w:b/>
                <w:color w:val="000000"/>
                <w:szCs w:val="21"/>
              </w:rPr>
              <w:t>本期</w:t>
            </w:r>
          </w:p>
          <w:p w:rsidR="00783BA5" w:rsidRPr="00B26F28" w:rsidRDefault="003710B3" w:rsidP="00C95022">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2019</w:t>
            </w:r>
            <w:r w:rsidRPr="00B26F28">
              <w:rPr>
                <w:rFonts w:ascii="Times New Roman" w:hAnsi="Times New Roman"/>
                <w:b/>
                <w:color w:val="000000"/>
                <w:sz w:val="21"/>
                <w:szCs w:val="21"/>
              </w:rPr>
              <w:t>年</w:t>
            </w:r>
            <w:r w:rsidRPr="00B26F28">
              <w:rPr>
                <w:rFonts w:ascii="Times New Roman" w:hAnsi="Times New Roman"/>
                <w:b/>
                <w:color w:val="000000"/>
                <w:sz w:val="21"/>
                <w:szCs w:val="21"/>
              </w:rPr>
              <w:t>3</w:t>
            </w:r>
            <w:r w:rsidRPr="00B26F28">
              <w:rPr>
                <w:rFonts w:ascii="Times New Roman" w:hAnsi="Times New Roman"/>
                <w:b/>
                <w:color w:val="000000"/>
                <w:sz w:val="21"/>
                <w:szCs w:val="21"/>
              </w:rPr>
              <w:t>月</w:t>
            </w:r>
            <w:r w:rsidRPr="00B26F28">
              <w:rPr>
                <w:rFonts w:ascii="Times New Roman" w:hAnsi="Times New Roman"/>
                <w:b/>
                <w:color w:val="000000"/>
                <w:sz w:val="21"/>
                <w:szCs w:val="21"/>
              </w:rPr>
              <w:t>29</w:t>
            </w:r>
            <w:r w:rsidRPr="00B26F28">
              <w:rPr>
                <w:rFonts w:ascii="Times New Roman" w:hAnsi="Times New Roman"/>
                <w:b/>
                <w:color w:val="000000"/>
                <w:sz w:val="21"/>
                <w:szCs w:val="21"/>
              </w:rPr>
              <w:t>日</w:t>
            </w:r>
            <w:r w:rsidR="006A482A" w:rsidRPr="006A482A">
              <w:rPr>
                <w:rFonts w:ascii="Times New Roman" w:hAnsi="Times New Roman" w:hint="eastAsia"/>
                <w:b/>
                <w:color w:val="000000"/>
                <w:sz w:val="21"/>
                <w:szCs w:val="21"/>
              </w:rPr>
              <w:t>(</w:t>
            </w:r>
            <w:r w:rsidR="006A482A" w:rsidRPr="006A482A">
              <w:rPr>
                <w:rFonts w:ascii="Times New Roman" w:hAnsi="Times New Roman" w:hint="eastAsia"/>
                <w:b/>
                <w:color w:val="000000"/>
                <w:sz w:val="21"/>
                <w:szCs w:val="21"/>
              </w:rPr>
              <w:t>转型生效日</w:t>
            </w:r>
            <w:r w:rsidR="006A482A" w:rsidRPr="006A482A">
              <w:rPr>
                <w:rFonts w:ascii="Times New Roman" w:hAnsi="Times New Roman" w:hint="eastAsia"/>
                <w:b/>
                <w:color w:val="000000"/>
                <w:sz w:val="21"/>
                <w:szCs w:val="21"/>
              </w:rPr>
              <w:t>)</w:t>
            </w:r>
            <w:r w:rsidRPr="00B26F28">
              <w:rPr>
                <w:rFonts w:ascii="Times New Roman" w:hAnsi="Times New Roman"/>
                <w:b/>
                <w:color w:val="000000"/>
                <w:sz w:val="21"/>
                <w:szCs w:val="21"/>
              </w:rPr>
              <w:t>至</w:t>
            </w:r>
            <w:r w:rsidRPr="00B26F28">
              <w:rPr>
                <w:rFonts w:ascii="Times New Roman" w:hAnsi="Times New Roman"/>
                <w:b/>
                <w:color w:val="000000"/>
                <w:sz w:val="21"/>
                <w:szCs w:val="21"/>
              </w:rPr>
              <w:t>2019</w:t>
            </w:r>
            <w:r w:rsidRPr="00B26F28">
              <w:rPr>
                <w:rFonts w:ascii="Times New Roman" w:hAnsi="Times New Roman"/>
                <w:b/>
                <w:color w:val="000000"/>
                <w:sz w:val="21"/>
                <w:szCs w:val="21"/>
              </w:rPr>
              <w:t>年</w:t>
            </w:r>
            <w:r w:rsidRPr="00B26F28">
              <w:rPr>
                <w:rFonts w:ascii="Times New Roman" w:hAnsi="Times New Roman"/>
                <w:b/>
                <w:color w:val="000000"/>
                <w:sz w:val="21"/>
                <w:szCs w:val="21"/>
              </w:rPr>
              <w:t>6</w:t>
            </w:r>
            <w:r w:rsidRPr="00B26F28">
              <w:rPr>
                <w:rFonts w:ascii="Times New Roman" w:hAnsi="Times New Roman"/>
                <w:b/>
                <w:color w:val="000000"/>
                <w:sz w:val="21"/>
                <w:szCs w:val="21"/>
              </w:rPr>
              <w:t>月</w:t>
            </w:r>
            <w:r w:rsidRPr="00B26F28">
              <w:rPr>
                <w:rFonts w:ascii="Times New Roman" w:hAnsi="Times New Roman"/>
                <w:b/>
                <w:color w:val="000000"/>
                <w:sz w:val="21"/>
                <w:szCs w:val="21"/>
              </w:rPr>
              <w:t>30</w:t>
            </w:r>
            <w:r w:rsidRPr="00B26F28">
              <w:rPr>
                <w:rFonts w:ascii="Times New Roman" w:hAnsi="Times New Roman"/>
                <w:b/>
                <w:color w:val="000000"/>
                <w:sz w:val="21"/>
                <w:szCs w:val="21"/>
              </w:rPr>
              <w:t>日</w:t>
            </w:r>
          </w:p>
        </w:tc>
      </w:tr>
      <w:tr w:rsidR="00783BA5" w:rsidRPr="00B26F28" w:rsidTr="003710B3">
        <w:tc>
          <w:tcPr>
            <w:tcW w:w="2520" w:type="dxa"/>
            <w:vMerge/>
            <w:tcBorders>
              <w:left w:val="single" w:sz="8" w:space="0" w:color="000000"/>
              <w:bottom w:val="single" w:sz="8" w:space="0" w:color="000000"/>
              <w:right w:val="single" w:sz="8" w:space="0" w:color="000000"/>
            </w:tcBorders>
            <w:vAlign w:val="center"/>
          </w:tcPr>
          <w:p w:rsidR="00783BA5" w:rsidRPr="00B26F28" w:rsidRDefault="00783BA5" w:rsidP="00C95022">
            <w:pPr>
              <w:spacing w:line="276" w:lineRule="auto"/>
              <w:jc w:val="center"/>
              <w:rPr>
                <w:color w:val="000000"/>
                <w:szCs w:val="21"/>
              </w:rPr>
            </w:pPr>
          </w:p>
        </w:tc>
        <w:tc>
          <w:tcPr>
            <w:tcW w:w="2160" w:type="dxa"/>
            <w:tcBorders>
              <w:top w:val="single" w:sz="8" w:space="0" w:color="000000"/>
              <w:left w:val="single" w:sz="8" w:space="0" w:color="000000"/>
              <w:bottom w:val="single" w:sz="8" w:space="0" w:color="000000"/>
              <w:right w:val="single" w:sz="8" w:space="0" w:color="000000"/>
            </w:tcBorders>
            <w:vAlign w:val="center"/>
          </w:tcPr>
          <w:p w:rsidR="00783BA5" w:rsidRPr="00B26F28" w:rsidRDefault="001A4AEC" w:rsidP="00C95022">
            <w:pPr>
              <w:spacing w:line="276" w:lineRule="auto"/>
              <w:jc w:val="center"/>
              <w:rPr>
                <w:b/>
                <w:color w:val="000000"/>
                <w:szCs w:val="21"/>
              </w:rPr>
            </w:pPr>
            <w:r w:rsidRPr="00B26F28">
              <w:rPr>
                <w:b/>
                <w:color w:val="000000"/>
                <w:szCs w:val="21"/>
              </w:rPr>
              <w:t>实收基金</w:t>
            </w:r>
          </w:p>
        </w:tc>
        <w:tc>
          <w:tcPr>
            <w:tcW w:w="2160" w:type="dxa"/>
            <w:tcBorders>
              <w:top w:val="single" w:sz="8" w:space="0" w:color="000000"/>
              <w:left w:val="single" w:sz="8" w:space="0" w:color="000000"/>
              <w:bottom w:val="single" w:sz="8" w:space="0" w:color="000000"/>
              <w:right w:val="single" w:sz="8" w:space="0" w:color="000000"/>
            </w:tcBorders>
            <w:vAlign w:val="center"/>
          </w:tcPr>
          <w:p w:rsidR="00783BA5" w:rsidRPr="00B26F28" w:rsidRDefault="00783BA5" w:rsidP="00C95022">
            <w:pPr>
              <w:spacing w:line="276" w:lineRule="auto"/>
              <w:jc w:val="center"/>
              <w:rPr>
                <w:b/>
                <w:color w:val="000000"/>
                <w:szCs w:val="21"/>
              </w:rPr>
            </w:pPr>
            <w:r w:rsidRPr="00B26F28">
              <w:rPr>
                <w:b/>
                <w:color w:val="000000"/>
                <w:szCs w:val="21"/>
              </w:rPr>
              <w:t>未分配利润</w:t>
            </w:r>
          </w:p>
        </w:tc>
        <w:tc>
          <w:tcPr>
            <w:tcW w:w="2160" w:type="dxa"/>
            <w:tcBorders>
              <w:top w:val="single" w:sz="8" w:space="0" w:color="000000"/>
              <w:left w:val="single" w:sz="8" w:space="0" w:color="000000"/>
              <w:bottom w:val="single" w:sz="8" w:space="0" w:color="000000"/>
              <w:right w:val="single" w:sz="8" w:space="0" w:color="000000"/>
            </w:tcBorders>
            <w:vAlign w:val="center"/>
          </w:tcPr>
          <w:p w:rsidR="00783BA5" w:rsidRPr="00B26F28" w:rsidRDefault="00B1004A" w:rsidP="00C95022">
            <w:pPr>
              <w:spacing w:line="276" w:lineRule="auto"/>
              <w:jc w:val="center"/>
              <w:rPr>
                <w:color w:val="000000"/>
                <w:szCs w:val="21"/>
              </w:rPr>
            </w:pPr>
            <w:r w:rsidRPr="00B26F28">
              <w:rPr>
                <w:b/>
                <w:color w:val="000000"/>
                <w:szCs w:val="21"/>
              </w:rPr>
              <w:t>所有者权益合计</w:t>
            </w:r>
          </w:p>
        </w:tc>
      </w:tr>
      <w:tr w:rsidR="003710B3" w:rsidRPr="00B26F28" w:rsidTr="003710B3">
        <w:tc>
          <w:tcPr>
            <w:tcW w:w="252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rPr>
                <w:color w:val="000000"/>
                <w:szCs w:val="21"/>
              </w:rPr>
            </w:pPr>
            <w:r w:rsidRPr="00B26F28">
              <w:rPr>
                <w:color w:val="000000"/>
                <w:szCs w:val="21"/>
              </w:rPr>
              <w:t>一、期初所有者权益（基金净值）</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117,888,498.13</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8,777,525.77</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126,666,023.90</w:t>
            </w:r>
          </w:p>
        </w:tc>
      </w:tr>
      <w:tr w:rsidR="003710B3" w:rsidRPr="00B26F28" w:rsidTr="003710B3">
        <w:tc>
          <w:tcPr>
            <w:tcW w:w="252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rPr>
                <w:color w:val="000000"/>
                <w:szCs w:val="21"/>
              </w:rPr>
            </w:pPr>
            <w:r w:rsidRPr="00B26F28">
              <w:rPr>
                <w:color w:val="000000"/>
                <w:szCs w:val="21"/>
              </w:rPr>
              <w:t>二、本期经营活动产生的基金净值变动数（本期利润）</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1,025,458.60</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1,025,458.60</w:t>
            </w:r>
          </w:p>
        </w:tc>
      </w:tr>
      <w:tr w:rsidR="003710B3" w:rsidRPr="00B26F28" w:rsidTr="003710B3">
        <w:tc>
          <w:tcPr>
            <w:tcW w:w="252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rPr>
                <w:color w:val="000000"/>
                <w:szCs w:val="21"/>
              </w:rPr>
            </w:pPr>
            <w:r w:rsidRPr="00B26F28">
              <w:rPr>
                <w:color w:val="000000"/>
                <w:szCs w:val="21"/>
              </w:rPr>
              <w:t>三、本期基金份额交易产生的基金净值变动数（净值减少以</w:t>
            </w:r>
            <w:r w:rsidRPr="00B26F28">
              <w:rPr>
                <w:color w:val="000000"/>
                <w:szCs w:val="21"/>
              </w:rPr>
              <w:t>“-”</w:t>
            </w:r>
            <w:r w:rsidRPr="00B26F28">
              <w:rPr>
                <w:color w:val="000000"/>
                <w:szCs w:val="21"/>
              </w:rPr>
              <w:t>号填列）</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205,118,500.30</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7,542,295.29</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8A2A24" w:rsidP="00C95022">
            <w:pPr>
              <w:spacing w:line="276" w:lineRule="auto"/>
              <w:jc w:val="right"/>
              <w:rPr>
                <w:color w:val="000000"/>
                <w:szCs w:val="21"/>
              </w:rPr>
            </w:pPr>
            <w:r w:rsidRPr="008A2A24">
              <w:rPr>
                <w:color w:val="000000"/>
                <w:szCs w:val="21"/>
              </w:rPr>
              <w:t>212,660,795.59</w:t>
            </w:r>
          </w:p>
        </w:tc>
      </w:tr>
      <w:tr w:rsidR="003710B3" w:rsidRPr="00B26F28" w:rsidTr="003710B3">
        <w:tc>
          <w:tcPr>
            <w:tcW w:w="252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rPr>
                <w:color w:val="000000"/>
                <w:szCs w:val="21"/>
              </w:rPr>
            </w:pPr>
            <w:r w:rsidRPr="00B26F28">
              <w:rPr>
                <w:color w:val="000000"/>
                <w:szCs w:val="21"/>
              </w:rPr>
              <w:t>其中：</w:t>
            </w:r>
            <w:r w:rsidRPr="00B26F28">
              <w:rPr>
                <w:color w:val="000000"/>
                <w:szCs w:val="21"/>
              </w:rPr>
              <w:t>1.</w:t>
            </w:r>
            <w:r w:rsidRPr="00B26F28">
              <w:rPr>
                <w:color w:val="000000"/>
                <w:szCs w:val="21"/>
              </w:rPr>
              <w:t>基金申购款</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305,641,287.30</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13,629,280.50</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319,270,567.80</w:t>
            </w:r>
          </w:p>
        </w:tc>
      </w:tr>
      <w:tr w:rsidR="003710B3" w:rsidRPr="00B26F28" w:rsidTr="003710B3">
        <w:tc>
          <w:tcPr>
            <w:tcW w:w="252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B26F28">
            <w:pPr>
              <w:spacing w:line="276" w:lineRule="auto"/>
              <w:ind w:firstLineChars="300" w:firstLine="630"/>
              <w:rPr>
                <w:color w:val="000000"/>
                <w:szCs w:val="21"/>
              </w:rPr>
            </w:pPr>
            <w:r w:rsidRPr="00B26F28">
              <w:rPr>
                <w:color w:val="000000"/>
                <w:szCs w:val="21"/>
              </w:rPr>
              <w:t>2.</w:t>
            </w:r>
            <w:r w:rsidRPr="00B26F28">
              <w:rPr>
                <w:color w:val="000000"/>
                <w:szCs w:val="21"/>
              </w:rPr>
              <w:t>基金赎回款</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-100,522,787.00</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-6,086,985.21</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8A2A24" w:rsidP="00C95022">
            <w:pPr>
              <w:spacing w:line="276" w:lineRule="auto"/>
              <w:jc w:val="right"/>
              <w:rPr>
                <w:color w:val="000000"/>
                <w:szCs w:val="21"/>
              </w:rPr>
            </w:pPr>
            <w:r w:rsidRPr="008A2A24">
              <w:rPr>
                <w:color w:val="000000"/>
                <w:szCs w:val="21"/>
              </w:rPr>
              <w:t>-106,609,772.21</w:t>
            </w:r>
          </w:p>
        </w:tc>
      </w:tr>
      <w:tr w:rsidR="003710B3" w:rsidRPr="00B26F28" w:rsidTr="003710B3">
        <w:tc>
          <w:tcPr>
            <w:tcW w:w="252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rPr>
                <w:color w:val="000000"/>
                <w:szCs w:val="21"/>
              </w:rPr>
            </w:pPr>
            <w:r w:rsidRPr="00B26F28">
              <w:rPr>
                <w:color w:val="000000"/>
                <w:szCs w:val="21"/>
              </w:rPr>
              <w:t>四、本期向基金份额持有人分配利润产生的基金净值变动（净值减少以</w:t>
            </w:r>
            <w:r w:rsidRPr="00B26F28">
              <w:rPr>
                <w:color w:val="000000"/>
                <w:szCs w:val="21"/>
              </w:rPr>
              <w:t>“-”</w:t>
            </w:r>
            <w:r w:rsidRPr="00B26F28">
              <w:rPr>
                <w:color w:val="000000"/>
                <w:szCs w:val="21"/>
              </w:rPr>
              <w:t>号填列）</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w:t>
            </w:r>
          </w:p>
        </w:tc>
      </w:tr>
      <w:tr w:rsidR="003710B3" w:rsidRPr="00B26F28" w:rsidTr="003710B3">
        <w:tc>
          <w:tcPr>
            <w:tcW w:w="252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rPr>
                <w:color w:val="000000"/>
                <w:szCs w:val="21"/>
              </w:rPr>
            </w:pPr>
            <w:r w:rsidRPr="00B26F28">
              <w:rPr>
                <w:color w:val="000000"/>
                <w:szCs w:val="21"/>
              </w:rPr>
              <w:t>五、期末所有者权益（基金净值）</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323,006,998.43</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3710B3" w:rsidP="00C95022">
            <w:pPr>
              <w:spacing w:line="276" w:lineRule="auto"/>
              <w:jc w:val="right"/>
              <w:rPr>
                <w:color w:val="000000"/>
                <w:szCs w:val="21"/>
              </w:rPr>
            </w:pPr>
            <w:r w:rsidRPr="00B26F28">
              <w:rPr>
                <w:color w:val="000000"/>
                <w:szCs w:val="21"/>
              </w:rPr>
              <w:t>17,345,279.66</w:t>
            </w:r>
          </w:p>
        </w:tc>
        <w:tc>
          <w:tcPr>
            <w:tcW w:w="2160" w:type="dxa"/>
            <w:tcBorders>
              <w:top w:val="single" w:sz="8" w:space="0" w:color="000000"/>
              <w:left w:val="single" w:sz="8" w:space="0" w:color="000000"/>
              <w:bottom w:val="single" w:sz="8" w:space="0" w:color="000000"/>
              <w:right w:val="single" w:sz="8" w:space="0" w:color="000000"/>
            </w:tcBorders>
            <w:vAlign w:val="center"/>
          </w:tcPr>
          <w:p w:rsidR="003710B3" w:rsidRPr="00B26F28" w:rsidRDefault="008A2A24" w:rsidP="00C95022">
            <w:pPr>
              <w:spacing w:line="276" w:lineRule="auto"/>
              <w:jc w:val="right"/>
              <w:rPr>
                <w:color w:val="000000"/>
                <w:szCs w:val="21"/>
              </w:rPr>
            </w:pPr>
            <w:r w:rsidRPr="008A2A24">
              <w:rPr>
                <w:color w:val="000000"/>
                <w:szCs w:val="21"/>
              </w:rPr>
              <w:t>340,352,278.09</w:t>
            </w:r>
          </w:p>
        </w:tc>
      </w:tr>
    </w:tbl>
    <w:p w:rsidR="00333600" w:rsidRPr="00B26F28" w:rsidRDefault="00F752A3" w:rsidP="00DF2239">
      <w:pPr>
        <w:spacing w:beforeLines="50" w:before="156" w:line="360" w:lineRule="auto"/>
        <w:rPr>
          <w:color w:val="000000"/>
          <w:szCs w:val="21"/>
        </w:rPr>
      </w:pPr>
      <w:r w:rsidRPr="00B26F28">
        <w:rPr>
          <w:color w:val="000000"/>
          <w:szCs w:val="21"/>
        </w:rPr>
        <w:t>报表</w:t>
      </w:r>
      <w:r w:rsidR="00333600" w:rsidRPr="00B26F28">
        <w:rPr>
          <w:color w:val="000000"/>
          <w:szCs w:val="21"/>
        </w:rPr>
        <w:t>附注为财务报表的组成部分。</w:t>
      </w:r>
    </w:p>
    <w:p w:rsidR="00333600" w:rsidRPr="00B26F28" w:rsidRDefault="00333600" w:rsidP="001E7599">
      <w:pPr>
        <w:spacing w:line="360" w:lineRule="auto"/>
        <w:rPr>
          <w:color w:val="000000"/>
          <w:szCs w:val="21"/>
        </w:rPr>
      </w:pPr>
      <w:r w:rsidRPr="00B26F28">
        <w:rPr>
          <w:color w:val="000000"/>
          <w:szCs w:val="21"/>
        </w:rPr>
        <w:t>本报告</w:t>
      </w:r>
      <w:r w:rsidR="001C29ED" w:rsidRPr="00B26F28">
        <w:rPr>
          <w:color w:val="000000"/>
          <w:szCs w:val="21"/>
        </w:rPr>
        <w:t>6.1.1</w:t>
      </w:r>
      <w:r w:rsidRPr="00B26F28">
        <w:rPr>
          <w:color w:val="000000"/>
          <w:szCs w:val="21"/>
        </w:rPr>
        <w:t>至</w:t>
      </w:r>
      <w:r w:rsidR="001C29ED" w:rsidRPr="00B26F28">
        <w:rPr>
          <w:color w:val="000000"/>
          <w:szCs w:val="21"/>
        </w:rPr>
        <w:t>6.1.4</w:t>
      </w:r>
      <w:r w:rsidRPr="00B26F28">
        <w:rPr>
          <w:color w:val="000000"/>
          <w:szCs w:val="21"/>
        </w:rPr>
        <w:t>，财务报表由下列负责人签署：</w:t>
      </w:r>
    </w:p>
    <w:p w:rsidR="00333600" w:rsidRPr="00B26F28" w:rsidRDefault="00DC5AE1" w:rsidP="001E7599">
      <w:pPr>
        <w:spacing w:line="360" w:lineRule="auto"/>
        <w:rPr>
          <w:bCs/>
          <w:color w:val="000000"/>
          <w:szCs w:val="21"/>
        </w:rPr>
      </w:pPr>
      <w:r w:rsidRPr="00B26F28">
        <w:rPr>
          <w:bCs/>
          <w:color w:val="000000"/>
          <w:szCs w:val="21"/>
        </w:rPr>
        <w:t>基金管理公司负责人：</w:t>
      </w:r>
      <w:r w:rsidR="001C29ED" w:rsidRPr="00B26F28">
        <w:rPr>
          <w:color w:val="000000"/>
          <w:szCs w:val="21"/>
        </w:rPr>
        <w:t>谢卫</w:t>
      </w:r>
      <w:r w:rsidRPr="00B26F28">
        <w:rPr>
          <w:bCs/>
          <w:color w:val="000000"/>
          <w:szCs w:val="21"/>
        </w:rPr>
        <w:t>，主管会计工作负责人：</w:t>
      </w:r>
      <w:r w:rsidR="001C29ED" w:rsidRPr="00B26F28">
        <w:rPr>
          <w:color w:val="000000"/>
          <w:szCs w:val="21"/>
        </w:rPr>
        <w:t>夏华龙</w:t>
      </w:r>
      <w:r w:rsidRPr="00B26F28">
        <w:rPr>
          <w:bCs/>
          <w:color w:val="000000"/>
          <w:szCs w:val="21"/>
        </w:rPr>
        <w:t>，会计机构负责人：</w:t>
      </w:r>
      <w:r w:rsidR="001C29ED" w:rsidRPr="00B26F28">
        <w:rPr>
          <w:color w:val="000000"/>
          <w:szCs w:val="21"/>
        </w:rPr>
        <w:t>单江</w:t>
      </w:r>
    </w:p>
    <w:p w:rsidR="00551BAB" w:rsidRPr="00B26F28" w:rsidRDefault="00D51ADE" w:rsidP="00DF2239">
      <w:pPr>
        <w:pStyle w:val="30"/>
        <w:spacing w:beforeLines="50" w:before="156" w:line="360" w:lineRule="auto"/>
        <w:rPr>
          <w:color w:val="000000"/>
          <w:sz w:val="21"/>
          <w:szCs w:val="21"/>
        </w:rPr>
      </w:pPr>
      <w:bookmarkStart w:id="78" w:name="_Toc268711036"/>
      <w:bookmarkStart w:id="79" w:name="_Toc487489037"/>
      <w:r w:rsidRPr="00B26F28">
        <w:rPr>
          <w:sz w:val="21"/>
          <w:szCs w:val="21"/>
        </w:rPr>
        <w:t xml:space="preserve">6.1.4 </w:t>
      </w:r>
      <w:r w:rsidR="00551BAB" w:rsidRPr="00B26F28">
        <w:rPr>
          <w:color w:val="000000"/>
          <w:sz w:val="21"/>
          <w:szCs w:val="21"/>
        </w:rPr>
        <w:t>报表附注</w:t>
      </w:r>
      <w:bookmarkEnd w:id="78"/>
      <w:bookmarkEnd w:id="79"/>
    </w:p>
    <w:p w:rsidR="00551BAB" w:rsidRPr="00B26F28" w:rsidRDefault="00664902" w:rsidP="00664902">
      <w:pPr>
        <w:spacing w:line="360" w:lineRule="auto"/>
        <w:rPr>
          <w:b/>
          <w:color w:val="000000"/>
          <w:kern w:val="0"/>
          <w:szCs w:val="21"/>
        </w:rPr>
      </w:pPr>
      <w:r w:rsidRPr="00B26F28">
        <w:rPr>
          <w:b/>
          <w:szCs w:val="21"/>
        </w:rPr>
        <w:t xml:space="preserve">6.1.4.1 </w:t>
      </w:r>
      <w:r w:rsidR="00551BAB" w:rsidRPr="00B26F28">
        <w:rPr>
          <w:b/>
          <w:color w:val="000000"/>
          <w:kern w:val="0"/>
          <w:szCs w:val="21"/>
        </w:rPr>
        <w:t>基金基本情况</w:t>
      </w:r>
    </w:p>
    <w:p w:rsidR="00575A45" w:rsidRDefault="006A482A">
      <w:pPr>
        <w:spacing w:line="360" w:lineRule="auto"/>
        <w:ind w:firstLineChars="200" w:firstLine="420"/>
        <w:rPr>
          <w:color w:val="000000"/>
          <w:szCs w:val="21"/>
        </w:rPr>
      </w:pPr>
      <w:r>
        <w:rPr>
          <w:color w:val="000000"/>
          <w:szCs w:val="21"/>
        </w:rPr>
        <w:t>交银施罗德荣鑫灵活配置混合型证券投资基金是由原交银施罗德荣鑫保本混合型证券投资基金</w:t>
      </w:r>
      <w:r>
        <w:rPr>
          <w:color w:val="000000"/>
          <w:szCs w:val="21"/>
        </w:rPr>
        <w:t>(</w:t>
      </w:r>
      <w:r>
        <w:rPr>
          <w:color w:val="000000"/>
          <w:szCs w:val="21"/>
        </w:rPr>
        <w:t>以下简称</w:t>
      </w:r>
      <w:r>
        <w:rPr>
          <w:color w:val="000000"/>
          <w:szCs w:val="21"/>
        </w:rPr>
        <w:t>“</w:t>
      </w:r>
      <w:r>
        <w:rPr>
          <w:color w:val="000000"/>
          <w:szCs w:val="21"/>
        </w:rPr>
        <w:t>原基金</w:t>
      </w:r>
      <w:r>
        <w:rPr>
          <w:color w:val="000000"/>
          <w:szCs w:val="21"/>
        </w:rPr>
        <w:t>”)</w:t>
      </w:r>
      <w:r>
        <w:rPr>
          <w:color w:val="000000"/>
          <w:szCs w:val="21"/>
        </w:rPr>
        <w:t>转型而来。原基金经中国证券监督管理委员会</w:t>
      </w:r>
      <w:r>
        <w:rPr>
          <w:color w:val="000000"/>
          <w:szCs w:val="21"/>
        </w:rPr>
        <w:t>(</w:t>
      </w:r>
      <w:r>
        <w:rPr>
          <w:color w:val="000000"/>
          <w:szCs w:val="21"/>
        </w:rPr>
        <w:t>以下简称</w:t>
      </w:r>
      <w:r>
        <w:rPr>
          <w:color w:val="000000"/>
          <w:szCs w:val="21"/>
        </w:rPr>
        <w:t>“</w:t>
      </w:r>
      <w:r>
        <w:rPr>
          <w:color w:val="000000"/>
          <w:szCs w:val="21"/>
        </w:rPr>
        <w:t>中国证监会</w:t>
      </w:r>
      <w:r>
        <w:rPr>
          <w:color w:val="000000"/>
          <w:szCs w:val="21"/>
        </w:rPr>
        <w:t>”)</w:t>
      </w:r>
      <w:r>
        <w:rPr>
          <w:color w:val="000000"/>
          <w:szCs w:val="21"/>
        </w:rPr>
        <w:t>证监许可</w:t>
      </w:r>
      <w:r>
        <w:rPr>
          <w:color w:val="000000"/>
          <w:szCs w:val="21"/>
        </w:rPr>
        <w:t>[2016]449</w:t>
      </w:r>
      <w:r>
        <w:rPr>
          <w:color w:val="000000"/>
          <w:szCs w:val="21"/>
        </w:rPr>
        <w:t>号《关于准予交银施罗德荣鑫保本混合型证券投资基金注册的批复》核准，由交银施罗德基金管理有限公司依照《中华人民共和国证券投资基金法》和《交银施罗德荣鑫保本混合型证券投资基金基金合同》负责公开募集。原基金为契约型开放式，存续期限不定，首次设立募集不包括认购资金利息共募集人民币</w:t>
      </w:r>
      <w:r>
        <w:rPr>
          <w:color w:val="000000"/>
          <w:szCs w:val="21"/>
        </w:rPr>
        <w:t>988,871,434.55</w:t>
      </w:r>
      <w:r>
        <w:rPr>
          <w:color w:val="000000"/>
          <w:szCs w:val="21"/>
        </w:rPr>
        <w:t>元，业经普华永道中天会计师事务所</w:t>
      </w:r>
      <w:r>
        <w:rPr>
          <w:color w:val="000000"/>
          <w:szCs w:val="21"/>
        </w:rPr>
        <w:t>(</w:t>
      </w:r>
      <w:r>
        <w:rPr>
          <w:color w:val="000000"/>
          <w:szCs w:val="21"/>
        </w:rPr>
        <w:t>特殊普通合伙</w:t>
      </w:r>
      <w:r>
        <w:rPr>
          <w:color w:val="000000"/>
          <w:szCs w:val="21"/>
        </w:rPr>
        <w:t>)</w:t>
      </w:r>
      <w:r>
        <w:rPr>
          <w:color w:val="000000"/>
          <w:szCs w:val="21"/>
        </w:rPr>
        <w:t>普华永道中天验字</w:t>
      </w:r>
      <w:r>
        <w:rPr>
          <w:color w:val="000000"/>
          <w:szCs w:val="21"/>
        </w:rPr>
        <w:t>(2016)</w:t>
      </w:r>
      <w:r>
        <w:rPr>
          <w:color w:val="000000"/>
          <w:szCs w:val="21"/>
        </w:rPr>
        <w:t>第</w:t>
      </w:r>
      <w:r>
        <w:rPr>
          <w:color w:val="000000"/>
          <w:szCs w:val="21"/>
        </w:rPr>
        <w:t>325</w:t>
      </w:r>
      <w:r>
        <w:rPr>
          <w:color w:val="000000"/>
          <w:szCs w:val="21"/>
        </w:rPr>
        <w:t>号验资报告予以验证。经向中国证监会备案，《交银施罗德荣鑫保本混合型证券投资基金基金合同》于</w:t>
      </w:r>
      <w:r>
        <w:rPr>
          <w:color w:val="000000"/>
          <w:szCs w:val="21"/>
        </w:rPr>
        <w:t>2016</w:t>
      </w:r>
      <w:r>
        <w:rPr>
          <w:color w:val="000000"/>
          <w:szCs w:val="21"/>
        </w:rPr>
        <w:t>年</w:t>
      </w:r>
      <w:r>
        <w:rPr>
          <w:color w:val="000000"/>
          <w:szCs w:val="21"/>
        </w:rPr>
        <w:t>3</w:t>
      </w:r>
      <w:r>
        <w:rPr>
          <w:color w:val="000000"/>
          <w:szCs w:val="21"/>
        </w:rPr>
        <w:t>月</w:t>
      </w:r>
      <w:r>
        <w:rPr>
          <w:color w:val="000000"/>
          <w:szCs w:val="21"/>
        </w:rPr>
        <w:t>25</w:t>
      </w:r>
      <w:r>
        <w:rPr>
          <w:color w:val="000000"/>
          <w:szCs w:val="21"/>
        </w:rPr>
        <w:t>日正式生效，基金合同生效日的基金份额总额为</w:t>
      </w:r>
      <w:r>
        <w:rPr>
          <w:color w:val="000000"/>
          <w:szCs w:val="21"/>
        </w:rPr>
        <w:t>988,953,938.88</w:t>
      </w:r>
      <w:r>
        <w:rPr>
          <w:color w:val="000000"/>
          <w:szCs w:val="21"/>
        </w:rPr>
        <w:t>份基金份额，其中认购资金利息折合</w:t>
      </w:r>
      <w:r>
        <w:rPr>
          <w:color w:val="000000"/>
          <w:szCs w:val="21"/>
        </w:rPr>
        <w:t>82,504.33</w:t>
      </w:r>
      <w:r>
        <w:rPr>
          <w:color w:val="000000"/>
          <w:szCs w:val="21"/>
        </w:rPr>
        <w:t>份基金份额。</w:t>
      </w:r>
    </w:p>
    <w:p w:rsidR="00575A45" w:rsidRDefault="00575A45">
      <w:pPr>
        <w:spacing w:line="360" w:lineRule="auto"/>
        <w:ind w:firstLineChars="200" w:firstLine="420"/>
        <w:rPr>
          <w:color w:val="000000"/>
          <w:szCs w:val="21"/>
        </w:rPr>
      </w:pPr>
    </w:p>
    <w:p w:rsidR="00575A45" w:rsidRDefault="006A482A">
      <w:pPr>
        <w:spacing w:line="360" w:lineRule="auto"/>
        <w:ind w:firstLineChars="200" w:firstLine="420"/>
        <w:rPr>
          <w:color w:val="000000"/>
          <w:szCs w:val="21"/>
        </w:rPr>
      </w:pPr>
      <w:r>
        <w:rPr>
          <w:color w:val="000000"/>
          <w:szCs w:val="21"/>
        </w:rPr>
        <w:t>根据《交银施罗德荣鑫保本混合型证券投资基金基金合同》的有关约定，原基金的保本周期为三年。原基金于</w:t>
      </w:r>
      <w:r>
        <w:rPr>
          <w:color w:val="000000"/>
          <w:szCs w:val="21"/>
        </w:rPr>
        <w:t>2019</w:t>
      </w:r>
      <w:r>
        <w:rPr>
          <w:color w:val="000000"/>
          <w:szCs w:val="21"/>
        </w:rPr>
        <w:t>年</w:t>
      </w:r>
      <w:r>
        <w:rPr>
          <w:color w:val="000000"/>
          <w:szCs w:val="21"/>
        </w:rPr>
        <w:t>3</w:t>
      </w:r>
      <w:r>
        <w:rPr>
          <w:color w:val="000000"/>
          <w:szCs w:val="21"/>
        </w:rPr>
        <w:t>月</w:t>
      </w:r>
      <w:r>
        <w:rPr>
          <w:color w:val="000000"/>
          <w:szCs w:val="21"/>
        </w:rPr>
        <w:t>25</w:t>
      </w:r>
      <w:r>
        <w:rPr>
          <w:color w:val="000000"/>
          <w:szCs w:val="21"/>
        </w:rPr>
        <w:t>日第一个保本周期到期。由于不符合保本基金存续条件，按照《交银施罗德荣鑫保本混合型证券投资基金基金合同》的约定，该基金保本周期到期后转型为非保本的混合型基金，名称相应变更为</w:t>
      </w:r>
      <w:r>
        <w:rPr>
          <w:color w:val="000000"/>
          <w:szCs w:val="21"/>
        </w:rPr>
        <w:t>“</w:t>
      </w:r>
      <w:r>
        <w:rPr>
          <w:color w:val="000000"/>
          <w:szCs w:val="21"/>
        </w:rPr>
        <w:t>交银施罗德荣鑫灵活配置混合型证券投资基金</w:t>
      </w:r>
      <w:r>
        <w:rPr>
          <w:color w:val="000000"/>
          <w:szCs w:val="21"/>
        </w:rPr>
        <w:t>”</w:t>
      </w:r>
      <w:r>
        <w:rPr>
          <w:color w:val="000000"/>
          <w:szCs w:val="21"/>
        </w:rPr>
        <w:t>。原基金第一个保本周期到期期间为保本周期到期日及之后</w:t>
      </w:r>
      <w:r>
        <w:rPr>
          <w:color w:val="000000"/>
          <w:szCs w:val="21"/>
        </w:rPr>
        <w:t>3</w:t>
      </w:r>
      <w:r>
        <w:rPr>
          <w:color w:val="000000"/>
          <w:szCs w:val="21"/>
        </w:rPr>
        <w:t>个工作日</w:t>
      </w:r>
      <w:r>
        <w:rPr>
          <w:color w:val="000000"/>
          <w:szCs w:val="21"/>
        </w:rPr>
        <w:t>(</w:t>
      </w:r>
      <w:r>
        <w:rPr>
          <w:color w:val="000000"/>
          <w:szCs w:val="21"/>
        </w:rPr>
        <w:t>含第</w:t>
      </w:r>
      <w:r>
        <w:rPr>
          <w:color w:val="000000"/>
          <w:szCs w:val="21"/>
        </w:rPr>
        <w:t>3</w:t>
      </w:r>
      <w:r>
        <w:rPr>
          <w:color w:val="000000"/>
          <w:szCs w:val="21"/>
        </w:rPr>
        <w:t>个工作日</w:t>
      </w:r>
      <w:r>
        <w:rPr>
          <w:color w:val="000000"/>
          <w:szCs w:val="21"/>
        </w:rPr>
        <w:t>)</w:t>
      </w:r>
      <w:r>
        <w:rPr>
          <w:color w:val="000000"/>
          <w:szCs w:val="21"/>
        </w:rPr>
        <w:t>，即自</w:t>
      </w:r>
      <w:r>
        <w:rPr>
          <w:color w:val="000000"/>
          <w:szCs w:val="21"/>
        </w:rPr>
        <w:t>2019</w:t>
      </w:r>
      <w:r>
        <w:rPr>
          <w:color w:val="000000"/>
          <w:szCs w:val="21"/>
        </w:rPr>
        <w:t>年</w:t>
      </w:r>
      <w:r>
        <w:rPr>
          <w:color w:val="000000"/>
          <w:szCs w:val="21"/>
        </w:rPr>
        <w:t>3</w:t>
      </w:r>
      <w:r>
        <w:rPr>
          <w:color w:val="000000"/>
          <w:szCs w:val="21"/>
        </w:rPr>
        <w:t>月</w:t>
      </w:r>
      <w:r>
        <w:rPr>
          <w:color w:val="000000"/>
          <w:szCs w:val="21"/>
        </w:rPr>
        <w:t>25</w:t>
      </w:r>
      <w:r>
        <w:rPr>
          <w:color w:val="000000"/>
          <w:szCs w:val="21"/>
        </w:rPr>
        <w:t>日</w:t>
      </w:r>
      <w:r>
        <w:rPr>
          <w:color w:val="000000"/>
          <w:szCs w:val="21"/>
        </w:rPr>
        <w:t>(</w:t>
      </w:r>
      <w:r>
        <w:rPr>
          <w:color w:val="000000"/>
          <w:szCs w:val="21"/>
        </w:rPr>
        <w:t>含</w:t>
      </w:r>
      <w:r>
        <w:rPr>
          <w:color w:val="000000"/>
          <w:szCs w:val="21"/>
        </w:rPr>
        <w:t>)</w:t>
      </w:r>
      <w:r>
        <w:rPr>
          <w:color w:val="000000"/>
          <w:szCs w:val="21"/>
        </w:rPr>
        <w:t>起至</w:t>
      </w:r>
      <w:r>
        <w:rPr>
          <w:color w:val="000000"/>
          <w:szCs w:val="21"/>
        </w:rPr>
        <w:t>2019</w:t>
      </w:r>
      <w:r>
        <w:rPr>
          <w:color w:val="000000"/>
          <w:szCs w:val="21"/>
        </w:rPr>
        <w:t>年</w:t>
      </w:r>
      <w:r>
        <w:rPr>
          <w:color w:val="000000"/>
          <w:szCs w:val="21"/>
        </w:rPr>
        <w:t>3</w:t>
      </w:r>
      <w:r>
        <w:rPr>
          <w:color w:val="000000"/>
          <w:szCs w:val="21"/>
        </w:rPr>
        <w:t>月</w:t>
      </w:r>
      <w:r>
        <w:rPr>
          <w:color w:val="000000"/>
          <w:szCs w:val="21"/>
        </w:rPr>
        <w:t>28</w:t>
      </w:r>
      <w:r>
        <w:rPr>
          <w:color w:val="000000"/>
          <w:szCs w:val="21"/>
        </w:rPr>
        <w:t>日</w:t>
      </w:r>
      <w:r>
        <w:rPr>
          <w:color w:val="000000"/>
          <w:szCs w:val="21"/>
        </w:rPr>
        <w:t>(</w:t>
      </w:r>
      <w:r>
        <w:rPr>
          <w:color w:val="000000"/>
          <w:szCs w:val="21"/>
        </w:rPr>
        <w:t>含</w:t>
      </w:r>
      <w:r>
        <w:rPr>
          <w:color w:val="000000"/>
          <w:szCs w:val="21"/>
        </w:rPr>
        <w:t>)</w:t>
      </w:r>
      <w:r>
        <w:rPr>
          <w:color w:val="000000"/>
          <w:szCs w:val="21"/>
        </w:rPr>
        <w:t>止。</w:t>
      </w:r>
    </w:p>
    <w:p w:rsidR="00575A45" w:rsidRDefault="00575A45">
      <w:pPr>
        <w:spacing w:line="360" w:lineRule="auto"/>
        <w:ind w:firstLineChars="200" w:firstLine="420"/>
        <w:rPr>
          <w:color w:val="000000"/>
          <w:szCs w:val="21"/>
        </w:rPr>
      </w:pPr>
    </w:p>
    <w:p w:rsidR="00575A45" w:rsidRDefault="006A482A">
      <w:pPr>
        <w:spacing w:line="360" w:lineRule="auto"/>
        <w:ind w:firstLineChars="200" w:firstLine="420"/>
        <w:rPr>
          <w:color w:val="000000"/>
          <w:szCs w:val="21"/>
        </w:rPr>
      </w:pPr>
      <w:r>
        <w:rPr>
          <w:color w:val="000000"/>
          <w:szCs w:val="21"/>
        </w:rPr>
        <w:t>根据《交银施罗德荣鑫保本混合型证券投资基金保本周期到期安排及转型为交银施罗德荣鑫灵活配置混合型证券投资基金后运作相关业务规则的公告》，原基金保本周期到期因未能符合保本基金存续条件，自</w:t>
      </w:r>
      <w:r>
        <w:rPr>
          <w:color w:val="000000"/>
          <w:szCs w:val="21"/>
        </w:rPr>
        <w:t>2019</w:t>
      </w:r>
      <w:r>
        <w:rPr>
          <w:color w:val="000000"/>
          <w:szCs w:val="21"/>
        </w:rPr>
        <w:t>年</w:t>
      </w:r>
      <w:r>
        <w:rPr>
          <w:color w:val="000000"/>
          <w:szCs w:val="21"/>
        </w:rPr>
        <w:t>3</w:t>
      </w:r>
      <w:r>
        <w:rPr>
          <w:color w:val="000000"/>
          <w:szCs w:val="21"/>
        </w:rPr>
        <w:t>月</w:t>
      </w:r>
      <w:r>
        <w:rPr>
          <w:color w:val="000000"/>
          <w:szCs w:val="21"/>
        </w:rPr>
        <w:t>29</w:t>
      </w:r>
      <w:r>
        <w:rPr>
          <w:color w:val="000000"/>
          <w:szCs w:val="21"/>
        </w:rPr>
        <w:t>日起转型为</w:t>
      </w:r>
      <w:r>
        <w:rPr>
          <w:color w:val="000000"/>
          <w:szCs w:val="21"/>
        </w:rPr>
        <w:t>“</w:t>
      </w:r>
      <w:r>
        <w:rPr>
          <w:color w:val="000000"/>
          <w:szCs w:val="21"/>
        </w:rPr>
        <w:t>交银施罗德荣鑫灵活配置混合型证券投资基金</w:t>
      </w:r>
      <w:r>
        <w:rPr>
          <w:color w:val="000000"/>
          <w:szCs w:val="21"/>
        </w:rPr>
        <w:t>”(</w:t>
      </w:r>
      <w:r>
        <w:rPr>
          <w:color w:val="000000"/>
          <w:szCs w:val="21"/>
        </w:rPr>
        <w:t>以下简称</w:t>
      </w:r>
      <w:r>
        <w:rPr>
          <w:color w:val="000000"/>
          <w:szCs w:val="21"/>
        </w:rPr>
        <w:t>“</w:t>
      </w:r>
      <w:r>
        <w:rPr>
          <w:color w:val="000000"/>
          <w:szCs w:val="21"/>
        </w:rPr>
        <w:t>本基金</w:t>
      </w:r>
      <w:r>
        <w:rPr>
          <w:color w:val="000000"/>
          <w:szCs w:val="21"/>
        </w:rPr>
        <w:t>”)</w:t>
      </w:r>
      <w:r>
        <w:rPr>
          <w:color w:val="000000"/>
          <w:szCs w:val="21"/>
        </w:rPr>
        <w:t>，并相应修改基金的投资目标，投资范围，投资策略以及基金费率等。原《交银施罗德荣鑫保本混合型证券投资基金基金合同》失效，《交银施罗德荣鑫灵活配置混合型证券投资基金基金合同》于同一日生效，并已报中国证监会备案。本基金为契约型开放式，存续期限不定。本基金的基金管理人为交银施罗德基金管理有限公司，基金托管人为中国民生银行股份有限公司。</w:t>
      </w:r>
    </w:p>
    <w:p w:rsidR="004A3654" w:rsidRPr="00B26F28" w:rsidRDefault="004A3654" w:rsidP="00B26F28">
      <w:pPr>
        <w:spacing w:line="360" w:lineRule="auto"/>
        <w:ind w:firstLineChars="200" w:firstLine="420"/>
        <w:rPr>
          <w:color w:val="000000"/>
          <w:szCs w:val="21"/>
        </w:rPr>
      </w:pPr>
      <w:r w:rsidRPr="00B26F28">
        <w:rPr>
          <w:color w:val="000000"/>
          <w:szCs w:val="21"/>
        </w:rPr>
        <w:t>根据《中华人民共和国证券投资基金法》和《交银施罗德荣鑫灵活配置混合型证券投资基金基金合同》的有关规定，本基金的投资范围为具有良好流动性的金融工具，包括国内依法发行上市的股票</w:t>
      </w:r>
      <w:r w:rsidRPr="00B26F28">
        <w:rPr>
          <w:color w:val="000000"/>
          <w:szCs w:val="21"/>
        </w:rPr>
        <w:t>(</w:t>
      </w:r>
      <w:r w:rsidRPr="00B26F28">
        <w:rPr>
          <w:color w:val="000000"/>
          <w:szCs w:val="21"/>
        </w:rPr>
        <w:t>含中小板、创业板及其他经中国证监会核准上市的股票</w:t>
      </w:r>
      <w:r w:rsidRPr="00B26F28">
        <w:rPr>
          <w:color w:val="000000"/>
          <w:szCs w:val="21"/>
        </w:rPr>
        <w:t>)</w:t>
      </w:r>
      <w:r w:rsidRPr="00B26F28">
        <w:rPr>
          <w:color w:val="000000"/>
          <w:szCs w:val="21"/>
        </w:rPr>
        <w:t>、债券、中期票据、货币市场工具、权证、资产支持证券、银行存款、股指期货以及法律法规或中国证监会允许基金投资的其他金融工具</w:t>
      </w:r>
      <w:r w:rsidRPr="00B26F28">
        <w:rPr>
          <w:color w:val="000000"/>
          <w:szCs w:val="21"/>
        </w:rPr>
        <w:t>(</w:t>
      </w:r>
      <w:r w:rsidRPr="00B26F28">
        <w:rPr>
          <w:color w:val="000000"/>
          <w:szCs w:val="21"/>
        </w:rPr>
        <w:t>但须符合中国证监会相关规定</w:t>
      </w:r>
      <w:r w:rsidRPr="00B26F28">
        <w:rPr>
          <w:color w:val="000000"/>
          <w:szCs w:val="21"/>
        </w:rPr>
        <w:t>)</w:t>
      </w:r>
      <w:r w:rsidRPr="00B26F28">
        <w:rPr>
          <w:color w:val="000000"/>
          <w:szCs w:val="21"/>
        </w:rPr>
        <w:t>。如法律法规或监管机构以后允许基金投资其他品种，基金管理人在履行适当程序后，可以将其纳入投资范围。本基金的的投资组合比例为：股票资产占基金资产的</w:t>
      </w:r>
      <w:r w:rsidRPr="00B26F28">
        <w:rPr>
          <w:color w:val="000000"/>
          <w:szCs w:val="21"/>
        </w:rPr>
        <w:t>0%-95%</w:t>
      </w:r>
      <w:r w:rsidRPr="00B26F28">
        <w:rPr>
          <w:color w:val="000000"/>
          <w:szCs w:val="21"/>
        </w:rPr>
        <w:t>，股票资产按照基金所持有的股票市值以及买入、卖出股指期货合约价值合计</w:t>
      </w:r>
      <w:r w:rsidRPr="00B26F28">
        <w:rPr>
          <w:color w:val="000000"/>
          <w:szCs w:val="21"/>
        </w:rPr>
        <w:t>(</w:t>
      </w:r>
      <w:r w:rsidRPr="00B26F28">
        <w:rPr>
          <w:color w:val="000000"/>
          <w:szCs w:val="21"/>
        </w:rPr>
        <w:t>轧差计算</w:t>
      </w:r>
      <w:r w:rsidRPr="00B26F28">
        <w:rPr>
          <w:color w:val="000000"/>
          <w:szCs w:val="21"/>
        </w:rPr>
        <w:t>)</w:t>
      </w:r>
      <w:r w:rsidRPr="00B26F28">
        <w:rPr>
          <w:color w:val="000000"/>
          <w:szCs w:val="21"/>
        </w:rPr>
        <w:t>；权证的投资比例不超过基金资产净值的</w:t>
      </w:r>
      <w:r w:rsidRPr="00B26F28">
        <w:rPr>
          <w:color w:val="000000"/>
          <w:szCs w:val="21"/>
        </w:rPr>
        <w:t>3%</w:t>
      </w:r>
      <w:r w:rsidRPr="00B26F28">
        <w:rPr>
          <w:color w:val="000000"/>
          <w:szCs w:val="21"/>
        </w:rPr>
        <w:t>；基金保留的现金或者投资于到期日在一年以内的政府债券的比例合计不低于基金资产净值的</w:t>
      </w:r>
      <w:r w:rsidRPr="00B26F28">
        <w:rPr>
          <w:color w:val="000000"/>
          <w:szCs w:val="21"/>
        </w:rPr>
        <w:t>5%</w:t>
      </w:r>
      <w:r w:rsidRPr="00B26F28">
        <w:rPr>
          <w:color w:val="000000"/>
          <w:szCs w:val="21"/>
        </w:rPr>
        <w:t>，其中现金不包括结算备付金、存出保证金和应收申购款等；基金在任何交易日日终，持有的买入股指期货合约价值，不得超过基金资产净值的</w:t>
      </w:r>
      <w:r w:rsidRPr="00B26F28">
        <w:rPr>
          <w:color w:val="000000"/>
          <w:szCs w:val="21"/>
        </w:rPr>
        <w:t>10%</w:t>
      </w:r>
      <w:r w:rsidRPr="00B26F28">
        <w:rPr>
          <w:color w:val="000000"/>
          <w:szCs w:val="21"/>
        </w:rPr>
        <w:t>；基金在任何交易日日终，持有的卖出期货合约价值不得超过基金持有的股票总市值的</w:t>
      </w:r>
      <w:r w:rsidRPr="00B26F28">
        <w:rPr>
          <w:color w:val="000000"/>
          <w:szCs w:val="21"/>
        </w:rPr>
        <w:t>20%</w:t>
      </w:r>
      <w:r w:rsidRPr="00B26F28">
        <w:rPr>
          <w:color w:val="000000"/>
          <w:szCs w:val="21"/>
        </w:rPr>
        <w:t>。本基金的业绩比较基准为沪深</w:t>
      </w:r>
      <w:r w:rsidRPr="00B26F28">
        <w:rPr>
          <w:color w:val="000000"/>
          <w:szCs w:val="21"/>
        </w:rPr>
        <w:t>300</w:t>
      </w:r>
      <w:r w:rsidRPr="00B26F28">
        <w:rPr>
          <w:color w:val="000000"/>
          <w:szCs w:val="21"/>
        </w:rPr>
        <w:t>指数收益率</w:t>
      </w:r>
      <w:r w:rsidRPr="00B26F28">
        <w:rPr>
          <w:color w:val="000000"/>
          <w:szCs w:val="21"/>
        </w:rPr>
        <w:t>×50%+</w:t>
      </w:r>
      <w:r w:rsidRPr="00B26F28">
        <w:rPr>
          <w:color w:val="000000"/>
          <w:szCs w:val="21"/>
        </w:rPr>
        <w:t>中债综合全价指数收益率</w:t>
      </w:r>
      <w:r w:rsidRPr="00B26F28">
        <w:rPr>
          <w:color w:val="000000"/>
          <w:szCs w:val="21"/>
        </w:rPr>
        <w:t>×50%</w:t>
      </w:r>
      <w:r w:rsidRPr="00B26F28">
        <w:rPr>
          <w:color w:val="000000"/>
          <w:szCs w:val="21"/>
        </w:rPr>
        <w:t>。</w:t>
      </w:r>
    </w:p>
    <w:p w:rsidR="00551BAB" w:rsidRPr="00B26F28" w:rsidRDefault="00664902" w:rsidP="00DF2239">
      <w:pPr>
        <w:spacing w:beforeLines="50" w:before="156" w:line="360" w:lineRule="auto"/>
        <w:rPr>
          <w:b/>
          <w:color w:val="000000"/>
          <w:kern w:val="0"/>
          <w:szCs w:val="21"/>
        </w:rPr>
      </w:pPr>
      <w:r w:rsidRPr="00B26F28">
        <w:rPr>
          <w:b/>
          <w:szCs w:val="21"/>
        </w:rPr>
        <w:t xml:space="preserve">6.1.4.2 </w:t>
      </w:r>
      <w:r w:rsidR="00551BAB" w:rsidRPr="00B26F28">
        <w:rPr>
          <w:b/>
          <w:color w:val="000000"/>
          <w:kern w:val="0"/>
          <w:szCs w:val="21"/>
        </w:rPr>
        <w:t>会计报表的编制基础</w:t>
      </w:r>
    </w:p>
    <w:p w:rsidR="00575A45" w:rsidRDefault="006A482A">
      <w:pPr>
        <w:spacing w:line="360" w:lineRule="auto"/>
        <w:ind w:firstLineChars="200" w:firstLine="420"/>
        <w:rPr>
          <w:color w:val="000000"/>
          <w:szCs w:val="21"/>
        </w:rPr>
      </w:pPr>
      <w:r>
        <w:rPr>
          <w:color w:val="000000"/>
          <w:szCs w:val="21"/>
        </w:rPr>
        <w:t>本基金的财务报表按照财政部于</w:t>
      </w:r>
      <w:r>
        <w:rPr>
          <w:color w:val="000000"/>
          <w:szCs w:val="21"/>
        </w:rPr>
        <w:t>2006</w:t>
      </w:r>
      <w:r>
        <w:rPr>
          <w:color w:val="000000"/>
          <w:szCs w:val="21"/>
        </w:rPr>
        <w:t>年</w:t>
      </w:r>
      <w:r>
        <w:rPr>
          <w:color w:val="000000"/>
          <w:szCs w:val="21"/>
        </w:rPr>
        <w:t>2</w:t>
      </w:r>
      <w:r>
        <w:rPr>
          <w:color w:val="000000"/>
          <w:szCs w:val="21"/>
        </w:rPr>
        <w:t>月</w:t>
      </w:r>
      <w:r>
        <w:rPr>
          <w:color w:val="000000"/>
          <w:szCs w:val="21"/>
        </w:rPr>
        <w:t>15</w:t>
      </w:r>
      <w:r>
        <w:rPr>
          <w:color w:val="000000"/>
          <w:szCs w:val="21"/>
        </w:rPr>
        <w:t>日及以后期间颁布的《企业会计准则－基本准则》、各项具体会计准则及相关规定</w:t>
      </w:r>
      <w:r>
        <w:rPr>
          <w:color w:val="000000"/>
          <w:szCs w:val="21"/>
        </w:rPr>
        <w:t>(</w:t>
      </w:r>
      <w:r>
        <w:rPr>
          <w:color w:val="000000"/>
          <w:szCs w:val="21"/>
        </w:rPr>
        <w:t>以下合称</w:t>
      </w:r>
      <w:r>
        <w:rPr>
          <w:color w:val="000000"/>
          <w:szCs w:val="21"/>
        </w:rPr>
        <w:t>“</w:t>
      </w:r>
      <w:r>
        <w:rPr>
          <w:color w:val="000000"/>
          <w:szCs w:val="21"/>
        </w:rPr>
        <w:t>企业会计准则</w:t>
      </w:r>
      <w:r>
        <w:rPr>
          <w:color w:val="000000"/>
          <w:szCs w:val="21"/>
        </w:rPr>
        <w:t>”)</w:t>
      </w:r>
      <w:r>
        <w:rPr>
          <w:color w:val="000000"/>
          <w:szCs w:val="21"/>
        </w:rPr>
        <w:t>、中国证监会颁布的《证券投资基金信息披露</w:t>
      </w:r>
      <w:r>
        <w:rPr>
          <w:color w:val="000000"/>
          <w:szCs w:val="21"/>
        </w:rPr>
        <w:t>XBRL</w:t>
      </w:r>
      <w:r>
        <w:rPr>
          <w:color w:val="000000"/>
          <w:szCs w:val="21"/>
        </w:rPr>
        <w:t>模板第</w:t>
      </w:r>
      <w:r>
        <w:rPr>
          <w:color w:val="000000"/>
          <w:szCs w:val="21"/>
        </w:rPr>
        <w:t>3</w:t>
      </w:r>
      <w:r>
        <w:rPr>
          <w:color w:val="000000"/>
          <w:szCs w:val="21"/>
        </w:rPr>
        <w:t>号</w:t>
      </w:r>
      <w:r>
        <w:rPr>
          <w:color w:val="000000"/>
          <w:szCs w:val="21"/>
        </w:rPr>
        <w:t>&lt;</w:t>
      </w:r>
      <w:r>
        <w:rPr>
          <w:color w:val="000000"/>
          <w:szCs w:val="21"/>
        </w:rPr>
        <w:t>年度报告和半年度报告</w:t>
      </w:r>
      <w:r>
        <w:rPr>
          <w:color w:val="000000"/>
          <w:szCs w:val="21"/>
        </w:rPr>
        <w:t>&gt;</w:t>
      </w:r>
      <w:r>
        <w:rPr>
          <w:color w:val="000000"/>
          <w:szCs w:val="21"/>
        </w:rPr>
        <w:t>》、中国证券投资基金业协会</w:t>
      </w:r>
      <w:r>
        <w:rPr>
          <w:color w:val="000000"/>
          <w:szCs w:val="21"/>
        </w:rPr>
        <w:t>(</w:t>
      </w:r>
      <w:r>
        <w:rPr>
          <w:color w:val="000000"/>
          <w:szCs w:val="21"/>
        </w:rPr>
        <w:t>以下简称</w:t>
      </w:r>
      <w:r>
        <w:rPr>
          <w:color w:val="000000"/>
          <w:szCs w:val="21"/>
        </w:rPr>
        <w:t>“</w:t>
      </w:r>
      <w:r>
        <w:rPr>
          <w:color w:val="000000"/>
          <w:szCs w:val="21"/>
        </w:rPr>
        <w:t>中国基金业协会</w:t>
      </w:r>
      <w:r>
        <w:rPr>
          <w:color w:val="000000"/>
          <w:szCs w:val="21"/>
        </w:rPr>
        <w:t>”)</w:t>
      </w:r>
      <w:r>
        <w:rPr>
          <w:color w:val="000000"/>
          <w:szCs w:val="21"/>
        </w:rPr>
        <w:t>颁布的《证券投资基金会计核算业务指引》、《交银施罗德荣鑫灵活配置混合型证券投资基金基金合同》和在财务报表附注</w:t>
      </w:r>
      <w:r>
        <w:rPr>
          <w:color w:val="000000"/>
          <w:szCs w:val="21"/>
        </w:rPr>
        <w:t>6.1.4.4</w:t>
      </w:r>
      <w:r>
        <w:rPr>
          <w:color w:val="000000"/>
          <w:szCs w:val="21"/>
        </w:rPr>
        <w:t>所列示的中国证监会、中国基金业协会发布的有关规定及允许的基金行业实务操作编制。</w:t>
      </w:r>
    </w:p>
    <w:p w:rsidR="004A3654" w:rsidRPr="00B26F28" w:rsidRDefault="004A3654" w:rsidP="00B26F28">
      <w:pPr>
        <w:spacing w:line="360" w:lineRule="auto"/>
        <w:ind w:firstLineChars="200" w:firstLine="420"/>
        <w:rPr>
          <w:color w:val="000000"/>
          <w:szCs w:val="21"/>
        </w:rPr>
      </w:pPr>
      <w:r w:rsidRPr="00B26F28">
        <w:rPr>
          <w:color w:val="000000"/>
          <w:szCs w:val="21"/>
        </w:rPr>
        <w:t>本财务报表以持续经营为基础编制。</w:t>
      </w:r>
    </w:p>
    <w:p w:rsidR="00551BAB" w:rsidRPr="00B26F28" w:rsidRDefault="00664902" w:rsidP="00DF2239">
      <w:pPr>
        <w:spacing w:beforeLines="50" w:before="156" w:line="360" w:lineRule="auto"/>
        <w:rPr>
          <w:b/>
          <w:color w:val="000000"/>
          <w:kern w:val="0"/>
          <w:szCs w:val="21"/>
        </w:rPr>
      </w:pPr>
      <w:r w:rsidRPr="00B26F28">
        <w:rPr>
          <w:b/>
          <w:szCs w:val="21"/>
        </w:rPr>
        <w:t>6.1.4.3</w:t>
      </w:r>
      <w:r w:rsidR="001152C1" w:rsidRPr="00B26F28">
        <w:rPr>
          <w:color w:val="000000"/>
          <w:kern w:val="0"/>
          <w:szCs w:val="21"/>
        </w:rPr>
        <w:t xml:space="preserve"> </w:t>
      </w:r>
      <w:r w:rsidR="00551BAB" w:rsidRPr="00B26F28">
        <w:rPr>
          <w:b/>
          <w:color w:val="000000"/>
          <w:kern w:val="0"/>
          <w:szCs w:val="21"/>
        </w:rPr>
        <w:t>遵循企业会计准则及其他有关规定的声明</w:t>
      </w:r>
    </w:p>
    <w:p w:rsidR="004A3654" w:rsidRPr="00B26F28" w:rsidRDefault="004A3654" w:rsidP="00B26F28">
      <w:pPr>
        <w:spacing w:line="360" w:lineRule="auto"/>
        <w:ind w:firstLineChars="200" w:firstLine="420"/>
        <w:rPr>
          <w:color w:val="000000"/>
          <w:szCs w:val="21"/>
        </w:rPr>
      </w:pPr>
      <w:r w:rsidRPr="00B26F28">
        <w:rPr>
          <w:color w:val="000000"/>
          <w:szCs w:val="21"/>
        </w:rPr>
        <w:t>本基金</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29</w:t>
      </w:r>
      <w:r w:rsidRPr="00B26F28">
        <w:rPr>
          <w:color w:val="000000"/>
          <w:szCs w:val="21"/>
        </w:rPr>
        <w:t>日</w:t>
      </w:r>
      <w:r w:rsidRPr="00B26F28">
        <w:rPr>
          <w:color w:val="000000"/>
          <w:szCs w:val="21"/>
        </w:rPr>
        <w:t>(</w:t>
      </w:r>
      <w:r w:rsidRPr="00B26F28">
        <w:rPr>
          <w:color w:val="000000"/>
          <w:szCs w:val="21"/>
        </w:rPr>
        <w:t>转型生效日</w:t>
      </w:r>
      <w:r w:rsidRPr="00B26F28">
        <w:rPr>
          <w:color w:val="000000"/>
          <w:szCs w:val="21"/>
        </w:rPr>
        <w:t>)</w:t>
      </w:r>
      <w:r w:rsidRPr="00B26F28">
        <w:rPr>
          <w:color w:val="000000"/>
          <w:szCs w:val="21"/>
        </w:rPr>
        <w:t>至</w:t>
      </w:r>
      <w:r w:rsidRPr="00B26F28">
        <w:rPr>
          <w:color w:val="000000"/>
          <w:szCs w:val="21"/>
        </w:rPr>
        <w:t>2019</w:t>
      </w:r>
      <w:r w:rsidRPr="00B26F28">
        <w:rPr>
          <w:color w:val="000000"/>
          <w:szCs w:val="21"/>
        </w:rPr>
        <w:t>年</w:t>
      </w:r>
      <w:r w:rsidRPr="00B26F28">
        <w:rPr>
          <w:color w:val="000000"/>
          <w:szCs w:val="21"/>
        </w:rPr>
        <w:t>6</w:t>
      </w:r>
      <w:r w:rsidRPr="00B26F28">
        <w:rPr>
          <w:color w:val="000000"/>
          <w:szCs w:val="21"/>
        </w:rPr>
        <w:t>月</w:t>
      </w:r>
      <w:r w:rsidRPr="00B26F28">
        <w:rPr>
          <w:color w:val="000000"/>
          <w:szCs w:val="21"/>
        </w:rPr>
        <w:t>30</w:t>
      </w:r>
      <w:r w:rsidRPr="00B26F28">
        <w:rPr>
          <w:color w:val="000000"/>
          <w:szCs w:val="21"/>
        </w:rPr>
        <w:t>日止期间的财务报表符合企业会计准则的要求，真实、完整地反映了本基金</w:t>
      </w:r>
      <w:r w:rsidRPr="00B26F28">
        <w:rPr>
          <w:color w:val="000000"/>
          <w:szCs w:val="21"/>
        </w:rPr>
        <w:t>2019</w:t>
      </w:r>
      <w:r w:rsidRPr="00B26F28">
        <w:rPr>
          <w:color w:val="000000"/>
          <w:szCs w:val="21"/>
        </w:rPr>
        <w:t>年</w:t>
      </w:r>
      <w:r w:rsidRPr="00B26F28">
        <w:rPr>
          <w:color w:val="000000"/>
          <w:szCs w:val="21"/>
        </w:rPr>
        <w:t>6</w:t>
      </w:r>
      <w:r w:rsidRPr="00B26F28">
        <w:rPr>
          <w:color w:val="000000"/>
          <w:szCs w:val="21"/>
        </w:rPr>
        <w:t>月</w:t>
      </w:r>
      <w:r w:rsidRPr="00B26F28">
        <w:rPr>
          <w:color w:val="000000"/>
          <w:szCs w:val="21"/>
        </w:rPr>
        <w:t>30</w:t>
      </w:r>
      <w:r w:rsidRPr="00B26F28">
        <w:rPr>
          <w:color w:val="000000"/>
          <w:szCs w:val="21"/>
        </w:rPr>
        <w:t>日的财务状况以及</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29</w:t>
      </w:r>
      <w:r w:rsidRPr="00B26F28">
        <w:rPr>
          <w:color w:val="000000"/>
          <w:szCs w:val="21"/>
        </w:rPr>
        <w:t>日</w:t>
      </w:r>
      <w:r w:rsidRPr="00B26F28">
        <w:rPr>
          <w:color w:val="000000"/>
          <w:szCs w:val="21"/>
        </w:rPr>
        <w:t>(</w:t>
      </w:r>
      <w:r w:rsidRPr="00B26F28">
        <w:rPr>
          <w:color w:val="000000"/>
          <w:szCs w:val="21"/>
        </w:rPr>
        <w:t>转型生效日</w:t>
      </w:r>
      <w:r w:rsidRPr="00B26F28">
        <w:rPr>
          <w:color w:val="000000"/>
          <w:szCs w:val="21"/>
        </w:rPr>
        <w:t>)</w:t>
      </w:r>
      <w:r w:rsidRPr="00B26F28">
        <w:rPr>
          <w:color w:val="000000"/>
          <w:szCs w:val="21"/>
        </w:rPr>
        <w:t>至</w:t>
      </w:r>
      <w:r w:rsidRPr="00B26F28">
        <w:rPr>
          <w:color w:val="000000"/>
          <w:szCs w:val="21"/>
        </w:rPr>
        <w:t>2019</w:t>
      </w:r>
      <w:r w:rsidRPr="00B26F28">
        <w:rPr>
          <w:color w:val="000000"/>
          <w:szCs w:val="21"/>
        </w:rPr>
        <w:t>年</w:t>
      </w:r>
      <w:r w:rsidRPr="00B26F28">
        <w:rPr>
          <w:color w:val="000000"/>
          <w:szCs w:val="21"/>
        </w:rPr>
        <w:t>6</w:t>
      </w:r>
      <w:r w:rsidRPr="00B26F28">
        <w:rPr>
          <w:color w:val="000000"/>
          <w:szCs w:val="21"/>
        </w:rPr>
        <w:t>月</w:t>
      </w:r>
      <w:r w:rsidRPr="00B26F28">
        <w:rPr>
          <w:color w:val="000000"/>
          <w:szCs w:val="21"/>
        </w:rPr>
        <w:t>30</w:t>
      </w:r>
      <w:r w:rsidRPr="00B26F28">
        <w:rPr>
          <w:color w:val="000000"/>
          <w:szCs w:val="21"/>
        </w:rPr>
        <w:t>日止期间的的经营成果和基金净值变动情况等有关信息。</w:t>
      </w:r>
    </w:p>
    <w:p w:rsidR="00623F0B" w:rsidRPr="00B26F28" w:rsidRDefault="00664902" w:rsidP="00DF2239">
      <w:pPr>
        <w:spacing w:beforeLines="50" w:before="156" w:line="360" w:lineRule="auto"/>
        <w:rPr>
          <w:b/>
          <w:color w:val="000000"/>
          <w:kern w:val="0"/>
          <w:szCs w:val="21"/>
        </w:rPr>
      </w:pPr>
      <w:r w:rsidRPr="00B26F28">
        <w:rPr>
          <w:b/>
          <w:szCs w:val="21"/>
        </w:rPr>
        <w:t xml:space="preserve">6.1.4.4 </w:t>
      </w:r>
      <w:r w:rsidR="00623F0B" w:rsidRPr="00B26F28">
        <w:rPr>
          <w:b/>
          <w:color w:val="000000"/>
          <w:kern w:val="0"/>
          <w:szCs w:val="21"/>
        </w:rPr>
        <w:t>重要会计政策和会计估计</w:t>
      </w:r>
    </w:p>
    <w:p w:rsidR="00623F0B" w:rsidRPr="00B26F28" w:rsidRDefault="00664902" w:rsidP="00664902">
      <w:pPr>
        <w:autoSpaceDE w:val="0"/>
        <w:autoSpaceDN w:val="0"/>
        <w:adjustRightInd w:val="0"/>
        <w:spacing w:line="360" w:lineRule="auto"/>
        <w:jc w:val="left"/>
        <w:rPr>
          <w:b/>
          <w:color w:val="000000"/>
          <w:kern w:val="0"/>
          <w:szCs w:val="21"/>
        </w:rPr>
      </w:pPr>
      <w:r w:rsidRPr="00B26F28">
        <w:rPr>
          <w:b/>
          <w:szCs w:val="21"/>
        </w:rPr>
        <w:t>6.1</w:t>
      </w:r>
      <w:r w:rsidR="003E3048" w:rsidRPr="00B26F28">
        <w:rPr>
          <w:b/>
          <w:szCs w:val="21"/>
        </w:rPr>
        <w:t>.4.</w:t>
      </w:r>
      <w:r w:rsidRPr="00B26F28">
        <w:rPr>
          <w:b/>
          <w:szCs w:val="21"/>
        </w:rPr>
        <w:t>4</w:t>
      </w:r>
      <w:r w:rsidR="003E3048" w:rsidRPr="00B26F28">
        <w:rPr>
          <w:b/>
          <w:szCs w:val="21"/>
        </w:rPr>
        <w:t>.1</w:t>
      </w:r>
      <w:r w:rsidRPr="00B26F28">
        <w:rPr>
          <w:b/>
          <w:szCs w:val="21"/>
        </w:rPr>
        <w:t xml:space="preserve"> </w:t>
      </w:r>
      <w:r w:rsidR="00623F0B" w:rsidRPr="00B26F28">
        <w:rPr>
          <w:b/>
          <w:color w:val="000000"/>
          <w:kern w:val="0"/>
          <w:szCs w:val="21"/>
        </w:rPr>
        <w:t>会计年度</w:t>
      </w:r>
    </w:p>
    <w:p w:rsidR="004A3654" w:rsidRPr="00B26F28" w:rsidRDefault="004A3654" w:rsidP="00B26F28">
      <w:pPr>
        <w:spacing w:line="360" w:lineRule="auto"/>
        <w:ind w:firstLineChars="200" w:firstLine="420"/>
        <w:rPr>
          <w:color w:val="000000"/>
          <w:szCs w:val="21"/>
        </w:rPr>
      </w:pPr>
      <w:r w:rsidRPr="00B26F28">
        <w:rPr>
          <w:color w:val="000000"/>
          <w:szCs w:val="21"/>
        </w:rPr>
        <w:t>本基金会计年度为公历</w:t>
      </w:r>
      <w:r w:rsidRPr="00B26F28">
        <w:rPr>
          <w:color w:val="000000"/>
          <w:szCs w:val="21"/>
        </w:rPr>
        <w:t>1</w:t>
      </w:r>
      <w:r w:rsidRPr="00B26F28">
        <w:rPr>
          <w:color w:val="000000"/>
          <w:szCs w:val="21"/>
        </w:rPr>
        <w:t>月</w:t>
      </w:r>
      <w:r w:rsidRPr="00B26F28">
        <w:rPr>
          <w:color w:val="000000"/>
          <w:szCs w:val="21"/>
        </w:rPr>
        <w:t>1</w:t>
      </w:r>
      <w:r w:rsidRPr="00B26F28">
        <w:rPr>
          <w:color w:val="000000"/>
          <w:szCs w:val="21"/>
        </w:rPr>
        <w:t>日起至</w:t>
      </w:r>
      <w:r w:rsidRPr="00B26F28">
        <w:rPr>
          <w:color w:val="000000"/>
          <w:szCs w:val="21"/>
        </w:rPr>
        <w:t>12</w:t>
      </w:r>
      <w:r w:rsidRPr="00B26F28">
        <w:rPr>
          <w:color w:val="000000"/>
          <w:szCs w:val="21"/>
        </w:rPr>
        <w:t>月</w:t>
      </w:r>
      <w:r w:rsidRPr="00B26F28">
        <w:rPr>
          <w:color w:val="000000"/>
          <w:szCs w:val="21"/>
        </w:rPr>
        <w:t>31</w:t>
      </w:r>
      <w:r w:rsidRPr="00B26F28">
        <w:rPr>
          <w:color w:val="000000"/>
          <w:szCs w:val="21"/>
        </w:rPr>
        <w:t>日止。本期财务报表的实际编制期间为</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29</w:t>
      </w:r>
      <w:r w:rsidRPr="00B26F28">
        <w:rPr>
          <w:color w:val="000000"/>
          <w:szCs w:val="21"/>
        </w:rPr>
        <w:t>日</w:t>
      </w:r>
      <w:r w:rsidR="006A482A" w:rsidRPr="006A482A">
        <w:rPr>
          <w:rFonts w:hint="eastAsia"/>
          <w:color w:val="000000"/>
          <w:szCs w:val="21"/>
        </w:rPr>
        <w:t>(</w:t>
      </w:r>
      <w:r w:rsidR="006A482A" w:rsidRPr="006A482A">
        <w:rPr>
          <w:rFonts w:hint="eastAsia"/>
          <w:color w:val="000000"/>
          <w:szCs w:val="21"/>
        </w:rPr>
        <w:t>转型生效日</w:t>
      </w:r>
      <w:r w:rsidR="006A482A" w:rsidRPr="006A482A">
        <w:rPr>
          <w:rFonts w:hint="eastAsia"/>
          <w:color w:val="000000"/>
          <w:szCs w:val="21"/>
        </w:rPr>
        <w:t>)</w:t>
      </w:r>
      <w:r w:rsidR="006A482A" w:rsidRPr="006A482A" w:rsidDel="006A482A">
        <w:rPr>
          <w:color w:val="000000"/>
          <w:szCs w:val="21"/>
        </w:rPr>
        <w:t xml:space="preserve"> </w:t>
      </w:r>
      <w:r w:rsidRPr="00B26F28">
        <w:rPr>
          <w:color w:val="000000"/>
          <w:szCs w:val="21"/>
        </w:rPr>
        <w:t>至</w:t>
      </w:r>
      <w:r w:rsidRPr="00B26F28">
        <w:rPr>
          <w:color w:val="000000"/>
          <w:szCs w:val="21"/>
        </w:rPr>
        <w:t>2019</w:t>
      </w:r>
      <w:r w:rsidRPr="00B26F28">
        <w:rPr>
          <w:color w:val="000000"/>
          <w:szCs w:val="21"/>
        </w:rPr>
        <w:t>年</w:t>
      </w:r>
      <w:r w:rsidRPr="00B26F28">
        <w:rPr>
          <w:color w:val="000000"/>
          <w:szCs w:val="21"/>
        </w:rPr>
        <w:t>6</w:t>
      </w:r>
      <w:r w:rsidRPr="00B26F28">
        <w:rPr>
          <w:color w:val="000000"/>
          <w:szCs w:val="21"/>
        </w:rPr>
        <w:t>月</w:t>
      </w:r>
      <w:r w:rsidRPr="00B26F28">
        <w:rPr>
          <w:color w:val="000000"/>
          <w:szCs w:val="21"/>
        </w:rPr>
        <w:t>30</w:t>
      </w:r>
      <w:r w:rsidRPr="00B26F28">
        <w:rPr>
          <w:color w:val="000000"/>
          <w:szCs w:val="21"/>
        </w:rPr>
        <w:t>日。</w:t>
      </w:r>
    </w:p>
    <w:p w:rsidR="00623F0B" w:rsidRPr="00B26F28" w:rsidRDefault="003E3048" w:rsidP="00DF2239">
      <w:pPr>
        <w:autoSpaceDE w:val="0"/>
        <w:autoSpaceDN w:val="0"/>
        <w:adjustRightInd w:val="0"/>
        <w:spacing w:beforeLines="50" w:before="156" w:line="360" w:lineRule="auto"/>
        <w:jc w:val="left"/>
        <w:rPr>
          <w:b/>
          <w:color w:val="000000"/>
          <w:kern w:val="0"/>
          <w:szCs w:val="21"/>
        </w:rPr>
      </w:pPr>
      <w:r w:rsidRPr="00B26F28">
        <w:rPr>
          <w:b/>
          <w:szCs w:val="21"/>
        </w:rPr>
        <w:t>6.1.4.4.2</w:t>
      </w:r>
      <w:r w:rsidR="00623F0B" w:rsidRPr="00B26F28">
        <w:rPr>
          <w:b/>
          <w:color w:val="000000"/>
          <w:kern w:val="0"/>
          <w:szCs w:val="21"/>
        </w:rPr>
        <w:t>记账本位币</w:t>
      </w:r>
    </w:p>
    <w:p w:rsidR="00623F0B" w:rsidRPr="00B26F28" w:rsidRDefault="004A3654" w:rsidP="00B26F28">
      <w:pPr>
        <w:spacing w:line="360" w:lineRule="auto"/>
        <w:ind w:firstLineChars="200" w:firstLine="420"/>
        <w:rPr>
          <w:color w:val="000000"/>
          <w:szCs w:val="21"/>
        </w:rPr>
      </w:pPr>
      <w:r w:rsidRPr="00B26F28">
        <w:rPr>
          <w:color w:val="000000"/>
          <w:szCs w:val="21"/>
        </w:rPr>
        <w:t>本基金的记账本位币为人民币。</w:t>
      </w:r>
    </w:p>
    <w:p w:rsidR="00623F0B" w:rsidRPr="00B26F28" w:rsidRDefault="00A6646C"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6.1.4.4.3 </w:t>
      </w:r>
      <w:r w:rsidR="00623F0B" w:rsidRPr="00B26F28">
        <w:rPr>
          <w:b/>
          <w:color w:val="000000"/>
          <w:kern w:val="0"/>
          <w:szCs w:val="21"/>
        </w:rPr>
        <w:t>金融资产和金融负债的分类</w:t>
      </w:r>
    </w:p>
    <w:p w:rsidR="00575A45" w:rsidRDefault="006A482A">
      <w:pPr>
        <w:spacing w:line="360" w:lineRule="auto"/>
        <w:ind w:firstLineChars="200" w:firstLine="420"/>
        <w:rPr>
          <w:color w:val="000000"/>
          <w:szCs w:val="21"/>
        </w:rPr>
      </w:pPr>
      <w:r>
        <w:rPr>
          <w:color w:val="000000"/>
          <w:szCs w:val="21"/>
        </w:rPr>
        <w:t>(1)</w:t>
      </w:r>
      <w:r>
        <w:rPr>
          <w:color w:val="000000"/>
          <w:szCs w:val="21"/>
        </w:rPr>
        <w:t>金融资产的分类</w:t>
      </w:r>
    </w:p>
    <w:p w:rsidR="00575A45" w:rsidRDefault="006A482A">
      <w:pPr>
        <w:spacing w:line="360" w:lineRule="auto"/>
        <w:ind w:firstLineChars="200" w:firstLine="420"/>
        <w:rPr>
          <w:color w:val="000000"/>
          <w:szCs w:val="21"/>
        </w:rPr>
      </w:pPr>
      <w:r>
        <w:rPr>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575A45" w:rsidRDefault="006A482A">
      <w:pPr>
        <w:spacing w:line="360" w:lineRule="auto"/>
        <w:ind w:firstLineChars="200" w:firstLine="420"/>
        <w:rPr>
          <w:color w:val="000000"/>
          <w:szCs w:val="21"/>
        </w:rPr>
      </w:pPr>
      <w:r>
        <w:rPr>
          <w:color w:val="000000"/>
          <w:szCs w:val="21"/>
        </w:rPr>
        <w:t>本基金以交易目的持有的股票投资、债券投资、资产支持证券投资和衍生工具</w:t>
      </w:r>
      <w:r>
        <w:rPr>
          <w:color w:val="000000"/>
          <w:szCs w:val="21"/>
        </w:rPr>
        <w:t>(</w:t>
      </w:r>
      <w:r>
        <w:rPr>
          <w:color w:val="000000"/>
          <w:szCs w:val="21"/>
        </w:rPr>
        <w:t>主要为股指期货投资</w:t>
      </w:r>
      <w:r>
        <w:rPr>
          <w:color w:val="000000"/>
          <w:szCs w:val="21"/>
        </w:rPr>
        <w:t>)</w:t>
      </w:r>
      <w:r>
        <w:rPr>
          <w:color w:val="000000"/>
          <w:szCs w:val="21"/>
        </w:rPr>
        <w:t>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575A45" w:rsidRDefault="006A482A">
      <w:pPr>
        <w:spacing w:line="360" w:lineRule="auto"/>
        <w:ind w:firstLineChars="200" w:firstLine="420"/>
        <w:rPr>
          <w:color w:val="000000"/>
          <w:szCs w:val="21"/>
        </w:rPr>
      </w:pPr>
      <w:r>
        <w:rPr>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rsidR="00575A45" w:rsidRDefault="006A482A">
      <w:pPr>
        <w:spacing w:line="360" w:lineRule="auto"/>
        <w:ind w:firstLineChars="200" w:firstLine="420"/>
        <w:rPr>
          <w:color w:val="000000"/>
          <w:szCs w:val="21"/>
        </w:rPr>
      </w:pPr>
      <w:r>
        <w:rPr>
          <w:color w:val="000000"/>
          <w:szCs w:val="21"/>
        </w:rPr>
        <w:t xml:space="preserve"> (2)</w:t>
      </w:r>
      <w:r>
        <w:rPr>
          <w:color w:val="000000"/>
          <w:szCs w:val="21"/>
        </w:rPr>
        <w:t>金融负债的分类</w:t>
      </w:r>
    </w:p>
    <w:p w:rsidR="004A3654" w:rsidRPr="00B26F28" w:rsidRDefault="004A3654" w:rsidP="00B26F28">
      <w:pPr>
        <w:spacing w:line="360" w:lineRule="auto"/>
        <w:ind w:firstLineChars="200" w:firstLine="420"/>
        <w:rPr>
          <w:color w:val="000000"/>
          <w:szCs w:val="21"/>
        </w:rPr>
      </w:pPr>
      <w:r w:rsidRPr="00B26F28">
        <w:rPr>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623F0B" w:rsidRPr="00B26F28" w:rsidRDefault="00A6646C"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6.1.4.4.4 </w:t>
      </w:r>
      <w:r w:rsidR="00623F0B" w:rsidRPr="00B26F28">
        <w:rPr>
          <w:b/>
          <w:color w:val="000000"/>
          <w:kern w:val="0"/>
          <w:szCs w:val="21"/>
        </w:rPr>
        <w:t>金融资产和金融负债的初始确认、后续计量和终止确认</w:t>
      </w:r>
    </w:p>
    <w:p w:rsidR="00575A45" w:rsidRDefault="006A482A">
      <w:pPr>
        <w:spacing w:line="360" w:lineRule="auto"/>
        <w:ind w:firstLineChars="200" w:firstLine="420"/>
        <w:rPr>
          <w:color w:val="000000"/>
          <w:szCs w:val="21"/>
        </w:rPr>
      </w:pPr>
      <w:r>
        <w:rPr>
          <w:color w:val="000000"/>
          <w:szCs w:val="21"/>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575A45" w:rsidRDefault="006A482A">
      <w:pPr>
        <w:spacing w:line="360" w:lineRule="auto"/>
        <w:ind w:firstLineChars="200" w:firstLine="420"/>
        <w:rPr>
          <w:color w:val="000000"/>
          <w:szCs w:val="21"/>
        </w:rPr>
      </w:pPr>
      <w:r>
        <w:rPr>
          <w:color w:val="000000"/>
          <w:szCs w:val="21"/>
        </w:rPr>
        <w:t>对于以公允价值计量且其变动计入当期损益的金融资产，按照公允价值进行后续计量；对于应收款项和其他金融负债采用实际利率法，以摊余成本进行后续计量。</w:t>
      </w:r>
    </w:p>
    <w:p w:rsidR="00575A45" w:rsidRDefault="006A482A">
      <w:pPr>
        <w:spacing w:line="360" w:lineRule="auto"/>
        <w:ind w:firstLineChars="200" w:firstLine="420"/>
        <w:rPr>
          <w:color w:val="000000"/>
          <w:szCs w:val="21"/>
        </w:rPr>
      </w:pPr>
      <w:r>
        <w:rPr>
          <w:color w:val="000000"/>
          <w:szCs w:val="21"/>
        </w:rPr>
        <w:t>金融资产满足下列条件之一的，予以终止确认：</w:t>
      </w:r>
      <w:r>
        <w:rPr>
          <w:color w:val="000000"/>
          <w:szCs w:val="21"/>
        </w:rPr>
        <w:t xml:space="preserve">(1) </w:t>
      </w:r>
      <w:r>
        <w:rPr>
          <w:color w:val="000000"/>
          <w:szCs w:val="21"/>
        </w:rPr>
        <w:t>收取该金融资产现金流量的合同权利终止；</w:t>
      </w:r>
      <w:r>
        <w:rPr>
          <w:color w:val="000000"/>
          <w:szCs w:val="21"/>
        </w:rPr>
        <w:t xml:space="preserve">(2) </w:t>
      </w:r>
      <w:r>
        <w:rPr>
          <w:color w:val="000000"/>
          <w:szCs w:val="21"/>
        </w:rPr>
        <w:t>该金融资产已转移，且本基金将金融资产所有权上几乎所有的风险和报酬转移给转入方；或者</w:t>
      </w:r>
      <w:r>
        <w:rPr>
          <w:color w:val="000000"/>
          <w:szCs w:val="21"/>
        </w:rPr>
        <w:t xml:space="preserve">(3) </w:t>
      </w:r>
      <w:r>
        <w:rPr>
          <w:color w:val="000000"/>
          <w:szCs w:val="21"/>
        </w:rPr>
        <w:t>该金融资产已转移，虽然本基金既没有转移也没有保留金融资产所有权上几乎所有的风险和报酬，但是放弃了对该金融资产控制。</w:t>
      </w:r>
    </w:p>
    <w:p w:rsidR="00575A45" w:rsidRDefault="006A482A">
      <w:pPr>
        <w:spacing w:line="360" w:lineRule="auto"/>
        <w:ind w:firstLineChars="200" w:firstLine="420"/>
        <w:rPr>
          <w:color w:val="000000"/>
          <w:szCs w:val="21"/>
        </w:rPr>
      </w:pPr>
      <w:r>
        <w:rPr>
          <w:color w:val="000000"/>
          <w:szCs w:val="21"/>
        </w:rPr>
        <w:t>金融资产终止确认时，其账面价值与收到的对价的差额，计入当期损益。</w:t>
      </w:r>
    </w:p>
    <w:p w:rsidR="004A3654" w:rsidRPr="00B26F28" w:rsidRDefault="004A3654" w:rsidP="00B26F28">
      <w:pPr>
        <w:spacing w:line="360" w:lineRule="auto"/>
        <w:ind w:firstLineChars="200" w:firstLine="420"/>
        <w:rPr>
          <w:color w:val="000000"/>
          <w:szCs w:val="21"/>
        </w:rPr>
      </w:pPr>
      <w:r w:rsidRPr="00B26F28">
        <w:rPr>
          <w:color w:val="000000"/>
          <w:szCs w:val="21"/>
        </w:rPr>
        <w:t>当金融负债的现时义务全部或部分已经解除时，终止确认该金融负债或义务已解除的部分。终止确认部分的账面价值与支付的对价之间的差额，计入当期损益。</w:t>
      </w:r>
    </w:p>
    <w:p w:rsidR="00623F0B" w:rsidRPr="00B26F28" w:rsidRDefault="007B0C63"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6.1.4.4.5 </w:t>
      </w:r>
      <w:r w:rsidR="00623F0B" w:rsidRPr="00B26F28">
        <w:rPr>
          <w:b/>
          <w:color w:val="000000"/>
          <w:kern w:val="0"/>
          <w:szCs w:val="21"/>
        </w:rPr>
        <w:t>金融资产和金融负债的估值原则</w:t>
      </w:r>
    </w:p>
    <w:p w:rsidR="00575A45" w:rsidRDefault="006A482A">
      <w:pPr>
        <w:spacing w:line="360" w:lineRule="auto"/>
        <w:ind w:firstLineChars="200" w:firstLine="420"/>
        <w:rPr>
          <w:color w:val="000000"/>
          <w:szCs w:val="21"/>
        </w:rPr>
      </w:pPr>
      <w:r>
        <w:rPr>
          <w:color w:val="000000"/>
          <w:szCs w:val="21"/>
        </w:rPr>
        <w:t>本基金持有的股票投资、债券投资、资产支持证券投资和衍生工具</w:t>
      </w:r>
      <w:r>
        <w:rPr>
          <w:color w:val="000000"/>
          <w:szCs w:val="21"/>
        </w:rPr>
        <w:t>(</w:t>
      </w:r>
      <w:r>
        <w:rPr>
          <w:color w:val="000000"/>
          <w:szCs w:val="21"/>
        </w:rPr>
        <w:t>主要为股指期货</w:t>
      </w:r>
      <w:r>
        <w:rPr>
          <w:color w:val="000000"/>
          <w:szCs w:val="21"/>
        </w:rPr>
        <w:t>)</w:t>
      </w:r>
      <w:r>
        <w:rPr>
          <w:color w:val="000000"/>
          <w:szCs w:val="21"/>
        </w:rPr>
        <w:t>按如下原则确定公允价值并进行估值：</w:t>
      </w:r>
    </w:p>
    <w:p w:rsidR="00575A45" w:rsidRDefault="006A482A">
      <w:pPr>
        <w:spacing w:line="360" w:lineRule="auto"/>
        <w:ind w:firstLineChars="200" w:firstLine="420"/>
        <w:rPr>
          <w:color w:val="000000"/>
          <w:szCs w:val="21"/>
        </w:rPr>
      </w:pPr>
      <w:r>
        <w:rPr>
          <w:color w:val="000000"/>
          <w:szCs w:val="21"/>
        </w:rPr>
        <w:t xml:space="preserve">    (1)</w:t>
      </w:r>
      <w:r>
        <w:rPr>
          <w:color w:val="000000"/>
          <w:szCs w:val="21"/>
        </w:rPr>
        <w:tab/>
      </w:r>
      <w:r>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575A45" w:rsidRDefault="00575A45">
      <w:pPr>
        <w:spacing w:line="360" w:lineRule="auto"/>
        <w:ind w:firstLineChars="200" w:firstLine="420"/>
        <w:rPr>
          <w:color w:val="000000"/>
          <w:szCs w:val="21"/>
        </w:rPr>
      </w:pPr>
    </w:p>
    <w:p w:rsidR="00575A45" w:rsidRDefault="006A482A">
      <w:pPr>
        <w:spacing w:line="360" w:lineRule="auto"/>
        <w:ind w:firstLineChars="200" w:firstLine="420"/>
        <w:rPr>
          <w:color w:val="000000"/>
          <w:szCs w:val="21"/>
        </w:rPr>
      </w:pPr>
      <w:r>
        <w:rPr>
          <w:color w:val="000000"/>
          <w:szCs w:val="21"/>
        </w:rPr>
        <w:t xml:space="preserve">    (2)</w:t>
      </w:r>
      <w:r>
        <w:rPr>
          <w:color w:val="000000"/>
          <w:szCs w:val="21"/>
        </w:rPr>
        <w:tab/>
      </w:r>
      <w:r>
        <w:rPr>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575A45" w:rsidRDefault="00575A45">
      <w:pPr>
        <w:spacing w:line="360" w:lineRule="auto"/>
        <w:ind w:firstLineChars="200" w:firstLine="420"/>
        <w:rPr>
          <w:color w:val="000000"/>
          <w:szCs w:val="21"/>
        </w:rPr>
      </w:pPr>
    </w:p>
    <w:p w:rsidR="004A3654" w:rsidRPr="00B26F28" w:rsidRDefault="004A3654" w:rsidP="00B26F28">
      <w:pPr>
        <w:spacing w:line="360" w:lineRule="auto"/>
        <w:ind w:firstLineChars="200" w:firstLine="420"/>
        <w:rPr>
          <w:color w:val="000000"/>
          <w:szCs w:val="21"/>
        </w:rPr>
      </w:pPr>
      <w:r w:rsidRPr="00B26F28">
        <w:rPr>
          <w:color w:val="000000"/>
          <w:szCs w:val="21"/>
        </w:rPr>
        <w:t xml:space="preserve">    (3)</w:t>
      </w:r>
      <w:r w:rsidRPr="00B26F28">
        <w:rPr>
          <w:color w:val="000000"/>
          <w:szCs w:val="21"/>
        </w:rPr>
        <w:tab/>
      </w:r>
      <w:r w:rsidRPr="00B26F28">
        <w:rPr>
          <w:color w:val="000000"/>
          <w:szCs w:val="21"/>
        </w:rPr>
        <w:t>如经济环境发生重大变化或证券发行人发生影响金融工具价格的重大事件，应对估值进行调整并确定公允价值。</w:t>
      </w:r>
    </w:p>
    <w:p w:rsidR="00623F0B" w:rsidRPr="00B26F28" w:rsidRDefault="007B0C63"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6.1.4.4.6 </w:t>
      </w:r>
      <w:r w:rsidR="00623F0B" w:rsidRPr="00B26F28">
        <w:rPr>
          <w:b/>
          <w:color w:val="000000"/>
          <w:kern w:val="0"/>
          <w:szCs w:val="21"/>
        </w:rPr>
        <w:t>金融资产和金融负债的抵销</w:t>
      </w:r>
    </w:p>
    <w:p w:rsidR="004A3654" w:rsidRPr="00B26F28" w:rsidRDefault="004A3654" w:rsidP="00B26F28">
      <w:pPr>
        <w:spacing w:line="360" w:lineRule="auto"/>
        <w:ind w:firstLineChars="200" w:firstLine="420"/>
        <w:rPr>
          <w:color w:val="000000"/>
          <w:szCs w:val="21"/>
        </w:rPr>
      </w:pPr>
      <w:r w:rsidRPr="00B26F28">
        <w:rPr>
          <w:color w:val="000000"/>
          <w:szCs w:val="21"/>
        </w:rPr>
        <w:t>本基金持有的资产和承担的负债基本为金融资产和金融负债。当本基金</w:t>
      </w:r>
      <w:r w:rsidRPr="00B26F28">
        <w:rPr>
          <w:color w:val="000000"/>
          <w:szCs w:val="21"/>
        </w:rPr>
        <w:t xml:space="preserve">1) </w:t>
      </w:r>
      <w:r w:rsidRPr="00B26F28">
        <w:rPr>
          <w:color w:val="000000"/>
          <w:szCs w:val="21"/>
        </w:rPr>
        <w:t>具有抵销已确认金额的法定权利且该种法定权利现在是可执行的；且</w:t>
      </w:r>
      <w:r w:rsidRPr="00B26F28">
        <w:rPr>
          <w:color w:val="000000"/>
          <w:szCs w:val="21"/>
        </w:rPr>
        <w:t xml:space="preserve">2) </w:t>
      </w:r>
      <w:r w:rsidRPr="00B26F28">
        <w:rPr>
          <w:color w:val="000000"/>
          <w:szCs w:val="21"/>
        </w:rPr>
        <w:t>交易双方准备按净额结算时，金融资产与金融负债按抵销后的净额在资产负债表中列示。</w:t>
      </w:r>
    </w:p>
    <w:p w:rsidR="00623F0B" w:rsidRPr="00B26F28" w:rsidRDefault="00402345"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6.1.4.4.7 </w:t>
      </w:r>
      <w:r w:rsidR="00623F0B" w:rsidRPr="00B26F28">
        <w:rPr>
          <w:b/>
          <w:color w:val="000000"/>
          <w:kern w:val="0"/>
          <w:szCs w:val="21"/>
        </w:rPr>
        <w:t>实收基金</w:t>
      </w:r>
    </w:p>
    <w:p w:rsidR="004A3654" w:rsidRPr="00B26F28" w:rsidRDefault="004A3654" w:rsidP="00B26F28">
      <w:pPr>
        <w:spacing w:line="360" w:lineRule="auto"/>
        <w:ind w:firstLineChars="200" w:firstLine="420"/>
        <w:rPr>
          <w:color w:val="000000"/>
          <w:szCs w:val="21"/>
        </w:rPr>
      </w:pPr>
      <w:r w:rsidRPr="00B26F28">
        <w:rPr>
          <w:color w:val="000000"/>
          <w:szCs w:val="21"/>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623F0B" w:rsidRPr="00B26F28" w:rsidRDefault="00402345"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6.1.4.4.8 </w:t>
      </w:r>
      <w:r w:rsidR="00623F0B" w:rsidRPr="00B26F28">
        <w:rPr>
          <w:b/>
          <w:color w:val="000000"/>
          <w:kern w:val="0"/>
          <w:szCs w:val="21"/>
        </w:rPr>
        <w:t>损益平准金</w:t>
      </w:r>
    </w:p>
    <w:p w:rsidR="004A3654" w:rsidRPr="00B26F28" w:rsidRDefault="004A3654" w:rsidP="00B26F28">
      <w:pPr>
        <w:spacing w:line="360" w:lineRule="auto"/>
        <w:ind w:firstLineChars="200" w:firstLine="420"/>
        <w:rPr>
          <w:color w:val="000000"/>
          <w:szCs w:val="21"/>
        </w:rPr>
      </w:pPr>
      <w:r w:rsidRPr="00B26F28">
        <w:rPr>
          <w:color w:val="000000"/>
          <w:szCs w:val="21"/>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B26F28">
        <w:rPr>
          <w:color w:val="000000"/>
          <w:szCs w:val="21"/>
        </w:rPr>
        <w:t>/(</w:t>
      </w:r>
      <w:r w:rsidRPr="00B26F28">
        <w:rPr>
          <w:color w:val="000000"/>
          <w:szCs w:val="21"/>
        </w:rPr>
        <w:t>累计亏损</w:t>
      </w:r>
      <w:r w:rsidRPr="00B26F28">
        <w:rPr>
          <w:color w:val="000000"/>
          <w:szCs w:val="21"/>
        </w:rPr>
        <w:t>)</w:t>
      </w:r>
      <w:r w:rsidRPr="00B26F28">
        <w:rPr>
          <w:color w:val="000000"/>
          <w:szCs w:val="21"/>
        </w:rPr>
        <w:t>。</w:t>
      </w:r>
    </w:p>
    <w:p w:rsidR="00623F0B" w:rsidRPr="00B26F28" w:rsidRDefault="00402345"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6.1.4.4.9 </w:t>
      </w:r>
      <w:r w:rsidR="00623F0B" w:rsidRPr="00B26F28">
        <w:rPr>
          <w:b/>
          <w:color w:val="000000"/>
          <w:kern w:val="0"/>
          <w:szCs w:val="21"/>
        </w:rPr>
        <w:t>收入</w:t>
      </w:r>
      <w:r w:rsidR="00623F0B" w:rsidRPr="00B26F28">
        <w:rPr>
          <w:b/>
          <w:color w:val="000000"/>
          <w:kern w:val="0"/>
          <w:szCs w:val="21"/>
        </w:rPr>
        <w:t>/(</w:t>
      </w:r>
      <w:r w:rsidR="00623F0B" w:rsidRPr="00B26F28">
        <w:rPr>
          <w:b/>
          <w:color w:val="000000"/>
          <w:kern w:val="0"/>
          <w:szCs w:val="21"/>
        </w:rPr>
        <w:t>损失</w:t>
      </w:r>
      <w:r w:rsidR="00623F0B" w:rsidRPr="00B26F28">
        <w:rPr>
          <w:b/>
          <w:color w:val="000000"/>
          <w:kern w:val="0"/>
          <w:szCs w:val="21"/>
        </w:rPr>
        <w:t>)</w:t>
      </w:r>
      <w:r w:rsidR="00623F0B" w:rsidRPr="00B26F28">
        <w:rPr>
          <w:b/>
          <w:color w:val="000000"/>
          <w:kern w:val="0"/>
          <w:szCs w:val="21"/>
        </w:rPr>
        <w:t>的确认和计量</w:t>
      </w:r>
    </w:p>
    <w:p w:rsidR="00575A45" w:rsidRDefault="006A482A">
      <w:pPr>
        <w:spacing w:line="360" w:lineRule="auto"/>
        <w:ind w:firstLineChars="200" w:firstLine="420"/>
        <w:rPr>
          <w:color w:val="000000"/>
          <w:szCs w:val="21"/>
        </w:rPr>
      </w:pPr>
      <w:r>
        <w:rPr>
          <w:color w:val="000000"/>
          <w:szCs w:val="21"/>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575A45" w:rsidRDefault="006A482A">
      <w:pPr>
        <w:spacing w:line="360" w:lineRule="auto"/>
        <w:ind w:firstLineChars="200" w:firstLine="420"/>
        <w:rPr>
          <w:color w:val="000000"/>
          <w:szCs w:val="21"/>
        </w:rPr>
      </w:pPr>
      <w:r>
        <w:rPr>
          <w:color w:val="000000"/>
          <w:szCs w:val="21"/>
        </w:rPr>
        <w:t>以公允价值计量且其变动计入当期损益的金融资产在持有期间的公允价值变动确认为公允价值变动损益；处置时，处置价格与初始确认金额之间的差额确认为投资收益，其中包括从公允价值变动损益结转的公允价值累计变动额。</w:t>
      </w:r>
    </w:p>
    <w:p w:rsidR="004A3654" w:rsidRPr="00B26F28" w:rsidRDefault="004A3654" w:rsidP="00B26F28">
      <w:pPr>
        <w:spacing w:line="360" w:lineRule="auto"/>
        <w:ind w:firstLineChars="200" w:firstLine="420"/>
        <w:rPr>
          <w:color w:val="000000"/>
          <w:szCs w:val="21"/>
        </w:rPr>
      </w:pPr>
      <w:r w:rsidRPr="00B26F28">
        <w:rPr>
          <w:color w:val="000000"/>
          <w:szCs w:val="21"/>
        </w:rPr>
        <w:t>应收款项在持有期间确认的利息收入按实际利率法计算，实际利率法与直线法差异较小的则按直线法计算。</w:t>
      </w:r>
    </w:p>
    <w:p w:rsidR="00623F0B" w:rsidRPr="00B26F28" w:rsidRDefault="00402345"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6.1.4.4.10 </w:t>
      </w:r>
      <w:r w:rsidR="00623F0B" w:rsidRPr="00B26F28">
        <w:rPr>
          <w:b/>
          <w:color w:val="000000"/>
          <w:kern w:val="0"/>
          <w:szCs w:val="21"/>
        </w:rPr>
        <w:t>费用的确认和计量</w:t>
      </w:r>
    </w:p>
    <w:p w:rsidR="00575A45" w:rsidRDefault="006A482A">
      <w:pPr>
        <w:spacing w:line="360" w:lineRule="auto"/>
        <w:ind w:firstLineChars="200" w:firstLine="420"/>
        <w:rPr>
          <w:color w:val="000000"/>
          <w:szCs w:val="21"/>
        </w:rPr>
      </w:pPr>
      <w:r>
        <w:rPr>
          <w:color w:val="000000"/>
          <w:szCs w:val="21"/>
        </w:rPr>
        <w:t>本基金的管理人报酬和托管费在费用涵盖期间按基金合同约定的费率和计算方法逐日确认。</w:t>
      </w:r>
    </w:p>
    <w:p w:rsidR="004A3654" w:rsidRPr="00B26F28" w:rsidRDefault="004A3654" w:rsidP="00B26F28">
      <w:pPr>
        <w:spacing w:line="360" w:lineRule="auto"/>
        <w:ind w:firstLineChars="200" w:firstLine="420"/>
        <w:rPr>
          <w:color w:val="000000"/>
          <w:szCs w:val="21"/>
        </w:rPr>
      </w:pPr>
      <w:r w:rsidRPr="00B26F28">
        <w:rPr>
          <w:color w:val="000000"/>
          <w:szCs w:val="21"/>
        </w:rPr>
        <w:t>其他金融负债在持有期间确认的利息支出按实际利率法计算，实际利率法与直线法差异较小的则按直线法计算。</w:t>
      </w:r>
    </w:p>
    <w:p w:rsidR="00623F0B" w:rsidRPr="00B26F28" w:rsidRDefault="00402345"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6.1.4.4.11 </w:t>
      </w:r>
      <w:r w:rsidR="00623F0B" w:rsidRPr="00B26F28">
        <w:rPr>
          <w:b/>
          <w:color w:val="000000"/>
          <w:kern w:val="0"/>
          <w:szCs w:val="21"/>
        </w:rPr>
        <w:t>基金的收益分配政策</w:t>
      </w:r>
    </w:p>
    <w:p w:rsidR="00575A45" w:rsidRDefault="006A482A">
      <w:pPr>
        <w:spacing w:line="360" w:lineRule="auto"/>
        <w:ind w:firstLineChars="200" w:firstLine="420"/>
        <w:rPr>
          <w:color w:val="000000"/>
          <w:szCs w:val="21"/>
        </w:rPr>
      </w:pPr>
      <w:r>
        <w:rPr>
          <w:color w:val="000000"/>
          <w:szCs w:val="21"/>
        </w:rPr>
        <w:t>每一基金份额享有同等分配权。保本周期内本基金仅采取现金分红一种收益分配方式。若期末未分配利润中的未实现部分</w:t>
      </w:r>
      <w:r>
        <w:rPr>
          <w:color w:val="000000"/>
          <w:szCs w:val="21"/>
        </w:rPr>
        <w:t>(</w:t>
      </w:r>
      <w:r>
        <w:rPr>
          <w:color w:val="000000"/>
          <w:szCs w:val="21"/>
        </w:rPr>
        <w:t>包括基金经营活动产生的未实现损益以及基金份额交易产生的未实现平准金等</w:t>
      </w:r>
      <w:r>
        <w:rPr>
          <w:color w:val="000000"/>
          <w:szCs w:val="21"/>
        </w:rPr>
        <w:t>)</w:t>
      </w:r>
      <w:r>
        <w:rPr>
          <w:color w:val="000000"/>
          <w:szCs w:val="21"/>
        </w:rPr>
        <w:t>为正数，则期末可供分配利润的金额为期末未分配利润中的已实现部分；若期末未分配利润的未实现部分为负数，则期末可供分配利润的金额为期末未分配利润</w:t>
      </w:r>
      <w:r>
        <w:rPr>
          <w:color w:val="000000"/>
          <w:szCs w:val="21"/>
        </w:rPr>
        <w:t>(</w:t>
      </w:r>
      <w:r>
        <w:rPr>
          <w:color w:val="000000"/>
          <w:szCs w:val="21"/>
        </w:rPr>
        <w:t>已实现部分相抵未实现部分后的余额</w:t>
      </w:r>
      <w:r>
        <w:rPr>
          <w:color w:val="000000"/>
          <w:szCs w:val="21"/>
        </w:rPr>
        <w:t>)</w:t>
      </w:r>
      <w:r>
        <w:rPr>
          <w:color w:val="000000"/>
          <w:szCs w:val="21"/>
        </w:rPr>
        <w:t>。</w:t>
      </w:r>
    </w:p>
    <w:p w:rsidR="004A3654" w:rsidRPr="00B26F28" w:rsidRDefault="004A3654" w:rsidP="00B26F28">
      <w:pPr>
        <w:spacing w:line="360" w:lineRule="auto"/>
        <w:ind w:firstLineChars="200" w:firstLine="420"/>
        <w:rPr>
          <w:color w:val="000000"/>
          <w:szCs w:val="21"/>
        </w:rPr>
      </w:pPr>
      <w:r w:rsidRPr="00B26F28">
        <w:rPr>
          <w:color w:val="000000"/>
          <w:szCs w:val="21"/>
        </w:rPr>
        <w:t>经宣告的拟分配基金收益于分红除权日从所有者权益转出。</w:t>
      </w:r>
    </w:p>
    <w:p w:rsidR="00623F0B" w:rsidRPr="00B26F28" w:rsidRDefault="002641FD"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6.1.4.4.12 </w:t>
      </w:r>
      <w:r w:rsidR="00623F0B" w:rsidRPr="00B26F28">
        <w:rPr>
          <w:b/>
          <w:color w:val="000000"/>
          <w:kern w:val="0"/>
          <w:szCs w:val="21"/>
        </w:rPr>
        <w:t>分部报告</w:t>
      </w:r>
    </w:p>
    <w:p w:rsidR="00575A45" w:rsidRDefault="006A482A">
      <w:pPr>
        <w:spacing w:line="360" w:lineRule="auto"/>
        <w:ind w:firstLineChars="200" w:firstLine="420"/>
        <w:rPr>
          <w:color w:val="000000"/>
          <w:szCs w:val="21"/>
        </w:rPr>
      </w:pPr>
      <w:r>
        <w:rPr>
          <w:color w:val="000000"/>
          <w:szCs w:val="21"/>
        </w:rPr>
        <w:t>本基金以内部组织结构、管理要求、内部报告制度为依据确定经营分部，以经营分部为基础确定报告分部并披露分部信息。经营分部是指本基金内同时满足下列条件的组成部分：</w:t>
      </w:r>
      <w:r>
        <w:rPr>
          <w:color w:val="000000"/>
          <w:szCs w:val="21"/>
        </w:rPr>
        <w:t xml:space="preserve">(1) </w:t>
      </w:r>
      <w:r>
        <w:rPr>
          <w:color w:val="000000"/>
          <w:szCs w:val="21"/>
        </w:rPr>
        <w:t>该组成部分能够在日常活动中产生收入、发生费用；</w:t>
      </w:r>
      <w:r>
        <w:rPr>
          <w:color w:val="000000"/>
          <w:szCs w:val="21"/>
        </w:rPr>
        <w:t xml:space="preserve">(2) </w:t>
      </w:r>
      <w:r>
        <w:rPr>
          <w:color w:val="000000"/>
          <w:szCs w:val="21"/>
        </w:rPr>
        <w:t>本基金的基金管理人能够定期评价该组成部分的经营成果，以决定向其配置资源、评价其业绩；</w:t>
      </w:r>
      <w:r>
        <w:rPr>
          <w:color w:val="000000"/>
          <w:szCs w:val="21"/>
        </w:rPr>
        <w:t xml:space="preserve">(3) </w:t>
      </w:r>
      <w:r>
        <w:rPr>
          <w:color w:val="000000"/>
          <w:szCs w:val="21"/>
        </w:rPr>
        <w:t>本基金能够取得该组成部分的财务状况、经营成果和现金流量等有关会计信息。如果两个或多个经营分部具有相似的经济特征，并且满足一定条件的，则合并为一个经营分部。</w:t>
      </w:r>
    </w:p>
    <w:p w:rsidR="004A3654" w:rsidRPr="00B26F28" w:rsidRDefault="004A3654" w:rsidP="00B26F28">
      <w:pPr>
        <w:spacing w:line="360" w:lineRule="auto"/>
        <w:ind w:firstLineChars="200" w:firstLine="420"/>
        <w:rPr>
          <w:color w:val="000000"/>
          <w:szCs w:val="21"/>
        </w:rPr>
      </w:pPr>
      <w:r w:rsidRPr="00B26F28">
        <w:rPr>
          <w:color w:val="000000"/>
          <w:szCs w:val="21"/>
        </w:rPr>
        <w:t>本基金目前以一个单一的经营分部运作，不需要披露分部信息。</w:t>
      </w:r>
    </w:p>
    <w:p w:rsidR="00623F0B" w:rsidRPr="00B26F28" w:rsidRDefault="002641FD" w:rsidP="00DF2239">
      <w:pPr>
        <w:autoSpaceDE w:val="0"/>
        <w:autoSpaceDN w:val="0"/>
        <w:adjustRightInd w:val="0"/>
        <w:spacing w:beforeLines="50" w:before="156" w:line="360" w:lineRule="auto"/>
        <w:jc w:val="left"/>
        <w:rPr>
          <w:b/>
          <w:color w:val="000000"/>
          <w:kern w:val="0"/>
          <w:szCs w:val="21"/>
        </w:rPr>
      </w:pPr>
      <w:r w:rsidRPr="00B26F28">
        <w:rPr>
          <w:b/>
          <w:szCs w:val="21"/>
        </w:rPr>
        <w:t xml:space="preserve">6.1.4.4.13 </w:t>
      </w:r>
      <w:r w:rsidR="00623F0B" w:rsidRPr="00B26F28">
        <w:rPr>
          <w:b/>
          <w:color w:val="000000"/>
          <w:kern w:val="0"/>
          <w:szCs w:val="21"/>
        </w:rPr>
        <w:t>其他重要的会计政策和会计估计</w:t>
      </w:r>
    </w:p>
    <w:p w:rsidR="00575A45" w:rsidRDefault="006A482A">
      <w:pPr>
        <w:spacing w:line="360" w:lineRule="auto"/>
        <w:ind w:firstLineChars="200" w:firstLine="420"/>
        <w:rPr>
          <w:color w:val="000000"/>
          <w:szCs w:val="21"/>
        </w:rPr>
      </w:pPr>
      <w:r>
        <w:rPr>
          <w:color w:val="000000"/>
          <w:szCs w:val="21"/>
        </w:rPr>
        <w:t>根据本基金的估值原则和中国证监会允许的基金行业估值实务操作，本基金确定以下类别股票投资、债券投资和资产支持证券投资的公允价值时采用的估值方法及其关键假设如下：</w:t>
      </w:r>
    </w:p>
    <w:p w:rsidR="00575A45" w:rsidRDefault="006A482A">
      <w:pPr>
        <w:spacing w:line="360" w:lineRule="auto"/>
        <w:ind w:firstLineChars="200" w:firstLine="420"/>
        <w:rPr>
          <w:color w:val="000000"/>
          <w:szCs w:val="21"/>
        </w:rPr>
      </w:pPr>
      <w:r>
        <w:rPr>
          <w:color w:val="000000"/>
          <w:szCs w:val="21"/>
        </w:rPr>
        <w:t xml:space="preserve">(1) </w:t>
      </w:r>
      <w:r>
        <w:rPr>
          <w:color w:val="000000"/>
          <w:szCs w:val="21"/>
        </w:rPr>
        <w:t>对于证券交易所上市的股票和债券，若出现重大事项停牌或交易不活跃</w:t>
      </w:r>
      <w:r>
        <w:rPr>
          <w:color w:val="000000"/>
          <w:szCs w:val="21"/>
        </w:rPr>
        <w:t>(</w:t>
      </w:r>
      <w:r>
        <w:rPr>
          <w:color w:val="000000"/>
          <w:szCs w:val="21"/>
        </w:rPr>
        <w:t>包括涨跌停时的交易不活跃</w:t>
      </w:r>
      <w:r>
        <w:rPr>
          <w:color w:val="000000"/>
          <w:szCs w:val="21"/>
        </w:rPr>
        <w:t>)</w:t>
      </w:r>
      <w:r>
        <w:rPr>
          <w:color w:val="000000"/>
          <w:szCs w:val="21"/>
        </w:rPr>
        <w:t>等情况，本基金根据中国证监会公告</w:t>
      </w:r>
      <w:r>
        <w:rPr>
          <w:color w:val="000000"/>
          <w:szCs w:val="21"/>
        </w:rPr>
        <w:t>[2017]13</w:t>
      </w:r>
      <w:r>
        <w:rPr>
          <w:color w:val="000000"/>
          <w:szCs w:val="21"/>
        </w:rPr>
        <w:t>号《中国证监会关于证券投资基金估值业务的指导意见》，根据具体情况采用《关于发布中基协</w:t>
      </w:r>
      <w:r>
        <w:rPr>
          <w:color w:val="000000"/>
          <w:szCs w:val="21"/>
        </w:rPr>
        <w:t>(AMAC)</w:t>
      </w:r>
      <w:r>
        <w:rPr>
          <w:color w:val="000000"/>
          <w:szCs w:val="21"/>
        </w:rPr>
        <w:t>基金行业股票估值指数的通知》提供的指数收益法、市盈率法、现金流量折现法等估值技术进行估值。</w:t>
      </w:r>
    </w:p>
    <w:p w:rsidR="00575A45" w:rsidRDefault="00575A45">
      <w:pPr>
        <w:spacing w:line="360" w:lineRule="auto"/>
        <w:ind w:firstLineChars="200" w:firstLine="420"/>
        <w:rPr>
          <w:color w:val="000000"/>
          <w:szCs w:val="21"/>
        </w:rPr>
      </w:pPr>
    </w:p>
    <w:p w:rsidR="00575A45" w:rsidRDefault="006A482A">
      <w:pPr>
        <w:spacing w:line="360" w:lineRule="auto"/>
        <w:ind w:firstLineChars="200" w:firstLine="420"/>
        <w:rPr>
          <w:color w:val="000000"/>
          <w:szCs w:val="21"/>
        </w:rPr>
      </w:pPr>
      <w:r>
        <w:rPr>
          <w:color w:val="000000"/>
          <w:szCs w:val="21"/>
        </w:rPr>
        <w:t xml:space="preserve">(2) </w:t>
      </w:r>
      <w:r>
        <w:rPr>
          <w:color w:val="000000"/>
          <w:szCs w:val="21"/>
        </w:rPr>
        <w:t>于</w:t>
      </w:r>
      <w:r>
        <w:rPr>
          <w:color w:val="000000"/>
          <w:szCs w:val="21"/>
        </w:rPr>
        <w:t>2017</w:t>
      </w:r>
      <w:r>
        <w:rPr>
          <w:color w:val="000000"/>
          <w:szCs w:val="21"/>
        </w:rPr>
        <w:t>年</w:t>
      </w:r>
      <w:r>
        <w:rPr>
          <w:color w:val="000000"/>
          <w:szCs w:val="21"/>
        </w:rPr>
        <w:t>11</w:t>
      </w:r>
      <w:r>
        <w:rPr>
          <w:color w:val="000000"/>
          <w:szCs w:val="21"/>
        </w:rPr>
        <w:t>月</w:t>
      </w:r>
      <w:r>
        <w:rPr>
          <w:color w:val="000000"/>
          <w:szCs w:val="21"/>
        </w:rPr>
        <w:t>15</w:t>
      </w:r>
      <w:r>
        <w:rPr>
          <w:color w:val="000000"/>
          <w:szCs w:val="21"/>
        </w:rPr>
        <w:t>日前，对于在锁定期内的非公开发行股票，根据中国证监会证监会计字</w:t>
      </w:r>
      <w:r>
        <w:rPr>
          <w:color w:val="000000"/>
          <w:szCs w:val="21"/>
        </w:rPr>
        <w:t>[2007]21</w:t>
      </w:r>
      <w:r>
        <w:rPr>
          <w:color w:val="000000"/>
          <w:szCs w:val="21"/>
        </w:rPr>
        <w:t>号《关于证券投资基金执行</w:t>
      </w:r>
      <w:r>
        <w:rPr>
          <w:color w:val="000000"/>
          <w:szCs w:val="21"/>
        </w:rPr>
        <w:t>&lt;</w:t>
      </w:r>
      <w:r>
        <w:rPr>
          <w:color w:val="000000"/>
          <w:szCs w:val="21"/>
        </w:rPr>
        <w:t>企业会计准则</w:t>
      </w:r>
      <w:r>
        <w:rPr>
          <w:color w:val="000000"/>
          <w:szCs w:val="21"/>
        </w:rPr>
        <w:t>&gt;</w:t>
      </w:r>
      <w:r>
        <w:rPr>
          <w:color w:val="000000"/>
          <w:szCs w:val="21"/>
        </w:rPr>
        <w:t>估值业务及份额净值计价有关事项的通知》之附件《非公开发行有明确锁定期股票的公允价值的确定方法》，若在证券交易所挂牌的同一股票的市场交易收盘价低于非公开发行股票的初始投资成本，按估值日证券交易所挂牌的同一股票的市场交易收盘价估值；若在证券交易所挂牌的同一股票的市场交易收盘价高于非公开发行股票的初始投资成本，按锁定期内已经过交易天数占锁定期内总交易天数的比例将两者之间差价的一部分确认为估值增值。自</w:t>
      </w:r>
      <w:r>
        <w:rPr>
          <w:color w:val="000000"/>
          <w:szCs w:val="21"/>
        </w:rPr>
        <w:t>2017</w:t>
      </w:r>
      <w:r>
        <w:rPr>
          <w:color w:val="000000"/>
          <w:szCs w:val="21"/>
        </w:rPr>
        <w:t>年</w:t>
      </w:r>
      <w:r>
        <w:rPr>
          <w:color w:val="000000"/>
          <w:szCs w:val="21"/>
        </w:rPr>
        <w:t>11</w:t>
      </w:r>
      <w:r>
        <w:rPr>
          <w:color w:val="000000"/>
          <w:szCs w:val="21"/>
        </w:rPr>
        <w:t>月</w:t>
      </w:r>
      <w:r>
        <w:rPr>
          <w:color w:val="000000"/>
          <w:szCs w:val="21"/>
        </w:rPr>
        <w:t>15</w:t>
      </w:r>
      <w:r>
        <w:rPr>
          <w:color w:val="000000"/>
          <w:szCs w:val="21"/>
        </w:rPr>
        <w:t>日起，对于在锁定期内的非公开发行股票、首次公开发行股票时公司股东公开发售股份、通过大宗交易取得的带限售期的股票等流通受限股票，根据中国基金业协会中基协发</w:t>
      </w:r>
      <w:r>
        <w:rPr>
          <w:color w:val="000000"/>
          <w:szCs w:val="21"/>
        </w:rPr>
        <w:t>[2017]6</w:t>
      </w:r>
      <w:r>
        <w:rPr>
          <w:color w:val="000000"/>
          <w:szCs w:val="21"/>
        </w:rPr>
        <w:t>号《关于发布</w:t>
      </w:r>
      <w:r>
        <w:rPr>
          <w:color w:val="000000"/>
          <w:szCs w:val="21"/>
        </w:rPr>
        <w:t>&lt;</w:t>
      </w:r>
      <w:r>
        <w:rPr>
          <w:color w:val="000000"/>
          <w:szCs w:val="21"/>
        </w:rPr>
        <w:t>证券投资基金投资流通受限股票估值指引</w:t>
      </w:r>
      <w:r>
        <w:rPr>
          <w:color w:val="000000"/>
          <w:szCs w:val="21"/>
        </w:rPr>
        <w:t>(</w:t>
      </w:r>
      <w:r>
        <w:rPr>
          <w:color w:val="000000"/>
          <w:szCs w:val="21"/>
        </w:rPr>
        <w:t>试行</w:t>
      </w:r>
      <w:r>
        <w:rPr>
          <w:color w:val="000000"/>
          <w:szCs w:val="21"/>
        </w:rPr>
        <w:t>)&gt;</w:t>
      </w:r>
      <w:r>
        <w:rPr>
          <w:color w:val="000000"/>
          <w:szCs w:val="21"/>
        </w:rPr>
        <w:t>的通知》之附件《证券投资基金投资流通受限股票估值指引</w:t>
      </w:r>
      <w:r>
        <w:rPr>
          <w:color w:val="000000"/>
          <w:szCs w:val="21"/>
        </w:rPr>
        <w:t>(</w:t>
      </w:r>
      <w:r>
        <w:rPr>
          <w:color w:val="000000"/>
          <w:szCs w:val="21"/>
        </w:rPr>
        <w:t>试行</w:t>
      </w:r>
      <w:r>
        <w:rPr>
          <w:color w:val="000000"/>
          <w:szCs w:val="21"/>
        </w:rPr>
        <w:t>)</w:t>
      </w:r>
      <w:r>
        <w:rPr>
          <w:color w:val="000000"/>
          <w:szCs w:val="21"/>
        </w:rPr>
        <w:t>》</w:t>
      </w:r>
      <w:r>
        <w:rPr>
          <w:color w:val="000000"/>
          <w:szCs w:val="21"/>
        </w:rPr>
        <w:t>(</w:t>
      </w:r>
      <w:r>
        <w:rPr>
          <w:color w:val="000000"/>
          <w:szCs w:val="21"/>
        </w:rPr>
        <w:t>以下简称</w:t>
      </w:r>
      <w:r>
        <w:rPr>
          <w:color w:val="000000"/>
          <w:szCs w:val="21"/>
        </w:rPr>
        <w:t>“</w:t>
      </w:r>
      <w:r>
        <w:rPr>
          <w:color w:val="000000"/>
          <w:szCs w:val="21"/>
        </w:rPr>
        <w:t>指引</w:t>
      </w:r>
      <w:r>
        <w:rPr>
          <w:color w:val="000000"/>
          <w:szCs w:val="21"/>
        </w:rPr>
        <w:t>”)</w:t>
      </w:r>
      <w:r>
        <w:rPr>
          <w:color w:val="000000"/>
          <w:szCs w:val="21"/>
        </w:rPr>
        <w:t>，按估值日在证券交易所上市交易的同一股票的公允价值扣除中证指数有限公司指引所独立提供的该流通受限股票剩余限售期对应的流动性折扣后的价值进行估值。</w:t>
      </w:r>
    </w:p>
    <w:p w:rsidR="00575A45" w:rsidRDefault="00575A45">
      <w:pPr>
        <w:spacing w:line="360" w:lineRule="auto"/>
        <w:ind w:firstLineChars="200" w:firstLine="420"/>
        <w:rPr>
          <w:color w:val="000000"/>
          <w:szCs w:val="21"/>
        </w:rPr>
      </w:pPr>
    </w:p>
    <w:p w:rsidR="004A3654" w:rsidRPr="00B26F28" w:rsidRDefault="004A3654" w:rsidP="00B26F28">
      <w:pPr>
        <w:spacing w:line="360" w:lineRule="auto"/>
        <w:ind w:firstLineChars="200" w:firstLine="420"/>
        <w:rPr>
          <w:color w:val="000000"/>
          <w:szCs w:val="21"/>
        </w:rPr>
      </w:pPr>
      <w:r w:rsidRPr="00B26F28">
        <w:rPr>
          <w:color w:val="000000"/>
          <w:szCs w:val="21"/>
        </w:rPr>
        <w:t xml:space="preserve">(3) </w:t>
      </w:r>
      <w:r w:rsidRPr="00B26F28">
        <w:rPr>
          <w:color w:val="000000"/>
          <w:szCs w:val="21"/>
        </w:rPr>
        <w:t>对于在证券交易所上市或挂牌转让的固定收益品种</w:t>
      </w:r>
      <w:r w:rsidRPr="00B26F28">
        <w:rPr>
          <w:color w:val="000000"/>
          <w:szCs w:val="21"/>
        </w:rPr>
        <w:t>(</w:t>
      </w:r>
      <w:r w:rsidRPr="00B26F28">
        <w:rPr>
          <w:color w:val="000000"/>
          <w:szCs w:val="21"/>
        </w:rPr>
        <w:t>可转换债券、资产支持证券和私募债券除外</w:t>
      </w:r>
      <w:r w:rsidRPr="00B26F28">
        <w:rPr>
          <w:color w:val="000000"/>
          <w:szCs w:val="21"/>
        </w:rPr>
        <w:t>)</w:t>
      </w:r>
      <w:r w:rsidRPr="00B26F28">
        <w:rPr>
          <w:color w:val="000000"/>
          <w:szCs w:val="21"/>
        </w:rPr>
        <w:t>及在银行间同业市场交易的固定收益品种，根据中国证监会公告</w:t>
      </w:r>
      <w:r w:rsidRPr="00B26F28">
        <w:rPr>
          <w:color w:val="000000"/>
          <w:szCs w:val="21"/>
        </w:rPr>
        <w:t>[2017]13</w:t>
      </w:r>
      <w:r w:rsidRPr="00B26F28">
        <w:rPr>
          <w:color w:val="000000"/>
          <w:szCs w:val="21"/>
        </w:rPr>
        <w:t>号《中国证监会关于证券投资基金估值业务的指导意见》及《中国证券投资基金业协会估值核算工作小组关于</w:t>
      </w:r>
      <w:r w:rsidRPr="00B26F28">
        <w:rPr>
          <w:color w:val="000000"/>
          <w:szCs w:val="21"/>
        </w:rPr>
        <w:t>2015</w:t>
      </w:r>
      <w:r w:rsidRPr="00B26F28">
        <w:rPr>
          <w:color w:val="000000"/>
          <w:szCs w:val="21"/>
        </w:rPr>
        <w:t>年</w:t>
      </w:r>
      <w:r w:rsidRPr="00B26F28">
        <w:rPr>
          <w:color w:val="000000"/>
          <w:szCs w:val="21"/>
        </w:rPr>
        <w:t>1</w:t>
      </w:r>
      <w:r w:rsidRPr="00B26F28">
        <w:rPr>
          <w:color w:val="000000"/>
          <w:szCs w:val="21"/>
        </w:rPr>
        <w:t>季度固定收益品种的估值处理标准》采用估值技术确定公允价值。本基金持有的证券交易所上市或挂牌转让的固定收益品种</w:t>
      </w:r>
      <w:r w:rsidRPr="00B26F28">
        <w:rPr>
          <w:color w:val="000000"/>
          <w:szCs w:val="21"/>
        </w:rPr>
        <w:t>(</w:t>
      </w:r>
      <w:r w:rsidRPr="00B26F28">
        <w:rPr>
          <w:color w:val="000000"/>
          <w:szCs w:val="21"/>
        </w:rPr>
        <w:t>可转换债券、资产支持证券和私募债券除外</w:t>
      </w:r>
      <w:r w:rsidRPr="00B26F28">
        <w:rPr>
          <w:color w:val="000000"/>
          <w:szCs w:val="21"/>
        </w:rPr>
        <w:t>)</w:t>
      </w:r>
      <w:r w:rsidRPr="00B26F28">
        <w:rPr>
          <w:color w:val="000000"/>
          <w:szCs w:val="21"/>
        </w:rPr>
        <w:t>，按照中证指数有限公司所独立提供的估值结果确定公允价值。本基金持有的银行间同业市场固定收益品种按照中债金融估值中心有限公司所独立提供的估值结果确定公允价值。</w:t>
      </w:r>
    </w:p>
    <w:p w:rsidR="009C422D" w:rsidRPr="00B26F28" w:rsidRDefault="002641FD" w:rsidP="00DF2239">
      <w:pPr>
        <w:spacing w:beforeLines="50" w:before="156" w:line="360" w:lineRule="auto"/>
        <w:rPr>
          <w:b/>
          <w:color w:val="000000"/>
          <w:kern w:val="0"/>
          <w:szCs w:val="21"/>
        </w:rPr>
      </w:pPr>
      <w:r w:rsidRPr="00B26F28">
        <w:rPr>
          <w:b/>
          <w:szCs w:val="21"/>
        </w:rPr>
        <w:t xml:space="preserve">6.1.4.5 </w:t>
      </w:r>
      <w:r w:rsidR="009C422D" w:rsidRPr="00B26F28">
        <w:rPr>
          <w:b/>
          <w:color w:val="000000"/>
          <w:kern w:val="0"/>
          <w:szCs w:val="21"/>
        </w:rPr>
        <w:t>会计政策和会计估计变更以及差错更正的说明</w:t>
      </w:r>
    </w:p>
    <w:p w:rsidR="009C422D" w:rsidRPr="00B26F28" w:rsidRDefault="002641FD" w:rsidP="002641FD">
      <w:pPr>
        <w:spacing w:line="360" w:lineRule="auto"/>
        <w:rPr>
          <w:b/>
          <w:color w:val="000000"/>
          <w:kern w:val="0"/>
          <w:szCs w:val="21"/>
        </w:rPr>
      </w:pPr>
      <w:r w:rsidRPr="00B26F28">
        <w:rPr>
          <w:b/>
          <w:szCs w:val="21"/>
        </w:rPr>
        <w:t xml:space="preserve">6.1.4.5.1 </w:t>
      </w:r>
      <w:r w:rsidR="009C422D" w:rsidRPr="00B26F28">
        <w:rPr>
          <w:b/>
          <w:color w:val="000000"/>
          <w:kern w:val="0"/>
          <w:szCs w:val="21"/>
        </w:rPr>
        <w:t>会计政策变更的说明</w:t>
      </w:r>
    </w:p>
    <w:p w:rsidR="004A3654" w:rsidRPr="00B26F28" w:rsidRDefault="004A3654" w:rsidP="00B26F28">
      <w:pPr>
        <w:spacing w:line="360" w:lineRule="auto"/>
        <w:ind w:firstLineChars="200" w:firstLine="420"/>
        <w:rPr>
          <w:color w:val="000000"/>
          <w:szCs w:val="21"/>
        </w:rPr>
      </w:pPr>
      <w:r w:rsidRPr="00B26F28">
        <w:rPr>
          <w:color w:val="000000"/>
          <w:szCs w:val="21"/>
        </w:rPr>
        <w:t>本基金本报告期未发生会计政策变更。</w:t>
      </w:r>
    </w:p>
    <w:p w:rsidR="009C422D" w:rsidRPr="00B26F28" w:rsidRDefault="002641FD" w:rsidP="00DF2239">
      <w:pPr>
        <w:spacing w:beforeLines="50" w:before="156" w:line="360" w:lineRule="auto"/>
        <w:rPr>
          <w:b/>
          <w:color w:val="000000"/>
          <w:kern w:val="0"/>
          <w:szCs w:val="21"/>
        </w:rPr>
      </w:pPr>
      <w:r w:rsidRPr="00B26F28">
        <w:rPr>
          <w:b/>
          <w:szCs w:val="21"/>
        </w:rPr>
        <w:t xml:space="preserve">6.1.4.5.2 </w:t>
      </w:r>
      <w:r w:rsidR="009C422D" w:rsidRPr="00B26F28">
        <w:rPr>
          <w:b/>
          <w:color w:val="000000"/>
          <w:kern w:val="0"/>
          <w:szCs w:val="21"/>
        </w:rPr>
        <w:t>会计估计变更的说明</w:t>
      </w:r>
    </w:p>
    <w:p w:rsidR="004A3654" w:rsidRPr="00B26F28" w:rsidRDefault="004A3654" w:rsidP="00B26F28">
      <w:pPr>
        <w:spacing w:line="360" w:lineRule="auto"/>
        <w:ind w:firstLineChars="200" w:firstLine="420"/>
        <w:rPr>
          <w:color w:val="000000"/>
          <w:szCs w:val="21"/>
        </w:rPr>
      </w:pPr>
      <w:r w:rsidRPr="00B26F28">
        <w:rPr>
          <w:color w:val="000000"/>
          <w:szCs w:val="21"/>
        </w:rPr>
        <w:t>本基金本报告期未发生会计估计变更。</w:t>
      </w:r>
    </w:p>
    <w:p w:rsidR="00551BAB" w:rsidRPr="00B26F28" w:rsidRDefault="002641FD" w:rsidP="00DF2239">
      <w:pPr>
        <w:spacing w:beforeLines="50" w:before="156" w:line="360" w:lineRule="auto"/>
        <w:rPr>
          <w:b/>
          <w:color w:val="000000"/>
          <w:kern w:val="0"/>
          <w:szCs w:val="21"/>
        </w:rPr>
      </w:pPr>
      <w:r w:rsidRPr="00B26F28">
        <w:rPr>
          <w:b/>
          <w:szCs w:val="21"/>
        </w:rPr>
        <w:t xml:space="preserve">6.1.4.5.3 </w:t>
      </w:r>
      <w:r w:rsidR="00DC5AE1" w:rsidRPr="00B26F28">
        <w:rPr>
          <w:b/>
          <w:color w:val="000000"/>
          <w:kern w:val="0"/>
          <w:szCs w:val="21"/>
        </w:rPr>
        <w:t>差错更正的说明</w:t>
      </w:r>
    </w:p>
    <w:p w:rsidR="004A3654" w:rsidRPr="00B26F28" w:rsidRDefault="004A3654" w:rsidP="00B26F28">
      <w:pPr>
        <w:spacing w:line="360" w:lineRule="auto"/>
        <w:ind w:firstLineChars="200" w:firstLine="420"/>
        <w:rPr>
          <w:color w:val="000000"/>
          <w:szCs w:val="21"/>
        </w:rPr>
      </w:pPr>
      <w:r w:rsidRPr="00B26F28">
        <w:rPr>
          <w:color w:val="000000"/>
          <w:szCs w:val="21"/>
        </w:rPr>
        <w:t>本基金在本报告期间无须说明的会计差错更正。</w:t>
      </w:r>
    </w:p>
    <w:p w:rsidR="00551BAB" w:rsidRPr="00B26F28" w:rsidRDefault="002641FD" w:rsidP="00DF2239">
      <w:pPr>
        <w:spacing w:beforeLines="50" w:before="156" w:line="360" w:lineRule="auto"/>
        <w:rPr>
          <w:b/>
          <w:color w:val="000000"/>
          <w:kern w:val="0"/>
          <w:szCs w:val="21"/>
        </w:rPr>
      </w:pPr>
      <w:r w:rsidRPr="00B26F28">
        <w:rPr>
          <w:b/>
          <w:szCs w:val="21"/>
        </w:rPr>
        <w:t xml:space="preserve">6.1.4.6 </w:t>
      </w:r>
      <w:r w:rsidR="00551BAB" w:rsidRPr="00B26F28">
        <w:rPr>
          <w:b/>
          <w:color w:val="000000"/>
          <w:kern w:val="0"/>
          <w:szCs w:val="21"/>
        </w:rPr>
        <w:t>税项</w:t>
      </w:r>
    </w:p>
    <w:p w:rsidR="00575A45" w:rsidRDefault="006A482A">
      <w:pPr>
        <w:spacing w:line="360" w:lineRule="auto"/>
        <w:ind w:firstLineChars="200" w:firstLine="420"/>
        <w:rPr>
          <w:color w:val="000000"/>
          <w:szCs w:val="21"/>
        </w:rPr>
      </w:pPr>
      <w:r>
        <w:rPr>
          <w:color w:val="000000"/>
          <w:szCs w:val="21"/>
        </w:rPr>
        <w:t>根据财政部、国家税务总局财税</w:t>
      </w:r>
      <w:r>
        <w:rPr>
          <w:color w:val="000000"/>
          <w:szCs w:val="21"/>
        </w:rPr>
        <w:t>[2008]1</w:t>
      </w:r>
      <w:r>
        <w:rPr>
          <w:color w:val="000000"/>
          <w:szCs w:val="21"/>
        </w:rPr>
        <w:t>号《关于企业所得税若干优惠政策的通知》、财税</w:t>
      </w:r>
      <w:r>
        <w:rPr>
          <w:color w:val="000000"/>
          <w:szCs w:val="21"/>
        </w:rPr>
        <w:t>[2012]85</w:t>
      </w:r>
      <w:r>
        <w:rPr>
          <w:color w:val="000000"/>
          <w:szCs w:val="21"/>
        </w:rPr>
        <w:t>号《关于实施上市公司股息红利差别化个人所得税政策有关问题的通知》、财税</w:t>
      </w:r>
      <w:r>
        <w:rPr>
          <w:color w:val="000000"/>
          <w:szCs w:val="21"/>
        </w:rPr>
        <w:t>[2015]101</w:t>
      </w:r>
      <w:r>
        <w:rPr>
          <w:color w:val="000000"/>
          <w:szCs w:val="21"/>
        </w:rPr>
        <w:t>号《关于上市公司股息红利差别化个人所得税政策有关问题的通知》、财税</w:t>
      </w:r>
      <w:r>
        <w:rPr>
          <w:color w:val="000000"/>
          <w:szCs w:val="21"/>
        </w:rPr>
        <w:t>[2016]36</w:t>
      </w:r>
      <w:r>
        <w:rPr>
          <w:color w:val="000000"/>
          <w:szCs w:val="21"/>
        </w:rPr>
        <w:t>号《关于全面推开营业税改征增值税试点的通知》、财税</w:t>
      </w:r>
      <w:r>
        <w:rPr>
          <w:color w:val="000000"/>
          <w:szCs w:val="21"/>
        </w:rPr>
        <w:t>[2016]46</w:t>
      </w:r>
      <w:r>
        <w:rPr>
          <w:color w:val="000000"/>
          <w:szCs w:val="21"/>
        </w:rPr>
        <w:t>号《关于进一步明确全面推开营改增试点金融业有关政策的通知》、财税</w:t>
      </w:r>
      <w:r>
        <w:rPr>
          <w:color w:val="000000"/>
          <w:szCs w:val="21"/>
        </w:rPr>
        <w:t>[2016]70</w:t>
      </w:r>
      <w:r>
        <w:rPr>
          <w:color w:val="000000"/>
          <w:szCs w:val="21"/>
        </w:rPr>
        <w:t>号《关于金融机构同业往来等增值税政策的补充通知》、财税</w:t>
      </w:r>
      <w:r>
        <w:rPr>
          <w:color w:val="000000"/>
          <w:szCs w:val="21"/>
        </w:rPr>
        <w:t>[2016]140</w:t>
      </w:r>
      <w:r>
        <w:rPr>
          <w:color w:val="000000"/>
          <w:szCs w:val="21"/>
        </w:rPr>
        <w:t>号《关于明确金融</w:t>
      </w:r>
      <w:r>
        <w:rPr>
          <w:color w:val="000000"/>
          <w:szCs w:val="21"/>
        </w:rPr>
        <w:t xml:space="preserve"> </w:t>
      </w:r>
      <w:r>
        <w:rPr>
          <w:color w:val="000000"/>
          <w:szCs w:val="21"/>
        </w:rPr>
        <w:t>房地产开发</w:t>
      </w:r>
      <w:r>
        <w:rPr>
          <w:color w:val="000000"/>
          <w:szCs w:val="21"/>
        </w:rPr>
        <w:t xml:space="preserve"> </w:t>
      </w:r>
      <w:r>
        <w:rPr>
          <w:color w:val="000000"/>
          <w:szCs w:val="21"/>
        </w:rPr>
        <w:t>教育辅助服务等增值税政策的通知》、财税</w:t>
      </w:r>
      <w:r>
        <w:rPr>
          <w:color w:val="000000"/>
          <w:szCs w:val="21"/>
        </w:rPr>
        <w:t>[2017]2</w:t>
      </w:r>
      <w:r>
        <w:rPr>
          <w:color w:val="000000"/>
          <w:szCs w:val="21"/>
        </w:rPr>
        <w:t>号《关于资管产品增值税政策有关问题的补充通知》、财税</w:t>
      </w:r>
      <w:r>
        <w:rPr>
          <w:color w:val="000000"/>
          <w:szCs w:val="21"/>
        </w:rPr>
        <w:t>[2017]56</w:t>
      </w:r>
      <w:r>
        <w:rPr>
          <w:color w:val="000000"/>
          <w:szCs w:val="21"/>
        </w:rPr>
        <w:t>号《关于资管产品增值税有关问题的通知》、财税</w:t>
      </w:r>
      <w:r>
        <w:rPr>
          <w:color w:val="000000"/>
          <w:szCs w:val="21"/>
        </w:rPr>
        <w:t>[2017]90</w:t>
      </w:r>
      <w:r>
        <w:rPr>
          <w:color w:val="000000"/>
          <w:szCs w:val="21"/>
        </w:rPr>
        <w:t>号《关于租入固定资产进项税额抵扣等增值税政策的通知》及其他相关财税法规和实务操作，主要税项列示如下：</w:t>
      </w:r>
    </w:p>
    <w:p w:rsidR="00575A45" w:rsidRDefault="00575A45">
      <w:pPr>
        <w:spacing w:line="360" w:lineRule="auto"/>
        <w:ind w:firstLineChars="200" w:firstLine="420"/>
        <w:rPr>
          <w:color w:val="000000"/>
          <w:szCs w:val="21"/>
        </w:rPr>
      </w:pPr>
    </w:p>
    <w:p w:rsidR="00575A45" w:rsidRDefault="00575A45">
      <w:pPr>
        <w:spacing w:line="360" w:lineRule="auto"/>
        <w:ind w:firstLineChars="200" w:firstLine="420"/>
        <w:rPr>
          <w:color w:val="000000"/>
          <w:szCs w:val="21"/>
        </w:rPr>
      </w:pPr>
    </w:p>
    <w:p w:rsidR="00575A45" w:rsidRDefault="006A482A">
      <w:pPr>
        <w:spacing w:line="360" w:lineRule="auto"/>
        <w:ind w:firstLineChars="200" w:firstLine="420"/>
        <w:rPr>
          <w:color w:val="000000"/>
          <w:szCs w:val="21"/>
        </w:rPr>
      </w:pPr>
      <w:r>
        <w:rPr>
          <w:color w:val="000000"/>
          <w:szCs w:val="21"/>
        </w:rPr>
        <w:t xml:space="preserve">(1) </w:t>
      </w:r>
      <w:r>
        <w:rPr>
          <w:color w:val="000000"/>
          <w:szCs w:val="21"/>
        </w:rPr>
        <w:t>资管产品运营过程中发生的增值税应税行为，以资管产品管理人为增值税纳税人。资管产品管理人运营资管产品过程中发生的增值税应税行为，暂适用简易计税方法，按照</w:t>
      </w:r>
      <w:r>
        <w:rPr>
          <w:color w:val="000000"/>
          <w:szCs w:val="21"/>
        </w:rPr>
        <w:t>3%</w:t>
      </w:r>
      <w:r>
        <w:rPr>
          <w:color w:val="000000"/>
          <w:szCs w:val="21"/>
        </w:rPr>
        <w:t>的征收率缴纳增值税。对资管产品在</w:t>
      </w:r>
      <w:r>
        <w:rPr>
          <w:color w:val="000000"/>
          <w:szCs w:val="21"/>
        </w:rPr>
        <w:t>2018</w:t>
      </w:r>
      <w:r>
        <w:rPr>
          <w:color w:val="000000"/>
          <w:szCs w:val="21"/>
        </w:rPr>
        <w:t>年</w:t>
      </w:r>
      <w:r>
        <w:rPr>
          <w:color w:val="000000"/>
          <w:szCs w:val="21"/>
        </w:rPr>
        <w:t>1</w:t>
      </w:r>
      <w:r>
        <w:rPr>
          <w:color w:val="000000"/>
          <w:szCs w:val="21"/>
        </w:rPr>
        <w:t>月</w:t>
      </w:r>
      <w:r>
        <w:rPr>
          <w:color w:val="000000"/>
          <w:szCs w:val="21"/>
        </w:rPr>
        <w:t>1</w:t>
      </w:r>
      <w:r>
        <w:rPr>
          <w:color w:val="000000"/>
          <w:szCs w:val="21"/>
        </w:rPr>
        <w:t>日前运营过程中发生的增值税应税行为，未缴纳增值税的，不再缴纳；已缴纳增值税的，已纳税额从资管产品管理人以后月份的增值税应纳税额中抵减。</w:t>
      </w:r>
    </w:p>
    <w:p w:rsidR="00575A45" w:rsidRDefault="00575A45">
      <w:pPr>
        <w:spacing w:line="360" w:lineRule="auto"/>
        <w:ind w:firstLineChars="200" w:firstLine="420"/>
        <w:rPr>
          <w:color w:val="000000"/>
          <w:szCs w:val="21"/>
        </w:rPr>
      </w:pPr>
    </w:p>
    <w:p w:rsidR="00575A45" w:rsidRDefault="006A482A">
      <w:pPr>
        <w:spacing w:line="360" w:lineRule="auto"/>
        <w:ind w:firstLineChars="200" w:firstLine="420"/>
        <w:rPr>
          <w:color w:val="000000"/>
          <w:szCs w:val="21"/>
        </w:rPr>
      </w:pPr>
      <w:r>
        <w:rPr>
          <w:color w:val="000000"/>
          <w:szCs w:val="21"/>
        </w:rPr>
        <w:t>对证券投资基金管理人运用基金买卖股票、债券的转让收入免征增值税，对国债、地方政府债以及金融同业往来利息收入亦免征增值税。资管产品管理人运营资管产品提供的贷款服务，以</w:t>
      </w:r>
      <w:r>
        <w:rPr>
          <w:color w:val="000000"/>
          <w:szCs w:val="21"/>
        </w:rPr>
        <w:t>2018</w:t>
      </w:r>
      <w:r>
        <w:rPr>
          <w:color w:val="000000"/>
          <w:szCs w:val="21"/>
        </w:rPr>
        <w:t>年</w:t>
      </w:r>
      <w:r>
        <w:rPr>
          <w:color w:val="000000"/>
          <w:szCs w:val="21"/>
        </w:rPr>
        <w:t>1</w:t>
      </w:r>
      <w:r>
        <w:rPr>
          <w:color w:val="000000"/>
          <w:szCs w:val="21"/>
        </w:rPr>
        <w:t>月</w:t>
      </w:r>
      <w:r>
        <w:rPr>
          <w:color w:val="000000"/>
          <w:szCs w:val="21"/>
        </w:rPr>
        <w:t>1</w:t>
      </w:r>
      <w:r>
        <w:rPr>
          <w:color w:val="000000"/>
          <w:szCs w:val="21"/>
        </w:rPr>
        <w:t>日起产生的利息及利息性质的收入为销售额。资管产品管理人运营资管产品转让</w:t>
      </w:r>
      <w:r>
        <w:rPr>
          <w:color w:val="000000"/>
          <w:szCs w:val="21"/>
        </w:rPr>
        <w:t>2017</w:t>
      </w:r>
      <w:r>
        <w:rPr>
          <w:color w:val="000000"/>
          <w:szCs w:val="21"/>
        </w:rPr>
        <w:t>年</w:t>
      </w:r>
      <w:r>
        <w:rPr>
          <w:color w:val="000000"/>
          <w:szCs w:val="21"/>
        </w:rPr>
        <w:t>12</w:t>
      </w:r>
      <w:r>
        <w:rPr>
          <w:color w:val="000000"/>
          <w:szCs w:val="21"/>
        </w:rPr>
        <w:t>月</w:t>
      </w:r>
      <w:r>
        <w:rPr>
          <w:color w:val="000000"/>
          <w:szCs w:val="21"/>
        </w:rPr>
        <w:t>31</w:t>
      </w:r>
      <w:r>
        <w:rPr>
          <w:color w:val="000000"/>
          <w:szCs w:val="21"/>
        </w:rPr>
        <w:t>日前取得的非货物期货，可以选择按照实际买入价计算销售额，或者以</w:t>
      </w:r>
      <w:r>
        <w:rPr>
          <w:color w:val="000000"/>
          <w:szCs w:val="21"/>
        </w:rPr>
        <w:t>2017</w:t>
      </w:r>
      <w:r>
        <w:rPr>
          <w:color w:val="000000"/>
          <w:szCs w:val="21"/>
        </w:rPr>
        <w:t>年最后一个交易日的非货物期货结算价格作为买入价计算销售额。</w:t>
      </w:r>
    </w:p>
    <w:p w:rsidR="00575A45" w:rsidRDefault="00575A45">
      <w:pPr>
        <w:spacing w:line="360" w:lineRule="auto"/>
        <w:ind w:firstLineChars="200" w:firstLine="420"/>
        <w:rPr>
          <w:color w:val="000000"/>
          <w:szCs w:val="21"/>
        </w:rPr>
      </w:pPr>
    </w:p>
    <w:p w:rsidR="00575A45" w:rsidRDefault="00575A45">
      <w:pPr>
        <w:spacing w:line="360" w:lineRule="auto"/>
        <w:ind w:firstLineChars="200" w:firstLine="420"/>
        <w:rPr>
          <w:color w:val="000000"/>
          <w:szCs w:val="21"/>
        </w:rPr>
      </w:pPr>
    </w:p>
    <w:p w:rsidR="00575A45" w:rsidRDefault="006A482A">
      <w:pPr>
        <w:spacing w:line="360" w:lineRule="auto"/>
        <w:ind w:firstLineChars="200" w:firstLine="420"/>
        <w:rPr>
          <w:color w:val="000000"/>
          <w:szCs w:val="21"/>
        </w:rPr>
      </w:pPr>
      <w:r>
        <w:rPr>
          <w:color w:val="000000"/>
          <w:szCs w:val="21"/>
        </w:rPr>
        <w:t xml:space="preserve">(2) </w:t>
      </w:r>
      <w:r>
        <w:rPr>
          <w:color w:val="000000"/>
          <w:szCs w:val="21"/>
        </w:rPr>
        <w:t>对基金从证券市场中取得的收入，包括买卖股票、债券的差价收入，股票的股息、红利收入，债券的利息收入及其他收入，暂不征收企业所得税。</w:t>
      </w:r>
    </w:p>
    <w:p w:rsidR="00575A45" w:rsidRDefault="00575A45">
      <w:pPr>
        <w:spacing w:line="360" w:lineRule="auto"/>
        <w:ind w:firstLineChars="200" w:firstLine="420"/>
        <w:rPr>
          <w:color w:val="000000"/>
          <w:szCs w:val="21"/>
        </w:rPr>
      </w:pPr>
    </w:p>
    <w:p w:rsidR="00575A45" w:rsidRDefault="006A482A">
      <w:pPr>
        <w:spacing w:line="360" w:lineRule="auto"/>
        <w:ind w:firstLineChars="200" w:firstLine="420"/>
        <w:rPr>
          <w:color w:val="000000"/>
          <w:szCs w:val="21"/>
        </w:rPr>
      </w:pPr>
      <w:r>
        <w:rPr>
          <w:color w:val="000000"/>
          <w:szCs w:val="21"/>
        </w:rPr>
        <w:t xml:space="preserve">(3) </w:t>
      </w:r>
      <w:r>
        <w:rPr>
          <w:color w:val="000000"/>
          <w:szCs w:val="21"/>
        </w:rPr>
        <w:t>对基金取得的企业债券利息收入，应由发行债券的企业在向基金支付利息时代扣代缴</w:t>
      </w:r>
      <w:r>
        <w:rPr>
          <w:color w:val="000000"/>
          <w:szCs w:val="21"/>
        </w:rPr>
        <w:t>20%</w:t>
      </w:r>
      <w:r>
        <w:rPr>
          <w:color w:val="000000"/>
          <w:szCs w:val="21"/>
        </w:rPr>
        <w:t>的个人所得税。对基金从上市公司取得的股息红利所得，持股期限在</w:t>
      </w:r>
      <w:r>
        <w:rPr>
          <w:color w:val="000000"/>
          <w:szCs w:val="21"/>
        </w:rPr>
        <w:t>1</w:t>
      </w:r>
      <w:r>
        <w:rPr>
          <w:color w:val="000000"/>
          <w:szCs w:val="21"/>
        </w:rPr>
        <w:t>个月以内</w:t>
      </w:r>
      <w:r>
        <w:rPr>
          <w:color w:val="000000"/>
          <w:szCs w:val="21"/>
        </w:rPr>
        <w:t>(</w:t>
      </w:r>
      <w:r>
        <w:rPr>
          <w:color w:val="000000"/>
          <w:szCs w:val="21"/>
        </w:rPr>
        <w:t>含</w:t>
      </w:r>
      <w:r>
        <w:rPr>
          <w:color w:val="000000"/>
          <w:szCs w:val="21"/>
        </w:rPr>
        <w:t>1</w:t>
      </w:r>
      <w:r>
        <w:rPr>
          <w:color w:val="000000"/>
          <w:szCs w:val="21"/>
        </w:rPr>
        <w:t>个月</w:t>
      </w:r>
      <w:r>
        <w:rPr>
          <w:color w:val="000000"/>
          <w:szCs w:val="21"/>
        </w:rPr>
        <w:t>)</w:t>
      </w:r>
      <w:r>
        <w:rPr>
          <w:color w:val="000000"/>
          <w:szCs w:val="21"/>
        </w:rPr>
        <w:t>的，其股息红利所得全额计入应纳税所得额；持股期限在</w:t>
      </w:r>
      <w:r>
        <w:rPr>
          <w:color w:val="000000"/>
          <w:szCs w:val="21"/>
        </w:rPr>
        <w:t>1</w:t>
      </w:r>
      <w:r>
        <w:rPr>
          <w:color w:val="000000"/>
          <w:szCs w:val="21"/>
        </w:rPr>
        <w:t>个月以上至</w:t>
      </w:r>
      <w:r>
        <w:rPr>
          <w:color w:val="000000"/>
          <w:szCs w:val="21"/>
        </w:rPr>
        <w:t>1</w:t>
      </w:r>
      <w:r>
        <w:rPr>
          <w:color w:val="000000"/>
          <w:szCs w:val="21"/>
        </w:rPr>
        <w:t>年</w:t>
      </w:r>
      <w:r>
        <w:rPr>
          <w:color w:val="000000"/>
          <w:szCs w:val="21"/>
        </w:rPr>
        <w:t>(</w:t>
      </w:r>
      <w:r>
        <w:rPr>
          <w:color w:val="000000"/>
          <w:szCs w:val="21"/>
        </w:rPr>
        <w:t>含</w:t>
      </w:r>
      <w:r>
        <w:rPr>
          <w:color w:val="000000"/>
          <w:szCs w:val="21"/>
        </w:rPr>
        <w:t>1</w:t>
      </w:r>
      <w:r>
        <w:rPr>
          <w:color w:val="000000"/>
          <w:szCs w:val="21"/>
        </w:rPr>
        <w:t>年</w:t>
      </w:r>
      <w:r>
        <w:rPr>
          <w:color w:val="000000"/>
          <w:szCs w:val="21"/>
        </w:rPr>
        <w:t>)</w:t>
      </w:r>
      <w:r>
        <w:rPr>
          <w:color w:val="000000"/>
          <w:szCs w:val="21"/>
        </w:rPr>
        <w:t>的，暂减按</w:t>
      </w:r>
      <w:r>
        <w:rPr>
          <w:color w:val="000000"/>
          <w:szCs w:val="21"/>
        </w:rPr>
        <w:t>50%</w:t>
      </w:r>
      <w:r>
        <w:rPr>
          <w:color w:val="000000"/>
          <w:szCs w:val="21"/>
        </w:rPr>
        <w:t>计入应纳税所得额；持股期限超过</w:t>
      </w:r>
      <w:r>
        <w:rPr>
          <w:color w:val="000000"/>
          <w:szCs w:val="21"/>
        </w:rPr>
        <w:t>1</w:t>
      </w:r>
      <w:r>
        <w:rPr>
          <w:color w:val="000000"/>
          <w:szCs w:val="21"/>
        </w:rPr>
        <w:t>年的，暂免征收个人所得税。对基金持有的上市公司限售股，解禁后取得的股息、红利收入，按照上述规定计算纳税，持股时间自解禁日起计算；解禁前取得的股息、红利收入继续暂减按</w:t>
      </w:r>
      <w:r>
        <w:rPr>
          <w:color w:val="000000"/>
          <w:szCs w:val="21"/>
        </w:rPr>
        <w:t>50%</w:t>
      </w:r>
      <w:r>
        <w:rPr>
          <w:color w:val="000000"/>
          <w:szCs w:val="21"/>
        </w:rPr>
        <w:t>计入应纳税所得额。上述所得统一适用</w:t>
      </w:r>
      <w:r>
        <w:rPr>
          <w:color w:val="000000"/>
          <w:szCs w:val="21"/>
        </w:rPr>
        <w:t>20%</w:t>
      </w:r>
      <w:r>
        <w:rPr>
          <w:color w:val="000000"/>
          <w:szCs w:val="21"/>
        </w:rPr>
        <w:t>的税率计征个人所得税。</w:t>
      </w:r>
    </w:p>
    <w:p w:rsidR="00575A45" w:rsidRDefault="006A482A">
      <w:pPr>
        <w:spacing w:line="360" w:lineRule="auto"/>
        <w:ind w:firstLineChars="200" w:firstLine="420"/>
        <w:rPr>
          <w:color w:val="000000"/>
          <w:szCs w:val="21"/>
        </w:rPr>
      </w:pPr>
      <w:r>
        <w:rPr>
          <w:color w:val="000000"/>
          <w:szCs w:val="21"/>
        </w:rPr>
        <w:t xml:space="preserve">(4) </w:t>
      </w:r>
      <w:r>
        <w:rPr>
          <w:color w:val="000000"/>
          <w:szCs w:val="21"/>
        </w:rPr>
        <w:t>基金卖出股票按</w:t>
      </w:r>
      <w:r>
        <w:rPr>
          <w:color w:val="000000"/>
          <w:szCs w:val="21"/>
        </w:rPr>
        <w:t>0.1%</w:t>
      </w:r>
      <w:r>
        <w:rPr>
          <w:color w:val="000000"/>
          <w:szCs w:val="21"/>
        </w:rPr>
        <w:t>的税率缴纳股票交易印花税，买入股票不征收股票交易印花税。</w:t>
      </w:r>
    </w:p>
    <w:p w:rsidR="00575A45" w:rsidRDefault="00575A45">
      <w:pPr>
        <w:spacing w:line="360" w:lineRule="auto"/>
        <w:ind w:firstLineChars="200" w:firstLine="420"/>
        <w:rPr>
          <w:color w:val="000000"/>
          <w:szCs w:val="21"/>
        </w:rPr>
      </w:pPr>
    </w:p>
    <w:p w:rsidR="004A3654" w:rsidRPr="00B26F28" w:rsidRDefault="004A3654" w:rsidP="00B26F28">
      <w:pPr>
        <w:spacing w:line="360" w:lineRule="auto"/>
        <w:ind w:firstLineChars="200" w:firstLine="420"/>
        <w:rPr>
          <w:color w:val="000000"/>
          <w:szCs w:val="21"/>
        </w:rPr>
      </w:pPr>
      <w:r w:rsidRPr="00B26F28">
        <w:rPr>
          <w:color w:val="000000"/>
          <w:szCs w:val="21"/>
        </w:rPr>
        <w:t xml:space="preserve">(5) </w:t>
      </w:r>
      <w:r w:rsidRPr="00B26F28">
        <w:rPr>
          <w:color w:val="000000"/>
          <w:szCs w:val="21"/>
        </w:rPr>
        <w:t>本基金的城市维护建设税、教育费附加和地方教育费附加等税费按照实际缴纳增值税额的适用比例计算缴纳。</w:t>
      </w:r>
    </w:p>
    <w:p w:rsidR="00433EED" w:rsidRPr="00B26F28" w:rsidRDefault="006C7ECB" w:rsidP="00DF2239">
      <w:pPr>
        <w:spacing w:beforeLines="50" w:before="156" w:line="360" w:lineRule="auto"/>
        <w:rPr>
          <w:b/>
          <w:color w:val="000000"/>
          <w:kern w:val="0"/>
          <w:szCs w:val="21"/>
        </w:rPr>
      </w:pPr>
      <w:r w:rsidRPr="00B26F28">
        <w:rPr>
          <w:b/>
          <w:szCs w:val="21"/>
        </w:rPr>
        <w:t>6.1.4.</w:t>
      </w:r>
      <w:r w:rsidR="004B24C2">
        <w:rPr>
          <w:b/>
          <w:szCs w:val="21"/>
        </w:rPr>
        <w:t>7</w:t>
      </w:r>
      <w:r w:rsidRPr="00B26F28">
        <w:rPr>
          <w:b/>
          <w:szCs w:val="21"/>
        </w:rPr>
        <w:t xml:space="preserve"> </w:t>
      </w:r>
      <w:r w:rsidR="00433EED" w:rsidRPr="00B26F28">
        <w:rPr>
          <w:b/>
          <w:color w:val="000000"/>
          <w:kern w:val="0"/>
          <w:szCs w:val="21"/>
        </w:rPr>
        <w:t>关联方关系</w:t>
      </w:r>
    </w:p>
    <w:p w:rsidR="00433EED" w:rsidRPr="00B26F28" w:rsidRDefault="006C7ECB" w:rsidP="006C7ECB">
      <w:pPr>
        <w:spacing w:line="360" w:lineRule="auto"/>
        <w:rPr>
          <w:b/>
          <w:color w:val="000000"/>
          <w:kern w:val="0"/>
          <w:szCs w:val="21"/>
        </w:rPr>
      </w:pPr>
      <w:r w:rsidRPr="00B26F28">
        <w:rPr>
          <w:b/>
          <w:szCs w:val="21"/>
        </w:rPr>
        <w:t>6.1.4.</w:t>
      </w:r>
      <w:r w:rsidR="004B24C2">
        <w:rPr>
          <w:b/>
          <w:szCs w:val="21"/>
        </w:rPr>
        <w:t>7</w:t>
      </w:r>
      <w:r w:rsidRPr="00B26F28">
        <w:rPr>
          <w:b/>
          <w:szCs w:val="21"/>
        </w:rPr>
        <w:t xml:space="preserve">.1 </w:t>
      </w:r>
      <w:r w:rsidR="00433EED" w:rsidRPr="00B26F28">
        <w:rPr>
          <w:b/>
          <w:color w:val="000000"/>
          <w:kern w:val="0"/>
          <w:szCs w:val="21"/>
        </w:rPr>
        <w:t>本报告期存在控制关系或其他重大利害关系的关联方发生变化的情况</w:t>
      </w:r>
    </w:p>
    <w:p w:rsidR="00F1188C" w:rsidRPr="00B26F28" w:rsidRDefault="00F1188C" w:rsidP="001E7599">
      <w:pPr>
        <w:spacing w:line="360" w:lineRule="auto"/>
        <w:rPr>
          <w:color w:val="000000"/>
          <w:szCs w:val="21"/>
        </w:rPr>
      </w:pPr>
      <w:r w:rsidRPr="00B26F28">
        <w:rPr>
          <w:color w:val="000000"/>
          <w:szCs w:val="21"/>
        </w:rPr>
        <w:t>本基金本报告期内存在控制关系或其他重大利害关系的关联方未发生变化。</w:t>
      </w:r>
    </w:p>
    <w:p w:rsidR="00433EED" w:rsidRPr="00B26F28" w:rsidRDefault="006C7ECB" w:rsidP="00DF2239">
      <w:pPr>
        <w:spacing w:beforeLines="50" w:before="156" w:line="360" w:lineRule="auto"/>
        <w:rPr>
          <w:b/>
          <w:szCs w:val="21"/>
        </w:rPr>
      </w:pPr>
      <w:r w:rsidRPr="00B26F28">
        <w:rPr>
          <w:b/>
          <w:szCs w:val="21"/>
        </w:rPr>
        <w:t>6.1.4.</w:t>
      </w:r>
      <w:r w:rsidR="004B24C2">
        <w:rPr>
          <w:b/>
          <w:szCs w:val="21"/>
        </w:rPr>
        <w:t>7</w:t>
      </w:r>
      <w:r w:rsidRPr="00B26F28">
        <w:rPr>
          <w:b/>
          <w:szCs w:val="21"/>
        </w:rPr>
        <w:t xml:space="preserve">.2 </w:t>
      </w:r>
      <w:r w:rsidR="00433EED" w:rsidRPr="00B26F28">
        <w:rPr>
          <w:b/>
          <w:szCs w:val="21"/>
        </w:rPr>
        <w:t>本报告期与基金发生关联交易的各关联方</w:t>
      </w:r>
    </w:p>
    <w:tbl>
      <w:tblPr>
        <w:tblW w:w="900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925"/>
        <w:gridCol w:w="4075"/>
      </w:tblGrid>
      <w:tr w:rsidR="00267248" w:rsidRPr="00B26F28" w:rsidTr="009452D9">
        <w:tc>
          <w:tcPr>
            <w:tcW w:w="4500" w:type="dxa"/>
            <w:vAlign w:val="center"/>
          </w:tcPr>
          <w:p w:rsidR="00267248" w:rsidRPr="00B26F28" w:rsidRDefault="00267248" w:rsidP="00862EB8">
            <w:pPr>
              <w:spacing w:line="276" w:lineRule="auto"/>
              <w:jc w:val="center"/>
              <w:rPr>
                <w:color w:val="000000"/>
                <w:szCs w:val="21"/>
              </w:rPr>
            </w:pPr>
            <w:r w:rsidRPr="00B26F28">
              <w:rPr>
                <w:color w:val="000000"/>
                <w:szCs w:val="21"/>
              </w:rPr>
              <w:t>关联方名称</w:t>
            </w:r>
          </w:p>
        </w:tc>
        <w:tc>
          <w:tcPr>
            <w:tcW w:w="4500" w:type="dxa"/>
            <w:vAlign w:val="center"/>
          </w:tcPr>
          <w:p w:rsidR="00267248" w:rsidRPr="00B26F28" w:rsidRDefault="00267248" w:rsidP="00862EB8">
            <w:pPr>
              <w:spacing w:line="276" w:lineRule="auto"/>
              <w:jc w:val="center"/>
              <w:rPr>
                <w:color w:val="000000"/>
                <w:szCs w:val="21"/>
              </w:rPr>
            </w:pPr>
            <w:r w:rsidRPr="00B26F28">
              <w:rPr>
                <w:color w:val="000000"/>
                <w:szCs w:val="21"/>
              </w:rPr>
              <w:t>与本基金的关系</w:t>
            </w:r>
          </w:p>
        </w:tc>
      </w:tr>
      <w:tr w:rsidR="00575A45">
        <w:tc>
          <w:tcPr>
            <w:tcW w:w="0" w:type="auto"/>
            <w:vAlign w:val="center"/>
          </w:tcPr>
          <w:p w:rsidR="00575A45" w:rsidRDefault="006A482A">
            <w:pPr>
              <w:jc w:val="left"/>
            </w:pPr>
            <w:r>
              <w:rPr>
                <w:color w:val="000000"/>
                <w:szCs w:val="21"/>
              </w:rPr>
              <w:t>交银施罗德基金管理有限公司（</w:t>
            </w:r>
            <w:r>
              <w:rPr>
                <w:color w:val="000000"/>
                <w:szCs w:val="21"/>
              </w:rPr>
              <w:t>“</w:t>
            </w:r>
            <w:r>
              <w:rPr>
                <w:color w:val="000000"/>
                <w:szCs w:val="21"/>
              </w:rPr>
              <w:t>交银施罗德基金公司</w:t>
            </w:r>
            <w:r>
              <w:rPr>
                <w:color w:val="000000"/>
                <w:szCs w:val="21"/>
              </w:rPr>
              <w:t>”</w:t>
            </w:r>
            <w:r>
              <w:rPr>
                <w:color w:val="000000"/>
                <w:szCs w:val="21"/>
              </w:rPr>
              <w:t>）</w:t>
            </w:r>
          </w:p>
        </w:tc>
        <w:tc>
          <w:tcPr>
            <w:tcW w:w="0" w:type="auto"/>
            <w:vAlign w:val="center"/>
          </w:tcPr>
          <w:p w:rsidR="00575A45" w:rsidRDefault="006A482A">
            <w:pPr>
              <w:jc w:val="center"/>
            </w:pPr>
            <w:r>
              <w:rPr>
                <w:color w:val="000000"/>
                <w:szCs w:val="21"/>
              </w:rPr>
              <w:t>基金管理人、基金销售机构</w:t>
            </w:r>
          </w:p>
        </w:tc>
      </w:tr>
      <w:tr w:rsidR="00575A45">
        <w:tc>
          <w:tcPr>
            <w:tcW w:w="0" w:type="auto"/>
            <w:vAlign w:val="center"/>
          </w:tcPr>
          <w:p w:rsidR="00575A45" w:rsidRDefault="006A482A">
            <w:pPr>
              <w:jc w:val="left"/>
            </w:pPr>
            <w:r>
              <w:rPr>
                <w:color w:val="000000"/>
                <w:szCs w:val="21"/>
              </w:rPr>
              <w:t>中国民生银行股份有限公司</w:t>
            </w:r>
            <w:r>
              <w:rPr>
                <w:color w:val="000000"/>
                <w:szCs w:val="21"/>
              </w:rPr>
              <w:t>(“</w:t>
            </w:r>
            <w:r>
              <w:rPr>
                <w:color w:val="000000"/>
                <w:szCs w:val="21"/>
              </w:rPr>
              <w:t>中国民生银行</w:t>
            </w:r>
            <w:r>
              <w:rPr>
                <w:color w:val="000000"/>
                <w:szCs w:val="21"/>
              </w:rPr>
              <w:t>”)</w:t>
            </w:r>
          </w:p>
        </w:tc>
        <w:tc>
          <w:tcPr>
            <w:tcW w:w="0" w:type="auto"/>
            <w:vAlign w:val="center"/>
          </w:tcPr>
          <w:p w:rsidR="00575A45" w:rsidRDefault="006A482A">
            <w:pPr>
              <w:jc w:val="center"/>
            </w:pPr>
            <w:r>
              <w:rPr>
                <w:color w:val="000000"/>
                <w:szCs w:val="21"/>
              </w:rPr>
              <w:t>基金托管人、基金销售机构</w:t>
            </w:r>
          </w:p>
        </w:tc>
      </w:tr>
      <w:tr w:rsidR="00575A45">
        <w:tc>
          <w:tcPr>
            <w:tcW w:w="0" w:type="auto"/>
            <w:vAlign w:val="center"/>
          </w:tcPr>
          <w:p w:rsidR="00575A45" w:rsidRDefault="006A482A">
            <w:pPr>
              <w:jc w:val="left"/>
            </w:pPr>
            <w:r>
              <w:rPr>
                <w:color w:val="000000"/>
                <w:szCs w:val="21"/>
              </w:rPr>
              <w:t>交通银行股份有限公司</w:t>
            </w:r>
            <w:r>
              <w:rPr>
                <w:color w:val="000000"/>
                <w:szCs w:val="21"/>
              </w:rPr>
              <w:t>(“</w:t>
            </w:r>
            <w:r>
              <w:rPr>
                <w:color w:val="000000"/>
                <w:szCs w:val="21"/>
              </w:rPr>
              <w:t>交通银行</w:t>
            </w:r>
            <w:r>
              <w:rPr>
                <w:color w:val="000000"/>
                <w:szCs w:val="21"/>
              </w:rPr>
              <w:t>”)</w:t>
            </w:r>
          </w:p>
        </w:tc>
        <w:tc>
          <w:tcPr>
            <w:tcW w:w="0" w:type="auto"/>
            <w:vAlign w:val="center"/>
          </w:tcPr>
          <w:p w:rsidR="00575A45" w:rsidRDefault="006A482A">
            <w:pPr>
              <w:jc w:val="center"/>
            </w:pPr>
            <w:r>
              <w:rPr>
                <w:color w:val="000000"/>
                <w:szCs w:val="21"/>
              </w:rPr>
              <w:t>基金管理人的股东、基金销售机构</w:t>
            </w:r>
          </w:p>
        </w:tc>
      </w:tr>
    </w:tbl>
    <w:p w:rsidR="00F1188C" w:rsidRPr="00B26F28" w:rsidRDefault="00F1188C" w:rsidP="00B26F28">
      <w:pPr>
        <w:tabs>
          <w:tab w:val="left" w:pos="426"/>
        </w:tabs>
        <w:spacing w:line="360" w:lineRule="auto"/>
        <w:ind w:firstLineChars="200" w:firstLine="420"/>
        <w:jc w:val="left"/>
        <w:rPr>
          <w:kern w:val="0"/>
          <w:szCs w:val="21"/>
        </w:rPr>
      </w:pPr>
      <w:r w:rsidRPr="00B26F28">
        <w:rPr>
          <w:kern w:val="0"/>
          <w:szCs w:val="21"/>
        </w:rPr>
        <w:t>注：下述关联交易均在正常业务范围内按一般商业条款订立。</w:t>
      </w:r>
    </w:p>
    <w:p w:rsidR="009A5564" w:rsidRPr="00B26F28" w:rsidRDefault="006C7ECB" w:rsidP="00DF2239">
      <w:pPr>
        <w:spacing w:beforeLines="50" w:before="156" w:line="360" w:lineRule="auto"/>
        <w:rPr>
          <w:b/>
          <w:szCs w:val="21"/>
        </w:rPr>
      </w:pPr>
      <w:r w:rsidRPr="00B26F28">
        <w:rPr>
          <w:b/>
          <w:szCs w:val="21"/>
        </w:rPr>
        <w:t>6.1.4.</w:t>
      </w:r>
      <w:r w:rsidR="004B24C2">
        <w:rPr>
          <w:b/>
          <w:szCs w:val="21"/>
        </w:rPr>
        <w:t>8</w:t>
      </w:r>
      <w:r w:rsidRPr="00B26F28">
        <w:rPr>
          <w:b/>
          <w:szCs w:val="21"/>
        </w:rPr>
        <w:t xml:space="preserve"> </w:t>
      </w:r>
      <w:r w:rsidR="009A5564" w:rsidRPr="00B26F28">
        <w:rPr>
          <w:b/>
          <w:szCs w:val="21"/>
        </w:rPr>
        <w:t>本报告期及</w:t>
      </w:r>
      <w:bookmarkStart w:id="80" w:name="OLE_LINK1"/>
      <w:bookmarkStart w:id="81" w:name="OLE_LINK2"/>
      <w:r w:rsidR="009A5564" w:rsidRPr="00B26F28">
        <w:rPr>
          <w:b/>
          <w:szCs w:val="21"/>
        </w:rPr>
        <w:t>上年度可比期间</w:t>
      </w:r>
      <w:bookmarkEnd w:id="80"/>
      <w:bookmarkEnd w:id="81"/>
      <w:r w:rsidR="009A5564" w:rsidRPr="00B26F28">
        <w:rPr>
          <w:b/>
          <w:szCs w:val="21"/>
        </w:rPr>
        <w:t>的关联方交易</w:t>
      </w:r>
    </w:p>
    <w:p w:rsidR="009A5564" w:rsidRPr="00B26F28" w:rsidRDefault="006C7ECB" w:rsidP="006C7ECB">
      <w:pPr>
        <w:spacing w:line="360" w:lineRule="auto"/>
        <w:rPr>
          <w:b/>
          <w:color w:val="000000"/>
          <w:kern w:val="0"/>
          <w:szCs w:val="21"/>
        </w:rPr>
      </w:pPr>
      <w:r w:rsidRPr="00B26F28">
        <w:rPr>
          <w:b/>
          <w:szCs w:val="21"/>
        </w:rPr>
        <w:t>6.1.4.</w:t>
      </w:r>
      <w:r w:rsidR="004B24C2">
        <w:rPr>
          <w:b/>
          <w:szCs w:val="21"/>
        </w:rPr>
        <w:t>8</w:t>
      </w:r>
      <w:r w:rsidRPr="00B26F28">
        <w:rPr>
          <w:b/>
          <w:szCs w:val="21"/>
        </w:rPr>
        <w:t xml:space="preserve">.1 </w:t>
      </w:r>
      <w:r w:rsidR="009A5564" w:rsidRPr="00B26F28">
        <w:rPr>
          <w:b/>
          <w:color w:val="000000"/>
          <w:kern w:val="0"/>
          <w:szCs w:val="21"/>
        </w:rPr>
        <w:t>通过关联方交易单元进行的交易</w:t>
      </w:r>
    </w:p>
    <w:p w:rsidR="0006046B" w:rsidRPr="00B26F28" w:rsidRDefault="0006046B" w:rsidP="001E7599">
      <w:pPr>
        <w:spacing w:line="360" w:lineRule="auto"/>
        <w:rPr>
          <w:color w:val="000000"/>
          <w:szCs w:val="21"/>
        </w:rPr>
      </w:pPr>
      <w:r w:rsidRPr="00B26F28">
        <w:rPr>
          <w:color w:val="000000"/>
          <w:szCs w:val="21"/>
        </w:rPr>
        <w:t>本基金本报告期内无通过关联方交易单元进行的交易。</w:t>
      </w:r>
    </w:p>
    <w:p w:rsidR="00F01DE9" w:rsidRPr="00B26F28" w:rsidRDefault="006C7ECB" w:rsidP="00DF2239">
      <w:pPr>
        <w:spacing w:beforeLines="50" w:before="156" w:line="360" w:lineRule="auto"/>
        <w:rPr>
          <w:b/>
          <w:szCs w:val="21"/>
        </w:rPr>
      </w:pPr>
      <w:r w:rsidRPr="00B26F28">
        <w:rPr>
          <w:b/>
          <w:szCs w:val="21"/>
        </w:rPr>
        <w:t>6.1.4.</w:t>
      </w:r>
      <w:r w:rsidR="004B24C2">
        <w:rPr>
          <w:b/>
          <w:szCs w:val="21"/>
        </w:rPr>
        <w:t>8</w:t>
      </w:r>
      <w:r w:rsidRPr="00B26F28">
        <w:rPr>
          <w:b/>
          <w:szCs w:val="21"/>
        </w:rPr>
        <w:t xml:space="preserve">.2 </w:t>
      </w:r>
      <w:r w:rsidR="00F01DE9" w:rsidRPr="00B26F28">
        <w:rPr>
          <w:b/>
          <w:szCs w:val="21"/>
        </w:rPr>
        <w:t>关联方报酬</w:t>
      </w:r>
    </w:p>
    <w:p w:rsidR="00F01DE9" w:rsidRPr="00B26F28" w:rsidRDefault="006C7ECB" w:rsidP="006C7ECB">
      <w:pPr>
        <w:spacing w:line="360" w:lineRule="auto"/>
        <w:rPr>
          <w:b/>
          <w:color w:val="000000"/>
          <w:kern w:val="0"/>
          <w:szCs w:val="21"/>
        </w:rPr>
      </w:pPr>
      <w:r w:rsidRPr="00B26F28">
        <w:rPr>
          <w:b/>
          <w:szCs w:val="21"/>
        </w:rPr>
        <w:t>6.1.4.</w:t>
      </w:r>
      <w:r w:rsidR="004B24C2">
        <w:rPr>
          <w:b/>
          <w:szCs w:val="21"/>
        </w:rPr>
        <w:t>8</w:t>
      </w:r>
      <w:r w:rsidRPr="00B26F28">
        <w:rPr>
          <w:b/>
          <w:szCs w:val="21"/>
        </w:rPr>
        <w:t xml:space="preserve">.2.1 </w:t>
      </w:r>
      <w:r w:rsidR="00F01DE9" w:rsidRPr="00B26F28">
        <w:rPr>
          <w:b/>
          <w:color w:val="000000"/>
          <w:kern w:val="0"/>
          <w:szCs w:val="21"/>
        </w:rPr>
        <w:t>基金管理费</w:t>
      </w:r>
    </w:p>
    <w:p w:rsidR="00F01DE9" w:rsidRPr="00B26F28" w:rsidRDefault="00F01DE9" w:rsidP="001E7599">
      <w:pPr>
        <w:autoSpaceDE w:val="0"/>
        <w:autoSpaceDN w:val="0"/>
        <w:adjustRightInd w:val="0"/>
        <w:spacing w:line="360" w:lineRule="auto"/>
        <w:ind w:left="15"/>
        <w:jc w:val="right"/>
        <w:rPr>
          <w:color w:val="000000"/>
          <w:szCs w:val="21"/>
        </w:rPr>
      </w:pPr>
      <w:r w:rsidRPr="00B26F28">
        <w:rPr>
          <w:color w:val="000000"/>
          <w:szCs w:val="21"/>
        </w:rPr>
        <w:t>单位：人民币元</w:t>
      </w:r>
    </w:p>
    <w:tbl>
      <w:tblPr>
        <w:tblW w:w="5000" w:type="pct"/>
        <w:tblLook w:val="0000" w:firstRow="0" w:lastRow="0" w:firstColumn="0" w:lastColumn="0" w:noHBand="0" w:noVBand="0"/>
      </w:tblPr>
      <w:tblGrid>
        <w:gridCol w:w="3202"/>
        <w:gridCol w:w="5848"/>
      </w:tblGrid>
      <w:tr w:rsidR="00267248" w:rsidRPr="00B26F28" w:rsidTr="00314A36">
        <w:tc>
          <w:tcPr>
            <w:tcW w:w="1769" w:type="pct"/>
            <w:tcBorders>
              <w:top w:val="single" w:sz="8" w:space="0" w:color="000000"/>
              <w:left w:val="single" w:sz="8" w:space="0" w:color="000000"/>
              <w:bottom w:val="single" w:sz="8" w:space="0" w:color="000000"/>
              <w:right w:val="single" w:sz="8" w:space="0" w:color="000000"/>
            </w:tcBorders>
            <w:vAlign w:val="center"/>
          </w:tcPr>
          <w:p w:rsidR="00267248" w:rsidRPr="00B26F28" w:rsidRDefault="00267248" w:rsidP="00314A36">
            <w:pPr>
              <w:spacing w:line="276" w:lineRule="auto"/>
              <w:jc w:val="center"/>
              <w:rPr>
                <w:color w:val="000000"/>
                <w:szCs w:val="21"/>
              </w:rPr>
            </w:pPr>
            <w:r w:rsidRPr="00B26F28">
              <w:rPr>
                <w:color w:val="000000"/>
                <w:szCs w:val="21"/>
              </w:rPr>
              <w:t>项目</w:t>
            </w:r>
          </w:p>
        </w:tc>
        <w:tc>
          <w:tcPr>
            <w:tcW w:w="3231" w:type="pct"/>
            <w:tcBorders>
              <w:top w:val="single" w:sz="8" w:space="0" w:color="000000"/>
              <w:left w:val="single" w:sz="8" w:space="0" w:color="000000"/>
              <w:bottom w:val="single" w:sz="8" w:space="0" w:color="000000"/>
              <w:right w:val="single" w:sz="8" w:space="0" w:color="000000"/>
            </w:tcBorders>
            <w:vAlign w:val="center"/>
          </w:tcPr>
          <w:p w:rsidR="00291B52" w:rsidRPr="00B26F28" w:rsidRDefault="00291B52" w:rsidP="00DD1E17">
            <w:pPr>
              <w:widowControl/>
              <w:autoSpaceDE w:val="0"/>
              <w:autoSpaceDN w:val="0"/>
              <w:spacing w:line="276" w:lineRule="auto"/>
              <w:ind w:right="-15"/>
              <w:jc w:val="center"/>
              <w:textAlignment w:val="bottom"/>
              <w:rPr>
                <w:color w:val="000000"/>
                <w:szCs w:val="21"/>
              </w:rPr>
            </w:pPr>
            <w:r w:rsidRPr="00B26F28">
              <w:rPr>
                <w:color w:val="000000"/>
                <w:szCs w:val="21"/>
              </w:rPr>
              <w:t>本期</w:t>
            </w:r>
          </w:p>
          <w:p w:rsidR="00267248" w:rsidRPr="00B26F28" w:rsidRDefault="002317A5" w:rsidP="00DD1E17">
            <w:pPr>
              <w:widowControl/>
              <w:autoSpaceDE w:val="0"/>
              <w:autoSpaceDN w:val="0"/>
              <w:spacing w:line="276" w:lineRule="auto"/>
              <w:ind w:right="-15"/>
              <w:jc w:val="center"/>
              <w:textAlignment w:val="bottom"/>
              <w:rPr>
                <w:color w:val="000000"/>
                <w:szCs w:val="21"/>
              </w:rPr>
            </w:pP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29</w:t>
            </w:r>
            <w:r w:rsidRPr="00B26F28">
              <w:rPr>
                <w:color w:val="000000"/>
                <w:szCs w:val="21"/>
              </w:rPr>
              <w:t>日</w:t>
            </w:r>
            <w:r w:rsidR="006A482A" w:rsidRPr="006A482A">
              <w:rPr>
                <w:rFonts w:hint="eastAsia"/>
                <w:color w:val="000000"/>
                <w:szCs w:val="21"/>
              </w:rPr>
              <w:t>(</w:t>
            </w:r>
            <w:r w:rsidR="006A482A" w:rsidRPr="006A482A">
              <w:rPr>
                <w:rFonts w:hint="eastAsia"/>
                <w:color w:val="000000"/>
                <w:szCs w:val="21"/>
              </w:rPr>
              <w:t>转型生效日</w:t>
            </w:r>
            <w:r w:rsidR="006A482A" w:rsidRPr="006A482A">
              <w:rPr>
                <w:rFonts w:hint="eastAsia"/>
                <w:color w:val="000000"/>
                <w:szCs w:val="21"/>
              </w:rPr>
              <w:t>)</w:t>
            </w:r>
            <w:r w:rsidR="00291B52" w:rsidRPr="00B26F28">
              <w:rPr>
                <w:color w:val="000000"/>
                <w:szCs w:val="21"/>
              </w:rPr>
              <w:t>至</w:t>
            </w:r>
            <w:r w:rsidR="004A3654" w:rsidRPr="00B26F28">
              <w:rPr>
                <w:color w:val="000000"/>
                <w:szCs w:val="21"/>
              </w:rPr>
              <w:t>2019</w:t>
            </w:r>
            <w:r w:rsidR="004A3654" w:rsidRPr="00B26F28">
              <w:rPr>
                <w:color w:val="000000"/>
                <w:szCs w:val="21"/>
              </w:rPr>
              <w:t>年</w:t>
            </w:r>
            <w:r w:rsidR="004A3654" w:rsidRPr="00B26F28">
              <w:rPr>
                <w:color w:val="000000"/>
                <w:szCs w:val="21"/>
              </w:rPr>
              <w:t>6</w:t>
            </w:r>
            <w:r w:rsidR="004A3654" w:rsidRPr="00B26F28">
              <w:rPr>
                <w:color w:val="000000"/>
                <w:szCs w:val="21"/>
              </w:rPr>
              <w:t>月</w:t>
            </w:r>
            <w:r w:rsidR="004A3654" w:rsidRPr="00B26F28">
              <w:rPr>
                <w:color w:val="000000"/>
                <w:szCs w:val="21"/>
              </w:rPr>
              <w:t>30</w:t>
            </w:r>
            <w:r w:rsidR="004A3654" w:rsidRPr="00B26F28">
              <w:rPr>
                <w:color w:val="000000"/>
                <w:szCs w:val="21"/>
              </w:rPr>
              <w:t>日</w:t>
            </w:r>
            <w:r w:rsidR="00291B52" w:rsidRPr="00B26F28">
              <w:rPr>
                <w:color w:val="000000"/>
                <w:szCs w:val="21"/>
              </w:rPr>
              <w:t xml:space="preserve">   </w:t>
            </w:r>
          </w:p>
        </w:tc>
      </w:tr>
      <w:tr w:rsidR="00F070AE" w:rsidRPr="00B26F28" w:rsidTr="00314A36">
        <w:tc>
          <w:tcPr>
            <w:tcW w:w="1769" w:type="pct"/>
            <w:tcBorders>
              <w:top w:val="single" w:sz="8" w:space="0" w:color="000000"/>
              <w:left w:val="single" w:sz="8" w:space="0" w:color="000000"/>
              <w:bottom w:val="single" w:sz="8" w:space="0" w:color="000000"/>
              <w:right w:val="single" w:sz="8" w:space="0" w:color="000000"/>
            </w:tcBorders>
            <w:vAlign w:val="center"/>
          </w:tcPr>
          <w:p w:rsidR="00F070AE" w:rsidRPr="00B26F28" w:rsidRDefault="00F070AE" w:rsidP="00314A36">
            <w:pPr>
              <w:spacing w:line="276" w:lineRule="auto"/>
              <w:rPr>
                <w:color w:val="000000"/>
                <w:szCs w:val="21"/>
              </w:rPr>
            </w:pPr>
            <w:r w:rsidRPr="00B26F28">
              <w:rPr>
                <w:color w:val="000000"/>
                <w:szCs w:val="21"/>
              </w:rPr>
              <w:t>当期发生的基金应支付的管理费</w:t>
            </w:r>
          </w:p>
        </w:tc>
        <w:tc>
          <w:tcPr>
            <w:tcW w:w="3231" w:type="pct"/>
            <w:tcBorders>
              <w:top w:val="single" w:sz="8" w:space="0" w:color="000000"/>
              <w:left w:val="single" w:sz="8" w:space="0" w:color="000000"/>
              <w:bottom w:val="single" w:sz="8" w:space="0" w:color="000000"/>
              <w:right w:val="single" w:sz="8" w:space="0" w:color="000000"/>
            </w:tcBorders>
            <w:vAlign w:val="center"/>
          </w:tcPr>
          <w:p w:rsidR="00F070AE" w:rsidRPr="00B26F28" w:rsidRDefault="00F070AE" w:rsidP="00314A36">
            <w:pPr>
              <w:spacing w:line="276" w:lineRule="auto"/>
              <w:jc w:val="right"/>
              <w:rPr>
                <w:color w:val="000000"/>
                <w:szCs w:val="21"/>
              </w:rPr>
            </w:pPr>
            <w:r w:rsidRPr="00B26F28">
              <w:rPr>
                <w:color w:val="000000"/>
                <w:szCs w:val="21"/>
              </w:rPr>
              <w:t>481,194.26</w:t>
            </w:r>
          </w:p>
        </w:tc>
      </w:tr>
      <w:tr w:rsidR="00F070AE" w:rsidRPr="00B26F28" w:rsidTr="00314A36">
        <w:tc>
          <w:tcPr>
            <w:tcW w:w="1769" w:type="pct"/>
            <w:tcBorders>
              <w:top w:val="single" w:sz="8" w:space="0" w:color="000000"/>
              <w:left w:val="single" w:sz="8" w:space="0" w:color="000000"/>
              <w:bottom w:val="single" w:sz="8" w:space="0" w:color="000000"/>
              <w:right w:val="single" w:sz="8" w:space="0" w:color="000000"/>
            </w:tcBorders>
            <w:vAlign w:val="center"/>
          </w:tcPr>
          <w:p w:rsidR="00F070AE" w:rsidRPr="00B26F28" w:rsidRDefault="00F070AE" w:rsidP="00314A36">
            <w:pPr>
              <w:spacing w:line="276" w:lineRule="auto"/>
              <w:rPr>
                <w:color w:val="000000"/>
                <w:szCs w:val="21"/>
              </w:rPr>
            </w:pPr>
            <w:r w:rsidRPr="00B26F28">
              <w:rPr>
                <w:color w:val="000000"/>
                <w:szCs w:val="21"/>
              </w:rPr>
              <w:t>其中：支付销售机构的客户维护费</w:t>
            </w:r>
          </w:p>
        </w:tc>
        <w:tc>
          <w:tcPr>
            <w:tcW w:w="3231" w:type="pct"/>
            <w:tcBorders>
              <w:top w:val="single" w:sz="8" w:space="0" w:color="000000"/>
              <w:left w:val="single" w:sz="8" w:space="0" w:color="000000"/>
              <w:bottom w:val="single" w:sz="8" w:space="0" w:color="000000"/>
              <w:right w:val="single" w:sz="8" w:space="0" w:color="000000"/>
            </w:tcBorders>
            <w:vAlign w:val="center"/>
          </w:tcPr>
          <w:p w:rsidR="00F070AE" w:rsidRPr="00B26F28" w:rsidRDefault="00F070AE" w:rsidP="00314A36">
            <w:pPr>
              <w:spacing w:line="276" w:lineRule="auto"/>
              <w:jc w:val="right"/>
              <w:rPr>
                <w:color w:val="000000"/>
                <w:szCs w:val="21"/>
              </w:rPr>
            </w:pPr>
            <w:r w:rsidRPr="00B26F28">
              <w:rPr>
                <w:color w:val="000000"/>
                <w:szCs w:val="21"/>
              </w:rPr>
              <w:t>77,616.61</w:t>
            </w:r>
          </w:p>
        </w:tc>
      </w:tr>
    </w:tbl>
    <w:p w:rsidR="00575A45" w:rsidRDefault="006A482A">
      <w:pPr>
        <w:tabs>
          <w:tab w:val="left" w:pos="426"/>
        </w:tabs>
        <w:spacing w:line="360" w:lineRule="auto"/>
        <w:ind w:firstLineChars="200" w:firstLine="420"/>
        <w:jc w:val="left"/>
        <w:rPr>
          <w:color w:val="000000"/>
          <w:kern w:val="0"/>
          <w:szCs w:val="21"/>
        </w:rPr>
      </w:pPr>
      <w:r>
        <w:rPr>
          <w:color w:val="000000"/>
          <w:kern w:val="0"/>
          <w:szCs w:val="21"/>
        </w:rPr>
        <w:t>注：自</w:t>
      </w:r>
      <w:r>
        <w:rPr>
          <w:color w:val="000000"/>
          <w:kern w:val="0"/>
          <w:szCs w:val="21"/>
        </w:rPr>
        <w:t>2019</w:t>
      </w:r>
      <w:r>
        <w:rPr>
          <w:color w:val="000000"/>
          <w:kern w:val="0"/>
          <w:szCs w:val="21"/>
        </w:rPr>
        <w:t>年</w:t>
      </w:r>
      <w:r>
        <w:rPr>
          <w:color w:val="000000"/>
          <w:kern w:val="0"/>
          <w:szCs w:val="21"/>
        </w:rPr>
        <w:t>3</w:t>
      </w:r>
      <w:r>
        <w:rPr>
          <w:color w:val="000000"/>
          <w:kern w:val="0"/>
          <w:szCs w:val="21"/>
        </w:rPr>
        <w:t>月</w:t>
      </w:r>
      <w:r>
        <w:rPr>
          <w:color w:val="000000"/>
          <w:kern w:val="0"/>
          <w:szCs w:val="21"/>
        </w:rPr>
        <w:t>29</w:t>
      </w:r>
      <w:r>
        <w:rPr>
          <w:color w:val="000000"/>
          <w:kern w:val="0"/>
          <w:szCs w:val="21"/>
        </w:rPr>
        <w:t>日</w:t>
      </w:r>
      <w:r>
        <w:rPr>
          <w:color w:val="000000"/>
          <w:kern w:val="0"/>
          <w:szCs w:val="21"/>
        </w:rPr>
        <w:t>(</w:t>
      </w:r>
      <w:r>
        <w:rPr>
          <w:color w:val="000000"/>
          <w:kern w:val="0"/>
          <w:szCs w:val="21"/>
        </w:rPr>
        <w:t>基金转型生效日</w:t>
      </w:r>
      <w:r>
        <w:rPr>
          <w:color w:val="000000"/>
          <w:kern w:val="0"/>
          <w:szCs w:val="21"/>
        </w:rPr>
        <w:t>)</w:t>
      </w:r>
      <w:r>
        <w:rPr>
          <w:color w:val="000000"/>
          <w:kern w:val="0"/>
          <w:szCs w:val="21"/>
        </w:rPr>
        <w:t>至</w:t>
      </w:r>
      <w:r>
        <w:rPr>
          <w:color w:val="000000"/>
          <w:kern w:val="0"/>
          <w:szCs w:val="21"/>
        </w:rPr>
        <w:t>2019</w:t>
      </w:r>
      <w:r>
        <w:rPr>
          <w:color w:val="000000"/>
          <w:kern w:val="0"/>
          <w:szCs w:val="21"/>
        </w:rPr>
        <w:t>年</w:t>
      </w:r>
      <w:r>
        <w:rPr>
          <w:color w:val="000000"/>
          <w:kern w:val="0"/>
          <w:szCs w:val="21"/>
        </w:rPr>
        <w:t>7</w:t>
      </w:r>
      <w:r>
        <w:rPr>
          <w:color w:val="000000"/>
          <w:kern w:val="0"/>
          <w:szCs w:val="21"/>
        </w:rPr>
        <w:t>月</w:t>
      </w:r>
      <w:r>
        <w:rPr>
          <w:color w:val="000000"/>
          <w:kern w:val="0"/>
          <w:szCs w:val="21"/>
        </w:rPr>
        <w:t>11</w:t>
      </w:r>
      <w:r>
        <w:rPr>
          <w:color w:val="000000"/>
          <w:kern w:val="0"/>
          <w:szCs w:val="21"/>
        </w:rPr>
        <w:t>日，支付基金管理人的管理人报酬按前一日基金资产净值</w:t>
      </w:r>
      <w:r>
        <w:rPr>
          <w:color w:val="000000"/>
          <w:kern w:val="0"/>
          <w:szCs w:val="21"/>
        </w:rPr>
        <w:t>1.0%</w:t>
      </w:r>
      <w:r>
        <w:rPr>
          <w:color w:val="000000"/>
          <w:kern w:val="0"/>
          <w:szCs w:val="21"/>
        </w:rPr>
        <w:t>的年费率计提，逐日累计至每月月底，按月支付。其计算公式为：</w:t>
      </w:r>
    </w:p>
    <w:p w:rsidR="00575A45" w:rsidRDefault="006A482A">
      <w:pPr>
        <w:tabs>
          <w:tab w:val="left" w:pos="426"/>
        </w:tabs>
        <w:spacing w:line="360" w:lineRule="auto"/>
        <w:ind w:firstLineChars="200" w:firstLine="420"/>
        <w:jc w:val="left"/>
        <w:rPr>
          <w:color w:val="000000"/>
          <w:kern w:val="0"/>
          <w:szCs w:val="21"/>
        </w:rPr>
      </w:pPr>
      <w:r>
        <w:rPr>
          <w:color w:val="000000"/>
          <w:kern w:val="0"/>
          <w:szCs w:val="21"/>
        </w:rPr>
        <w:t>日管理人报酬＝前一日基金资产净值</w:t>
      </w:r>
      <w:r>
        <w:rPr>
          <w:color w:val="000000"/>
          <w:kern w:val="0"/>
          <w:szCs w:val="21"/>
        </w:rPr>
        <w:t xml:space="preserve"> × 1.0%/</w:t>
      </w:r>
      <w:r>
        <w:rPr>
          <w:color w:val="000000"/>
          <w:kern w:val="0"/>
          <w:szCs w:val="21"/>
        </w:rPr>
        <w:t>当年天数。</w:t>
      </w:r>
    </w:p>
    <w:p w:rsidR="00575A45" w:rsidRDefault="006A482A">
      <w:pPr>
        <w:tabs>
          <w:tab w:val="left" w:pos="426"/>
        </w:tabs>
        <w:spacing w:line="360" w:lineRule="auto"/>
        <w:ind w:firstLineChars="200" w:firstLine="420"/>
        <w:jc w:val="left"/>
        <w:rPr>
          <w:color w:val="000000"/>
          <w:kern w:val="0"/>
          <w:szCs w:val="21"/>
        </w:rPr>
      </w:pPr>
      <w:r>
        <w:rPr>
          <w:color w:val="000000"/>
          <w:kern w:val="0"/>
          <w:szCs w:val="21"/>
        </w:rPr>
        <w:t>自</w:t>
      </w:r>
      <w:r>
        <w:rPr>
          <w:color w:val="000000"/>
          <w:kern w:val="0"/>
          <w:szCs w:val="21"/>
        </w:rPr>
        <w:t>2019</w:t>
      </w:r>
      <w:r>
        <w:rPr>
          <w:color w:val="000000"/>
          <w:kern w:val="0"/>
          <w:szCs w:val="21"/>
        </w:rPr>
        <w:t>年</w:t>
      </w:r>
      <w:r>
        <w:rPr>
          <w:color w:val="000000"/>
          <w:kern w:val="0"/>
          <w:szCs w:val="21"/>
        </w:rPr>
        <w:t>7</w:t>
      </w:r>
      <w:r>
        <w:rPr>
          <w:color w:val="000000"/>
          <w:kern w:val="0"/>
          <w:szCs w:val="21"/>
        </w:rPr>
        <w:t>月</w:t>
      </w:r>
      <w:r>
        <w:rPr>
          <w:color w:val="000000"/>
          <w:kern w:val="0"/>
          <w:szCs w:val="21"/>
        </w:rPr>
        <w:t>12</w:t>
      </w:r>
      <w:r>
        <w:rPr>
          <w:color w:val="000000"/>
          <w:kern w:val="0"/>
          <w:szCs w:val="21"/>
        </w:rPr>
        <w:t>日起，支付基金管理人的管理人报酬按前一日基金资产净值</w:t>
      </w:r>
      <w:r>
        <w:rPr>
          <w:color w:val="000000"/>
          <w:kern w:val="0"/>
          <w:szCs w:val="21"/>
        </w:rPr>
        <w:t>0.6%</w:t>
      </w:r>
      <w:r>
        <w:rPr>
          <w:color w:val="000000"/>
          <w:kern w:val="0"/>
          <w:szCs w:val="21"/>
        </w:rPr>
        <w:t>的年费率计提，逐日累计至每月月底，按月支付。其计算公式为：</w:t>
      </w:r>
    </w:p>
    <w:p w:rsidR="00917213" w:rsidRPr="00B26F28" w:rsidRDefault="00F070AE" w:rsidP="00B26F28">
      <w:pPr>
        <w:tabs>
          <w:tab w:val="left" w:pos="426"/>
        </w:tabs>
        <w:spacing w:line="360" w:lineRule="auto"/>
        <w:ind w:firstLineChars="200" w:firstLine="420"/>
        <w:jc w:val="left"/>
        <w:rPr>
          <w:color w:val="000000"/>
          <w:kern w:val="0"/>
          <w:szCs w:val="21"/>
        </w:rPr>
      </w:pPr>
      <w:r w:rsidRPr="00B26F28">
        <w:rPr>
          <w:color w:val="000000"/>
          <w:kern w:val="0"/>
          <w:szCs w:val="21"/>
        </w:rPr>
        <w:t>日管理人报酬＝前一日基金资产净值</w:t>
      </w:r>
      <w:r w:rsidRPr="00B26F28">
        <w:rPr>
          <w:color w:val="000000"/>
          <w:kern w:val="0"/>
          <w:szCs w:val="21"/>
        </w:rPr>
        <w:t xml:space="preserve"> × 0.6%/</w:t>
      </w:r>
      <w:r w:rsidRPr="00B26F28">
        <w:rPr>
          <w:color w:val="000000"/>
          <w:kern w:val="0"/>
          <w:szCs w:val="21"/>
        </w:rPr>
        <w:t>当年天数。</w:t>
      </w:r>
    </w:p>
    <w:p w:rsidR="00F01DE9" w:rsidRPr="00B26F28" w:rsidRDefault="00C26D54" w:rsidP="00DF2239">
      <w:pPr>
        <w:spacing w:beforeLines="50" w:before="156" w:line="360" w:lineRule="auto"/>
        <w:rPr>
          <w:b/>
          <w:szCs w:val="21"/>
        </w:rPr>
      </w:pPr>
      <w:r w:rsidRPr="00B26F28">
        <w:rPr>
          <w:b/>
          <w:szCs w:val="21"/>
        </w:rPr>
        <w:t>6.1.4.</w:t>
      </w:r>
      <w:r w:rsidR="004B24C2">
        <w:rPr>
          <w:b/>
          <w:szCs w:val="21"/>
        </w:rPr>
        <w:t>8</w:t>
      </w:r>
      <w:r w:rsidRPr="00B26F28">
        <w:rPr>
          <w:b/>
          <w:szCs w:val="21"/>
        </w:rPr>
        <w:t xml:space="preserve">.2.2 </w:t>
      </w:r>
      <w:r w:rsidR="00F01DE9" w:rsidRPr="00B26F28">
        <w:rPr>
          <w:b/>
          <w:szCs w:val="21"/>
        </w:rPr>
        <w:t>基金托管费</w:t>
      </w:r>
    </w:p>
    <w:p w:rsidR="00F23EE4" w:rsidRPr="00B26F28" w:rsidRDefault="00F23EE4" w:rsidP="001E7599">
      <w:pPr>
        <w:autoSpaceDE w:val="0"/>
        <w:autoSpaceDN w:val="0"/>
        <w:adjustRightInd w:val="0"/>
        <w:spacing w:line="360" w:lineRule="auto"/>
        <w:ind w:left="15"/>
        <w:jc w:val="right"/>
        <w:rPr>
          <w:color w:val="000000"/>
          <w:szCs w:val="21"/>
        </w:rPr>
      </w:pPr>
      <w:r w:rsidRPr="00B26F28">
        <w:rPr>
          <w:color w:val="000000"/>
          <w:szCs w:val="21"/>
        </w:rPr>
        <w:t>单位：人民币元</w:t>
      </w:r>
    </w:p>
    <w:tbl>
      <w:tblPr>
        <w:tblW w:w="5000" w:type="pct"/>
        <w:tblLook w:val="0000" w:firstRow="0" w:lastRow="0" w:firstColumn="0" w:lastColumn="0" w:noHBand="0" w:noVBand="0"/>
      </w:tblPr>
      <w:tblGrid>
        <w:gridCol w:w="3343"/>
        <w:gridCol w:w="5707"/>
      </w:tblGrid>
      <w:tr w:rsidR="00267248" w:rsidRPr="00B26F28" w:rsidTr="00314A36">
        <w:tc>
          <w:tcPr>
            <w:tcW w:w="1847" w:type="pct"/>
            <w:tcBorders>
              <w:top w:val="single" w:sz="8" w:space="0" w:color="000000"/>
              <w:left w:val="single" w:sz="8" w:space="0" w:color="000000"/>
              <w:bottom w:val="single" w:sz="8" w:space="0" w:color="000000"/>
              <w:right w:val="single" w:sz="8" w:space="0" w:color="000000"/>
            </w:tcBorders>
            <w:vAlign w:val="center"/>
          </w:tcPr>
          <w:p w:rsidR="00267248" w:rsidRPr="00B26F28" w:rsidRDefault="00267248" w:rsidP="00314A36">
            <w:pPr>
              <w:spacing w:line="276" w:lineRule="auto"/>
              <w:jc w:val="center"/>
              <w:rPr>
                <w:color w:val="000000"/>
                <w:szCs w:val="21"/>
              </w:rPr>
            </w:pPr>
            <w:r w:rsidRPr="00B26F28">
              <w:rPr>
                <w:color w:val="000000"/>
                <w:szCs w:val="21"/>
              </w:rPr>
              <w:t>项目</w:t>
            </w:r>
          </w:p>
        </w:tc>
        <w:tc>
          <w:tcPr>
            <w:tcW w:w="3153" w:type="pct"/>
            <w:tcBorders>
              <w:top w:val="single" w:sz="8" w:space="0" w:color="000000"/>
              <w:left w:val="single" w:sz="8" w:space="0" w:color="000000"/>
              <w:bottom w:val="single" w:sz="8" w:space="0" w:color="000000"/>
              <w:right w:val="single" w:sz="8" w:space="0" w:color="000000"/>
            </w:tcBorders>
            <w:vAlign w:val="center"/>
          </w:tcPr>
          <w:p w:rsidR="00291B52" w:rsidRPr="00B26F28" w:rsidRDefault="00291B52" w:rsidP="00DD1E17">
            <w:pPr>
              <w:widowControl/>
              <w:autoSpaceDE w:val="0"/>
              <w:autoSpaceDN w:val="0"/>
              <w:spacing w:line="276" w:lineRule="auto"/>
              <w:ind w:right="-15"/>
              <w:jc w:val="center"/>
              <w:textAlignment w:val="bottom"/>
              <w:rPr>
                <w:color w:val="000000"/>
                <w:szCs w:val="21"/>
              </w:rPr>
            </w:pPr>
            <w:r w:rsidRPr="00B26F28">
              <w:rPr>
                <w:color w:val="000000"/>
                <w:szCs w:val="21"/>
              </w:rPr>
              <w:t>本期</w:t>
            </w:r>
          </w:p>
          <w:p w:rsidR="00267248" w:rsidRPr="00B26F28" w:rsidRDefault="002317A5" w:rsidP="00DD1E17">
            <w:pPr>
              <w:widowControl/>
              <w:autoSpaceDE w:val="0"/>
              <w:autoSpaceDN w:val="0"/>
              <w:spacing w:line="276" w:lineRule="auto"/>
              <w:ind w:right="-15"/>
              <w:jc w:val="center"/>
              <w:textAlignment w:val="bottom"/>
              <w:rPr>
                <w:color w:val="000000"/>
                <w:szCs w:val="21"/>
              </w:rPr>
            </w:pP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29</w:t>
            </w:r>
            <w:r w:rsidRPr="00B26F28">
              <w:rPr>
                <w:color w:val="000000"/>
                <w:szCs w:val="21"/>
              </w:rPr>
              <w:t>日</w:t>
            </w:r>
            <w:r w:rsidR="006A482A" w:rsidRPr="006A482A">
              <w:rPr>
                <w:rFonts w:hint="eastAsia"/>
                <w:color w:val="000000"/>
                <w:szCs w:val="21"/>
              </w:rPr>
              <w:t>(</w:t>
            </w:r>
            <w:r w:rsidR="006A482A" w:rsidRPr="006A482A">
              <w:rPr>
                <w:rFonts w:hint="eastAsia"/>
                <w:color w:val="000000"/>
                <w:szCs w:val="21"/>
              </w:rPr>
              <w:t>转型生效日</w:t>
            </w:r>
            <w:r w:rsidR="006A482A" w:rsidRPr="006A482A">
              <w:rPr>
                <w:rFonts w:hint="eastAsia"/>
                <w:color w:val="000000"/>
                <w:szCs w:val="21"/>
              </w:rPr>
              <w:t>)</w:t>
            </w:r>
            <w:r w:rsidR="00291B52" w:rsidRPr="00B26F28">
              <w:rPr>
                <w:color w:val="000000"/>
                <w:szCs w:val="21"/>
              </w:rPr>
              <w:t>至</w:t>
            </w:r>
            <w:r w:rsidR="004A3654" w:rsidRPr="00B26F28">
              <w:rPr>
                <w:color w:val="000000"/>
                <w:szCs w:val="21"/>
              </w:rPr>
              <w:t>2019</w:t>
            </w:r>
            <w:r w:rsidR="004A3654" w:rsidRPr="00B26F28">
              <w:rPr>
                <w:color w:val="000000"/>
                <w:szCs w:val="21"/>
              </w:rPr>
              <w:t>年</w:t>
            </w:r>
            <w:r w:rsidR="004A3654" w:rsidRPr="00B26F28">
              <w:rPr>
                <w:color w:val="000000"/>
                <w:szCs w:val="21"/>
              </w:rPr>
              <w:t>6</w:t>
            </w:r>
            <w:r w:rsidR="004A3654" w:rsidRPr="00B26F28">
              <w:rPr>
                <w:color w:val="000000"/>
                <w:szCs w:val="21"/>
              </w:rPr>
              <w:t>月</w:t>
            </w:r>
            <w:r w:rsidR="004A3654" w:rsidRPr="00B26F28">
              <w:rPr>
                <w:color w:val="000000"/>
                <w:szCs w:val="21"/>
              </w:rPr>
              <w:t>30</w:t>
            </w:r>
            <w:r w:rsidR="004A3654" w:rsidRPr="00B26F28">
              <w:rPr>
                <w:color w:val="000000"/>
                <w:szCs w:val="21"/>
              </w:rPr>
              <w:t>日</w:t>
            </w:r>
            <w:r w:rsidR="00291B52" w:rsidRPr="00B26F28">
              <w:rPr>
                <w:color w:val="000000"/>
                <w:szCs w:val="21"/>
              </w:rPr>
              <w:t xml:space="preserve">   </w:t>
            </w:r>
          </w:p>
        </w:tc>
      </w:tr>
      <w:tr w:rsidR="00F070AE" w:rsidRPr="00B26F28" w:rsidTr="00314A36">
        <w:tc>
          <w:tcPr>
            <w:tcW w:w="1847" w:type="pct"/>
            <w:tcBorders>
              <w:top w:val="single" w:sz="8" w:space="0" w:color="000000"/>
              <w:left w:val="single" w:sz="8" w:space="0" w:color="000000"/>
              <w:bottom w:val="single" w:sz="8" w:space="0" w:color="000000"/>
              <w:right w:val="single" w:sz="8" w:space="0" w:color="000000"/>
            </w:tcBorders>
            <w:vAlign w:val="center"/>
          </w:tcPr>
          <w:p w:rsidR="00F070AE" w:rsidRPr="00B26F28" w:rsidRDefault="00F070AE" w:rsidP="00314A36">
            <w:pPr>
              <w:spacing w:line="276" w:lineRule="auto"/>
              <w:rPr>
                <w:color w:val="000000"/>
                <w:szCs w:val="21"/>
              </w:rPr>
            </w:pPr>
            <w:r w:rsidRPr="00B26F28">
              <w:rPr>
                <w:color w:val="000000"/>
                <w:szCs w:val="21"/>
              </w:rPr>
              <w:t>当期发生的基金应支付的托管费</w:t>
            </w:r>
          </w:p>
        </w:tc>
        <w:tc>
          <w:tcPr>
            <w:tcW w:w="3153" w:type="pct"/>
            <w:tcBorders>
              <w:top w:val="single" w:sz="8" w:space="0" w:color="000000"/>
              <w:left w:val="single" w:sz="8" w:space="0" w:color="000000"/>
              <w:bottom w:val="single" w:sz="8" w:space="0" w:color="000000"/>
              <w:right w:val="single" w:sz="8" w:space="0" w:color="000000"/>
            </w:tcBorders>
            <w:vAlign w:val="center"/>
          </w:tcPr>
          <w:p w:rsidR="00F070AE" w:rsidRPr="00B26F28" w:rsidRDefault="00F070AE" w:rsidP="00314A36">
            <w:pPr>
              <w:spacing w:line="276" w:lineRule="auto"/>
              <w:jc w:val="right"/>
              <w:rPr>
                <w:color w:val="000000"/>
                <w:szCs w:val="21"/>
              </w:rPr>
            </w:pPr>
            <w:r w:rsidRPr="00B26F28">
              <w:rPr>
                <w:color w:val="000000"/>
                <w:szCs w:val="21"/>
              </w:rPr>
              <w:t>96,238.84</w:t>
            </w:r>
          </w:p>
        </w:tc>
      </w:tr>
    </w:tbl>
    <w:p w:rsidR="00575A45" w:rsidRDefault="006A482A">
      <w:pPr>
        <w:tabs>
          <w:tab w:val="left" w:pos="426"/>
        </w:tabs>
        <w:spacing w:line="360" w:lineRule="auto"/>
        <w:ind w:firstLineChars="200" w:firstLine="420"/>
        <w:jc w:val="left"/>
        <w:rPr>
          <w:color w:val="000000"/>
          <w:kern w:val="0"/>
          <w:szCs w:val="21"/>
        </w:rPr>
      </w:pPr>
      <w:r>
        <w:rPr>
          <w:color w:val="000000"/>
          <w:kern w:val="0"/>
          <w:szCs w:val="21"/>
        </w:rPr>
        <w:t>注：支付基金托管人的托管费按前一日基金资产净值</w:t>
      </w:r>
      <w:r>
        <w:rPr>
          <w:color w:val="000000"/>
          <w:kern w:val="0"/>
          <w:szCs w:val="21"/>
        </w:rPr>
        <w:t>0.2%</w:t>
      </w:r>
      <w:r>
        <w:rPr>
          <w:color w:val="000000"/>
          <w:kern w:val="0"/>
          <w:szCs w:val="21"/>
        </w:rPr>
        <w:t>的年费率计提，逐日累计至每月月底，按月支付。其计算公式为：</w:t>
      </w:r>
    </w:p>
    <w:p w:rsidR="00DE7111" w:rsidRPr="00B26F28" w:rsidRDefault="00F070AE" w:rsidP="00B26F28">
      <w:pPr>
        <w:tabs>
          <w:tab w:val="left" w:pos="426"/>
        </w:tabs>
        <w:spacing w:line="360" w:lineRule="auto"/>
        <w:ind w:firstLineChars="200" w:firstLine="420"/>
        <w:jc w:val="left"/>
        <w:rPr>
          <w:color w:val="000000"/>
          <w:kern w:val="0"/>
          <w:szCs w:val="21"/>
        </w:rPr>
      </w:pPr>
      <w:r w:rsidRPr="00B26F28">
        <w:rPr>
          <w:color w:val="000000"/>
          <w:kern w:val="0"/>
          <w:szCs w:val="21"/>
        </w:rPr>
        <w:t>日托管费＝前一日基金资产净值</w:t>
      </w:r>
      <w:r w:rsidRPr="00B26F28">
        <w:rPr>
          <w:color w:val="000000"/>
          <w:kern w:val="0"/>
          <w:szCs w:val="21"/>
        </w:rPr>
        <w:t>×0.2%÷</w:t>
      </w:r>
      <w:r w:rsidRPr="00B26F28">
        <w:rPr>
          <w:color w:val="000000"/>
          <w:kern w:val="0"/>
          <w:szCs w:val="21"/>
        </w:rPr>
        <w:t>当年天数。</w:t>
      </w:r>
    </w:p>
    <w:p w:rsidR="00DE7111" w:rsidRPr="00B26F28" w:rsidRDefault="00C26D54" w:rsidP="00DF2239">
      <w:pPr>
        <w:spacing w:beforeLines="50" w:before="156" w:line="360" w:lineRule="auto"/>
        <w:rPr>
          <w:b/>
          <w:color w:val="000000"/>
          <w:kern w:val="0"/>
          <w:szCs w:val="21"/>
        </w:rPr>
      </w:pPr>
      <w:r w:rsidRPr="00B26F28">
        <w:rPr>
          <w:b/>
          <w:szCs w:val="21"/>
        </w:rPr>
        <w:t>6.1.4.</w:t>
      </w:r>
      <w:r w:rsidR="004B24C2">
        <w:rPr>
          <w:b/>
          <w:szCs w:val="21"/>
        </w:rPr>
        <w:t>8</w:t>
      </w:r>
      <w:r w:rsidRPr="00B26F28">
        <w:rPr>
          <w:b/>
          <w:szCs w:val="21"/>
        </w:rPr>
        <w:t xml:space="preserve">.2.3 </w:t>
      </w:r>
      <w:r w:rsidR="00DE7111" w:rsidRPr="00B26F28">
        <w:rPr>
          <w:b/>
          <w:szCs w:val="21"/>
        </w:rPr>
        <w:t>销售服务费</w:t>
      </w:r>
      <w:r w:rsidR="00DE7111" w:rsidRPr="00B26F28">
        <w:rPr>
          <w:b/>
          <w:szCs w:val="21"/>
        </w:rPr>
        <w:t xml:space="preserve"> </w:t>
      </w:r>
    </w:p>
    <w:p w:rsidR="00A663D3" w:rsidRPr="00B26F28" w:rsidRDefault="00A663D3" w:rsidP="00B26F28">
      <w:pPr>
        <w:tabs>
          <w:tab w:val="left" w:pos="426"/>
        </w:tabs>
        <w:spacing w:line="360" w:lineRule="auto"/>
        <w:ind w:firstLineChars="200" w:firstLine="420"/>
        <w:jc w:val="left"/>
        <w:rPr>
          <w:kern w:val="0"/>
          <w:szCs w:val="21"/>
        </w:rPr>
      </w:pPr>
      <w:r w:rsidRPr="00B26F28">
        <w:rPr>
          <w:kern w:val="0"/>
          <w:szCs w:val="21"/>
        </w:rPr>
        <w:t>无。</w:t>
      </w:r>
    </w:p>
    <w:p w:rsidR="00F23EE4" w:rsidRPr="00B26F28" w:rsidRDefault="00C26D54" w:rsidP="00DF2239">
      <w:pPr>
        <w:spacing w:beforeLines="50" w:before="156" w:line="360" w:lineRule="auto"/>
        <w:rPr>
          <w:b/>
          <w:szCs w:val="21"/>
        </w:rPr>
      </w:pPr>
      <w:r w:rsidRPr="00B26F28">
        <w:rPr>
          <w:b/>
          <w:szCs w:val="21"/>
        </w:rPr>
        <w:t>6.1.4.</w:t>
      </w:r>
      <w:r w:rsidR="004B24C2">
        <w:rPr>
          <w:b/>
          <w:szCs w:val="21"/>
        </w:rPr>
        <w:t>8</w:t>
      </w:r>
      <w:r w:rsidRPr="00B26F28">
        <w:rPr>
          <w:b/>
          <w:szCs w:val="21"/>
        </w:rPr>
        <w:t xml:space="preserve">.2.4 </w:t>
      </w:r>
      <w:r w:rsidR="00F23EE4" w:rsidRPr="00B26F28">
        <w:rPr>
          <w:b/>
          <w:szCs w:val="21"/>
        </w:rPr>
        <w:t>与关联方进行银行间同业市场的债券</w:t>
      </w:r>
      <w:r w:rsidR="000A57AC" w:rsidRPr="00B26F28">
        <w:rPr>
          <w:b/>
          <w:szCs w:val="21"/>
        </w:rPr>
        <w:t>(</w:t>
      </w:r>
      <w:r w:rsidR="000A57AC" w:rsidRPr="00B26F28">
        <w:rPr>
          <w:b/>
          <w:szCs w:val="21"/>
        </w:rPr>
        <w:t>含回购</w:t>
      </w:r>
      <w:r w:rsidR="000A57AC" w:rsidRPr="00B26F28">
        <w:rPr>
          <w:b/>
          <w:szCs w:val="21"/>
        </w:rPr>
        <w:t>)</w:t>
      </w:r>
      <w:r w:rsidR="00F23EE4" w:rsidRPr="00B26F28">
        <w:rPr>
          <w:b/>
          <w:szCs w:val="21"/>
        </w:rPr>
        <w:t>交易</w:t>
      </w:r>
    </w:p>
    <w:p w:rsidR="00A663D3" w:rsidRPr="00B26F28" w:rsidRDefault="00A663D3" w:rsidP="00B26F28">
      <w:pPr>
        <w:tabs>
          <w:tab w:val="left" w:pos="426"/>
        </w:tabs>
        <w:spacing w:line="360" w:lineRule="auto"/>
        <w:ind w:firstLineChars="200" w:firstLine="420"/>
        <w:jc w:val="left"/>
        <w:rPr>
          <w:b/>
          <w:bCs/>
          <w:color w:val="000000"/>
          <w:szCs w:val="21"/>
        </w:rPr>
      </w:pPr>
      <w:r w:rsidRPr="00B26F28">
        <w:rPr>
          <w:color w:val="000000"/>
          <w:kern w:val="0"/>
          <w:szCs w:val="21"/>
        </w:rPr>
        <w:t>本基金本报告期内未与关联方进行银行间同业市场的债券</w:t>
      </w:r>
      <w:r w:rsidRPr="00B26F28">
        <w:rPr>
          <w:color w:val="000000"/>
          <w:kern w:val="0"/>
          <w:szCs w:val="21"/>
        </w:rPr>
        <w:t>(</w:t>
      </w:r>
      <w:r w:rsidRPr="00B26F28">
        <w:rPr>
          <w:color w:val="000000"/>
          <w:kern w:val="0"/>
          <w:szCs w:val="21"/>
        </w:rPr>
        <w:t>含回购</w:t>
      </w:r>
      <w:r w:rsidRPr="00B26F28">
        <w:rPr>
          <w:color w:val="000000"/>
          <w:kern w:val="0"/>
          <w:szCs w:val="21"/>
        </w:rPr>
        <w:t>)</w:t>
      </w:r>
      <w:r w:rsidRPr="00B26F28">
        <w:rPr>
          <w:color w:val="000000"/>
          <w:kern w:val="0"/>
          <w:szCs w:val="21"/>
        </w:rPr>
        <w:t>交易</w:t>
      </w:r>
    </w:p>
    <w:p w:rsidR="00E80C21" w:rsidRPr="00B26F28" w:rsidRDefault="00C26D54" w:rsidP="00DF2239">
      <w:pPr>
        <w:spacing w:beforeLines="50" w:before="156" w:line="360" w:lineRule="auto"/>
        <w:rPr>
          <w:b/>
          <w:szCs w:val="21"/>
        </w:rPr>
      </w:pPr>
      <w:r w:rsidRPr="00B26F28">
        <w:rPr>
          <w:b/>
          <w:szCs w:val="21"/>
        </w:rPr>
        <w:t>6.1.4.</w:t>
      </w:r>
      <w:r w:rsidR="004B24C2">
        <w:rPr>
          <w:b/>
          <w:szCs w:val="21"/>
        </w:rPr>
        <w:t>8</w:t>
      </w:r>
      <w:r w:rsidRPr="00B26F28">
        <w:rPr>
          <w:b/>
          <w:szCs w:val="21"/>
        </w:rPr>
        <w:t xml:space="preserve">.3 </w:t>
      </w:r>
      <w:r w:rsidR="00E80C21" w:rsidRPr="00B26F28">
        <w:rPr>
          <w:b/>
          <w:szCs w:val="21"/>
        </w:rPr>
        <w:t>各关联方投资本基金的情况</w:t>
      </w:r>
    </w:p>
    <w:p w:rsidR="00503A33" w:rsidRPr="00B26F28" w:rsidRDefault="00C26D54" w:rsidP="00C26D54">
      <w:pPr>
        <w:spacing w:line="360" w:lineRule="auto"/>
        <w:rPr>
          <w:b/>
          <w:color w:val="000000"/>
          <w:kern w:val="0"/>
          <w:szCs w:val="21"/>
        </w:rPr>
      </w:pPr>
      <w:r w:rsidRPr="00B26F28">
        <w:rPr>
          <w:b/>
          <w:szCs w:val="21"/>
        </w:rPr>
        <w:t>6.1.4.</w:t>
      </w:r>
      <w:r w:rsidR="004B24C2">
        <w:rPr>
          <w:b/>
          <w:szCs w:val="21"/>
        </w:rPr>
        <w:t>8</w:t>
      </w:r>
      <w:r w:rsidRPr="00B26F28">
        <w:rPr>
          <w:b/>
          <w:szCs w:val="21"/>
        </w:rPr>
        <w:t xml:space="preserve">.3.1 </w:t>
      </w:r>
      <w:r w:rsidR="00503A33" w:rsidRPr="00B26F28">
        <w:rPr>
          <w:b/>
          <w:color w:val="000000"/>
          <w:kern w:val="0"/>
          <w:szCs w:val="21"/>
        </w:rPr>
        <w:t>报告期内基金管理人运用固有资金投资本基金的情况</w:t>
      </w:r>
    </w:p>
    <w:p w:rsidR="002C135D" w:rsidRPr="00B26F28" w:rsidRDefault="002C135D" w:rsidP="00B26F28">
      <w:pPr>
        <w:tabs>
          <w:tab w:val="left" w:pos="426"/>
        </w:tabs>
        <w:spacing w:line="360" w:lineRule="auto"/>
        <w:ind w:firstLineChars="200" w:firstLine="420"/>
        <w:jc w:val="left"/>
        <w:rPr>
          <w:color w:val="000000"/>
          <w:kern w:val="0"/>
          <w:szCs w:val="21"/>
        </w:rPr>
      </w:pPr>
      <w:r w:rsidRPr="00B26F28">
        <w:rPr>
          <w:color w:val="000000"/>
          <w:kern w:val="0"/>
          <w:szCs w:val="21"/>
        </w:rPr>
        <w:t>本报告期内未发生基金管理人运用固有资金投资本基金的情况。</w:t>
      </w:r>
    </w:p>
    <w:p w:rsidR="0099225E" w:rsidRPr="00B26F28" w:rsidRDefault="00EA6E5A" w:rsidP="00DF2239">
      <w:pPr>
        <w:spacing w:beforeLines="50" w:before="156" w:line="360" w:lineRule="auto"/>
        <w:rPr>
          <w:b/>
          <w:szCs w:val="21"/>
        </w:rPr>
      </w:pPr>
      <w:r w:rsidRPr="00B26F28">
        <w:rPr>
          <w:b/>
          <w:szCs w:val="21"/>
        </w:rPr>
        <w:t>6.1.4.</w:t>
      </w:r>
      <w:r w:rsidR="004B24C2">
        <w:rPr>
          <w:b/>
          <w:szCs w:val="21"/>
        </w:rPr>
        <w:t>8</w:t>
      </w:r>
      <w:r w:rsidRPr="00B26F28">
        <w:rPr>
          <w:b/>
          <w:szCs w:val="21"/>
        </w:rPr>
        <w:t>.3.2</w:t>
      </w:r>
      <w:r w:rsidR="001273C1" w:rsidRPr="00B26F28">
        <w:rPr>
          <w:b/>
          <w:szCs w:val="21"/>
        </w:rPr>
        <w:t>报告期末除基金管理人之外的其他关联方投资本基金的情况</w:t>
      </w:r>
    </w:p>
    <w:p w:rsidR="002C135D" w:rsidRPr="00B26F28" w:rsidRDefault="00294F33" w:rsidP="00B26F28">
      <w:pPr>
        <w:tabs>
          <w:tab w:val="left" w:pos="426"/>
        </w:tabs>
        <w:spacing w:line="360" w:lineRule="auto"/>
        <w:ind w:firstLineChars="200" w:firstLine="420"/>
        <w:jc w:val="left"/>
        <w:rPr>
          <w:b/>
          <w:bCs/>
          <w:color w:val="000000"/>
          <w:szCs w:val="21"/>
        </w:rPr>
      </w:pPr>
      <w:r w:rsidRPr="00B26F28">
        <w:rPr>
          <w:color w:val="000000" w:themeColor="text1"/>
          <w:kern w:val="0"/>
          <w:szCs w:val="21"/>
        </w:rPr>
        <w:t>本报告期末除基金管理人之外的其他关联方未持有本基金。</w:t>
      </w:r>
    </w:p>
    <w:p w:rsidR="00960722" w:rsidRPr="00B26F28" w:rsidRDefault="00EA6E5A" w:rsidP="00DF2239">
      <w:pPr>
        <w:spacing w:beforeLines="50" w:before="156" w:line="360" w:lineRule="auto"/>
        <w:rPr>
          <w:b/>
          <w:szCs w:val="21"/>
        </w:rPr>
      </w:pPr>
      <w:r w:rsidRPr="00B26F28">
        <w:rPr>
          <w:b/>
          <w:szCs w:val="21"/>
        </w:rPr>
        <w:t>6.1.4.</w:t>
      </w:r>
      <w:r w:rsidR="004B24C2">
        <w:rPr>
          <w:b/>
          <w:szCs w:val="21"/>
        </w:rPr>
        <w:t>8</w:t>
      </w:r>
      <w:r w:rsidRPr="00B26F28">
        <w:rPr>
          <w:b/>
          <w:szCs w:val="21"/>
        </w:rPr>
        <w:t xml:space="preserve">.4 </w:t>
      </w:r>
      <w:r w:rsidR="00960722" w:rsidRPr="00B26F28">
        <w:rPr>
          <w:b/>
          <w:szCs w:val="21"/>
        </w:rPr>
        <w:t>由关联方保管的银行存款余额及当期产生的利息收入</w:t>
      </w:r>
    </w:p>
    <w:p w:rsidR="00960722" w:rsidRPr="00B26F28" w:rsidRDefault="00DC5AE1" w:rsidP="001E7599">
      <w:pPr>
        <w:autoSpaceDE w:val="0"/>
        <w:autoSpaceDN w:val="0"/>
        <w:adjustRightInd w:val="0"/>
        <w:spacing w:line="360" w:lineRule="auto"/>
        <w:ind w:left="15" w:right="210"/>
        <w:jc w:val="right"/>
        <w:rPr>
          <w:color w:val="000000"/>
          <w:kern w:val="0"/>
          <w:szCs w:val="21"/>
        </w:rPr>
      </w:pPr>
      <w:r w:rsidRPr="00B26F28">
        <w:rPr>
          <w:color w:val="000000"/>
          <w:szCs w:val="21"/>
        </w:rPr>
        <w:t>单位：人民币元</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2880"/>
        <w:gridCol w:w="3084"/>
        <w:gridCol w:w="3086"/>
      </w:tblGrid>
      <w:tr w:rsidR="00263FBB" w:rsidRPr="00B26F28" w:rsidTr="00314A36">
        <w:tc>
          <w:tcPr>
            <w:tcW w:w="1591" w:type="pct"/>
            <w:vMerge w:val="restart"/>
            <w:vAlign w:val="center"/>
          </w:tcPr>
          <w:p w:rsidR="00263FBB" w:rsidRPr="00B26F28" w:rsidRDefault="00263FBB" w:rsidP="00314A36">
            <w:pPr>
              <w:spacing w:line="276" w:lineRule="auto"/>
              <w:jc w:val="center"/>
              <w:rPr>
                <w:color w:val="000000"/>
                <w:szCs w:val="21"/>
              </w:rPr>
            </w:pPr>
            <w:r w:rsidRPr="00B26F28">
              <w:rPr>
                <w:color w:val="000000"/>
                <w:szCs w:val="21"/>
              </w:rPr>
              <w:t>关联方名称</w:t>
            </w:r>
          </w:p>
        </w:tc>
        <w:tc>
          <w:tcPr>
            <w:tcW w:w="3409" w:type="pct"/>
            <w:gridSpan w:val="2"/>
            <w:vAlign w:val="center"/>
          </w:tcPr>
          <w:p w:rsidR="00263FBB" w:rsidRPr="00B26F28" w:rsidRDefault="00263FBB" w:rsidP="00DD1E17">
            <w:pPr>
              <w:widowControl/>
              <w:autoSpaceDE w:val="0"/>
              <w:autoSpaceDN w:val="0"/>
              <w:spacing w:line="276" w:lineRule="auto"/>
              <w:ind w:right="-15"/>
              <w:jc w:val="center"/>
              <w:textAlignment w:val="bottom"/>
              <w:rPr>
                <w:color w:val="000000"/>
                <w:szCs w:val="21"/>
              </w:rPr>
            </w:pPr>
            <w:r w:rsidRPr="00B26F28">
              <w:rPr>
                <w:color w:val="000000"/>
                <w:szCs w:val="21"/>
              </w:rPr>
              <w:t>本期</w:t>
            </w:r>
          </w:p>
          <w:p w:rsidR="00263FBB" w:rsidRPr="00B26F28" w:rsidRDefault="002317A5" w:rsidP="00314A36">
            <w:pPr>
              <w:widowControl/>
              <w:autoSpaceDE w:val="0"/>
              <w:autoSpaceDN w:val="0"/>
              <w:spacing w:line="276" w:lineRule="auto"/>
              <w:ind w:right="-15"/>
              <w:jc w:val="center"/>
              <w:textAlignment w:val="bottom"/>
              <w:rPr>
                <w:color w:val="000000"/>
                <w:szCs w:val="21"/>
              </w:rPr>
            </w:pP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29</w:t>
            </w:r>
            <w:r w:rsidRPr="00B26F28">
              <w:rPr>
                <w:color w:val="000000"/>
                <w:szCs w:val="21"/>
              </w:rPr>
              <w:t>日</w:t>
            </w:r>
            <w:r w:rsidR="006A482A" w:rsidRPr="006A482A">
              <w:rPr>
                <w:rFonts w:hint="eastAsia"/>
                <w:color w:val="000000"/>
                <w:szCs w:val="21"/>
              </w:rPr>
              <w:t>(</w:t>
            </w:r>
            <w:r w:rsidR="006A482A" w:rsidRPr="006A482A">
              <w:rPr>
                <w:rFonts w:hint="eastAsia"/>
                <w:color w:val="000000"/>
                <w:szCs w:val="21"/>
              </w:rPr>
              <w:t>转型生效日</w:t>
            </w:r>
            <w:r w:rsidR="006A482A" w:rsidRPr="006A482A">
              <w:rPr>
                <w:rFonts w:hint="eastAsia"/>
                <w:color w:val="000000"/>
                <w:szCs w:val="21"/>
              </w:rPr>
              <w:t>)</w:t>
            </w:r>
            <w:r w:rsidR="00263FBB" w:rsidRPr="00B26F28">
              <w:rPr>
                <w:color w:val="000000"/>
                <w:szCs w:val="21"/>
              </w:rPr>
              <w:t>至</w:t>
            </w:r>
            <w:r w:rsidR="004A3654" w:rsidRPr="00B26F28">
              <w:rPr>
                <w:color w:val="000000"/>
                <w:szCs w:val="21"/>
              </w:rPr>
              <w:t>2019</w:t>
            </w:r>
            <w:r w:rsidR="004A3654" w:rsidRPr="00B26F28">
              <w:rPr>
                <w:color w:val="000000"/>
                <w:szCs w:val="21"/>
              </w:rPr>
              <w:t>年</w:t>
            </w:r>
            <w:r w:rsidR="004A3654" w:rsidRPr="00B26F28">
              <w:rPr>
                <w:color w:val="000000"/>
                <w:szCs w:val="21"/>
              </w:rPr>
              <w:t>6</w:t>
            </w:r>
            <w:r w:rsidR="004A3654" w:rsidRPr="00B26F28">
              <w:rPr>
                <w:color w:val="000000"/>
                <w:szCs w:val="21"/>
              </w:rPr>
              <w:t>月</w:t>
            </w:r>
            <w:r w:rsidR="004A3654" w:rsidRPr="00B26F28">
              <w:rPr>
                <w:color w:val="000000"/>
                <w:szCs w:val="21"/>
              </w:rPr>
              <w:t>30</w:t>
            </w:r>
            <w:r w:rsidR="004A3654" w:rsidRPr="00B26F28">
              <w:rPr>
                <w:color w:val="000000"/>
                <w:szCs w:val="21"/>
              </w:rPr>
              <w:t>日</w:t>
            </w:r>
          </w:p>
        </w:tc>
      </w:tr>
      <w:tr w:rsidR="00263FBB" w:rsidRPr="00B26F28" w:rsidTr="00314A36">
        <w:tc>
          <w:tcPr>
            <w:tcW w:w="1591" w:type="pct"/>
            <w:vMerge/>
            <w:vAlign w:val="center"/>
          </w:tcPr>
          <w:p w:rsidR="00263FBB" w:rsidRPr="00B26F28" w:rsidRDefault="00263FBB" w:rsidP="00314A36">
            <w:pPr>
              <w:pStyle w:val="CharCharCharChar"/>
              <w:spacing w:line="276" w:lineRule="auto"/>
              <w:rPr>
                <w:color w:val="000000"/>
                <w:sz w:val="21"/>
                <w:szCs w:val="21"/>
              </w:rPr>
            </w:pPr>
          </w:p>
        </w:tc>
        <w:tc>
          <w:tcPr>
            <w:tcW w:w="1704" w:type="pct"/>
            <w:vAlign w:val="center"/>
          </w:tcPr>
          <w:p w:rsidR="00263FBB" w:rsidRPr="00B26F28" w:rsidRDefault="00263FBB" w:rsidP="00314A36">
            <w:pPr>
              <w:spacing w:line="276" w:lineRule="auto"/>
              <w:jc w:val="center"/>
              <w:rPr>
                <w:color w:val="000000"/>
                <w:szCs w:val="21"/>
              </w:rPr>
            </w:pPr>
            <w:r w:rsidRPr="00B26F28">
              <w:rPr>
                <w:color w:val="000000"/>
                <w:szCs w:val="21"/>
              </w:rPr>
              <w:t>期末余额</w:t>
            </w:r>
          </w:p>
        </w:tc>
        <w:tc>
          <w:tcPr>
            <w:tcW w:w="1705" w:type="pct"/>
            <w:vAlign w:val="center"/>
          </w:tcPr>
          <w:p w:rsidR="00263FBB" w:rsidRPr="00B26F28" w:rsidRDefault="00263FBB" w:rsidP="00314A36">
            <w:pPr>
              <w:spacing w:line="276" w:lineRule="auto"/>
              <w:jc w:val="center"/>
              <w:rPr>
                <w:color w:val="000000"/>
                <w:szCs w:val="21"/>
              </w:rPr>
            </w:pPr>
            <w:r w:rsidRPr="00B26F28">
              <w:rPr>
                <w:color w:val="000000"/>
                <w:szCs w:val="21"/>
              </w:rPr>
              <w:t>当期利息收入</w:t>
            </w:r>
          </w:p>
        </w:tc>
      </w:tr>
      <w:tr w:rsidR="00575A45">
        <w:tc>
          <w:tcPr>
            <w:tcW w:w="0" w:type="auto"/>
            <w:vAlign w:val="center"/>
          </w:tcPr>
          <w:p w:rsidR="00575A45" w:rsidRDefault="006A482A">
            <w:pPr>
              <w:jc w:val="left"/>
            </w:pPr>
            <w:r>
              <w:rPr>
                <w:color w:val="000000"/>
                <w:szCs w:val="21"/>
              </w:rPr>
              <w:t>中国民生银行</w:t>
            </w:r>
          </w:p>
        </w:tc>
        <w:tc>
          <w:tcPr>
            <w:tcW w:w="0" w:type="auto"/>
            <w:vAlign w:val="center"/>
          </w:tcPr>
          <w:p w:rsidR="00575A45" w:rsidRDefault="006A482A">
            <w:pPr>
              <w:jc w:val="right"/>
            </w:pPr>
            <w:r>
              <w:rPr>
                <w:color w:val="000000"/>
                <w:szCs w:val="21"/>
              </w:rPr>
              <w:t>35,566,397.98</w:t>
            </w:r>
          </w:p>
        </w:tc>
        <w:tc>
          <w:tcPr>
            <w:tcW w:w="0" w:type="auto"/>
            <w:vAlign w:val="center"/>
          </w:tcPr>
          <w:p w:rsidR="00575A45" w:rsidRDefault="006A482A">
            <w:pPr>
              <w:jc w:val="right"/>
            </w:pPr>
            <w:r>
              <w:rPr>
                <w:color w:val="000000"/>
                <w:szCs w:val="21"/>
              </w:rPr>
              <w:t>40,985.02</w:t>
            </w:r>
          </w:p>
        </w:tc>
      </w:tr>
    </w:tbl>
    <w:p w:rsidR="00F070AE" w:rsidRPr="00B26F28" w:rsidRDefault="00F070AE" w:rsidP="00B26F28">
      <w:pPr>
        <w:tabs>
          <w:tab w:val="left" w:pos="426"/>
        </w:tabs>
        <w:spacing w:line="360" w:lineRule="auto"/>
        <w:ind w:firstLineChars="200" w:firstLine="420"/>
        <w:jc w:val="left"/>
        <w:rPr>
          <w:color w:val="000000"/>
          <w:kern w:val="0"/>
          <w:szCs w:val="21"/>
        </w:rPr>
      </w:pPr>
      <w:r w:rsidRPr="00B26F28">
        <w:rPr>
          <w:color w:val="000000"/>
          <w:kern w:val="0"/>
          <w:szCs w:val="21"/>
        </w:rPr>
        <w:t>注：本基金的银行存款由基金托管人保管，按银行同业利率计息。</w:t>
      </w:r>
    </w:p>
    <w:p w:rsidR="009C1B5C" w:rsidRPr="00B26F28" w:rsidRDefault="003B6102" w:rsidP="00DF2239">
      <w:pPr>
        <w:spacing w:beforeLines="50" w:before="156" w:line="360" w:lineRule="auto"/>
        <w:rPr>
          <w:b/>
          <w:szCs w:val="21"/>
        </w:rPr>
      </w:pPr>
      <w:r w:rsidRPr="00B26F28">
        <w:rPr>
          <w:b/>
          <w:szCs w:val="21"/>
        </w:rPr>
        <w:t>6.1.4.</w:t>
      </w:r>
      <w:r w:rsidR="004B24C2">
        <w:rPr>
          <w:b/>
          <w:szCs w:val="21"/>
        </w:rPr>
        <w:t>8</w:t>
      </w:r>
      <w:r w:rsidRPr="00B26F28">
        <w:rPr>
          <w:b/>
          <w:szCs w:val="21"/>
        </w:rPr>
        <w:t xml:space="preserve">.5 </w:t>
      </w:r>
      <w:r w:rsidR="009C1B5C" w:rsidRPr="00B26F28">
        <w:rPr>
          <w:b/>
          <w:szCs w:val="21"/>
        </w:rPr>
        <w:t>本基金在承销期内参与关联方承销证券的情况</w:t>
      </w:r>
    </w:p>
    <w:p w:rsidR="00F070AE" w:rsidRPr="00B26F28" w:rsidRDefault="00F070AE" w:rsidP="00B26F28">
      <w:pPr>
        <w:tabs>
          <w:tab w:val="left" w:pos="426"/>
        </w:tabs>
        <w:spacing w:line="360" w:lineRule="auto"/>
        <w:ind w:firstLineChars="200" w:firstLine="420"/>
        <w:jc w:val="left"/>
        <w:rPr>
          <w:color w:val="000000"/>
          <w:kern w:val="0"/>
          <w:szCs w:val="21"/>
        </w:rPr>
      </w:pPr>
      <w:r w:rsidRPr="00B26F28">
        <w:rPr>
          <w:color w:val="000000"/>
          <w:kern w:val="0"/>
          <w:szCs w:val="21"/>
        </w:rPr>
        <w:t>本基金本报告期内未在承销期内参与关联方承销证券。</w:t>
      </w:r>
    </w:p>
    <w:p w:rsidR="006C6DA9" w:rsidRPr="00B26F28" w:rsidRDefault="006C6DA9" w:rsidP="00DF2239">
      <w:pPr>
        <w:adjustRightInd w:val="0"/>
        <w:snapToGrid w:val="0"/>
        <w:spacing w:beforeLines="100" w:before="312" w:line="360" w:lineRule="auto"/>
        <w:rPr>
          <w:rFonts w:eastAsiaTheme="minorEastAsia"/>
          <w:b/>
          <w:color w:val="000000" w:themeColor="text1"/>
          <w:szCs w:val="21"/>
        </w:rPr>
      </w:pPr>
      <w:r w:rsidRPr="00B26F28">
        <w:rPr>
          <w:rFonts w:eastAsiaTheme="minorEastAsia"/>
          <w:b/>
          <w:bCs/>
          <w:color w:val="000000" w:themeColor="text1"/>
          <w:kern w:val="0"/>
          <w:szCs w:val="21"/>
        </w:rPr>
        <w:t>6.1.4.</w:t>
      </w:r>
      <w:r w:rsidR="004B24C2">
        <w:rPr>
          <w:rFonts w:eastAsiaTheme="minorEastAsia"/>
          <w:b/>
          <w:bCs/>
          <w:color w:val="000000" w:themeColor="text1"/>
          <w:kern w:val="0"/>
          <w:szCs w:val="21"/>
        </w:rPr>
        <w:t>8</w:t>
      </w:r>
      <w:r w:rsidRPr="00B26F28">
        <w:rPr>
          <w:rFonts w:eastAsiaTheme="minorEastAsia"/>
          <w:b/>
          <w:bCs/>
          <w:color w:val="000000" w:themeColor="text1"/>
          <w:kern w:val="0"/>
          <w:szCs w:val="21"/>
        </w:rPr>
        <w:t xml:space="preserve">.6 </w:t>
      </w:r>
      <w:r w:rsidRPr="00B26F28">
        <w:rPr>
          <w:rFonts w:eastAsiaTheme="minorEastAsia"/>
          <w:b/>
          <w:color w:val="000000" w:themeColor="text1"/>
          <w:szCs w:val="21"/>
        </w:rPr>
        <w:t>其他关联交易事项的说明</w:t>
      </w:r>
    </w:p>
    <w:p w:rsidR="006C6DA9" w:rsidRPr="00B26F28" w:rsidRDefault="006C6DA9" w:rsidP="00B26F28">
      <w:pPr>
        <w:widowControl/>
        <w:spacing w:line="360" w:lineRule="auto"/>
        <w:ind w:firstLineChars="200" w:firstLine="420"/>
        <w:rPr>
          <w:rFonts w:eastAsiaTheme="minorEastAsia"/>
          <w:color w:val="000000" w:themeColor="text1"/>
          <w:kern w:val="0"/>
          <w:szCs w:val="21"/>
        </w:rPr>
      </w:pPr>
      <w:r w:rsidRPr="00B26F28">
        <w:rPr>
          <w:rFonts w:eastAsiaTheme="minorEastAsia"/>
          <w:color w:val="000000" w:themeColor="text1"/>
          <w:kern w:val="0"/>
          <w:szCs w:val="21"/>
        </w:rPr>
        <w:t>本基金本报告期内无其他关联交易事项。</w:t>
      </w:r>
    </w:p>
    <w:p w:rsidR="00323041" w:rsidRPr="00B26F28" w:rsidRDefault="00AB2D0F" w:rsidP="00DF2239">
      <w:pPr>
        <w:spacing w:beforeLines="50" w:before="156" w:line="360" w:lineRule="auto"/>
        <w:rPr>
          <w:b/>
          <w:szCs w:val="21"/>
        </w:rPr>
      </w:pPr>
      <w:r w:rsidRPr="00B26F28">
        <w:rPr>
          <w:b/>
          <w:szCs w:val="21"/>
        </w:rPr>
        <w:t>6.1.4.</w:t>
      </w:r>
      <w:r w:rsidR="004B24C2">
        <w:rPr>
          <w:b/>
          <w:szCs w:val="21"/>
        </w:rPr>
        <w:t>9</w:t>
      </w:r>
      <w:r w:rsidRPr="00B26F28">
        <w:rPr>
          <w:b/>
          <w:szCs w:val="21"/>
        </w:rPr>
        <w:t xml:space="preserve"> </w:t>
      </w:r>
      <w:r w:rsidR="00323041" w:rsidRPr="00B26F28">
        <w:rPr>
          <w:b/>
          <w:szCs w:val="21"/>
        </w:rPr>
        <w:t>期末（</w:t>
      </w:r>
      <w:r w:rsidR="004A3654" w:rsidRPr="00B26F28">
        <w:rPr>
          <w:b/>
          <w:szCs w:val="21"/>
        </w:rPr>
        <w:t>2019</w:t>
      </w:r>
      <w:r w:rsidR="004A3654" w:rsidRPr="00B26F28">
        <w:rPr>
          <w:b/>
          <w:szCs w:val="21"/>
        </w:rPr>
        <w:t>年</w:t>
      </w:r>
      <w:r w:rsidR="004A3654" w:rsidRPr="00B26F28">
        <w:rPr>
          <w:b/>
          <w:szCs w:val="21"/>
        </w:rPr>
        <w:t>6</w:t>
      </w:r>
      <w:r w:rsidR="004A3654" w:rsidRPr="00B26F28">
        <w:rPr>
          <w:b/>
          <w:szCs w:val="21"/>
        </w:rPr>
        <w:t>月</w:t>
      </w:r>
      <w:r w:rsidR="004A3654" w:rsidRPr="00B26F28">
        <w:rPr>
          <w:b/>
          <w:szCs w:val="21"/>
        </w:rPr>
        <w:t>30</w:t>
      </w:r>
      <w:r w:rsidR="004A3654" w:rsidRPr="00B26F28">
        <w:rPr>
          <w:b/>
          <w:szCs w:val="21"/>
        </w:rPr>
        <w:t>日</w:t>
      </w:r>
      <w:r w:rsidR="00323041" w:rsidRPr="00B26F28">
        <w:rPr>
          <w:b/>
          <w:szCs w:val="21"/>
        </w:rPr>
        <w:t>）本基金持有的流通受限证券</w:t>
      </w:r>
    </w:p>
    <w:p w:rsidR="00323041" w:rsidRPr="00B26F28" w:rsidRDefault="00AB2D0F" w:rsidP="00AB2D0F">
      <w:pPr>
        <w:spacing w:line="360" w:lineRule="auto"/>
        <w:rPr>
          <w:b/>
          <w:color w:val="000000"/>
          <w:kern w:val="0"/>
          <w:szCs w:val="21"/>
        </w:rPr>
      </w:pPr>
      <w:r w:rsidRPr="00B26F28">
        <w:rPr>
          <w:b/>
          <w:color w:val="000000"/>
          <w:kern w:val="0"/>
          <w:szCs w:val="21"/>
        </w:rPr>
        <w:t>6.1.4.</w:t>
      </w:r>
      <w:r w:rsidR="004B24C2">
        <w:rPr>
          <w:b/>
          <w:color w:val="000000"/>
          <w:kern w:val="0"/>
          <w:szCs w:val="21"/>
        </w:rPr>
        <w:t>9</w:t>
      </w:r>
      <w:r w:rsidRPr="00B26F28">
        <w:rPr>
          <w:b/>
          <w:color w:val="000000"/>
          <w:kern w:val="0"/>
          <w:szCs w:val="21"/>
        </w:rPr>
        <w:t xml:space="preserve">.1 </w:t>
      </w:r>
      <w:r w:rsidR="00323041" w:rsidRPr="00B26F28">
        <w:rPr>
          <w:b/>
          <w:color w:val="000000"/>
          <w:kern w:val="0"/>
          <w:szCs w:val="21"/>
        </w:rPr>
        <w:t>因认购新发</w:t>
      </w:r>
      <w:r w:rsidR="00323041" w:rsidRPr="00B26F28">
        <w:rPr>
          <w:b/>
          <w:color w:val="000000"/>
          <w:kern w:val="0"/>
          <w:szCs w:val="21"/>
        </w:rPr>
        <w:t>/</w:t>
      </w:r>
      <w:r w:rsidR="00323041" w:rsidRPr="00B26F28">
        <w:rPr>
          <w:b/>
          <w:color w:val="000000"/>
          <w:kern w:val="0"/>
          <w:szCs w:val="21"/>
        </w:rPr>
        <w:t>增发证券而于期末持有的流通受限证券</w:t>
      </w:r>
    </w:p>
    <w:p w:rsidR="00F070AE" w:rsidRPr="00B26F28" w:rsidRDefault="00F070AE" w:rsidP="00B26F28">
      <w:pPr>
        <w:tabs>
          <w:tab w:val="left" w:pos="426"/>
        </w:tabs>
        <w:spacing w:line="360" w:lineRule="auto"/>
        <w:ind w:firstLineChars="200" w:firstLine="420"/>
        <w:jc w:val="left"/>
        <w:rPr>
          <w:b/>
          <w:color w:val="000000"/>
          <w:kern w:val="0"/>
          <w:szCs w:val="21"/>
        </w:rPr>
      </w:pPr>
      <w:r w:rsidRPr="00B26F28">
        <w:rPr>
          <w:color w:val="000000"/>
          <w:kern w:val="0"/>
          <w:szCs w:val="21"/>
        </w:rPr>
        <w:t>本基金本报告期末未持有因认购新发</w:t>
      </w:r>
      <w:r w:rsidRPr="00B26F28">
        <w:rPr>
          <w:color w:val="000000"/>
          <w:kern w:val="0"/>
          <w:szCs w:val="21"/>
        </w:rPr>
        <w:t>/</w:t>
      </w:r>
      <w:r w:rsidRPr="00B26F28">
        <w:rPr>
          <w:color w:val="000000"/>
          <w:kern w:val="0"/>
          <w:szCs w:val="21"/>
        </w:rPr>
        <w:t>增发证券而流通受限的证券。</w:t>
      </w:r>
    </w:p>
    <w:p w:rsidR="00BA0DE5" w:rsidRPr="00B26F28" w:rsidRDefault="002A5752" w:rsidP="00DF2239">
      <w:pPr>
        <w:spacing w:beforeLines="50" w:before="156" w:line="360" w:lineRule="auto"/>
        <w:rPr>
          <w:b/>
          <w:szCs w:val="21"/>
        </w:rPr>
      </w:pPr>
      <w:r w:rsidRPr="00B26F28">
        <w:rPr>
          <w:b/>
          <w:szCs w:val="21"/>
        </w:rPr>
        <w:t>6.1.4.</w:t>
      </w:r>
      <w:r w:rsidR="004B24C2">
        <w:rPr>
          <w:b/>
          <w:szCs w:val="21"/>
        </w:rPr>
        <w:t>9</w:t>
      </w:r>
      <w:r w:rsidRPr="00B26F28">
        <w:rPr>
          <w:b/>
          <w:szCs w:val="21"/>
        </w:rPr>
        <w:t xml:space="preserve">.2 </w:t>
      </w:r>
      <w:r w:rsidR="00BA0DE5" w:rsidRPr="00B26F28">
        <w:rPr>
          <w:b/>
          <w:szCs w:val="21"/>
        </w:rPr>
        <w:t>期末持有的暂时停牌等流通受限股票</w:t>
      </w:r>
    </w:p>
    <w:p w:rsidR="00F070AE" w:rsidRPr="00B26F28" w:rsidRDefault="009555EB" w:rsidP="00B26F28">
      <w:pPr>
        <w:tabs>
          <w:tab w:val="left" w:pos="426"/>
        </w:tabs>
        <w:spacing w:line="360" w:lineRule="auto"/>
        <w:ind w:firstLineChars="200" w:firstLine="420"/>
        <w:jc w:val="left"/>
        <w:rPr>
          <w:b/>
          <w:bCs/>
          <w:color w:val="000000"/>
          <w:szCs w:val="21"/>
        </w:rPr>
      </w:pPr>
      <w:r w:rsidRPr="009555EB">
        <w:rPr>
          <w:rFonts w:hint="eastAsia"/>
          <w:color w:val="000000"/>
          <w:kern w:val="0"/>
          <w:szCs w:val="21"/>
        </w:rPr>
        <w:t>本基金本报告期末未持有暂时停牌等流通受限股票。</w:t>
      </w:r>
    </w:p>
    <w:p w:rsidR="00546601" w:rsidRPr="00B26F28" w:rsidRDefault="00C265AA" w:rsidP="00DF2239">
      <w:pPr>
        <w:spacing w:beforeLines="50" w:before="156" w:line="360" w:lineRule="auto"/>
        <w:rPr>
          <w:b/>
          <w:szCs w:val="21"/>
        </w:rPr>
      </w:pPr>
      <w:r w:rsidRPr="00B26F28">
        <w:rPr>
          <w:b/>
          <w:szCs w:val="21"/>
        </w:rPr>
        <w:t>6.1.4.</w:t>
      </w:r>
      <w:r w:rsidR="004B24C2">
        <w:rPr>
          <w:b/>
          <w:szCs w:val="21"/>
        </w:rPr>
        <w:t>9</w:t>
      </w:r>
      <w:r w:rsidRPr="00B26F28">
        <w:rPr>
          <w:b/>
          <w:szCs w:val="21"/>
        </w:rPr>
        <w:t xml:space="preserve">.3 </w:t>
      </w:r>
      <w:r w:rsidR="00546601" w:rsidRPr="00B26F28">
        <w:rPr>
          <w:b/>
          <w:szCs w:val="21"/>
        </w:rPr>
        <w:t>期末债券正回购交易中作为抵押的债券</w:t>
      </w:r>
    </w:p>
    <w:p w:rsidR="00F070AE" w:rsidRPr="00B26F28" w:rsidRDefault="001B1437" w:rsidP="00B26F28">
      <w:pPr>
        <w:tabs>
          <w:tab w:val="left" w:pos="426"/>
        </w:tabs>
        <w:spacing w:line="360" w:lineRule="auto"/>
        <w:ind w:firstLineChars="200" w:firstLine="420"/>
        <w:jc w:val="left"/>
        <w:rPr>
          <w:color w:val="000000"/>
          <w:kern w:val="0"/>
          <w:szCs w:val="21"/>
        </w:rPr>
      </w:pPr>
      <w:r w:rsidRPr="00B26F28">
        <w:rPr>
          <w:color w:val="000000"/>
          <w:kern w:val="0"/>
          <w:szCs w:val="21"/>
        </w:rPr>
        <w:t>本基金本报告期末无从事债券正回购交易形成的卖出回购证券款余额。</w:t>
      </w:r>
    </w:p>
    <w:p w:rsidR="00DA09E0" w:rsidRPr="00B26F28" w:rsidRDefault="0073346C" w:rsidP="00DF2239">
      <w:pPr>
        <w:pStyle w:val="2"/>
        <w:spacing w:beforeLines="50" w:before="156" w:after="0" w:line="360" w:lineRule="auto"/>
        <w:jc w:val="left"/>
        <w:rPr>
          <w:rFonts w:cs="Times New Roman"/>
          <w:color w:val="000000"/>
          <w:sz w:val="21"/>
          <w:szCs w:val="21"/>
        </w:rPr>
      </w:pPr>
      <w:bookmarkStart w:id="82" w:name="_Toc487489038"/>
      <w:r w:rsidRPr="00B26F28">
        <w:rPr>
          <w:rFonts w:cs="Times New Roman"/>
          <w:color w:val="000000"/>
          <w:sz w:val="21"/>
          <w:szCs w:val="21"/>
        </w:rPr>
        <w:t xml:space="preserve">6.2 </w:t>
      </w:r>
      <w:r w:rsidR="000D21FD" w:rsidRPr="00B26F28">
        <w:rPr>
          <w:rFonts w:cs="Times New Roman"/>
          <w:color w:val="000000"/>
          <w:sz w:val="21"/>
          <w:szCs w:val="21"/>
        </w:rPr>
        <w:t>交银施罗德荣鑫保本混合型证券投资基金</w:t>
      </w:r>
      <w:bookmarkEnd w:id="82"/>
    </w:p>
    <w:p w:rsidR="007D72CB" w:rsidRPr="00B26F28" w:rsidRDefault="004D1E54" w:rsidP="003B17C8">
      <w:pPr>
        <w:pStyle w:val="30"/>
        <w:rPr>
          <w:b w:val="0"/>
          <w:sz w:val="21"/>
          <w:szCs w:val="21"/>
        </w:rPr>
      </w:pPr>
      <w:bookmarkStart w:id="83" w:name="_Toc487489039"/>
      <w:r w:rsidRPr="00B26F28">
        <w:rPr>
          <w:sz w:val="21"/>
          <w:szCs w:val="21"/>
        </w:rPr>
        <w:t xml:space="preserve">6.2.1 </w:t>
      </w:r>
      <w:r w:rsidR="007D72CB" w:rsidRPr="00B26F28">
        <w:rPr>
          <w:sz w:val="21"/>
          <w:szCs w:val="21"/>
        </w:rPr>
        <w:t>资产负债表</w:t>
      </w:r>
      <w:bookmarkEnd w:id="83"/>
      <w:r w:rsidR="007D72CB" w:rsidRPr="00B26F28">
        <w:rPr>
          <w:sz w:val="21"/>
          <w:szCs w:val="21"/>
        </w:rPr>
        <w:t xml:space="preserve"> </w:t>
      </w:r>
    </w:p>
    <w:p w:rsidR="007D72CB" w:rsidRPr="00B26F28" w:rsidRDefault="007D72CB" w:rsidP="001E7599">
      <w:pPr>
        <w:spacing w:line="360" w:lineRule="auto"/>
        <w:rPr>
          <w:color w:val="000000"/>
          <w:szCs w:val="21"/>
        </w:rPr>
      </w:pPr>
      <w:r w:rsidRPr="00B26F28">
        <w:rPr>
          <w:color w:val="000000"/>
          <w:szCs w:val="21"/>
        </w:rPr>
        <w:t>会计主体：</w:t>
      </w:r>
      <w:r w:rsidR="000D21FD" w:rsidRPr="00B26F28">
        <w:rPr>
          <w:color w:val="000000"/>
          <w:szCs w:val="21"/>
        </w:rPr>
        <w:t>交银施罗德荣鑫保本混合型证券投资基金</w:t>
      </w:r>
    </w:p>
    <w:p w:rsidR="007D72CB" w:rsidRPr="00B26F28" w:rsidRDefault="007D72CB" w:rsidP="001E7599">
      <w:pPr>
        <w:spacing w:line="360" w:lineRule="auto"/>
        <w:rPr>
          <w:color w:val="000000"/>
          <w:kern w:val="0"/>
          <w:szCs w:val="21"/>
        </w:rPr>
      </w:pPr>
      <w:r w:rsidRPr="00B26F28">
        <w:rPr>
          <w:color w:val="000000"/>
          <w:szCs w:val="21"/>
        </w:rPr>
        <w:t>报告截止日：</w:t>
      </w:r>
      <w:r w:rsidR="000D21FD" w:rsidRPr="00B26F28">
        <w:rPr>
          <w:color w:val="000000"/>
          <w:kern w:val="0"/>
          <w:szCs w:val="21"/>
        </w:rPr>
        <w:t>2019</w:t>
      </w:r>
      <w:r w:rsidR="000D21FD" w:rsidRPr="00B26F28">
        <w:rPr>
          <w:color w:val="000000"/>
          <w:kern w:val="0"/>
          <w:szCs w:val="21"/>
        </w:rPr>
        <w:t>年</w:t>
      </w:r>
      <w:r w:rsidR="000D21FD" w:rsidRPr="00B26F28">
        <w:rPr>
          <w:color w:val="000000"/>
          <w:kern w:val="0"/>
          <w:szCs w:val="21"/>
        </w:rPr>
        <w:t>3</w:t>
      </w:r>
      <w:r w:rsidR="000D21FD" w:rsidRPr="00B26F28">
        <w:rPr>
          <w:color w:val="000000"/>
          <w:kern w:val="0"/>
          <w:szCs w:val="21"/>
        </w:rPr>
        <w:t>月</w:t>
      </w:r>
      <w:r w:rsidR="000D21FD" w:rsidRPr="00B26F28">
        <w:rPr>
          <w:color w:val="000000"/>
          <w:kern w:val="0"/>
          <w:szCs w:val="21"/>
        </w:rPr>
        <w:t>28</w:t>
      </w:r>
      <w:r w:rsidR="000D21FD" w:rsidRPr="00B26F28">
        <w:rPr>
          <w:color w:val="000000"/>
          <w:kern w:val="0"/>
          <w:szCs w:val="21"/>
        </w:rPr>
        <w:t>日</w:t>
      </w:r>
      <w:r w:rsidR="00177049" w:rsidRPr="00177049">
        <w:rPr>
          <w:rFonts w:hint="eastAsia"/>
          <w:color w:val="000000"/>
          <w:kern w:val="0"/>
          <w:szCs w:val="21"/>
        </w:rPr>
        <w:t>(</w:t>
      </w:r>
      <w:r w:rsidR="00177049" w:rsidRPr="00177049">
        <w:rPr>
          <w:rFonts w:hint="eastAsia"/>
          <w:color w:val="000000"/>
          <w:kern w:val="0"/>
          <w:szCs w:val="21"/>
        </w:rPr>
        <w:t>基金合同失效前日</w:t>
      </w:r>
      <w:r w:rsidR="00177049" w:rsidRPr="00177049">
        <w:rPr>
          <w:rFonts w:hint="eastAsia"/>
          <w:color w:val="000000"/>
          <w:kern w:val="0"/>
          <w:szCs w:val="21"/>
        </w:rPr>
        <w:t>)</w:t>
      </w:r>
    </w:p>
    <w:p w:rsidR="007D72CB" w:rsidRPr="00B26F28" w:rsidRDefault="007D72CB" w:rsidP="001E7599">
      <w:pPr>
        <w:autoSpaceDE w:val="0"/>
        <w:autoSpaceDN w:val="0"/>
        <w:adjustRightInd w:val="0"/>
        <w:spacing w:line="360" w:lineRule="auto"/>
        <w:ind w:left="15"/>
        <w:jc w:val="right"/>
        <w:rPr>
          <w:color w:val="000000"/>
          <w:kern w:val="0"/>
          <w:szCs w:val="21"/>
        </w:rPr>
      </w:pPr>
      <w:r w:rsidRPr="00B26F28">
        <w:rPr>
          <w:color w:val="000000"/>
          <w:kern w:val="0"/>
          <w:szCs w:val="21"/>
        </w:rPr>
        <w:t>单位：人民币元</w:t>
      </w:r>
    </w:p>
    <w:tbl>
      <w:tblPr>
        <w:tblW w:w="0" w:type="auto"/>
        <w:tblLayout w:type="fixed"/>
        <w:tblLook w:val="0000" w:firstRow="0" w:lastRow="0" w:firstColumn="0" w:lastColumn="0" w:noHBand="0" w:noVBand="0"/>
      </w:tblPr>
      <w:tblGrid>
        <w:gridCol w:w="3369"/>
        <w:gridCol w:w="1417"/>
        <w:gridCol w:w="2535"/>
        <w:gridCol w:w="1965"/>
      </w:tblGrid>
      <w:tr w:rsidR="007D72CB"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资</w:t>
            </w:r>
            <w:r w:rsidRPr="00B26F28">
              <w:rPr>
                <w:rFonts w:ascii="Times New Roman" w:hAnsi="Times New Roman"/>
                <w:b/>
                <w:color w:val="000000"/>
                <w:sz w:val="21"/>
                <w:szCs w:val="21"/>
              </w:rPr>
              <w:t xml:space="preserve"> </w:t>
            </w:r>
            <w:r w:rsidRPr="00B26F28">
              <w:rPr>
                <w:rFonts w:ascii="Times New Roman" w:hAnsi="Times New Roman"/>
                <w:b/>
                <w:color w:val="000000"/>
                <w:sz w:val="21"/>
                <w:szCs w:val="21"/>
              </w:rPr>
              <w:t>产</w:t>
            </w:r>
          </w:p>
        </w:tc>
        <w:tc>
          <w:tcPr>
            <w:tcW w:w="1417"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附注号</w:t>
            </w:r>
          </w:p>
        </w:tc>
        <w:tc>
          <w:tcPr>
            <w:tcW w:w="2535" w:type="dxa"/>
            <w:tcBorders>
              <w:top w:val="single" w:sz="8" w:space="0" w:color="000000"/>
              <w:left w:val="single" w:sz="8" w:space="0" w:color="000000"/>
              <w:bottom w:val="single" w:sz="8" w:space="0" w:color="000000"/>
              <w:right w:val="single" w:sz="8" w:space="0" w:color="000000"/>
            </w:tcBorders>
            <w:vAlign w:val="center"/>
          </w:tcPr>
          <w:p w:rsidR="0041070C" w:rsidRPr="00B26F28" w:rsidRDefault="007D72CB"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本期末</w:t>
            </w:r>
          </w:p>
          <w:p w:rsidR="007D72CB" w:rsidRPr="00B26F28" w:rsidRDefault="000D21FD"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2019</w:t>
            </w:r>
            <w:r w:rsidRPr="00B26F28">
              <w:rPr>
                <w:rFonts w:ascii="Times New Roman" w:hAnsi="Times New Roman"/>
                <w:b/>
                <w:color w:val="000000"/>
                <w:sz w:val="21"/>
                <w:szCs w:val="21"/>
              </w:rPr>
              <w:t>年</w:t>
            </w:r>
            <w:r w:rsidRPr="00B26F28">
              <w:rPr>
                <w:rFonts w:ascii="Times New Roman" w:hAnsi="Times New Roman"/>
                <w:b/>
                <w:color w:val="000000"/>
                <w:sz w:val="21"/>
                <w:szCs w:val="21"/>
              </w:rPr>
              <w:t>3</w:t>
            </w:r>
            <w:r w:rsidRPr="00B26F28">
              <w:rPr>
                <w:rFonts w:ascii="Times New Roman" w:hAnsi="Times New Roman"/>
                <w:b/>
                <w:color w:val="000000"/>
                <w:sz w:val="21"/>
                <w:szCs w:val="21"/>
              </w:rPr>
              <w:t>月</w:t>
            </w:r>
            <w:r w:rsidRPr="00B26F28">
              <w:rPr>
                <w:rFonts w:ascii="Times New Roman" w:hAnsi="Times New Roman"/>
                <w:b/>
                <w:color w:val="000000"/>
                <w:sz w:val="21"/>
                <w:szCs w:val="21"/>
              </w:rPr>
              <w:t>28</w:t>
            </w:r>
            <w:r w:rsidRPr="00B26F28">
              <w:rPr>
                <w:rFonts w:ascii="Times New Roman" w:hAnsi="Times New Roman"/>
                <w:b/>
                <w:color w:val="000000"/>
                <w:sz w:val="21"/>
                <w:szCs w:val="21"/>
              </w:rPr>
              <w:t>日</w:t>
            </w:r>
            <w:r w:rsidR="00177049" w:rsidRPr="00177049">
              <w:rPr>
                <w:rFonts w:ascii="Times New Roman" w:hAnsi="Times New Roman" w:hint="eastAsia"/>
                <w:b/>
                <w:color w:val="000000"/>
                <w:sz w:val="21"/>
                <w:szCs w:val="21"/>
              </w:rPr>
              <w:t>(</w:t>
            </w:r>
            <w:r w:rsidR="00177049" w:rsidRPr="00177049">
              <w:rPr>
                <w:rFonts w:ascii="Times New Roman" w:hAnsi="Times New Roman" w:hint="eastAsia"/>
                <w:b/>
                <w:color w:val="000000"/>
                <w:sz w:val="21"/>
                <w:szCs w:val="21"/>
              </w:rPr>
              <w:t>基金合同失效前日</w:t>
            </w:r>
            <w:r w:rsidR="00177049" w:rsidRPr="00177049">
              <w:rPr>
                <w:rFonts w:ascii="Times New Roman" w:hAnsi="Times New Roman" w:hint="eastAsia"/>
                <w:b/>
                <w:color w:val="000000"/>
                <w:sz w:val="21"/>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上年度末</w:t>
            </w:r>
          </w:p>
          <w:p w:rsidR="007D72CB" w:rsidRPr="00B26F28" w:rsidRDefault="005E7688">
            <w:pPr>
              <w:pStyle w:val="af5"/>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2018</w:t>
            </w:r>
            <w:r w:rsidR="00EA5B38">
              <w:rPr>
                <w:rFonts w:ascii="Times New Roman" w:hAnsi="Times New Roman"/>
                <w:b/>
                <w:color w:val="000000"/>
                <w:sz w:val="21"/>
                <w:szCs w:val="21"/>
              </w:rPr>
              <w:t>年</w:t>
            </w:r>
            <w:r w:rsidR="00EA5B38">
              <w:rPr>
                <w:rFonts w:ascii="Times New Roman" w:hAnsi="Times New Roman"/>
                <w:b/>
                <w:color w:val="000000"/>
                <w:sz w:val="21"/>
                <w:szCs w:val="21"/>
              </w:rPr>
              <w:t>12</w:t>
            </w:r>
            <w:r w:rsidR="00EA5B38">
              <w:rPr>
                <w:rFonts w:ascii="Times New Roman" w:hAnsi="Times New Roman"/>
                <w:b/>
                <w:color w:val="000000"/>
                <w:sz w:val="21"/>
                <w:szCs w:val="21"/>
              </w:rPr>
              <w:t>月</w:t>
            </w:r>
            <w:r w:rsidR="00EA5B38">
              <w:rPr>
                <w:rFonts w:ascii="Times New Roman" w:hAnsi="Times New Roman"/>
                <w:b/>
                <w:color w:val="000000"/>
                <w:sz w:val="21"/>
                <w:szCs w:val="21"/>
              </w:rPr>
              <w:t>31</w:t>
            </w:r>
            <w:r w:rsidR="00EA5B38">
              <w:rPr>
                <w:rFonts w:ascii="Times New Roman" w:hAnsi="Times New Roman"/>
                <w:b/>
                <w:color w:val="000000"/>
                <w:sz w:val="21"/>
                <w:szCs w:val="21"/>
              </w:rPr>
              <w:t>日</w:t>
            </w:r>
          </w:p>
        </w:tc>
      </w:tr>
      <w:tr w:rsidR="007D72CB"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spacing w:line="276" w:lineRule="auto"/>
              <w:rPr>
                <w:b/>
                <w:color w:val="000000"/>
                <w:szCs w:val="21"/>
              </w:rPr>
            </w:pPr>
            <w:r w:rsidRPr="00B26F28">
              <w:rPr>
                <w:b/>
                <w:color w:val="000000"/>
                <w:szCs w:val="21"/>
              </w:rPr>
              <w:t>资</w:t>
            </w:r>
            <w:r w:rsidRPr="00B26F28">
              <w:rPr>
                <w:b/>
                <w:color w:val="000000"/>
                <w:szCs w:val="21"/>
              </w:rPr>
              <w:t xml:space="preserve"> </w:t>
            </w:r>
            <w:r w:rsidRPr="00B26F28">
              <w:rPr>
                <w:b/>
                <w:color w:val="000000"/>
                <w:szCs w:val="21"/>
              </w:rPr>
              <w:t>产：</w:t>
            </w:r>
          </w:p>
        </w:tc>
        <w:tc>
          <w:tcPr>
            <w:tcW w:w="1417"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widowControl/>
              <w:autoSpaceDE w:val="0"/>
              <w:autoSpaceDN w:val="0"/>
              <w:spacing w:line="276" w:lineRule="auto"/>
              <w:ind w:right="-15"/>
              <w:jc w:val="center"/>
              <w:textAlignment w:val="bottom"/>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spacing w:line="276" w:lineRule="auto"/>
              <w:jc w:val="right"/>
              <w:rPr>
                <w:color w:val="000000"/>
                <w:szCs w:val="21"/>
              </w:rPr>
            </w:pPr>
          </w:p>
        </w:tc>
        <w:tc>
          <w:tcPr>
            <w:tcW w:w="1965"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spacing w:line="276" w:lineRule="auto"/>
              <w:jc w:val="right"/>
              <w:rPr>
                <w:color w:val="000000"/>
                <w:szCs w:val="21"/>
              </w:rPr>
            </w:pP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银行存款</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widowControl/>
              <w:autoSpaceDE w:val="0"/>
              <w:autoSpaceDN w:val="0"/>
              <w:spacing w:line="276" w:lineRule="auto"/>
              <w:ind w:right="-15"/>
              <w:jc w:val="center"/>
              <w:textAlignment w:val="bottom"/>
              <w:rPr>
                <w:color w:val="000000"/>
                <w:szCs w:val="21"/>
              </w:rPr>
            </w:pPr>
            <w:r>
              <w:rPr>
                <w:color w:val="000000"/>
                <w:szCs w:val="21"/>
              </w:rPr>
              <w:t>6.2.4.7.1</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111,631,784.98</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1,115,841.87</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结算备付金</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center"/>
              <w:rPr>
                <w:rFonts w:ascii="Times New Roman" w:hAnsi="Times New Roman"/>
                <w:color w:val="000000"/>
                <w:sz w:val="21"/>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5,384,324.14</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12,157,253.34</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存出保证金</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center"/>
              <w:rPr>
                <w:rFonts w:ascii="Times New Roman" w:hAnsi="Times New Roman"/>
                <w:color w:val="000000"/>
                <w:sz w:val="21"/>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2,573.53</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3,348.01</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交易性金融资产</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6.2.4.7.2</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42,001,000.00</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909,280,020.00</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其中：股票投资</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center"/>
              <w:rPr>
                <w:rFonts w:ascii="Times New Roman" w:hAnsi="Times New Roman"/>
                <w:color w:val="000000"/>
                <w:sz w:val="21"/>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26F28">
            <w:pPr>
              <w:pStyle w:val="af5"/>
              <w:spacing w:before="0" w:beforeAutospacing="0" w:after="0" w:afterAutospacing="0" w:line="276" w:lineRule="auto"/>
              <w:ind w:firstLineChars="300" w:firstLine="630"/>
              <w:rPr>
                <w:rFonts w:ascii="Times New Roman" w:hAnsi="Times New Roman"/>
                <w:color w:val="000000"/>
                <w:sz w:val="21"/>
                <w:szCs w:val="21"/>
              </w:rPr>
            </w:pPr>
            <w:r w:rsidRPr="00B26F28">
              <w:rPr>
                <w:rFonts w:ascii="Times New Roman" w:hAnsi="Times New Roman"/>
                <w:color w:val="000000"/>
                <w:sz w:val="21"/>
                <w:szCs w:val="21"/>
              </w:rPr>
              <w:t>基金投资</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center"/>
              <w:rPr>
                <w:rFonts w:ascii="Times New Roman" w:hAnsi="Times New Roman"/>
                <w:color w:val="000000"/>
                <w:sz w:val="21"/>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26F28">
            <w:pPr>
              <w:spacing w:line="276" w:lineRule="auto"/>
              <w:ind w:firstLineChars="300" w:firstLine="630"/>
              <w:rPr>
                <w:color w:val="000000"/>
                <w:szCs w:val="21"/>
              </w:rPr>
            </w:pPr>
            <w:r w:rsidRPr="00B26F28">
              <w:rPr>
                <w:color w:val="000000"/>
                <w:szCs w:val="21"/>
              </w:rPr>
              <w:t>债券投资</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center"/>
              <w:rPr>
                <w:rFonts w:ascii="Times New Roman" w:hAnsi="Times New Roman"/>
                <w:color w:val="000000"/>
                <w:sz w:val="21"/>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42,001,000.00</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909,280,020.00</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26F28">
            <w:pPr>
              <w:spacing w:line="276" w:lineRule="auto"/>
              <w:ind w:firstLineChars="300" w:firstLine="630"/>
              <w:rPr>
                <w:color w:val="000000"/>
                <w:szCs w:val="21"/>
              </w:rPr>
            </w:pPr>
            <w:r w:rsidRPr="00B26F28">
              <w:rPr>
                <w:color w:val="000000"/>
                <w:szCs w:val="21"/>
              </w:rPr>
              <w:t>资产支持证券投资</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center"/>
              <w:rPr>
                <w:rFonts w:ascii="Times New Roman" w:hAnsi="Times New Roman"/>
                <w:color w:val="000000"/>
                <w:sz w:val="21"/>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26F28">
            <w:pPr>
              <w:spacing w:line="276" w:lineRule="auto"/>
              <w:ind w:firstLineChars="300" w:firstLine="630"/>
              <w:rPr>
                <w:color w:val="000000"/>
                <w:szCs w:val="21"/>
              </w:rPr>
            </w:pPr>
            <w:r w:rsidRPr="00B26F28">
              <w:rPr>
                <w:color w:val="000000"/>
                <w:szCs w:val="21"/>
              </w:rPr>
              <w:t>贵金属投资</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center"/>
              <w:rPr>
                <w:rFonts w:ascii="Times New Roman" w:hAnsi="Times New Roman"/>
                <w:color w:val="000000"/>
                <w:sz w:val="21"/>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衍生金融资产</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spacing w:line="276" w:lineRule="auto"/>
              <w:jc w:val="center"/>
              <w:rPr>
                <w:color w:val="000000"/>
                <w:szCs w:val="21"/>
              </w:rPr>
            </w:pPr>
            <w:r>
              <w:rPr>
                <w:color w:val="000000"/>
                <w:szCs w:val="21"/>
              </w:rPr>
              <w:t>6.2.4.7.3</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买入返售金融资产</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spacing w:line="276" w:lineRule="auto"/>
              <w:jc w:val="center"/>
              <w:rPr>
                <w:color w:val="000000"/>
                <w:szCs w:val="21"/>
              </w:rPr>
            </w:pPr>
            <w:r>
              <w:rPr>
                <w:color w:val="000000"/>
                <w:szCs w:val="21"/>
              </w:rPr>
              <w:t>6.2.4.7.4</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应收证券清算款</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应收利息</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spacing w:line="276" w:lineRule="auto"/>
              <w:jc w:val="center"/>
              <w:rPr>
                <w:color w:val="000000"/>
                <w:szCs w:val="21"/>
              </w:rPr>
            </w:pPr>
            <w:r>
              <w:rPr>
                <w:color w:val="000000"/>
                <w:szCs w:val="21"/>
              </w:rPr>
              <w:t>6.2.4.7.5</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1,160,864.38</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32,119,085.92</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应收股利</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应收申购款</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1,782.18</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递延所得税资产</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其他资产</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spacing w:line="276" w:lineRule="auto"/>
              <w:jc w:val="center"/>
              <w:rPr>
                <w:color w:val="000000"/>
                <w:szCs w:val="21"/>
              </w:rPr>
            </w:pPr>
            <w:r>
              <w:rPr>
                <w:color w:val="000000"/>
                <w:szCs w:val="21"/>
              </w:rPr>
              <w:t>6.2.4.7.6</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b/>
                <w:color w:val="000000"/>
                <w:szCs w:val="21"/>
              </w:rPr>
            </w:pPr>
            <w:r w:rsidRPr="00B26F28">
              <w:rPr>
                <w:b/>
                <w:color w:val="000000"/>
                <w:szCs w:val="21"/>
              </w:rPr>
              <w:t>资产总计</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b/>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323FEC">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160,180,547.03</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323FEC">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954,677,331.32</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both"/>
              <w:rPr>
                <w:rFonts w:ascii="Times New Roman" w:hAnsi="Times New Roman"/>
                <w:b/>
                <w:color w:val="000000"/>
                <w:sz w:val="21"/>
                <w:szCs w:val="21"/>
              </w:rPr>
            </w:pPr>
            <w:r w:rsidRPr="00B26F28">
              <w:rPr>
                <w:rFonts w:ascii="Times New Roman" w:hAnsi="Times New Roman"/>
                <w:b/>
                <w:color w:val="000000"/>
                <w:sz w:val="21"/>
                <w:szCs w:val="21"/>
              </w:rPr>
              <w:t>负债和所有者权益</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b/>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本期末</w:t>
            </w:r>
          </w:p>
          <w:p w:rsidR="00B00388" w:rsidRPr="00B26F28" w:rsidRDefault="00B00388"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2019</w:t>
            </w:r>
            <w:r w:rsidRPr="00B26F28">
              <w:rPr>
                <w:rFonts w:ascii="Times New Roman" w:hAnsi="Times New Roman"/>
                <w:b/>
                <w:color w:val="000000"/>
                <w:sz w:val="21"/>
                <w:szCs w:val="21"/>
              </w:rPr>
              <w:t>年</w:t>
            </w:r>
            <w:r w:rsidRPr="00B26F28">
              <w:rPr>
                <w:rFonts w:ascii="Times New Roman" w:hAnsi="Times New Roman"/>
                <w:b/>
                <w:color w:val="000000"/>
                <w:sz w:val="21"/>
                <w:szCs w:val="21"/>
              </w:rPr>
              <w:t>3</w:t>
            </w:r>
            <w:r w:rsidRPr="00B26F28">
              <w:rPr>
                <w:rFonts w:ascii="Times New Roman" w:hAnsi="Times New Roman"/>
                <w:b/>
                <w:color w:val="000000"/>
                <w:sz w:val="21"/>
                <w:szCs w:val="21"/>
              </w:rPr>
              <w:t>月</w:t>
            </w:r>
            <w:r w:rsidRPr="00B26F28">
              <w:rPr>
                <w:rFonts w:ascii="Times New Roman" w:hAnsi="Times New Roman"/>
                <w:b/>
                <w:color w:val="000000"/>
                <w:sz w:val="21"/>
                <w:szCs w:val="21"/>
              </w:rPr>
              <w:t>28</w:t>
            </w:r>
            <w:r w:rsidRPr="00B26F28">
              <w:rPr>
                <w:rFonts w:ascii="Times New Roman" w:hAnsi="Times New Roman"/>
                <w:b/>
                <w:color w:val="000000"/>
                <w:sz w:val="21"/>
                <w:szCs w:val="21"/>
              </w:rPr>
              <w:t>日</w:t>
            </w:r>
            <w:r w:rsidR="00177049" w:rsidRPr="00177049">
              <w:rPr>
                <w:rFonts w:ascii="Times New Roman" w:hAnsi="Times New Roman" w:hint="eastAsia"/>
                <w:b/>
                <w:color w:val="000000"/>
                <w:sz w:val="21"/>
                <w:szCs w:val="21"/>
              </w:rPr>
              <w:t>(</w:t>
            </w:r>
            <w:r w:rsidR="00177049" w:rsidRPr="00177049">
              <w:rPr>
                <w:rFonts w:ascii="Times New Roman" w:hAnsi="Times New Roman" w:hint="eastAsia"/>
                <w:b/>
                <w:color w:val="000000"/>
                <w:sz w:val="21"/>
                <w:szCs w:val="21"/>
              </w:rPr>
              <w:t>基金合同失效前日</w:t>
            </w:r>
            <w:r w:rsidR="00177049" w:rsidRPr="00177049">
              <w:rPr>
                <w:rFonts w:ascii="Times New Roman" w:hAnsi="Times New Roman" w:hint="eastAsia"/>
                <w:b/>
                <w:color w:val="000000"/>
                <w:sz w:val="21"/>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上年度末</w:t>
            </w:r>
          </w:p>
          <w:p w:rsidR="00B00388" w:rsidRPr="00B26F28" w:rsidRDefault="005E7688">
            <w:pPr>
              <w:pStyle w:val="af5"/>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2018</w:t>
            </w:r>
            <w:r w:rsidR="00EA5B38">
              <w:rPr>
                <w:rFonts w:ascii="Times New Roman" w:hAnsi="Times New Roman"/>
                <w:b/>
                <w:color w:val="000000"/>
                <w:sz w:val="21"/>
                <w:szCs w:val="21"/>
              </w:rPr>
              <w:t>年</w:t>
            </w:r>
            <w:r w:rsidR="00EA5B38">
              <w:rPr>
                <w:rFonts w:ascii="Times New Roman" w:hAnsi="Times New Roman"/>
                <w:b/>
                <w:color w:val="000000"/>
                <w:sz w:val="21"/>
                <w:szCs w:val="21"/>
              </w:rPr>
              <w:t>12</w:t>
            </w:r>
            <w:r w:rsidR="00EA5B38">
              <w:rPr>
                <w:rFonts w:ascii="Times New Roman" w:hAnsi="Times New Roman"/>
                <w:b/>
                <w:color w:val="000000"/>
                <w:sz w:val="21"/>
                <w:szCs w:val="21"/>
              </w:rPr>
              <w:t>月</w:t>
            </w:r>
            <w:r w:rsidR="00EA5B38">
              <w:rPr>
                <w:rFonts w:ascii="Times New Roman" w:hAnsi="Times New Roman"/>
                <w:b/>
                <w:color w:val="000000"/>
                <w:sz w:val="21"/>
                <w:szCs w:val="21"/>
              </w:rPr>
              <w:t>31</w:t>
            </w:r>
            <w:r w:rsidR="00EA5B38">
              <w:rPr>
                <w:rFonts w:ascii="Times New Roman" w:hAnsi="Times New Roman"/>
                <w:b/>
                <w:color w:val="000000"/>
                <w:sz w:val="21"/>
                <w:szCs w:val="21"/>
              </w:rPr>
              <w:t>日</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b/>
                <w:color w:val="000000"/>
                <w:szCs w:val="21"/>
              </w:rPr>
            </w:pPr>
            <w:r w:rsidRPr="00B26F28">
              <w:rPr>
                <w:b/>
                <w:color w:val="000000"/>
                <w:szCs w:val="21"/>
              </w:rPr>
              <w:t>负</w:t>
            </w:r>
            <w:r w:rsidRPr="00B26F28">
              <w:rPr>
                <w:b/>
                <w:color w:val="000000"/>
                <w:szCs w:val="21"/>
              </w:rPr>
              <w:t xml:space="preserve"> </w:t>
            </w:r>
            <w:r w:rsidRPr="00B26F28">
              <w:rPr>
                <w:b/>
                <w:color w:val="000000"/>
                <w:szCs w:val="21"/>
              </w:rPr>
              <w:t>债：</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短期借款</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交易性金融负债</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衍生金融负债</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spacing w:line="276" w:lineRule="auto"/>
              <w:jc w:val="center"/>
              <w:rPr>
                <w:color w:val="000000"/>
                <w:szCs w:val="21"/>
              </w:rPr>
            </w:pPr>
            <w:r>
              <w:rPr>
                <w:color w:val="000000"/>
                <w:szCs w:val="21"/>
              </w:rPr>
              <w:t>6.2.4.7.3</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卖出回购金融资产款</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350,659,335.51</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应付证券清算款</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153,337.80</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应付赎回款</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32,620,448.48</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291.09</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应付管理人报酬</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490,315.23</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614,004.92</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应付托管费</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81,719.21</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102,334.14</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应付销售服务费</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应付交易费用</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spacing w:line="276" w:lineRule="auto"/>
              <w:jc w:val="center"/>
              <w:rPr>
                <w:color w:val="000000"/>
                <w:szCs w:val="21"/>
              </w:rPr>
            </w:pPr>
            <w:r>
              <w:rPr>
                <w:color w:val="000000"/>
                <w:szCs w:val="21"/>
              </w:rPr>
              <w:t>6.2.4.7.7</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10,800.09</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9,376.56</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应交税费</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40,422.84</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23,864.38</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应付利息</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244,641.59</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应付利润</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递延所得税负债</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其他负债</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spacing w:line="276" w:lineRule="auto"/>
              <w:jc w:val="center"/>
              <w:rPr>
                <w:color w:val="000000"/>
                <w:szCs w:val="21"/>
              </w:rPr>
            </w:pPr>
            <w:r>
              <w:rPr>
                <w:color w:val="000000"/>
                <w:szCs w:val="21"/>
              </w:rPr>
              <w:t>6.2.4.7.8</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270,817.28</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229,300.00</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pStyle w:val="af5"/>
              <w:spacing w:before="0" w:beforeAutospacing="0" w:after="0" w:afterAutospacing="0" w:line="276" w:lineRule="auto"/>
              <w:jc w:val="both"/>
              <w:rPr>
                <w:rFonts w:ascii="Times New Roman" w:hAnsi="Times New Roman"/>
                <w:b/>
                <w:color w:val="000000"/>
                <w:sz w:val="21"/>
                <w:szCs w:val="21"/>
              </w:rPr>
            </w:pPr>
            <w:r w:rsidRPr="00B26F28">
              <w:rPr>
                <w:rFonts w:ascii="Times New Roman" w:hAnsi="Times New Roman"/>
                <w:b/>
                <w:color w:val="000000"/>
                <w:sz w:val="21"/>
                <w:szCs w:val="21"/>
              </w:rPr>
              <w:t>负债合计</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b/>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b/>
                <w:color w:val="000000"/>
                <w:szCs w:val="21"/>
              </w:rPr>
            </w:pPr>
            <w:r w:rsidRPr="00B26F28">
              <w:rPr>
                <w:b/>
                <w:color w:val="000000"/>
                <w:szCs w:val="21"/>
              </w:rPr>
              <w:t>33,514,523.13</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b/>
                <w:color w:val="000000"/>
                <w:szCs w:val="21"/>
              </w:rPr>
            </w:pPr>
            <w:r w:rsidRPr="00B26F28">
              <w:rPr>
                <w:b/>
                <w:color w:val="000000"/>
                <w:szCs w:val="21"/>
              </w:rPr>
              <w:t>352,036,485.99</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b/>
                <w:color w:val="000000"/>
                <w:szCs w:val="21"/>
              </w:rPr>
            </w:pPr>
            <w:r w:rsidRPr="00B26F28">
              <w:rPr>
                <w:b/>
                <w:color w:val="000000"/>
                <w:szCs w:val="21"/>
              </w:rPr>
              <w:t>所有者权益：</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F11626" w:rsidP="00BD61AE">
            <w:pPr>
              <w:spacing w:line="276" w:lineRule="auto"/>
              <w:jc w:val="right"/>
              <w:rPr>
                <w:color w:val="000000"/>
                <w:szCs w:val="21"/>
              </w:rPr>
            </w:pPr>
            <w:r w:rsidRPr="00B26F28">
              <w:rPr>
                <w:b/>
                <w:color w:val="000000"/>
                <w:szCs w:val="21"/>
              </w:rPr>
              <w:t>-</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E96C6D" w:rsidP="00BD61AE">
            <w:pPr>
              <w:spacing w:line="276" w:lineRule="auto"/>
              <w:jc w:val="right"/>
              <w:rPr>
                <w:color w:val="000000"/>
                <w:szCs w:val="21"/>
              </w:rPr>
            </w:pPr>
            <w:r w:rsidRPr="00B26F28">
              <w:rPr>
                <w:b/>
                <w:color w:val="000000"/>
                <w:szCs w:val="21"/>
              </w:rPr>
              <w:t>-</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实收基金</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spacing w:line="276" w:lineRule="auto"/>
              <w:jc w:val="center"/>
              <w:rPr>
                <w:color w:val="000000"/>
                <w:szCs w:val="21"/>
              </w:rPr>
            </w:pPr>
            <w:r>
              <w:rPr>
                <w:color w:val="000000"/>
                <w:szCs w:val="21"/>
              </w:rPr>
              <w:t>6.2.4.7.9</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117,888,498.13</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563,077,746.71</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color w:val="000000"/>
                <w:szCs w:val="21"/>
              </w:rPr>
            </w:pPr>
            <w:r w:rsidRPr="00B26F28">
              <w:rPr>
                <w:color w:val="000000"/>
                <w:szCs w:val="21"/>
              </w:rPr>
              <w:t>未分配利润</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C0AB0" w:rsidP="00BD61AE">
            <w:pPr>
              <w:spacing w:line="276" w:lineRule="auto"/>
              <w:jc w:val="center"/>
              <w:rPr>
                <w:color w:val="000000"/>
                <w:szCs w:val="21"/>
              </w:rPr>
            </w:pPr>
            <w:r>
              <w:rPr>
                <w:color w:val="000000"/>
                <w:szCs w:val="21"/>
              </w:rPr>
              <w:t>6.2.4.7.10</w:t>
            </w: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8,777,525.77</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color w:val="000000"/>
                <w:szCs w:val="21"/>
              </w:rPr>
            </w:pPr>
            <w:r w:rsidRPr="00B26F28">
              <w:rPr>
                <w:color w:val="000000"/>
                <w:szCs w:val="21"/>
              </w:rPr>
              <w:t>39,563,098.62</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b/>
                <w:color w:val="000000"/>
                <w:szCs w:val="21"/>
              </w:rPr>
            </w:pPr>
            <w:r w:rsidRPr="00B26F28">
              <w:rPr>
                <w:b/>
                <w:color w:val="000000"/>
                <w:szCs w:val="21"/>
              </w:rPr>
              <w:t>所有者权益合计</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b/>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b/>
                <w:color w:val="000000"/>
                <w:szCs w:val="21"/>
              </w:rPr>
            </w:pPr>
            <w:r w:rsidRPr="00B26F28">
              <w:rPr>
                <w:b/>
                <w:color w:val="000000"/>
                <w:szCs w:val="21"/>
              </w:rPr>
              <w:t>126,666,023.90</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b/>
                <w:color w:val="000000"/>
                <w:szCs w:val="21"/>
              </w:rPr>
            </w:pPr>
            <w:r w:rsidRPr="00B26F28">
              <w:rPr>
                <w:b/>
                <w:color w:val="000000"/>
                <w:szCs w:val="21"/>
              </w:rPr>
              <w:t>602,640,845.33</w:t>
            </w:r>
          </w:p>
        </w:tc>
      </w:tr>
      <w:tr w:rsidR="00B00388" w:rsidRPr="00B26F28" w:rsidTr="000D21FD">
        <w:tc>
          <w:tcPr>
            <w:tcW w:w="3369"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rPr>
                <w:b/>
                <w:color w:val="000000"/>
                <w:szCs w:val="21"/>
              </w:rPr>
            </w:pPr>
            <w:r w:rsidRPr="00B26F28">
              <w:rPr>
                <w:b/>
                <w:color w:val="000000"/>
                <w:szCs w:val="21"/>
              </w:rPr>
              <w:t>负债和所有者权益总计</w:t>
            </w:r>
          </w:p>
        </w:tc>
        <w:tc>
          <w:tcPr>
            <w:tcW w:w="1417"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center"/>
              <w:rPr>
                <w:b/>
                <w:color w:val="000000"/>
                <w:szCs w:val="21"/>
              </w:rPr>
            </w:pPr>
          </w:p>
        </w:tc>
        <w:tc>
          <w:tcPr>
            <w:tcW w:w="253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b/>
                <w:color w:val="000000"/>
                <w:szCs w:val="21"/>
              </w:rPr>
            </w:pPr>
            <w:r w:rsidRPr="00B26F28">
              <w:rPr>
                <w:b/>
                <w:color w:val="000000"/>
                <w:szCs w:val="21"/>
              </w:rPr>
              <w:t>160,180,547.03</w:t>
            </w:r>
          </w:p>
        </w:tc>
        <w:tc>
          <w:tcPr>
            <w:tcW w:w="1965" w:type="dxa"/>
            <w:tcBorders>
              <w:top w:val="single" w:sz="8" w:space="0" w:color="000000"/>
              <w:left w:val="single" w:sz="8" w:space="0" w:color="000000"/>
              <w:bottom w:val="single" w:sz="8" w:space="0" w:color="000000"/>
              <w:right w:val="single" w:sz="8" w:space="0" w:color="000000"/>
            </w:tcBorders>
            <w:vAlign w:val="center"/>
          </w:tcPr>
          <w:p w:rsidR="00B00388" w:rsidRPr="00B26F28" w:rsidRDefault="00B00388" w:rsidP="00BD61AE">
            <w:pPr>
              <w:spacing w:line="276" w:lineRule="auto"/>
              <w:jc w:val="right"/>
              <w:rPr>
                <w:b/>
                <w:color w:val="000000"/>
                <w:szCs w:val="21"/>
              </w:rPr>
            </w:pPr>
            <w:r w:rsidRPr="00B26F28">
              <w:rPr>
                <w:b/>
                <w:color w:val="000000"/>
                <w:szCs w:val="21"/>
              </w:rPr>
              <w:t>954,677,331.32</w:t>
            </w:r>
          </w:p>
        </w:tc>
      </w:tr>
    </w:tbl>
    <w:p w:rsidR="00575A45" w:rsidRDefault="006A482A">
      <w:pPr>
        <w:tabs>
          <w:tab w:val="left" w:pos="426"/>
        </w:tabs>
        <w:spacing w:line="360" w:lineRule="auto"/>
        <w:ind w:firstLineChars="200" w:firstLine="420"/>
        <w:jc w:val="left"/>
        <w:rPr>
          <w:color w:val="000000"/>
          <w:szCs w:val="21"/>
        </w:rPr>
      </w:pPr>
      <w:r>
        <w:rPr>
          <w:color w:val="000000"/>
          <w:szCs w:val="21"/>
        </w:rPr>
        <w:t>注：</w:t>
      </w:r>
      <w:r>
        <w:rPr>
          <w:color w:val="000000"/>
          <w:szCs w:val="21"/>
        </w:rPr>
        <w:t>1</w:t>
      </w:r>
      <w:r>
        <w:rPr>
          <w:color w:val="000000"/>
          <w:szCs w:val="21"/>
        </w:rPr>
        <w:t>、报告截止日</w:t>
      </w:r>
      <w:r>
        <w:rPr>
          <w:color w:val="000000"/>
          <w:szCs w:val="21"/>
        </w:rPr>
        <w:t>2019</w:t>
      </w:r>
      <w:r>
        <w:rPr>
          <w:color w:val="000000"/>
          <w:szCs w:val="21"/>
        </w:rPr>
        <w:t>年</w:t>
      </w:r>
      <w:r>
        <w:rPr>
          <w:color w:val="000000"/>
          <w:szCs w:val="21"/>
        </w:rPr>
        <w:t>3</w:t>
      </w:r>
      <w:r>
        <w:rPr>
          <w:color w:val="000000"/>
          <w:szCs w:val="21"/>
        </w:rPr>
        <w:t>月</w:t>
      </w:r>
      <w:r>
        <w:rPr>
          <w:color w:val="000000"/>
          <w:szCs w:val="21"/>
        </w:rPr>
        <w:t>28</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，基金份额净值</w:t>
      </w:r>
      <w:r>
        <w:rPr>
          <w:color w:val="000000"/>
          <w:szCs w:val="21"/>
        </w:rPr>
        <w:t>1.074</w:t>
      </w:r>
      <w:r>
        <w:rPr>
          <w:color w:val="000000"/>
          <w:szCs w:val="21"/>
        </w:rPr>
        <w:t>元，基金份额总额</w:t>
      </w:r>
      <w:r>
        <w:rPr>
          <w:color w:val="000000"/>
          <w:szCs w:val="21"/>
        </w:rPr>
        <w:t>117,888,498.13</w:t>
      </w:r>
      <w:r>
        <w:rPr>
          <w:color w:val="000000"/>
          <w:szCs w:val="21"/>
        </w:rPr>
        <w:t>份。</w:t>
      </w:r>
    </w:p>
    <w:p w:rsidR="00B00388" w:rsidRDefault="00B00388" w:rsidP="00B26F28">
      <w:pPr>
        <w:tabs>
          <w:tab w:val="left" w:pos="426"/>
        </w:tabs>
        <w:spacing w:line="360" w:lineRule="auto"/>
        <w:ind w:firstLineChars="200" w:firstLine="420"/>
        <w:jc w:val="left"/>
        <w:rPr>
          <w:color w:val="000000"/>
          <w:szCs w:val="21"/>
        </w:rPr>
      </w:pPr>
      <w:r w:rsidRPr="00B26F28">
        <w:rPr>
          <w:color w:val="000000"/>
          <w:szCs w:val="21"/>
        </w:rPr>
        <w:t>2</w:t>
      </w:r>
      <w:r w:rsidRPr="00B26F28">
        <w:rPr>
          <w:color w:val="000000"/>
          <w:szCs w:val="21"/>
        </w:rPr>
        <w:t>、本财务报表的实际编制期间为</w:t>
      </w:r>
      <w:r w:rsidRPr="00B26F28">
        <w:rPr>
          <w:color w:val="000000"/>
          <w:szCs w:val="21"/>
        </w:rPr>
        <w:t>2019</w:t>
      </w:r>
      <w:r w:rsidRPr="00B26F28">
        <w:rPr>
          <w:color w:val="000000"/>
          <w:szCs w:val="21"/>
        </w:rPr>
        <w:t>年</w:t>
      </w:r>
      <w:r w:rsidRPr="00B26F28">
        <w:rPr>
          <w:color w:val="000000"/>
          <w:szCs w:val="21"/>
        </w:rPr>
        <w:t>1</w:t>
      </w:r>
      <w:r w:rsidRPr="00B26F28">
        <w:rPr>
          <w:color w:val="000000"/>
          <w:szCs w:val="21"/>
        </w:rPr>
        <w:t>月</w:t>
      </w:r>
      <w:r w:rsidRPr="00B26F28">
        <w:rPr>
          <w:color w:val="000000"/>
          <w:szCs w:val="21"/>
        </w:rPr>
        <w:t>1</w:t>
      </w:r>
      <w:r w:rsidRPr="00B26F28">
        <w:rPr>
          <w:color w:val="000000"/>
          <w:szCs w:val="21"/>
        </w:rPr>
        <w:t>日至</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w:t>
      </w:r>
      <w:r w:rsidRPr="00B26F28">
        <w:rPr>
          <w:color w:val="000000"/>
          <w:szCs w:val="21"/>
        </w:rPr>
        <w:t>(</w:t>
      </w:r>
      <w:r w:rsidRPr="00B26F28">
        <w:rPr>
          <w:color w:val="000000"/>
          <w:szCs w:val="21"/>
        </w:rPr>
        <w:t>基金合同失效前日</w:t>
      </w:r>
      <w:r w:rsidRPr="00B26F28">
        <w:rPr>
          <w:color w:val="000000"/>
          <w:szCs w:val="21"/>
        </w:rPr>
        <w:t>)</w:t>
      </w:r>
      <w:r w:rsidRPr="00B26F28">
        <w:rPr>
          <w:color w:val="000000"/>
          <w:szCs w:val="21"/>
        </w:rPr>
        <w:t>。</w:t>
      </w:r>
    </w:p>
    <w:p w:rsidR="00A048C3" w:rsidRPr="00B26F28" w:rsidRDefault="00A048C3" w:rsidP="00B26F28">
      <w:pPr>
        <w:tabs>
          <w:tab w:val="left" w:pos="426"/>
        </w:tabs>
        <w:spacing w:line="360" w:lineRule="auto"/>
        <w:ind w:firstLineChars="200" w:firstLine="420"/>
        <w:jc w:val="left"/>
        <w:rPr>
          <w:color w:val="000000"/>
          <w:szCs w:val="21"/>
        </w:rPr>
      </w:pPr>
      <w:r>
        <w:rPr>
          <w:color w:val="000000"/>
          <w:szCs w:val="21"/>
        </w:rPr>
        <w:t>3</w:t>
      </w:r>
      <w:r w:rsidRPr="00A048C3">
        <w:rPr>
          <w:rFonts w:hint="eastAsia"/>
          <w:color w:val="000000"/>
          <w:szCs w:val="21"/>
        </w:rPr>
        <w:t>、本摘要中资产负债表和利润表所列附注号为半年度报告正文中对应的附注号，投资者欲了解相应附注的内容，应阅读登载于基金管理人网站的半年度报告正文。</w:t>
      </w:r>
    </w:p>
    <w:p w:rsidR="007D72CB" w:rsidRPr="00B26F28" w:rsidRDefault="002D572C" w:rsidP="003B17C8">
      <w:pPr>
        <w:pStyle w:val="30"/>
        <w:rPr>
          <w:b w:val="0"/>
          <w:sz w:val="21"/>
          <w:szCs w:val="21"/>
        </w:rPr>
      </w:pPr>
      <w:bookmarkStart w:id="84" w:name="_Toc487489040"/>
      <w:r w:rsidRPr="00B26F28">
        <w:rPr>
          <w:sz w:val="21"/>
          <w:szCs w:val="21"/>
        </w:rPr>
        <w:t xml:space="preserve">6.2.2 </w:t>
      </w:r>
      <w:r w:rsidR="007D72CB" w:rsidRPr="00B26F28">
        <w:rPr>
          <w:sz w:val="21"/>
          <w:szCs w:val="21"/>
        </w:rPr>
        <w:t>利润表</w:t>
      </w:r>
      <w:bookmarkEnd w:id="84"/>
      <w:r w:rsidR="007D72CB" w:rsidRPr="00B26F28">
        <w:rPr>
          <w:sz w:val="21"/>
          <w:szCs w:val="21"/>
        </w:rPr>
        <w:t xml:space="preserve"> </w:t>
      </w:r>
    </w:p>
    <w:p w:rsidR="007D72CB" w:rsidRPr="00B26F28" w:rsidRDefault="007D72CB" w:rsidP="001E7599">
      <w:pPr>
        <w:spacing w:line="360" w:lineRule="auto"/>
        <w:rPr>
          <w:color w:val="000000"/>
          <w:szCs w:val="21"/>
        </w:rPr>
      </w:pPr>
      <w:r w:rsidRPr="00B26F28">
        <w:rPr>
          <w:color w:val="000000"/>
          <w:szCs w:val="21"/>
        </w:rPr>
        <w:t>会计主体：</w:t>
      </w:r>
      <w:r w:rsidR="00E16169" w:rsidRPr="00B26F28">
        <w:rPr>
          <w:color w:val="000000"/>
          <w:kern w:val="0"/>
          <w:szCs w:val="21"/>
        </w:rPr>
        <w:t>交银施罗德荣鑫保本混合型证券投资基金</w:t>
      </w:r>
    </w:p>
    <w:p w:rsidR="007D72CB" w:rsidRPr="00B26F28" w:rsidRDefault="007D72CB" w:rsidP="001E7599">
      <w:pPr>
        <w:spacing w:line="360" w:lineRule="auto"/>
        <w:rPr>
          <w:color w:val="000000"/>
          <w:kern w:val="0"/>
          <w:szCs w:val="21"/>
        </w:rPr>
      </w:pPr>
      <w:r w:rsidRPr="00B26F28">
        <w:rPr>
          <w:color w:val="000000"/>
          <w:szCs w:val="21"/>
        </w:rPr>
        <w:t>本报告期：</w:t>
      </w:r>
      <w:r w:rsidR="00B00388" w:rsidRPr="00B26F28">
        <w:rPr>
          <w:color w:val="000000"/>
          <w:kern w:val="0"/>
          <w:szCs w:val="21"/>
        </w:rPr>
        <w:t>2019</w:t>
      </w:r>
      <w:r w:rsidR="00B00388" w:rsidRPr="00B26F28">
        <w:rPr>
          <w:color w:val="000000"/>
          <w:kern w:val="0"/>
          <w:szCs w:val="21"/>
        </w:rPr>
        <w:t>年</w:t>
      </w:r>
      <w:r w:rsidR="00B00388" w:rsidRPr="00B26F28">
        <w:rPr>
          <w:color w:val="000000"/>
          <w:kern w:val="0"/>
          <w:szCs w:val="21"/>
        </w:rPr>
        <w:t>1</w:t>
      </w:r>
      <w:r w:rsidR="00B00388" w:rsidRPr="00B26F28">
        <w:rPr>
          <w:color w:val="000000"/>
          <w:kern w:val="0"/>
          <w:szCs w:val="21"/>
        </w:rPr>
        <w:t>月</w:t>
      </w:r>
      <w:r w:rsidR="00B00388" w:rsidRPr="00B26F28">
        <w:rPr>
          <w:color w:val="000000"/>
          <w:kern w:val="0"/>
          <w:szCs w:val="21"/>
        </w:rPr>
        <w:t>1</w:t>
      </w:r>
      <w:r w:rsidR="00B00388" w:rsidRPr="00B26F28">
        <w:rPr>
          <w:color w:val="000000"/>
          <w:kern w:val="0"/>
          <w:szCs w:val="21"/>
        </w:rPr>
        <w:t>日</w:t>
      </w:r>
      <w:r w:rsidRPr="00B26F28">
        <w:rPr>
          <w:color w:val="000000"/>
          <w:kern w:val="0"/>
          <w:szCs w:val="21"/>
        </w:rPr>
        <w:t>至</w:t>
      </w:r>
      <w:r w:rsidR="000D21FD" w:rsidRPr="00B26F28">
        <w:rPr>
          <w:color w:val="000000"/>
          <w:kern w:val="0"/>
          <w:szCs w:val="21"/>
        </w:rPr>
        <w:t>2019</w:t>
      </w:r>
      <w:r w:rsidR="000D21FD" w:rsidRPr="00B26F28">
        <w:rPr>
          <w:color w:val="000000"/>
          <w:kern w:val="0"/>
          <w:szCs w:val="21"/>
        </w:rPr>
        <w:t>年</w:t>
      </w:r>
      <w:r w:rsidR="000D21FD" w:rsidRPr="00B26F28">
        <w:rPr>
          <w:color w:val="000000"/>
          <w:kern w:val="0"/>
          <w:szCs w:val="21"/>
        </w:rPr>
        <w:t>3</w:t>
      </w:r>
      <w:r w:rsidR="000D21FD" w:rsidRPr="00B26F28">
        <w:rPr>
          <w:color w:val="000000"/>
          <w:kern w:val="0"/>
          <w:szCs w:val="21"/>
        </w:rPr>
        <w:t>月</w:t>
      </w:r>
      <w:r w:rsidR="000D21FD" w:rsidRPr="00B26F28">
        <w:rPr>
          <w:color w:val="000000"/>
          <w:kern w:val="0"/>
          <w:szCs w:val="21"/>
        </w:rPr>
        <w:t>28</w:t>
      </w:r>
      <w:r w:rsidR="000D21FD" w:rsidRPr="00B26F28">
        <w:rPr>
          <w:color w:val="000000"/>
          <w:kern w:val="0"/>
          <w:szCs w:val="21"/>
        </w:rPr>
        <w:t>日</w:t>
      </w:r>
      <w:r w:rsidR="00177049" w:rsidRPr="00177049">
        <w:rPr>
          <w:rFonts w:hint="eastAsia"/>
          <w:color w:val="000000"/>
          <w:kern w:val="0"/>
          <w:szCs w:val="21"/>
        </w:rPr>
        <w:t>(</w:t>
      </w:r>
      <w:r w:rsidR="00177049" w:rsidRPr="00177049">
        <w:rPr>
          <w:rFonts w:hint="eastAsia"/>
          <w:color w:val="000000"/>
          <w:kern w:val="0"/>
          <w:szCs w:val="21"/>
        </w:rPr>
        <w:t>基金合同失效前日</w:t>
      </w:r>
      <w:r w:rsidR="00177049" w:rsidRPr="00177049">
        <w:rPr>
          <w:rFonts w:hint="eastAsia"/>
          <w:color w:val="000000"/>
          <w:kern w:val="0"/>
          <w:szCs w:val="21"/>
        </w:rPr>
        <w:t>)</w:t>
      </w:r>
    </w:p>
    <w:p w:rsidR="007D72CB" w:rsidRPr="00B26F28" w:rsidRDefault="007D72CB" w:rsidP="001E7599">
      <w:pPr>
        <w:autoSpaceDE w:val="0"/>
        <w:autoSpaceDN w:val="0"/>
        <w:adjustRightInd w:val="0"/>
        <w:spacing w:line="360" w:lineRule="auto"/>
        <w:ind w:left="15"/>
        <w:jc w:val="right"/>
        <w:rPr>
          <w:color w:val="000000"/>
          <w:kern w:val="0"/>
          <w:szCs w:val="21"/>
        </w:rPr>
      </w:pPr>
      <w:r w:rsidRPr="00B26F28">
        <w:rPr>
          <w:color w:val="000000"/>
          <w:kern w:val="0"/>
          <w:szCs w:val="21"/>
        </w:rPr>
        <w:t>单位：人民币元</w:t>
      </w:r>
    </w:p>
    <w:tbl>
      <w:tblPr>
        <w:tblW w:w="0" w:type="auto"/>
        <w:tblLayout w:type="fixed"/>
        <w:tblLook w:val="0000" w:firstRow="0" w:lastRow="0" w:firstColumn="0" w:lastColumn="0" w:noHBand="0" w:noVBand="0"/>
      </w:tblPr>
      <w:tblGrid>
        <w:gridCol w:w="2988"/>
        <w:gridCol w:w="1260"/>
        <w:gridCol w:w="2551"/>
        <w:gridCol w:w="2487"/>
      </w:tblGrid>
      <w:tr w:rsidR="007D72CB"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项</w:t>
            </w:r>
            <w:r w:rsidRPr="00B26F28">
              <w:rPr>
                <w:rFonts w:ascii="Times New Roman" w:hAnsi="Times New Roman"/>
                <w:b/>
                <w:color w:val="000000"/>
                <w:sz w:val="21"/>
                <w:szCs w:val="21"/>
              </w:rPr>
              <w:t xml:space="preserve"> </w:t>
            </w:r>
            <w:r w:rsidRPr="00B26F28">
              <w:rPr>
                <w:rFonts w:ascii="Times New Roman" w:hAnsi="Times New Roman"/>
                <w:b/>
                <w:color w:val="000000"/>
                <w:sz w:val="21"/>
                <w:szCs w:val="21"/>
              </w:rPr>
              <w:t>目</w:t>
            </w:r>
          </w:p>
        </w:tc>
        <w:tc>
          <w:tcPr>
            <w:tcW w:w="1260"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附注号</w:t>
            </w:r>
          </w:p>
        </w:tc>
        <w:tc>
          <w:tcPr>
            <w:tcW w:w="2551" w:type="dxa"/>
            <w:tcBorders>
              <w:top w:val="single" w:sz="8" w:space="0" w:color="000000"/>
              <w:left w:val="single" w:sz="8" w:space="0" w:color="000000"/>
              <w:bottom w:val="single" w:sz="8" w:space="0" w:color="000000"/>
              <w:right w:val="single" w:sz="8" w:space="0" w:color="000000"/>
            </w:tcBorders>
            <w:vAlign w:val="center"/>
          </w:tcPr>
          <w:p w:rsidR="00A83C5D" w:rsidRPr="00B26F28" w:rsidRDefault="007D72CB"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本期</w:t>
            </w:r>
          </w:p>
          <w:p w:rsidR="007D72CB" w:rsidRPr="00B26F28" w:rsidRDefault="00B00388"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2019</w:t>
            </w:r>
            <w:r w:rsidRPr="00B26F28">
              <w:rPr>
                <w:rFonts w:ascii="Times New Roman" w:hAnsi="Times New Roman"/>
                <w:b/>
                <w:color w:val="000000"/>
                <w:sz w:val="21"/>
                <w:szCs w:val="21"/>
              </w:rPr>
              <w:t>年</w:t>
            </w:r>
            <w:r w:rsidRPr="00B26F28">
              <w:rPr>
                <w:rFonts w:ascii="Times New Roman" w:hAnsi="Times New Roman"/>
                <w:b/>
                <w:color w:val="000000"/>
                <w:sz w:val="21"/>
                <w:szCs w:val="21"/>
              </w:rPr>
              <w:t>1</w:t>
            </w:r>
            <w:r w:rsidRPr="00B26F28">
              <w:rPr>
                <w:rFonts w:ascii="Times New Roman" w:hAnsi="Times New Roman"/>
                <w:b/>
                <w:color w:val="000000"/>
                <w:sz w:val="21"/>
                <w:szCs w:val="21"/>
              </w:rPr>
              <w:t>月</w:t>
            </w:r>
            <w:r w:rsidRPr="00B26F28">
              <w:rPr>
                <w:rFonts w:ascii="Times New Roman" w:hAnsi="Times New Roman"/>
                <w:b/>
                <w:color w:val="000000"/>
                <w:sz w:val="21"/>
                <w:szCs w:val="21"/>
              </w:rPr>
              <w:t>1</w:t>
            </w:r>
            <w:r w:rsidRPr="00B26F28">
              <w:rPr>
                <w:rFonts w:ascii="Times New Roman" w:hAnsi="Times New Roman"/>
                <w:b/>
                <w:color w:val="000000"/>
                <w:sz w:val="21"/>
                <w:szCs w:val="21"/>
              </w:rPr>
              <w:t>日</w:t>
            </w:r>
            <w:r w:rsidR="007D72CB" w:rsidRPr="00B26F28">
              <w:rPr>
                <w:rFonts w:ascii="Times New Roman" w:hAnsi="Times New Roman"/>
                <w:b/>
                <w:color w:val="000000"/>
                <w:sz w:val="21"/>
                <w:szCs w:val="21"/>
              </w:rPr>
              <w:t>至</w:t>
            </w:r>
            <w:r w:rsidR="000D21FD" w:rsidRPr="00B26F28">
              <w:rPr>
                <w:rFonts w:ascii="Times New Roman" w:hAnsi="Times New Roman"/>
                <w:b/>
                <w:color w:val="000000"/>
                <w:sz w:val="21"/>
                <w:szCs w:val="21"/>
              </w:rPr>
              <w:t>2019</w:t>
            </w:r>
            <w:r w:rsidR="000D21FD" w:rsidRPr="00B26F28">
              <w:rPr>
                <w:rFonts w:ascii="Times New Roman" w:hAnsi="Times New Roman"/>
                <w:b/>
                <w:color w:val="000000"/>
                <w:sz w:val="21"/>
                <w:szCs w:val="21"/>
              </w:rPr>
              <w:t>年</w:t>
            </w:r>
            <w:r w:rsidR="000D21FD" w:rsidRPr="00B26F28">
              <w:rPr>
                <w:rFonts w:ascii="Times New Roman" w:hAnsi="Times New Roman"/>
                <w:b/>
                <w:color w:val="000000"/>
                <w:sz w:val="21"/>
                <w:szCs w:val="21"/>
              </w:rPr>
              <w:t>3</w:t>
            </w:r>
            <w:r w:rsidR="000D21FD" w:rsidRPr="00B26F28">
              <w:rPr>
                <w:rFonts w:ascii="Times New Roman" w:hAnsi="Times New Roman"/>
                <w:b/>
                <w:color w:val="000000"/>
                <w:sz w:val="21"/>
                <w:szCs w:val="21"/>
              </w:rPr>
              <w:t>月</w:t>
            </w:r>
            <w:r w:rsidR="000D21FD" w:rsidRPr="00B26F28">
              <w:rPr>
                <w:rFonts w:ascii="Times New Roman" w:hAnsi="Times New Roman"/>
                <w:b/>
                <w:color w:val="000000"/>
                <w:sz w:val="21"/>
                <w:szCs w:val="21"/>
              </w:rPr>
              <w:t>28</w:t>
            </w:r>
            <w:r w:rsidR="000D21FD" w:rsidRPr="00B26F28">
              <w:rPr>
                <w:rFonts w:ascii="Times New Roman" w:hAnsi="Times New Roman"/>
                <w:b/>
                <w:color w:val="000000"/>
                <w:sz w:val="21"/>
                <w:szCs w:val="21"/>
              </w:rPr>
              <w:t>日</w:t>
            </w:r>
            <w:r w:rsidR="00177049" w:rsidRPr="00177049">
              <w:rPr>
                <w:rFonts w:ascii="Times New Roman" w:hAnsi="Times New Roman" w:hint="eastAsia"/>
                <w:b/>
                <w:color w:val="000000"/>
                <w:sz w:val="21"/>
                <w:szCs w:val="21"/>
              </w:rPr>
              <w:t>(</w:t>
            </w:r>
            <w:r w:rsidR="00177049" w:rsidRPr="00177049">
              <w:rPr>
                <w:rFonts w:ascii="Times New Roman" w:hAnsi="Times New Roman" w:hint="eastAsia"/>
                <w:b/>
                <w:color w:val="000000"/>
                <w:sz w:val="21"/>
                <w:szCs w:val="21"/>
              </w:rPr>
              <w:t>基金合同失效前日</w:t>
            </w:r>
            <w:r w:rsidR="00177049" w:rsidRPr="00177049">
              <w:rPr>
                <w:rFonts w:ascii="Times New Roman" w:hAnsi="Times New Roman" w:hint="eastAsia"/>
                <w:b/>
                <w:color w:val="000000"/>
                <w:sz w:val="21"/>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上年度可比期间</w:t>
            </w:r>
          </w:p>
          <w:p w:rsidR="007D72CB" w:rsidRPr="00B26F28" w:rsidRDefault="00DF5438" w:rsidP="002004DC">
            <w:pPr>
              <w:pStyle w:val="af5"/>
              <w:spacing w:before="0" w:beforeAutospacing="0" w:after="0" w:afterAutospacing="0" w:line="276" w:lineRule="auto"/>
              <w:jc w:val="center"/>
              <w:rPr>
                <w:rFonts w:ascii="Times New Roman" w:hAnsi="Times New Roman"/>
                <w:b/>
                <w:sz w:val="21"/>
                <w:szCs w:val="21"/>
              </w:rPr>
            </w:pPr>
            <w:r w:rsidRPr="00DF5438">
              <w:rPr>
                <w:rFonts w:ascii="Times New Roman" w:hAnsi="Times New Roman" w:hint="eastAsia"/>
                <w:b/>
                <w:color w:val="000000"/>
                <w:sz w:val="21"/>
                <w:szCs w:val="21"/>
              </w:rPr>
              <w:t>2018</w:t>
            </w:r>
            <w:r w:rsidRPr="00DF5438">
              <w:rPr>
                <w:rFonts w:ascii="Times New Roman" w:hAnsi="Times New Roman" w:hint="eastAsia"/>
                <w:b/>
                <w:color w:val="000000"/>
                <w:sz w:val="21"/>
                <w:szCs w:val="21"/>
              </w:rPr>
              <w:t>年</w:t>
            </w:r>
            <w:r w:rsidRPr="00DF5438">
              <w:rPr>
                <w:rFonts w:ascii="Times New Roman" w:hAnsi="Times New Roman" w:hint="eastAsia"/>
                <w:b/>
                <w:color w:val="000000"/>
                <w:sz w:val="21"/>
                <w:szCs w:val="21"/>
              </w:rPr>
              <w:t>1</w:t>
            </w:r>
            <w:r w:rsidRPr="00DF5438">
              <w:rPr>
                <w:rFonts w:ascii="Times New Roman" w:hAnsi="Times New Roman" w:hint="eastAsia"/>
                <w:b/>
                <w:color w:val="000000"/>
                <w:sz w:val="21"/>
                <w:szCs w:val="21"/>
              </w:rPr>
              <w:t>月</w:t>
            </w:r>
            <w:r w:rsidRPr="00DF5438">
              <w:rPr>
                <w:rFonts w:ascii="Times New Roman" w:hAnsi="Times New Roman" w:hint="eastAsia"/>
                <w:b/>
                <w:color w:val="000000"/>
                <w:sz w:val="21"/>
                <w:szCs w:val="21"/>
              </w:rPr>
              <w:t>1</w:t>
            </w:r>
            <w:r w:rsidRPr="00DF5438">
              <w:rPr>
                <w:rFonts w:ascii="Times New Roman" w:hAnsi="Times New Roman" w:hint="eastAsia"/>
                <w:b/>
                <w:color w:val="000000"/>
                <w:sz w:val="21"/>
                <w:szCs w:val="21"/>
              </w:rPr>
              <w:t>日至</w:t>
            </w:r>
            <w:r w:rsidRPr="00DF5438">
              <w:rPr>
                <w:rFonts w:ascii="Times New Roman" w:hAnsi="Times New Roman" w:hint="eastAsia"/>
                <w:b/>
                <w:color w:val="000000"/>
                <w:sz w:val="21"/>
                <w:szCs w:val="21"/>
              </w:rPr>
              <w:t>2018</w:t>
            </w:r>
            <w:r w:rsidRPr="00DF5438">
              <w:rPr>
                <w:rFonts w:ascii="Times New Roman" w:hAnsi="Times New Roman" w:hint="eastAsia"/>
                <w:b/>
                <w:color w:val="000000"/>
                <w:sz w:val="21"/>
                <w:szCs w:val="21"/>
              </w:rPr>
              <w:t>年</w:t>
            </w:r>
            <w:r w:rsidRPr="00DF5438">
              <w:rPr>
                <w:rFonts w:ascii="Times New Roman" w:hAnsi="Times New Roman" w:hint="eastAsia"/>
                <w:b/>
                <w:color w:val="000000"/>
                <w:sz w:val="21"/>
                <w:szCs w:val="21"/>
              </w:rPr>
              <w:t>6</w:t>
            </w:r>
            <w:r w:rsidRPr="00DF5438">
              <w:rPr>
                <w:rFonts w:ascii="Times New Roman" w:hAnsi="Times New Roman" w:hint="eastAsia"/>
                <w:b/>
                <w:color w:val="000000"/>
                <w:sz w:val="21"/>
                <w:szCs w:val="21"/>
              </w:rPr>
              <w:t>月</w:t>
            </w:r>
            <w:r w:rsidRPr="00DF5438">
              <w:rPr>
                <w:rFonts w:ascii="Times New Roman" w:hAnsi="Times New Roman" w:hint="eastAsia"/>
                <w:b/>
                <w:color w:val="000000"/>
                <w:sz w:val="21"/>
                <w:szCs w:val="21"/>
              </w:rPr>
              <w:t>30</w:t>
            </w:r>
            <w:r w:rsidRPr="00DF5438">
              <w:rPr>
                <w:rFonts w:ascii="Times New Roman" w:hAnsi="Times New Roman" w:hint="eastAsia"/>
                <w:b/>
                <w:color w:val="000000"/>
                <w:sz w:val="21"/>
                <w:szCs w:val="21"/>
              </w:rPr>
              <w:t>日</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b/>
                <w:color w:val="000000"/>
                <w:szCs w:val="21"/>
              </w:rPr>
            </w:pPr>
            <w:r w:rsidRPr="00B26F28">
              <w:rPr>
                <w:b/>
                <w:color w:val="000000"/>
                <w:szCs w:val="21"/>
              </w:rPr>
              <w:t>一、收入</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b/>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b/>
                <w:color w:val="000000"/>
                <w:szCs w:val="21"/>
              </w:rPr>
            </w:pPr>
            <w:r w:rsidRPr="00B26F28">
              <w:rPr>
                <w:b/>
                <w:color w:val="000000"/>
                <w:szCs w:val="21"/>
              </w:rPr>
              <w:t>5,566,297.42</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b/>
                <w:color w:val="000000"/>
                <w:szCs w:val="21"/>
              </w:rPr>
            </w:pPr>
            <w:r w:rsidRPr="00B26F28">
              <w:rPr>
                <w:b/>
                <w:color w:val="000000"/>
                <w:szCs w:val="21"/>
              </w:rPr>
              <w:t>29,261,208.01</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1.</w:t>
            </w:r>
            <w:r w:rsidRPr="00B26F28">
              <w:rPr>
                <w:color w:val="000000"/>
                <w:szCs w:val="21"/>
              </w:rPr>
              <w:t>利息收入</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7,271,387.92</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22,147,375.34</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其中：存款利息收入</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A35EBF"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6.2.4.7.11</w:t>
            </w: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154,534.46</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94,520.19</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300" w:firstLine="630"/>
              <w:rPr>
                <w:color w:val="000000"/>
                <w:szCs w:val="21"/>
              </w:rPr>
            </w:pPr>
            <w:r w:rsidRPr="00B26F28">
              <w:rPr>
                <w:color w:val="000000"/>
                <w:szCs w:val="21"/>
              </w:rPr>
              <w:t>债券利息收入</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6,681,158.34</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22,052,855.15</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300" w:firstLine="630"/>
              <w:rPr>
                <w:color w:val="000000"/>
                <w:szCs w:val="21"/>
              </w:rPr>
            </w:pPr>
            <w:r w:rsidRPr="00B26F28">
              <w:rPr>
                <w:color w:val="000000"/>
                <w:szCs w:val="21"/>
              </w:rPr>
              <w:t>资产支持证券利息收入</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250" w:firstLine="525"/>
              <w:rPr>
                <w:color w:val="000000"/>
                <w:szCs w:val="21"/>
              </w:rPr>
            </w:pPr>
            <w:r w:rsidRPr="00B26F28">
              <w:rPr>
                <w:color w:val="000000"/>
                <w:szCs w:val="21"/>
              </w:rPr>
              <w:t>买入返售金融资产收入</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435,695.12</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250" w:firstLine="525"/>
              <w:rPr>
                <w:color w:val="000000"/>
                <w:szCs w:val="21"/>
              </w:rPr>
            </w:pPr>
            <w:r w:rsidRPr="00B26F28">
              <w:rPr>
                <w:color w:val="000000"/>
                <w:szCs w:val="21"/>
              </w:rPr>
              <w:t>其他利息收入</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2.</w:t>
            </w:r>
            <w:r w:rsidRPr="00B26F28">
              <w:rPr>
                <w:color w:val="000000"/>
                <w:szCs w:val="21"/>
              </w:rPr>
              <w:t>投资收益（损失以</w:t>
            </w:r>
            <w:r w:rsidRPr="00B26F28">
              <w:rPr>
                <w:color w:val="000000"/>
                <w:szCs w:val="21"/>
              </w:rPr>
              <w:t>“-”</w:t>
            </w:r>
            <w:r w:rsidRPr="00B26F28">
              <w:rPr>
                <w:color w:val="000000"/>
                <w:szCs w:val="21"/>
              </w:rPr>
              <w:t>填列）</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3,492,529.37</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-184,202.98</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其中：股票投资收益</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A35EBF"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6.2.4.7.12</w:t>
            </w: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pStyle w:val="af5"/>
              <w:spacing w:before="0" w:beforeAutospacing="0" w:after="0" w:afterAutospacing="0" w:line="276" w:lineRule="auto"/>
              <w:ind w:firstLineChars="300" w:firstLine="630"/>
              <w:rPr>
                <w:rFonts w:ascii="Times New Roman" w:hAnsi="Times New Roman"/>
                <w:color w:val="000000"/>
                <w:sz w:val="21"/>
                <w:szCs w:val="21"/>
              </w:rPr>
            </w:pPr>
            <w:r w:rsidRPr="00B26F28">
              <w:rPr>
                <w:rFonts w:ascii="Times New Roman" w:hAnsi="Times New Roman"/>
                <w:color w:val="000000"/>
                <w:sz w:val="21"/>
                <w:szCs w:val="21"/>
              </w:rPr>
              <w:t>基金投资收益</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300" w:firstLine="630"/>
              <w:rPr>
                <w:color w:val="000000"/>
                <w:szCs w:val="21"/>
              </w:rPr>
            </w:pPr>
            <w:r w:rsidRPr="00B26F28">
              <w:rPr>
                <w:color w:val="000000"/>
                <w:szCs w:val="21"/>
              </w:rPr>
              <w:t>债券投资收益</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A35EBF"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6.2.4.7.13</w:t>
            </w: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3,492,529.37</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-184,202.98</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300" w:firstLine="630"/>
              <w:rPr>
                <w:color w:val="000000"/>
                <w:szCs w:val="21"/>
              </w:rPr>
            </w:pPr>
            <w:r w:rsidRPr="00B26F28">
              <w:rPr>
                <w:color w:val="000000"/>
                <w:szCs w:val="21"/>
              </w:rPr>
              <w:t>资产支持证券投资收益</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A35EBF"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6.2.4.7.14</w:t>
            </w: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300" w:firstLine="630"/>
              <w:rPr>
                <w:color w:val="000000"/>
                <w:szCs w:val="21"/>
              </w:rPr>
            </w:pPr>
            <w:r w:rsidRPr="00B26F28">
              <w:rPr>
                <w:color w:val="000000"/>
                <w:szCs w:val="21"/>
              </w:rPr>
              <w:t>贵金属投资收益</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300" w:firstLine="630"/>
              <w:rPr>
                <w:color w:val="000000"/>
                <w:szCs w:val="21"/>
              </w:rPr>
            </w:pPr>
            <w:r w:rsidRPr="00B26F28">
              <w:rPr>
                <w:color w:val="000000"/>
                <w:szCs w:val="21"/>
              </w:rPr>
              <w:t>衍生工具收益</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A35EBF"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6.2.4.7.15</w:t>
            </w: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300" w:firstLine="630"/>
              <w:rPr>
                <w:color w:val="000000"/>
                <w:szCs w:val="21"/>
              </w:rPr>
            </w:pPr>
            <w:r w:rsidRPr="00B26F28">
              <w:rPr>
                <w:color w:val="000000"/>
                <w:szCs w:val="21"/>
              </w:rPr>
              <w:t>股利收益</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A35EBF"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6.2.4.7.16</w:t>
            </w: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3.</w:t>
            </w:r>
            <w:r w:rsidRPr="00B26F28">
              <w:rPr>
                <w:color w:val="000000"/>
                <w:szCs w:val="21"/>
              </w:rPr>
              <w:t>公允价值变动收益（损失以</w:t>
            </w:r>
            <w:r w:rsidRPr="00B26F28">
              <w:rPr>
                <w:color w:val="000000"/>
                <w:szCs w:val="21"/>
              </w:rPr>
              <w:t>“-”</w:t>
            </w:r>
            <w:r w:rsidRPr="00B26F28">
              <w:rPr>
                <w:color w:val="000000"/>
                <w:szCs w:val="21"/>
              </w:rPr>
              <w:t>号填列）</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A35EBF"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6.2.4.7.17</w:t>
            </w: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-5,239,455.86</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6,920,618.27</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4.</w:t>
            </w:r>
            <w:r w:rsidRPr="00B26F28">
              <w:rPr>
                <w:color w:val="000000"/>
                <w:szCs w:val="21"/>
              </w:rPr>
              <w:t>汇兑收益（损失以</w:t>
            </w:r>
            <w:r w:rsidRPr="00B26F28">
              <w:rPr>
                <w:color w:val="000000"/>
                <w:szCs w:val="21"/>
              </w:rPr>
              <w:t>“-”</w:t>
            </w:r>
            <w:r w:rsidRPr="00B26F28">
              <w:rPr>
                <w:color w:val="000000"/>
                <w:szCs w:val="21"/>
              </w:rPr>
              <w:t>号填列）</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5.</w:t>
            </w:r>
            <w:r w:rsidRPr="00B26F28">
              <w:rPr>
                <w:color w:val="000000"/>
                <w:szCs w:val="21"/>
              </w:rPr>
              <w:t>其他收入（损失以</w:t>
            </w:r>
            <w:r w:rsidRPr="00B26F28">
              <w:rPr>
                <w:color w:val="000000"/>
                <w:szCs w:val="21"/>
              </w:rPr>
              <w:t>“-”</w:t>
            </w:r>
            <w:r w:rsidRPr="00B26F28">
              <w:rPr>
                <w:color w:val="000000"/>
                <w:szCs w:val="21"/>
              </w:rPr>
              <w:t>号填列）</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A35EBF"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6.2.4.7.18</w:t>
            </w: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41,835.99</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377,417.38</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b/>
                <w:color w:val="000000"/>
                <w:szCs w:val="21"/>
              </w:rPr>
            </w:pPr>
            <w:r w:rsidRPr="00B26F28">
              <w:rPr>
                <w:b/>
                <w:color w:val="000000"/>
                <w:szCs w:val="21"/>
              </w:rPr>
              <w:t>减：二、费用</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b/>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b/>
                <w:color w:val="000000"/>
                <w:szCs w:val="21"/>
              </w:rPr>
            </w:pPr>
            <w:r w:rsidRPr="00B26F28">
              <w:rPr>
                <w:b/>
                <w:color w:val="000000"/>
                <w:szCs w:val="21"/>
              </w:rPr>
              <w:t>3,074,728.10</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b/>
                <w:color w:val="000000"/>
                <w:szCs w:val="21"/>
              </w:rPr>
            </w:pPr>
            <w:r w:rsidRPr="00B26F28">
              <w:rPr>
                <w:b/>
                <w:color w:val="000000"/>
                <w:szCs w:val="21"/>
              </w:rPr>
              <w:t>11,301,179.84</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1</w:t>
            </w:r>
            <w:r w:rsidRPr="00B26F28">
              <w:rPr>
                <w:color w:val="000000"/>
                <w:szCs w:val="21"/>
              </w:rPr>
              <w:t>．管理人报酬</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1,658,644.12</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3,882,090.28</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2</w:t>
            </w:r>
            <w:r w:rsidRPr="00B26F28">
              <w:rPr>
                <w:color w:val="000000"/>
                <w:szCs w:val="21"/>
              </w:rPr>
              <w:t>．托管费</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276,440.70</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647,015.04</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3</w:t>
            </w:r>
            <w:r w:rsidRPr="00B26F28">
              <w:rPr>
                <w:color w:val="000000"/>
                <w:szCs w:val="21"/>
              </w:rPr>
              <w:t>．销售服务费</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4</w:t>
            </w:r>
            <w:r w:rsidRPr="00B26F28">
              <w:rPr>
                <w:color w:val="000000"/>
                <w:szCs w:val="21"/>
              </w:rPr>
              <w:t>．交易费用</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A35EBF"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6.2.4.7.19</w:t>
            </w: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1,978.31</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4,885.90</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5</w:t>
            </w:r>
            <w:r w:rsidRPr="00B26F28">
              <w:rPr>
                <w:color w:val="000000"/>
                <w:szCs w:val="21"/>
              </w:rPr>
              <w:t>．利息支出</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1,075,659.42</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6,572,210.68</w:t>
            </w:r>
          </w:p>
        </w:tc>
      </w:tr>
      <w:tr w:rsidR="00612E7E"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其中：卖出回购金融资产支出</w:t>
            </w:r>
          </w:p>
        </w:tc>
        <w:tc>
          <w:tcPr>
            <w:tcW w:w="12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1,075,659.42</w:t>
            </w:r>
          </w:p>
        </w:tc>
        <w:tc>
          <w:tcPr>
            <w:tcW w:w="2487"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6,572,210.68</w:t>
            </w:r>
          </w:p>
        </w:tc>
      </w:tr>
      <w:tr w:rsidR="00BC0AB0" w:rsidRPr="00B26F28" w:rsidTr="00EB0B1C">
        <w:tc>
          <w:tcPr>
            <w:tcW w:w="2988"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EB0B1C">
            <w:pPr>
              <w:spacing w:line="276" w:lineRule="auto"/>
              <w:rPr>
                <w:color w:val="000000"/>
                <w:szCs w:val="21"/>
              </w:rPr>
            </w:pPr>
            <w:r w:rsidRPr="00B26F28">
              <w:rPr>
                <w:color w:val="000000"/>
                <w:szCs w:val="21"/>
              </w:rPr>
              <w:t>6</w:t>
            </w:r>
            <w:r w:rsidRPr="00B26F28">
              <w:rPr>
                <w:color w:val="000000"/>
                <w:szCs w:val="21"/>
              </w:rPr>
              <w:t>．</w:t>
            </w:r>
            <w:r>
              <w:rPr>
                <w:rFonts w:eastAsiaTheme="minorEastAsia" w:hint="eastAsia"/>
                <w:color w:val="000000"/>
                <w:szCs w:val="21"/>
              </w:rPr>
              <w:t>税金及附加</w:t>
            </w:r>
          </w:p>
        </w:tc>
        <w:tc>
          <w:tcPr>
            <w:tcW w:w="1260"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EB0B1C">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bottom"/>
          </w:tcPr>
          <w:p w:rsidR="00BC0AB0" w:rsidRDefault="00BC0AB0" w:rsidP="00EB0B1C">
            <w:pPr>
              <w:jc w:val="right"/>
              <w:rPr>
                <w:rFonts w:eastAsiaTheme="minorEastAsia"/>
                <w:color w:val="000000"/>
                <w:szCs w:val="21"/>
              </w:rPr>
            </w:pPr>
            <w:r>
              <w:rPr>
                <w:rFonts w:eastAsiaTheme="minorEastAsia"/>
                <w:color w:val="000000"/>
                <w:szCs w:val="21"/>
              </w:rPr>
              <w:t>8,974.43</w:t>
            </w:r>
          </w:p>
        </w:tc>
        <w:tc>
          <w:tcPr>
            <w:tcW w:w="2487" w:type="dxa"/>
            <w:tcBorders>
              <w:top w:val="single" w:sz="8" w:space="0" w:color="000000"/>
              <w:left w:val="single" w:sz="8" w:space="0" w:color="000000"/>
              <w:bottom w:val="single" w:sz="8" w:space="0" w:color="000000"/>
              <w:right w:val="single" w:sz="8" w:space="0" w:color="000000"/>
            </w:tcBorders>
            <w:vAlign w:val="bottom"/>
          </w:tcPr>
          <w:p w:rsidR="00BC0AB0" w:rsidRDefault="00BC0AB0" w:rsidP="00EB0B1C">
            <w:pPr>
              <w:jc w:val="right"/>
              <w:rPr>
                <w:rFonts w:eastAsiaTheme="minorEastAsia"/>
                <w:color w:val="000000"/>
                <w:szCs w:val="21"/>
              </w:rPr>
            </w:pPr>
            <w:r>
              <w:rPr>
                <w:rFonts w:eastAsiaTheme="minorEastAsia"/>
                <w:color w:val="000000"/>
                <w:szCs w:val="21"/>
              </w:rPr>
              <w:t>19,494.31</w:t>
            </w:r>
          </w:p>
        </w:tc>
      </w:tr>
      <w:tr w:rsidR="00BC0AB0"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rPr>
                <w:color w:val="000000"/>
                <w:szCs w:val="21"/>
              </w:rPr>
            </w:pPr>
            <w:r>
              <w:rPr>
                <w:color w:val="000000"/>
                <w:szCs w:val="21"/>
              </w:rPr>
              <w:t>7</w:t>
            </w:r>
            <w:r w:rsidRPr="00B26F28">
              <w:rPr>
                <w:color w:val="000000"/>
                <w:szCs w:val="21"/>
              </w:rPr>
              <w:t>．其他费用</w:t>
            </w:r>
          </w:p>
        </w:tc>
        <w:tc>
          <w:tcPr>
            <w:tcW w:w="1260"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A35EBF" w:rsidP="00BD61AE">
            <w:pPr>
              <w:pStyle w:val="af5"/>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6.2.4.7.20</w:t>
            </w:r>
          </w:p>
        </w:tc>
        <w:tc>
          <w:tcPr>
            <w:tcW w:w="2551"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jc w:val="right"/>
              <w:rPr>
                <w:color w:val="000000"/>
                <w:szCs w:val="21"/>
              </w:rPr>
            </w:pPr>
            <w:r w:rsidRPr="00B26F28">
              <w:rPr>
                <w:color w:val="000000"/>
                <w:szCs w:val="21"/>
              </w:rPr>
              <w:t>53,031.12</w:t>
            </w:r>
          </w:p>
        </w:tc>
        <w:tc>
          <w:tcPr>
            <w:tcW w:w="2487"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jc w:val="right"/>
              <w:rPr>
                <w:color w:val="000000"/>
                <w:szCs w:val="21"/>
              </w:rPr>
            </w:pPr>
            <w:r w:rsidRPr="00B26F28">
              <w:rPr>
                <w:color w:val="000000"/>
                <w:szCs w:val="21"/>
              </w:rPr>
              <w:t>175,483.63</w:t>
            </w:r>
          </w:p>
        </w:tc>
      </w:tr>
      <w:tr w:rsidR="00BC0AB0"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rPr>
                <w:b/>
                <w:color w:val="000000"/>
                <w:szCs w:val="21"/>
              </w:rPr>
            </w:pPr>
            <w:r w:rsidRPr="00B26F28">
              <w:rPr>
                <w:b/>
                <w:color w:val="000000"/>
                <w:szCs w:val="21"/>
              </w:rPr>
              <w:t>三、利润总额（亏损总额以</w:t>
            </w:r>
            <w:r w:rsidRPr="00B26F28">
              <w:rPr>
                <w:b/>
                <w:color w:val="000000"/>
                <w:szCs w:val="21"/>
              </w:rPr>
              <w:t>“-”</w:t>
            </w:r>
            <w:r w:rsidRPr="00B26F28">
              <w:rPr>
                <w:b/>
                <w:color w:val="000000"/>
                <w:szCs w:val="21"/>
              </w:rPr>
              <w:t>号填列）</w:t>
            </w:r>
          </w:p>
        </w:tc>
        <w:tc>
          <w:tcPr>
            <w:tcW w:w="1260"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pStyle w:val="af5"/>
              <w:spacing w:before="0" w:beforeAutospacing="0" w:after="0" w:afterAutospacing="0" w:line="276" w:lineRule="auto"/>
              <w:jc w:val="center"/>
              <w:rPr>
                <w:rFonts w:ascii="Times New Roman" w:hAnsi="Times New Roman"/>
                <w:b/>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jc w:val="right"/>
              <w:rPr>
                <w:b/>
                <w:color w:val="000000"/>
                <w:szCs w:val="21"/>
              </w:rPr>
            </w:pPr>
            <w:r w:rsidRPr="00B26F28">
              <w:rPr>
                <w:b/>
                <w:color w:val="000000"/>
                <w:szCs w:val="21"/>
              </w:rPr>
              <w:t>2,491,569.32</w:t>
            </w:r>
          </w:p>
        </w:tc>
        <w:tc>
          <w:tcPr>
            <w:tcW w:w="2487"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jc w:val="right"/>
              <w:rPr>
                <w:b/>
                <w:color w:val="000000"/>
                <w:szCs w:val="21"/>
              </w:rPr>
            </w:pPr>
            <w:r w:rsidRPr="00B26F28">
              <w:rPr>
                <w:b/>
                <w:color w:val="000000"/>
                <w:szCs w:val="21"/>
              </w:rPr>
              <w:t>17,960,028.17</w:t>
            </w:r>
          </w:p>
        </w:tc>
      </w:tr>
      <w:tr w:rsidR="00BC0AB0"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rPr>
                <w:color w:val="000000"/>
                <w:szCs w:val="21"/>
              </w:rPr>
            </w:pPr>
            <w:r w:rsidRPr="00B26F28">
              <w:rPr>
                <w:color w:val="000000"/>
                <w:szCs w:val="21"/>
              </w:rPr>
              <w:t>减：所得税费用</w:t>
            </w:r>
          </w:p>
        </w:tc>
        <w:tc>
          <w:tcPr>
            <w:tcW w:w="1260"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pStyle w:val="af5"/>
              <w:spacing w:before="0" w:beforeAutospacing="0" w:after="0" w:afterAutospacing="0" w:line="276" w:lineRule="auto"/>
              <w:jc w:val="center"/>
              <w:rPr>
                <w:rFonts w:ascii="Times New Roman" w:hAnsi="Times New Roman"/>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jc w:val="right"/>
              <w:rPr>
                <w:color w:val="000000"/>
                <w:szCs w:val="21"/>
              </w:rPr>
            </w:pPr>
            <w:r w:rsidRPr="00B26F28">
              <w:rPr>
                <w:color w:val="000000"/>
                <w:szCs w:val="21"/>
              </w:rPr>
              <w:t>-</w:t>
            </w:r>
          </w:p>
        </w:tc>
        <w:tc>
          <w:tcPr>
            <w:tcW w:w="2487"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jc w:val="right"/>
              <w:rPr>
                <w:color w:val="000000"/>
                <w:szCs w:val="21"/>
              </w:rPr>
            </w:pPr>
            <w:r w:rsidRPr="00B26F28">
              <w:rPr>
                <w:color w:val="000000"/>
                <w:szCs w:val="21"/>
              </w:rPr>
              <w:t>-</w:t>
            </w:r>
          </w:p>
        </w:tc>
      </w:tr>
      <w:tr w:rsidR="00BC0AB0" w:rsidRPr="00B26F28">
        <w:tc>
          <w:tcPr>
            <w:tcW w:w="2988"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rPr>
                <w:b/>
                <w:color w:val="000000"/>
                <w:szCs w:val="21"/>
              </w:rPr>
            </w:pPr>
            <w:r w:rsidRPr="00B26F28">
              <w:rPr>
                <w:b/>
                <w:color w:val="000000"/>
                <w:szCs w:val="21"/>
              </w:rPr>
              <w:t>四、净利润（净亏损以</w:t>
            </w:r>
            <w:r w:rsidRPr="00B26F28">
              <w:rPr>
                <w:b/>
                <w:color w:val="000000"/>
                <w:szCs w:val="21"/>
              </w:rPr>
              <w:t>“-”</w:t>
            </w:r>
            <w:r w:rsidRPr="00B26F28">
              <w:rPr>
                <w:b/>
                <w:color w:val="000000"/>
                <w:szCs w:val="21"/>
              </w:rPr>
              <w:t>号填列）</w:t>
            </w:r>
          </w:p>
        </w:tc>
        <w:tc>
          <w:tcPr>
            <w:tcW w:w="1260"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pStyle w:val="af5"/>
              <w:spacing w:before="0" w:beforeAutospacing="0" w:after="0" w:afterAutospacing="0" w:line="276" w:lineRule="auto"/>
              <w:jc w:val="center"/>
              <w:rPr>
                <w:rFonts w:ascii="Times New Roman" w:hAnsi="Times New Roman"/>
                <w:b/>
                <w:color w:val="000000"/>
                <w:sz w:val="21"/>
                <w:szCs w:val="21"/>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jc w:val="right"/>
              <w:rPr>
                <w:b/>
                <w:color w:val="000000"/>
                <w:szCs w:val="21"/>
              </w:rPr>
            </w:pPr>
            <w:r w:rsidRPr="00B26F28">
              <w:rPr>
                <w:b/>
                <w:color w:val="000000"/>
                <w:szCs w:val="21"/>
              </w:rPr>
              <w:t>2,491,569.32</w:t>
            </w:r>
          </w:p>
        </w:tc>
        <w:tc>
          <w:tcPr>
            <w:tcW w:w="2487" w:type="dxa"/>
            <w:tcBorders>
              <w:top w:val="single" w:sz="8" w:space="0" w:color="000000"/>
              <w:left w:val="single" w:sz="8" w:space="0" w:color="000000"/>
              <w:bottom w:val="single" w:sz="8" w:space="0" w:color="000000"/>
              <w:right w:val="single" w:sz="8" w:space="0" w:color="000000"/>
            </w:tcBorders>
            <w:vAlign w:val="center"/>
          </w:tcPr>
          <w:p w:rsidR="00BC0AB0" w:rsidRPr="00B26F28" w:rsidRDefault="00BC0AB0" w:rsidP="00BD61AE">
            <w:pPr>
              <w:spacing w:line="276" w:lineRule="auto"/>
              <w:jc w:val="right"/>
              <w:rPr>
                <w:b/>
                <w:color w:val="000000"/>
                <w:szCs w:val="21"/>
              </w:rPr>
            </w:pPr>
            <w:r w:rsidRPr="00B26F28">
              <w:rPr>
                <w:b/>
                <w:color w:val="000000"/>
                <w:szCs w:val="21"/>
              </w:rPr>
              <w:t>17,960,028.17</w:t>
            </w:r>
          </w:p>
        </w:tc>
      </w:tr>
    </w:tbl>
    <w:p w:rsidR="007D72CB" w:rsidRPr="00B26F28" w:rsidRDefault="00967F8D" w:rsidP="003B17C8">
      <w:pPr>
        <w:pStyle w:val="30"/>
        <w:rPr>
          <w:b w:val="0"/>
          <w:sz w:val="21"/>
          <w:szCs w:val="21"/>
        </w:rPr>
      </w:pPr>
      <w:bookmarkStart w:id="85" w:name="_Toc487489041"/>
      <w:r w:rsidRPr="00B26F28">
        <w:rPr>
          <w:sz w:val="21"/>
          <w:szCs w:val="21"/>
        </w:rPr>
        <w:t xml:space="preserve">6.2.3 </w:t>
      </w:r>
      <w:r w:rsidR="007D72CB" w:rsidRPr="00B26F28">
        <w:rPr>
          <w:sz w:val="21"/>
          <w:szCs w:val="21"/>
        </w:rPr>
        <w:t>所有者权益（基金净值）变动表</w:t>
      </w:r>
      <w:bookmarkEnd w:id="85"/>
    </w:p>
    <w:p w:rsidR="007D72CB" w:rsidRPr="00B26F28" w:rsidRDefault="007D72CB" w:rsidP="001E7599">
      <w:pPr>
        <w:spacing w:line="360" w:lineRule="auto"/>
        <w:rPr>
          <w:color w:val="000000"/>
          <w:szCs w:val="21"/>
        </w:rPr>
      </w:pPr>
      <w:r w:rsidRPr="00B26F28">
        <w:rPr>
          <w:color w:val="000000"/>
          <w:szCs w:val="21"/>
        </w:rPr>
        <w:t>会计主体：</w:t>
      </w:r>
      <w:r w:rsidR="00612E7E" w:rsidRPr="00B26F28">
        <w:rPr>
          <w:color w:val="000000"/>
          <w:kern w:val="0"/>
          <w:szCs w:val="21"/>
        </w:rPr>
        <w:t>交银施罗德荣鑫保本混合型证券投资基金</w:t>
      </w:r>
    </w:p>
    <w:p w:rsidR="007D72CB" w:rsidRPr="00B26F28" w:rsidRDefault="007D72CB" w:rsidP="001E7599">
      <w:pPr>
        <w:spacing w:line="360" w:lineRule="auto"/>
        <w:rPr>
          <w:color w:val="000000"/>
          <w:kern w:val="0"/>
          <w:szCs w:val="21"/>
        </w:rPr>
      </w:pPr>
      <w:r w:rsidRPr="00B26F28">
        <w:rPr>
          <w:color w:val="000000"/>
          <w:szCs w:val="21"/>
        </w:rPr>
        <w:t>本报告期：</w:t>
      </w:r>
      <w:r w:rsidR="00B00388" w:rsidRPr="00B26F28">
        <w:rPr>
          <w:color w:val="000000"/>
          <w:kern w:val="0"/>
          <w:szCs w:val="21"/>
        </w:rPr>
        <w:t>2019</w:t>
      </w:r>
      <w:r w:rsidR="00B00388" w:rsidRPr="00B26F28">
        <w:rPr>
          <w:color w:val="000000"/>
          <w:kern w:val="0"/>
          <w:szCs w:val="21"/>
        </w:rPr>
        <w:t>年</w:t>
      </w:r>
      <w:r w:rsidR="00B00388" w:rsidRPr="00B26F28">
        <w:rPr>
          <w:color w:val="000000"/>
          <w:kern w:val="0"/>
          <w:szCs w:val="21"/>
        </w:rPr>
        <w:t>1</w:t>
      </w:r>
      <w:r w:rsidR="00B00388" w:rsidRPr="00B26F28">
        <w:rPr>
          <w:color w:val="000000"/>
          <w:kern w:val="0"/>
          <w:szCs w:val="21"/>
        </w:rPr>
        <w:t>月</w:t>
      </w:r>
      <w:r w:rsidR="00B00388" w:rsidRPr="00B26F28">
        <w:rPr>
          <w:color w:val="000000"/>
          <w:kern w:val="0"/>
          <w:szCs w:val="21"/>
        </w:rPr>
        <w:t>1</w:t>
      </w:r>
      <w:r w:rsidR="00B00388" w:rsidRPr="00B26F28">
        <w:rPr>
          <w:color w:val="000000"/>
          <w:kern w:val="0"/>
          <w:szCs w:val="21"/>
        </w:rPr>
        <w:t>日</w:t>
      </w:r>
      <w:r w:rsidRPr="00B26F28">
        <w:rPr>
          <w:color w:val="000000"/>
          <w:kern w:val="0"/>
          <w:szCs w:val="21"/>
        </w:rPr>
        <w:t>至</w:t>
      </w:r>
      <w:r w:rsidR="000D21FD" w:rsidRPr="00B26F28">
        <w:rPr>
          <w:color w:val="000000"/>
          <w:kern w:val="0"/>
          <w:szCs w:val="21"/>
        </w:rPr>
        <w:t>2019</w:t>
      </w:r>
      <w:r w:rsidR="000D21FD" w:rsidRPr="00B26F28">
        <w:rPr>
          <w:color w:val="000000"/>
          <w:kern w:val="0"/>
          <w:szCs w:val="21"/>
        </w:rPr>
        <w:t>年</w:t>
      </w:r>
      <w:r w:rsidR="000D21FD" w:rsidRPr="00B26F28">
        <w:rPr>
          <w:color w:val="000000"/>
          <w:kern w:val="0"/>
          <w:szCs w:val="21"/>
        </w:rPr>
        <w:t>3</w:t>
      </w:r>
      <w:r w:rsidR="000D21FD" w:rsidRPr="00B26F28">
        <w:rPr>
          <w:color w:val="000000"/>
          <w:kern w:val="0"/>
          <w:szCs w:val="21"/>
        </w:rPr>
        <w:t>月</w:t>
      </w:r>
      <w:r w:rsidR="000D21FD" w:rsidRPr="00B26F28">
        <w:rPr>
          <w:color w:val="000000"/>
          <w:kern w:val="0"/>
          <w:szCs w:val="21"/>
        </w:rPr>
        <w:t>28</w:t>
      </w:r>
      <w:r w:rsidR="000D21FD" w:rsidRPr="00B26F28">
        <w:rPr>
          <w:color w:val="000000"/>
          <w:kern w:val="0"/>
          <w:szCs w:val="21"/>
        </w:rPr>
        <w:t>日</w:t>
      </w:r>
      <w:r w:rsidR="00177049" w:rsidRPr="00177049">
        <w:rPr>
          <w:rFonts w:hint="eastAsia"/>
          <w:color w:val="000000"/>
          <w:kern w:val="0"/>
          <w:szCs w:val="21"/>
        </w:rPr>
        <w:t>(</w:t>
      </w:r>
      <w:r w:rsidR="00177049" w:rsidRPr="00177049">
        <w:rPr>
          <w:rFonts w:hint="eastAsia"/>
          <w:color w:val="000000"/>
          <w:kern w:val="0"/>
          <w:szCs w:val="21"/>
        </w:rPr>
        <w:t>基金合同失效前日</w:t>
      </w:r>
      <w:r w:rsidR="00177049" w:rsidRPr="00177049">
        <w:rPr>
          <w:rFonts w:hint="eastAsia"/>
          <w:color w:val="000000"/>
          <w:kern w:val="0"/>
          <w:szCs w:val="21"/>
        </w:rPr>
        <w:t>)</w:t>
      </w:r>
    </w:p>
    <w:p w:rsidR="007D72CB" w:rsidRPr="00B26F28" w:rsidRDefault="007D72CB" w:rsidP="001E7599">
      <w:pPr>
        <w:autoSpaceDE w:val="0"/>
        <w:autoSpaceDN w:val="0"/>
        <w:adjustRightInd w:val="0"/>
        <w:spacing w:line="360" w:lineRule="auto"/>
        <w:ind w:left="15"/>
        <w:jc w:val="right"/>
        <w:rPr>
          <w:color w:val="000000"/>
          <w:kern w:val="0"/>
          <w:szCs w:val="21"/>
        </w:rPr>
      </w:pPr>
      <w:r w:rsidRPr="00B26F28">
        <w:rPr>
          <w:color w:val="000000"/>
          <w:kern w:val="0"/>
          <w:szCs w:val="21"/>
        </w:rPr>
        <w:t>单位：人民币元</w:t>
      </w:r>
    </w:p>
    <w:tbl>
      <w:tblPr>
        <w:tblW w:w="0" w:type="auto"/>
        <w:tblInd w:w="108" w:type="dxa"/>
        <w:tblLayout w:type="fixed"/>
        <w:tblLook w:val="0000" w:firstRow="0" w:lastRow="0" w:firstColumn="0" w:lastColumn="0" w:noHBand="0" w:noVBand="0"/>
      </w:tblPr>
      <w:tblGrid>
        <w:gridCol w:w="2520"/>
        <w:gridCol w:w="2160"/>
        <w:gridCol w:w="2160"/>
        <w:gridCol w:w="2160"/>
      </w:tblGrid>
      <w:tr w:rsidR="007D72CB" w:rsidRPr="00B26F28" w:rsidTr="00612E7E">
        <w:tc>
          <w:tcPr>
            <w:tcW w:w="2520" w:type="dxa"/>
            <w:vMerge w:val="restart"/>
            <w:tcBorders>
              <w:top w:val="single" w:sz="8" w:space="0" w:color="000000"/>
              <w:left w:val="single" w:sz="8" w:space="0" w:color="000000"/>
              <w:right w:val="single" w:sz="8" w:space="0" w:color="000000"/>
            </w:tcBorders>
            <w:vAlign w:val="center"/>
          </w:tcPr>
          <w:p w:rsidR="007D72CB" w:rsidRPr="00B26F28" w:rsidRDefault="007D72CB" w:rsidP="00BD61AE">
            <w:pPr>
              <w:spacing w:line="276" w:lineRule="auto"/>
              <w:jc w:val="center"/>
              <w:rPr>
                <w:b/>
                <w:color w:val="000000"/>
                <w:szCs w:val="21"/>
              </w:rPr>
            </w:pPr>
            <w:r w:rsidRPr="00B26F28">
              <w:rPr>
                <w:b/>
                <w:color w:val="000000"/>
                <w:szCs w:val="21"/>
              </w:rPr>
              <w:t>项目</w:t>
            </w:r>
          </w:p>
        </w:tc>
        <w:tc>
          <w:tcPr>
            <w:tcW w:w="6480" w:type="dxa"/>
            <w:gridSpan w:val="3"/>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774008">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本期</w:t>
            </w:r>
          </w:p>
          <w:p w:rsidR="007D72CB" w:rsidRPr="00B26F28" w:rsidRDefault="00B00388" w:rsidP="00BD61AE">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2019</w:t>
            </w:r>
            <w:r w:rsidRPr="00B26F28">
              <w:rPr>
                <w:rFonts w:ascii="Times New Roman" w:hAnsi="Times New Roman"/>
                <w:b/>
                <w:color w:val="000000"/>
                <w:sz w:val="21"/>
                <w:szCs w:val="21"/>
              </w:rPr>
              <w:t>年</w:t>
            </w:r>
            <w:r w:rsidRPr="00B26F28">
              <w:rPr>
                <w:rFonts w:ascii="Times New Roman" w:hAnsi="Times New Roman"/>
                <w:b/>
                <w:color w:val="000000"/>
                <w:sz w:val="21"/>
                <w:szCs w:val="21"/>
              </w:rPr>
              <w:t>1</w:t>
            </w:r>
            <w:r w:rsidRPr="00B26F28">
              <w:rPr>
                <w:rFonts w:ascii="Times New Roman" w:hAnsi="Times New Roman"/>
                <w:b/>
                <w:color w:val="000000"/>
                <w:sz w:val="21"/>
                <w:szCs w:val="21"/>
              </w:rPr>
              <w:t>月</w:t>
            </w:r>
            <w:r w:rsidRPr="00B26F28">
              <w:rPr>
                <w:rFonts w:ascii="Times New Roman" w:hAnsi="Times New Roman"/>
                <w:b/>
                <w:color w:val="000000"/>
                <w:sz w:val="21"/>
                <w:szCs w:val="21"/>
              </w:rPr>
              <w:t>1</w:t>
            </w:r>
            <w:r w:rsidRPr="00B26F28">
              <w:rPr>
                <w:rFonts w:ascii="Times New Roman" w:hAnsi="Times New Roman"/>
                <w:b/>
                <w:color w:val="000000"/>
                <w:sz w:val="21"/>
                <w:szCs w:val="21"/>
              </w:rPr>
              <w:t>日</w:t>
            </w:r>
            <w:r w:rsidR="007D72CB" w:rsidRPr="00B26F28">
              <w:rPr>
                <w:rFonts w:ascii="Times New Roman" w:hAnsi="Times New Roman"/>
                <w:b/>
                <w:color w:val="000000"/>
                <w:sz w:val="21"/>
                <w:szCs w:val="21"/>
              </w:rPr>
              <w:t>至</w:t>
            </w:r>
            <w:r w:rsidR="000D21FD" w:rsidRPr="00B26F28">
              <w:rPr>
                <w:rFonts w:ascii="Times New Roman" w:hAnsi="Times New Roman"/>
                <w:b/>
                <w:color w:val="000000"/>
                <w:sz w:val="21"/>
                <w:szCs w:val="21"/>
              </w:rPr>
              <w:t>2019</w:t>
            </w:r>
            <w:r w:rsidR="000D21FD" w:rsidRPr="00B26F28">
              <w:rPr>
                <w:rFonts w:ascii="Times New Roman" w:hAnsi="Times New Roman"/>
                <w:b/>
                <w:color w:val="000000"/>
                <w:sz w:val="21"/>
                <w:szCs w:val="21"/>
              </w:rPr>
              <w:t>年</w:t>
            </w:r>
            <w:r w:rsidR="000D21FD" w:rsidRPr="00B26F28">
              <w:rPr>
                <w:rFonts w:ascii="Times New Roman" w:hAnsi="Times New Roman"/>
                <w:b/>
                <w:color w:val="000000"/>
                <w:sz w:val="21"/>
                <w:szCs w:val="21"/>
              </w:rPr>
              <w:t>3</w:t>
            </w:r>
            <w:r w:rsidR="000D21FD" w:rsidRPr="00B26F28">
              <w:rPr>
                <w:rFonts w:ascii="Times New Roman" w:hAnsi="Times New Roman"/>
                <w:b/>
                <w:color w:val="000000"/>
                <w:sz w:val="21"/>
                <w:szCs w:val="21"/>
              </w:rPr>
              <w:t>月</w:t>
            </w:r>
            <w:r w:rsidR="000D21FD" w:rsidRPr="00B26F28">
              <w:rPr>
                <w:rFonts w:ascii="Times New Roman" w:hAnsi="Times New Roman"/>
                <w:b/>
                <w:color w:val="000000"/>
                <w:sz w:val="21"/>
                <w:szCs w:val="21"/>
              </w:rPr>
              <w:t>28</w:t>
            </w:r>
            <w:r w:rsidR="000D21FD" w:rsidRPr="00B26F28">
              <w:rPr>
                <w:rFonts w:ascii="Times New Roman" w:hAnsi="Times New Roman"/>
                <w:b/>
                <w:color w:val="000000"/>
                <w:sz w:val="21"/>
                <w:szCs w:val="21"/>
              </w:rPr>
              <w:t>日</w:t>
            </w:r>
            <w:r w:rsidR="00177049" w:rsidRPr="00177049">
              <w:rPr>
                <w:rFonts w:ascii="Times New Roman" w:hAnsi="Times New Roman" w:hint="eastAsia"/>
                <w:b/>
                <w:color w:val="000000"/>
                <w:sz w:val="21"/>
                <w:szCs w:val="21"/>
              </w:rPr>
              <w:t>(</w:t>
            </w:r>
            <w:r w:rsidR="00177049" w:rsidRPr="00177049">
              <w:rPr>
                <w:rFonts w:ascii="Times New Roman" w:hAnsi="Times New Roman" w:hint="eastAsia"/>
                <w:b/>
                <w:color w:val="000000"/>
                <w:sz w:val="21"/>
                <w:szCs w:val="21"/>
              </w:rPr>
              <w:t>基金合同失效前日</w:t>
            </w:r>
            <w:r w:rsidR="00177049" w:rsidRPr="00177049">
              <w:rPr>
                <w:rFonts w:ascii="Times New Roman" w:hAnsi="Times New Roman" w:hint="eastAsia"/>
                <w:b/>
                <w:color w:val="000000"/>
                <w:sz w:val="21"/>
                <w:szCs w:val="21"/>
              </w:rPr>
              <w:t>)</w:t>
            </w:r>
          </w:p>
        </w:tc>
      </w:tr>
      <w:tr w:rsidR="007D72CB" w:rsidRPr="00B26F28" w:rsidTr="00612E7E">
        <w:tc>
          <w:tcPr>
            <w:tcW w:w="2520" w:type="dxa"/>
            <w:vMerge/>
            <w:tcBorders>
              <w:left w:val="single" w:sz="8" w:space="0" w:color="000000"/>
              <w:bottom w:val="single" w:sz="8" w:space="0" w:color="000000"/>
              <w:right w:val="single" w:sz="8" w:space="0" w:color="000000"/>
            </w:tcBorders>
            <w:vAlign w:val="center"/>
          </w:tcPr>
          <w:p w:rsidR="007D72CB" w:rsidRPr="00B26F28" w:rsidRDefault="007D72CB" w:rsidP="00BD61AE">
            <w:pPr>
              <w:spacing w:line="276" w:lineRule="auto"/>
              <w:jc w:val="center"/>
              <w:rPr>
                <w:color w:val="000000"/>
                <w:szCs w:val="21"/>
              </w:rPr>
            </w:pPr>
          </w:p>
        </w:tc>
        <w:tc>
          <w:tcPr>
            <w:tcW w:w="2160"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spacing w:line="276" w:lineRule="auto"/>
              <w:jc w:val="center"/>
              <w:rPr>
                <w:b/>
                <w:color w:val="000000"/>
                <w:szCs w:val="21"/>
              </w:rPr>
            </w:pPr>
            <w:r w:rsidRPr="00B26F28">
              <w:rPr>
                <w:b/>
                <w:color w:val="000000"/>
                <w:szCs w:val="21"/>
              </w:rPr>
              <w:t>实收基金</w:t>
            </w:r>
          </w:p>
        </w:tc>
        <w:tc>
          <w:tcPr>
            <w:tcW w:w="2160"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spacing w:line="276" w:lineRule="auto"/>
              <w:jc w:val="center"/>
              <w:rPr>
                <w:b/>
                <w:color w:val="000000"/>
                <w:szCs w:val="21"/>
              </w:rPr>
            </w:pPr>
            <w:r w:rsidRPr="00B26F28">
              <w:rPr>
                <w:b/>
                <w:color w:val="000000"/>
                <w:szCs w:val="21"/>
              </w:rPr>
              <w:t>未分配利润</w:t>
            </w:r>
          </w:p>
        </w:tc>
        <w:tc>
          <w:tcPr>
            <w:tcW w:w="2160" w:type="dxa"/>
            <w:tcBorders>
              <w:top w:val="single" w:sz="8" w:space="0" w:color="000000"/>
              <w:left w:val="single" w:sz="8" w:space="0" w:color="000000"/>
              <w:bottom w:val="single" w:sz="8" w:space="0" w:color="000000"/>
              <w:right w:val="single" w:sz="8" w:space="0" w:color="000000"/>
            </w:tcBorders>
            <w:vAlign w:val="center"/>
          </w:tcPr>
          <w:p w:rsidR="007D72CB" w:rsidRPr="00B26F28" w:rsidRDefault="007D72CB" w:rsidP="00BD61AE">
            <w:pPr>
              <w:spacing w:line="276" w:lineRule="auto"/>
              <w:jc w:val="center"/>
              <w:rPr>
                <w:color w:val="000000"/>
                <w:szCs w:val="21"/>
              </w:rPr>
            </w:pPr>
            <w:r w:rsidRPr="00B26F28">
              <w:rPr>
                <w:b/>
                <w:color w:val="000000"/>
                <w:szCs w:val="21"/>
              </w:rPr>
              <w:t>所有者权益合计</w:t>
            </w:r>
          </w:p>
        </w:tc>
      </w:tr>
      <w:tr w:rsidR="00612E7E" w:rsidRPr="00B26F28" w:rsidTr="00612E7E">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一、期初所有者权益（基金净值）</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563,077,746.71</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39,563,098.62</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602,640,845.33</w:t>
            </w:r>
          </w:p>
        </w:tc>
      </w:tr>
      <w:tr w:rsidR="00612E7E" w:rsidRPr="00B26F28" w:rsidTr="00612E7E">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二、本期经营活动产生的基金净值变动数（本期利润）</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2,491,569.32</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2,491,569.32</w:t>
            </w:r>
          </w:p>
        </w:tc>
      </w:tr>
      <w:tr w:rsidR="00612E7E" w:rsidRPr="00B26F28" w:rsidTr="00612E7E">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三、本期基金份额交易产生的基金净值变动数（净值减少以</w:t>
            </w:r>
            <w:r w:rsidRPr="00B26F28">
              <w:rPr>
                <w:color w:val="000000"/>
                <w:szCs w:val="21"/>
              </w:rPr>
              <w:t>“-”</w:t>
            </w:r>
            <w:r w:rsidRPr="00B26F28">
              <w:rPr>
                <w:color w:val="000000"/>
                <w:szCs w:val="21"/>
              </w:rPr>
              <w:t>号填列）</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-445,189,248.58</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-33,277,142.17</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-478,466,390.75</w:t>
            </w:r>
          </w:p>
        </w:tc>
      </w:tr>
      <w:tr w:rsidR="00612E7E" w:rsidRPr="00B26F28" w:rsidTr="00612E7E">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其中：</w:t>
            </w:r>
            <w:r w:rsidRPr="00B26F28">
              <w:rPr>
                <w:color w:val="000000"/>
                <w:szCs w:val="21"/>
              </w:rPr>
              <w:t>1.</w:t>
            </w:r>
            <w:r w:rsidRPr="00B26F28">
              <w:rPr>
                <w:color w:val="000000"/>
                <w:szCs w:val="21"/>
              </w:rPr>
              <w:t>基金申购款</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110,506.43</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7,940.10</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118,446.53</w:t>
            </w:r>
          </w:p>
        </w:tc>
      </w:tr>
      <w:tr w:rsidR="00612E7E" w:rsidRPr="00B26F28" w:rsidTr="00612E7E">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300" w:firstLine="630"/>
              <w:rPr>
                <w:color w:val="000000"/>
                <w:szCs w:val="21"/>
              </w:rPr>
            </w:pPr>
            <w:r w:rsidRPr="00B26F28">
              <w:rPr>
                <w:color w:val="000000"/>
                <w:szCs w:val="21"/>
              </w:rPr>
              <w:t>2.</w:t>
            </w:r>
            <w:r w:rsidRPr="00B26F28">
              <w:rPr>
                <w:color w:val="000000"/>
                <w:szCs w:val="21"/>
              </w:rPr>
              <w:t>基金赎回款</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-445,299,755.01</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-33,285,082.27</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-478,584,837.28</w:t>
            </w:r>
          </w:p>
        </w:tc>
      </w:tr>
      <w:tr w:rsidR="00612E7E" w:rsidRPr="00B26F28" w:rsidTr="00612E7E">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四、本期向基金份额持有人分配利润产生的基金净值变动（净值减少以</w:t>
            </w:r>
            <w:r w:rsidRPr="00B26F28">
              <w:rPr>
                <w:color w:val="000000"/>
                <w:szCs w:val="21"/>
              </w:rPr>
              <w:t>“-”</w:t>
            </w:r>
            <w:r w:rsidRPr="00B26F28">
              <w:rPr>
                <w:color w:val="000000"/>
                <w:szCs w:val="21"/>
              </w:rPr>
              <w:t>号填列）</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rsidTr="00612E7E">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五、期末所有者权益（基金净值）</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117,888,498.13</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8,777,525.77</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126,666,023.90</w:t>
            </w:r>
          </w:p>
        </w:tc>
      </w:tr>
      <w:tr w:rsidR="00612E7E" w:rsidRPr="00B26F28" w:rsidTr="007B15F9">
        <w:tc>
          <w:tcPr>
            <w:tcW w:w="2520" w:type="dxa"/>
            <w:vMerge w:val="restart"/>
            <w:tcBorders>
              <w:top w:val="single" w:sz="8" w:space="0" w:color="000000"/>
              <w:left w:val="single" w:sz="8" w:space="0" w:color="000000"/>
              <w:right w:val="single" w:sz="8" w:space="0" w:color="000000"/>
            </w:tcBorders>
            <w:vAlign w:val="center"/>
          </w:tcPr>
          <w:p w:rsidR="00612E7E" w:rsidRPr="00B26F28" w:rsidRDefault="00612E7E" w:rsidP="00B25357">
            <w:pPr>
              <w:rPr>
                <w:color w:val="000000"/>
                <w:szCs w:val="21"/>
              </w:rPr>
            </w:pPr>
            <w:r w:rsidRPr="00B26F28">
              <w:rPr>
                <w:b/>
                <w:color w:val="000000"/>
                <w:szCs w:val="21"/>
              </w:rPr>
              <w:t>项目</w:t>
            </w:r>
          </w:p>
        </w:tc>
        <w:tc>
          <w:tcPr>
            <w:tcW w:w="6480" w:type="dxa"/>
            <w:gridSpan w:val="3"/>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774008">
            <w:pPr>
              <w:pStyle w:val="af5"/>
              <w:spacing w:before="0" w:beforeAutospacing="0" w:after="0" w:afterAutospacing="0" w:line="276" w:lineRule="auto"/>
              <w:jc w:val="center"/>
              <w:rPr>
                <w:rFonts w:ascii="Times New Roman" w:hAnsi="Times New Roman"/>
                <w:b/>
                <w:color w:val="000000"/>
                <w:sz w:val="21"/>
                <w:szCs w:val="21"/>
              </w:rPr>
            </w:pPr>
            <w:r w:rsidRPr="00B26F28">
              <w:rPr>
                <w:rFonts w:ascii="Times New Roman" w:hAnsi="Times New Roman"/>
                <w:b/>
                <w:color w:val="000000"/>
                <w:sz w:val="21"/>
                <w:szCs w:val="21"/>
              </w:rPr>
              <w:t>上年度可比期间</w:t>
            </w:r>
          </w:p>
          <w:p w:rsidR="00612E7E" w:rsidRPr="00B26F28" w:rsidRDefault="00EB0B1C" w:rsidP="00774008">
            <w:pPr>
              <w:pStyle w:val="af5"/>
              <w:spacing w:before="0" w:beforeAutospacing="0" w:after="0" w:afterAutospacing="0" w:line="276" w:lineRule="auto"/>
              <w:jc w:val="center"/>
              <w:rPr>
                <w:rFonts w:ascii="Times New Roman" w:hAnsi="Times New Roman"/>
                <w:b/>
                <w:sz w:val="21"/>
                <w:szCs w:val="21"/>
              </w:rPr>
            </w:pPr>
            <w:r w:rsidRPr="00EB0B1C">
              <w:rPr>
                <w:rFonts w:ascii="Times New Roman" w:hAnsi="Times New Roman" w:hint="eastAsia"/>
                <w:b/>
                <w:color w:val="000000"/>
                <w:sz w:val="21"/>
                <w:szCs w:val="21"/>
              </w:rPr>
              <w:t>2018</w:t>
            </w:r>
            <w:r w:rsidRPr="00EB0B1C">
              <w:rPr>
                <w:rFonts w:ascii="Times New Roman" w:hAnsi="Times New Roman" w:hint="eastAsia"/>
                <w:b/>
                <w:color w:val="000000"/>
                <w:sz w:val="21"/>
                <w:szCs w:val="21"/>
              </w:rPr>
              <w:t>年</w:t>
            </w:r>
            <w:r w:rsidRPr="00EB0B1C">
              <w:rPr>
                <w:rFonts w:ascii="Times New Roman" w:hAnsi="Times New Roman" w:hint="eastAsia"/>
                <w:b/>
                <w:color w:val="000000"/>
                <w:sz w:val="21"/>
                <w:szCs w:val="21"/>
              </w:rPr>
              <w:t>1</w:t>
            </w:r>
            <w:r w:rsidRPr="00EB0B1C">
              <w:rPr>
                <w:rFonts w:ascii="Times New Roman" w:hAnsi="Times New Roman" w:hint="eastAsia"/>
                <w:b/>
                <w:color w:val="000000"/>
                <w:sz w:val="21"/>
                <w:szCs w:val="21"/>
              </w:rPr>
              <w:t>月</w:t>
            </w:r>
            <w:r w:rsidRPr="00EB0B1C">
              <w:rPr>
                <w:rFonts w:ascii="Times New Roman" w:hAnsi="Times New Roman" w:hint="eastAsia"/>
                <w:b/>
                <w:color w:val="000000"/>
                <w:sz w:val="21"/>
                <w:szCs w:val="21"/>
              </w:rPr>
              <w:t>1</w:t>
            </w:r>
            <w:r w:rsidRPr="00EB0B1C">
              <w:rPr>
                <w:rFonts w:ascii="Times New Roman" w:hAnsi="Times New Roman" w:hint="eastAsia"/>
                <w:b/>
                <w:color w:val="000000"/>
                <w:sz w:val="21"/>
                <w:szCs w:val="21"/>
              </w:rPr>
              <w:t>日至</w:t>
            </w:r>
            <w:r w:rsidRPr="00EB0B1C">
              <w:rPr>
                <w:rFonts w:ascii="Times New Roman" w:hAnsi="Times New Roman" w:hint="eastAsia"/>
                <w:b/>
                <w:color w:val="000000"/>
                <w:sz w:val="21"/>
                <w:szCs w:val="21"/>
              </w:rPr>
              <w:t>2018</w:t>
            </w:r>
            <w:r w:rsidRPr="00EB0B1C">
              <w:rPr>
                <w:rFonts w:ascii="Times New Roman" w:hAnsi="Times New Roman" w:hint="eastAsia"/>
                <w:b/>
                <w:color w:val="000000"/>
                <w:sz w:val="21"/>
                <w:szCs w:val="21"/>
              </w:rPr>
              <w:t>年</w:t>
            </w:r>
            <w:r w:rsidRPr="00EB0B1C">
              <w:rPr>
                <w:rFonts w:ascii="Times New Roman" w:hAnsi="Times New Roman" w:hint="eastAsia"/>
                <w:b/>
                <w:color w:val="000000"/>
                <w:sz w:val="21"/>
                <w:szCs w:val="21"/>
              </w:rPr>
              <w:t>6</w:t>
            </w:r>
            <w:r w:rsidRPr="00EB0B1C">
              <w:rPr>
                <w:rFonts w:ascii="Times New Roman" w:hAnsi="Times New Roman" w:hint="eastAsia"/>
                <w:b/>
                <w:color w:val="000000"/>
                <w:sz w:val="21"/>
                <w:szCs w:val="21"/>
              </w:rPr>
              <w:t>月</w:t>
            </w:r>
            <w:r w:rsidRPr="00EB0B1C">
              <w:rPr>
                <w:rFonts w:ascii="Times New Roman" w:hAnsi="Times New Roman" w:hint="eastAsia"/>
                <w:b/>
                <w:color w:val="000000"/>
                <w:sz w:val="21"/>
                <w:szCs w:val="21"/>
              </w:rPr>
              <w:t>30</w:t>
            </w:r>
            <w:r w:rsidRPr="00EB0B1C">
              <w:rPr>
                <w:rFonts w:ascii="Times New Roman" w:hAnsi="Times New Roman" w:hint="eastAsia"/>
                <w:b/>
                <w:color w:val="000000"/>
                <w:sz w:val="21"/>
                <w:szCs w:val="21"/>
              </w:rPr>
              <w:t>日</w:t>
            </w:r>
          </w:p>
        </w:tc>
      </w:tr>
      <w:tr w:rsidR="00612E7E" w:rsidRPr="00B26F28" w:rsidTr="007B15F9">
        <w:tc>
          <w:tcPr>
            <w:tcW w:w="2520" w:type="dxa"/>
            <w:vMerge/>
            <w:tcBorders>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center"/>
              <w:rPr>
                <w:color w:val="000000"/>
                <w:szCs w:val="21"/>
              </w:rPr>
            </w:pPr>
            <w:r w:rsidRPr="00B26F28">
              <w:rPr>
                <w:b/>
                <w:color w:val="000000"/>
                <w:szCs w:val="21"/>
              </w:rPr>
              <w:t>实收基金</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center"/>
              <w:rPr>
                <w:color w:val="000000"/>
                <w:szCs w:val="21"/>
              </w:rPr>
            </w:pPr>
            <w:r w:rsidRPr="00B26F28">
              <w:rPr>
                <w:b/>
                <w:color w:val="000000"/>
                <w:szCs w:val="21"/>
              </w:rPr>
              <w:t>未分配利润</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center"/>
              <w:rPr>
                <w:b/>
                <w:color w:val="000000"/>
                <w:szCs w:val="21"/>
              </w:rPr>
            </w:pPr>
            <w:r w:rsidRPr="00B26F28">
              <w:rPr>
                <w:b/>
                <w:color w:val="000000"/>
                <w:szCs w:val="21"/>
              </w:rPr>
              <w:t>所有者权益合计</w:t>
            </w:r>
          </w:p>
        </w:tc>
      </w:tr>
      <w:tr w:rsidR="00612E7E" w:rsidRPr="00B26F28" w:rsidTr="007B15F9">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一、期初所有者权益（基金净值）</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689,816,851.23</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14,166,766.00</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703,983,617.23</w:t>
            </w:r>
          </w:p>
        </w:tc>
      </w:tr>
      <w:tr w:rsidR="00612E7E" w:rsidRPr="00B26F28" w:rsidTr="007B15F9">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二、本期经营活动产生的基金净值变动数（本期利润）</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17,960,028.17</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17,960,028.17</w:t>
            </w:r>
          </w:p>
        </w:tc>
      </w:tr>
      <w:tr w:rsidR="00612E7E" w:rsidRPr="00B26F28" w:rsidTr="007B15F9">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三、本期基金份额交易产生的基金净值变动数（净值减少以</w:t>
            </w:r>
            <w:r w:rsidRPr="00B26F28">
              <w:rPr>
                <w:color w:val="000000"/>
                <w:szCs w:val="21"/>
              </w:rPr>
              <w:t>“-”</w:t>
            </w:r>
            <w:r w:rsidRPr="00B26F28">
              <w:rPr>
                <w:color w:val="000000"/>
                <w:szCs w:val="21"/>
              </w:rPr>
              <w:t>号填列）</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-104,952,815.25</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-3,585,896.31</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-108,538,711.56</w:t>
            </w:r>
          </w:p>
        </w:tc>
      </w:tr>
      <w:tr w:rsidR="00612E7E" w:rsidRPr="00B26F28" w:rsidTr="007B15F9">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其中：</w:t>
            </w:r>
            <w:r w:rsidRPr="00B26F28">
              <w:rPr>
                <w:color w:val="000000"/>
                <w:szCs w:val="21"/>
              </w:rPr>
              <w:t>1.</w:t>
            </w:r>
            <w:r w:rsidRPr="00B26F28">
              <w:rPr>
                <w:color w:val="000000"/>
                <w:szCs w:val="21"/>
              </w:rPr>
              <w:t>基金申购款</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237,458.03</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9,674.33</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247,132.36</w:t>
            </w:r>
          </w:p>
        </w:tc>
      </w:tr>
      <w:tr w:rsidR="00612E7E" w:rsidRPr="00B26F28" w:rsidTr="007B15F9">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26F28">
            <w:pPr>
              <w:spacing w:line="276" w:lineRule="auto"/>
              <w:ind w:firstLineChars="300" w:firstLine="630"/>
              <w:rPr>
                <w:color w:val="000000"/>
                <w:szCs w:val="21"/>
              </w:rPr>
            </w:pPr>
            <w:r w:rsidRPr="00B26F28">
              <w:rPr>
                <w:color w:val="000000"/>
                <w:szCs w:val="21"/>
              </w:rPr>
              <w:t>2.</w:t>
            </w:r>
            <w:r w:rsidRPr="00B26F28">
              <w:rPr>
                <w:color w:val="000000"/>
                <w:szCs w:val="21"/>
              </w:rPr>
              <w:t>基金赎回款</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-105,190,273.28</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-3,595,570.64</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-108,785,843.92</w:t>
            </w:r>
          </w:p>
        </w:tc>
      </w:tr>
      <w:tr w:rsidR="00612E7E" w:rsidRPr="00B26F28" w:rsidTr="007B15F9">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四、本期向基金份额持有人分配利润产生的基金净值变动（净值减少以</w:t>
            </w:r>
            <w:r w:rsidRPr="00B26F28">
              <w:rPr>
                <w:color w:val="000000"/>
                <w:szCs w:val="21"/>
              </w:rPr>
              <w:t>“-”</w:t>
            </w:r>
            <w:r w:rsidRPr="00B26F28">
              <w:rPr>
                <w:color w:val="000000"/>
                <w:szCs w:val="21"/>
              </w:rPr>
              <w:t>号填列）</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w:t>
            </w:r>
          </w:p>
        </w:tc>
      </w:tr>
      <w:tr w:rsidR="00612E7E" w:rsidRPr="00B26F28" w:rsidTr="007B15F9">
        <w:tc>
          <w:tcPr>
            <w:tcW w:w="252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rPr>
                <w:color w:val="000000"/>
                <w:szCs w:val="21"/>
              </w:rPr>
            </w:pPr>
            <w:r w:rsidRPr="00B26F28">
              <w:rPr>
                <w:color w:val="000000"/>
                <w:szCs w:val="21"/>
              </w:rPr>
              <w:t>五、期末所有者权益（基金净值）</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584,864,035.98</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28,540,897.86</w:t>
            </w:r>
          </w:p>
        </w:tc>
        <w:tc>
          <w:tcPr>
            <w:tcW w:w="2160" w:type="dxa"/>
            <w:tcBorders>
              <w:top w:val="single" w:sz="8" w:space="0" w:color="000000"/>
              <w:left w:val="single" w:sz="8" w:space="0" w:color="000000"/>
              <w:bottom w:val="single" w:sz="8" w:space="0" w:color="000000"/>
              <w:right w:val="single" w:sz="8" w:space="0" w:color="000000"/>
            </w:tcBorders>
            <w:vAlign w:val="center"/>
          </w:tcPr>
          <w:p w:rsidR="00612E7E" w:rsidRPr="00B26F28" w:rsidRDefault="00612E7E" w:rsidP="00BD61AE">
            <w:pPr>
              <w:spacing w:line="276" w:lineRule="auto"/>
              <w:jc w:val="right"/>
              <w:rPr>
                <w:color w:val="000000"/>
                <w:szCs w:val="21"/>
              </w:rPr>
            </w:pPr>
            <w:r w:rsidRPr="00B26F28">
              <w:rPr>
                <w:color w:val="000000"/>
                <w:szCs w:val="21"/>
              </w:rPr>
              <w:t>613,404,933.84</w:t>
            </w:r>
          </w:p>
        </w:tc>
      </w:tr>
    </w:tbl>
    <w:p w:rsidR="007D72CB" w:rsidRPr="00B26F28" w:rsidRDefault="007D72CB" w:rsidP="00DF2239">
      <w:pPr>
        <w:spacing w:beforeLines="50" w:before="156" w:line="360" w:lineRule="auto"/>
        <w:rPr>
          <w:color w:val="000000"/>
          <w:szCs w:val="21"/>
        </w:rPr>
      </w:pPr>
      <w:r w:rsidRPr="00B26F28">
        <w:rPr>
          <w:color w:val="000000"/>
          <w:szCs w:val="21"/>
        </w:rPr>
        <w:t>报表附注为财务报表的组成部分。</w:t>
      </w:r>
    </w:p>
    <w:p w:rsidR="007D72CB" w:rsidRPr="00B26F28" w:rsidRDefault="007D72CB" w:rsidP="001E7599">
      <w:pPr>
        <w:spacing w:line="360" w:lineRule="auto"/>
        <w:rPr>
          <w:color w:val="000000"/>
          <w:szCs w:val="21"/>
        </w:rPr>
      </w:pPr>
      <w:r w:rsidRPr="00B26F28">
        <w:rPr>
          <w:color w:val="000000"/>
          <w:szCs w:val="21"/>
        </w:rPr>
        <w:t>本报告</w:t>
      </w:r>
      <w:r w:rsidR="00612E7E" w:rsidRPr="00B26F28">
        <w:rPr>
          <w:color w:val="000000"/>
          <w:szCs w:val="21"/>
        </w:rPr>
        <w:t>6.2.1</w:t>
      </w:r>
      <w:r w:rsidR="00612E7E" w:rsidRPr="00B26F28">
        <w:rPr>
          <w:color w:val="000000"/>
          <w:szCs w:val="21"/>
        </w:rPr>
        <w:t>至</w:t>
      </w:r>
      <w:r w:rsidR="00612E7E" w:rsidRPr="00B26F28">
        <w:rPr>
          <w:color w:val="000000"/>
          <w:szCs w:val="21"/>
        </w:rPr>
        <w:t>6.2.4</w:t>
      </w:r>
      <w:r w:rsidRPr="00B26F28">
        <w:rPr>
          <w:color w:val="000000"/>
          <w:szCs w:val="21"/>
        </w:rPr>
        <w:t>，财务报表由下列负责人签署：</w:t>
      </w:r>
    </w:p>
    <w:p w:rsidR="007D72CB" w:rsidRPr="00B26F28" w:rsidRDefault="007D72CB" w:rsidP="001E7599">
      <w:pPr>
        <w:spacing w:line="360" w:lineRule="auto"/>
        <w:rPr>
          <w:bCs/>
          <w:color w:val="000000"/>
          <w:szCs w:val="21"/>
        </w:rPr>
      </w:pPr>
      <w:r w:rsidRPr="00B26F28">
        <w:rPr>
          <w:bCs/>
          <w:color w:val="000000"/>
          <w:szCs w:val="21"/>
        </w:rPr>
        <w:t>基金管理公司负责人：</w:t>
      </w:r>
      <w:r w:rsidR="00612E7E" w:rsidRPr="00B26F28">
        <w:rPr>
          <w:color w:val="000000"/>
          <w:szCs w:val="21"/>
        </w:rPr>
        <w:t>谢卫</w:t>
      </w:r>
      <w:r w:rsidRPr="00B26F28">
        <w:rPr>
          <w:bCs/>
          <w:color w:val="000000"/>
          <w:szCs w:val="21"/>
        </w:rPr>
        <w:t>，主管会计工作负责人：</w:t>
      </w:r>
      <w:r w:rsidR="00612E7E" w:rsidRPr="00B26F28">
        <w:rPr>
          <w:color w:val="000000"/>
          <w:szCs w:val="21"/>
        </w:rPr>
        <w:t>夏华龙</w:t>
      </w:r>
      <w:r w:rsidRPr="00B26F28">
        <w:rPr>
          <w:bCs/>
          <w:color w:val="000000"/>
          <w:szCs w:val="21"/>
        </w:rPr>
        <w:t>，会计机构负责人：</w:t>
      </w:r>
      <w:r w:rsidR="00612E7E" w:rsidRPr="00B26F28">
        <w:rPr>
          <w:color w:val="000000"/>
          <w:szCs w:val="21"/>
        </w:rPr>
        <w:t>单江</w:t>
      </w:r>
    </w:p>
    <w:p w:rsidR="00E64F3B" w:rsidRPr="00B26F28" w:rsidRDefault="00380953" w:rsidP="00DF2239">
      <w:pPr>
        <w:pStyle w:val="30"/>
        <w:spacing w:beforeLines="50" w:before="156" w:line="360" w:lineRule="auto"/>
        <w:rPr>
          <w:b w:val="0"/>
          <w:sz w:val="21"/>
          <w:szCs w:val="21"/>
        </w:rPr>
      </w:pPr>
      <w:bookmarkStart w:id="86" w:name="_Toc487489043"/>
      <w:r w:rsidRPr="00B26F28">
        <w:rPr>
          <w:sz w:val="21"/>
          <w:szCs w:val="21"/>
        </w:rPr>
        <w:t>6.2</w:t>
      </w:r>
      <w:r w:rsidR="003E0A38" w:rsidRPr="00B26F28">
        <w:rPr>
          <w:sz w:val="21"/>
          <w:szCs w:val="21"/>
        </w:rPr>
        <w:t>.</w:t>
      </w:r>
      <w:r w:rsidRPr="00B26F28">
        <w:rPr>
          <w:sz w:val="21"/>
          <w:szCs w:val="21"/>
        </w:rPr>
        <w:t xml:space="preserve">4 </w:t>
      </w:r>
      <w:r w:rsidR="00E64F3B" w:rsidRPr="00B26F28">
        <w:rPr>
          <w:sz w:val="21"/>
          <w:szCs w:val="21"/>
        </w:rPr>
        <w:t>报表附注</w:t>
      </w:r>
      <w:bookmarkEnd w:id="86"/>
    </w:p>
    <w:p w:rsidR="00E64F3B" w:rsidRPr="00B26F28" w:rsidRDefault="00380953" w:rsidP="00380953">
      <w:pPr>
        <w:spacing w:line="360" w:lineRule="auto"/>
        <w:rPr>
          <w:b/>
          <w:color w:val="000000"/>
          <w:kern w:val="0"/>
          <w:szCs w:val="21"/>
        </w:rPr>
      </w:pPr>
      <w:r w:rsidRPr="00B26F28">
        <w:rPr>
          <w:b/>
          <w:szCs w:val="21"/>
        </w:rPr>
        <w:t>6.2.4.1</w:t>
      </w:r>
      <w:r w:rsidRPr="00B26F28">
        <w:rPr>
          <w:szCs w:val="21"/>
        </w:rPr>
        <w:t xml:space="preserve"> </w:t>
      </w:r>
      <w:r w:rsidR="00E64F3B" w:rsidRPr="00B26F28">
        <w:rPr>
          <w:b/>
          <w:color w:val="000000"/>
          <w:kern w:val="0"/>
          <w:szCs w:val="21"/>
        </w:rPr>
        <w:t>基金基本情况</w:t>
      </w:r>
    </w:p>
    <w:p w:rsidR="00575A45" w:rsidRDefault="006A482A">
      <w:pPr>
        <w:spacing w:line="360" w:lineRule="auto"/>
        <w:ind w:firstLineChars="200" w:firstLine="420"/>
        <w:rPr>
          <w:color w:val="000000"/>
          <w:szCs w:val="21"/>
        </w:rPr>
      </w:pPr>
      <w:r>
        <w:rPr>
          <w:color w:val="000000"/>
          <w:szCs w:val="21"/>
        </w:rPr>
        <w:t>交银施罗德荣鑫保本混合型证券投资基金</w:t>
      </w:r>
      <w:r>
        <w:rPr>
          <w:color w:val="000000"/>
          <w:szCs w:val="21"/>
        </w:rPr>
        <w:t>(</w:t>
      </w:r>
      <w:r>
        <w:rPr>
          <w:color w:val="000000"/>
          <w:szCs w:val="21"/>
        </w:rPr>
        <w:t>以下简称</w:t>
      </w:r>
      <w:r>
        <w:rPr>
          <w:color w:val="000000"/>
          <w:szCs w:val="21"/>
        </w:rPr>
        <w:t>“</w:t>
      </w:r>
      <w:r>
        <w:rPr>
          <w:color w:val="000000"/>
          <w:szCs w:val="21"/>
        </w:rPr>
        <w:t>本基金</w:t>
      </w:r>
      <w:r>
        <w:rPr>
          <w:color w:val="000000"/>
          <w:szCs w:val="21"/>
        </w:rPr>
        <w:t>”)</w:t>
      </w:r>
      <w:r>
        <w:rPr>
          <w:color w:val="000000"/>
          <w:szCs w:val="21"/>
        </w:rPr>
        <w:t>经中国证券监督管理委员会</w:t>
      </w:r>
      <w:r>
        <w:rPr>
          <w:color w:val="000000"/>
          <w:szCs w:val="21"/>
        </w:rPr>
        <w:t>(</w:t>
      </w:r>
      <w:r>
        <w:rPr>
          <w:color w:val="000000"/>
          <w:szCs w:val="21"/>
        </w:rPr>
        <w:t>以下简称</w:t>
      </w:r>
      <w:r>
        <w:rPr>
          <w:color w:val="000000"/>
          <w:szCs w:val="21"/>
        </w:rPr>
        <w:t>“</w:t>
      </w:r>
      <w:r>
        <w:rPr>
          <w:color w:val="000000"/>
          <w:szCs w:val="21"/>
        </w:rPr>
        <w:t>中国证监会</w:t>
      </w:r>
      <w:r>
        <w:rPr>
          <w:color w:val="000000"/>
          <w:szCs w:val="21"/>
        </w:rPr>
        <w:t>”)</w:t>
      </w:r>
      <w:r>
        <w:rPr>
          <w:color w:val="000000"/>
          <w:szCs w:val="21"/>
        </w:rPr>
        <w:t>证监许可</w:t>
      </w:r>
      <w:r>
        <w:rPr>
          <w:color w:val="000000"/>
          <w:szCs w:val="21"/>
        </w:rPr>
        <w:t>[2016]449</w:t>
      </w:r>
      <w:r>
        <w:rPr>
          <w:color w:val="000000"/>
          <w:szCs w:val="21"/>
        </w:rPr>
        <w:t>号《关于准予交银施罗德荣鑫保本混合型证券投资基金注册的批复》核准，由交银施罗德基金管理有限公司依照《中华人民共和国证券投资基金法》和《交银施罗德荣鑫保本混合型证券投资基金基金合同》负责公开募集。本基金为契约型开放式，存续期限不定，首次设立募集不包括认购资金利息共募集人民币</w:t>
      </w:r>
      <w:r>
        <w:rPr>
          <w:color w:val="000000"/>
          <w:szCs w:val="21"/>
        </w:rPr>
        <w:t>988,871,434.55</w:t>
      </w:r>
      <w:r>
        <w:rPr>
          <w:color w:val="000000"/>
          <w:szCs w:val="21"/>
        </w:rPr>
        <w:t>元，业经普华永道中天会计师事务所</w:t>
      </w:r>
      <w:r>
        <w:rPr>
          <w:color w:val="000000"/>
          <w:szCs w:val="21"/>
        </w:rPr>
        <w:t>(</w:t>
      </w:r>
      <w:r>
        <w:rPr>
          <w:color w:val="000000"/>
          <w:szCs w:val="21"/>
        </w:rPr>
        <w:t>特殊普通合伙</w:t>
      </w:r>
      <w:r>
        <w:rPr>
          <w:color w:val="000000"/>
          <w:szCs w:val="21"/>
        </w:rPr>
        <w:t>)</w:t>
      </w:r>
      <w:r>
        <w:rPr>
          <w:color w:val="000000"/>
          <w:szCs w:val="21"/>
        </w:rPr>
        <w:t>普华永道中天验字</w:t>
      </w:r>
      <w:r>
        <w:rPr>
          <w:color w:val="000000"/>
          <w:szCs w:val="21"/>
        </w:rPr>
        <w:t>(2016)</w:t>
      </w:r>
      <w:r>
        <w:rPr>
          <w:color w:val="000000"/>
          <w:szCs w:val="21"/>
        </w:rPr>
        <w:t>第</w:t>
      </w:r>
      <w:r>
        <w:rPr>
          <w:color w:val="000000"/>
          <w:szCs w:val="21"/>
        </w:rPr>
        <w:t>325</w:t>
      </w:r>
      <w:r>
        <w:rPr>
          <w:color w:val="000000"/>
          <w:szCs w:val="21"/>
        </w:rPr>
        <w:t>号验资报告予以验证。经向中国证监会备案，《交银施罗德荣鑫保本混合型证券投资基金基金合同》于</w:t>
      </w:r>
      <w:r>
        <w:rPr>
          <w:color w:val="000000"/>
          <w:szCs w:val="21"/>
        </w:rPr>
        <w:t>2016</w:t>
      </w:r>
      <w:r>
        <w:rPr>
          <w:color w:val="000000"/>
          <w:szCs w:val="21"/>
        </w:rPr>
        <w:t>年</w:t>
      </w:r>
      <w:r>
        <w:rPr>
          <w:color w:val="000000"/>
          <w:szCs w:val="21"/>
        </w:rPr>
        <w:t>3</w:t>
      </w:r>
      <w:r>
        <w:rPr>
          <w:color w:val="000000"/>
          <w:szCs w:val="21"/>
        </w:rPr>
        <w:t>月</w:t>
      </w:r>
      <w:r>
        <w:rPr>
          <w:color w:val="000000"/>
          <w:szCs w:val="21"/>
        </w:rPr>
        <w:t>25</w:t>
      </w:r>
      <w:r>
        <w:rPr>
          <w:color w:val="000000"/>
          <w:szCs w:val="21"/>
        </w:rPr>
        <w:t>日正式生效，基金合同生效日的基金份额总额为</w:t>
      </w:r>
      <w:r>
        <w:rPr>
          <w:color w:val="000000"/>
          <w:szCs w:val="21"/>
        </w:rPr>
        <w:t>988,953,938.88</w:t>
      </w:r>
      <w:r>
        <w:rPr>
          <w:color w:val="000000"/>
          <w:szCs w:val="21"/>
        </w:rPr>
        <w:t>份基金份额，其中认购资金利息折合</w:t>
      </w:r>
      <w:r>
        <w:rPr>
          <w:color w:val="000000"/>
          <w:szCs w:val="21"/>
        </w:rPr>
        <w:t>82,504.33</w:t>
      </w:r>
      <w:r>
        <w:rPr>
          <w:color w:val="000000"/>
          <w:szCs w:val="21"/>
        </w:rPr>
        <w:t>份基金份额。本基金的基金管理人为交银施罗德基金管理有限公司，基金托管人为中国民生银行股份有限公司，基金保证人为中国投融资担保股份有限公司。</w:t>
      </w:r>
    </w:p>
    <w:p w:rsidR="00575A45" w:rsidRDefault="006A482A">
      <w:pPr>
        <w:spacing w:line="360" w:lineRule="auto"/>
        <w:ind w:firstLineChars="200" w:firstLine="420"/>
        <w:rPr>
          <w:color w:val="000000"/>
          <w:szCs w:val="21"/>
        </w:rPr>
      </w:pPr>
      <w:r>
        <w:rPr>
          <w:color w:val="000000"/>
          <w:szCs w:val="21"/>
        </w:rPr>
        <w:t>根据《交银施罗德荣鑫保本混合型证券投资基金基金合同》的有关约定，本基金的保本周期为三年。本基金第一个保本周期自本基金基金合同生效日起至三个公历年后对应日止</w:t>
      </w:r>
      <w:r>
        <w:rPr>
          <w:color w:val="000000"/>
          <w:szCs w:val="21"/>
        </w:rPr>
        <w:t>(</w:t>
      </w:r>
      <w:r>
        <w:rPr>
          <w:color w:val="000000"/>
          <w:szCs w:val="21"/>
        </w:rPr>
        <w:t>如该对应日为非工作日，保本周期到期日顺延至下一个工作日</w:t>
      </w:r>
      <w:r>
        <w:rPr>
          <w:color w:val="000000"/>
          <w:szCs w:val="21"/>
        </w:rPr>
        <w:t>)</w:t>
      </w:r>
      <w:r>
        <w:rPr>
          <w:color w:val="000000"/>
          <w:szCs w:val="21"/>
        </w:rPr>
        <w:t>。但在保本周期内，如本基金份额累计净值收益率连续</w:t>
      </w:r>
      <w:r>
        <w:rPr>
          <w:color w:val="000000"/>
          <w:szCs w:val="21"/>
        </w:rPr>
        <w:t>15</w:t>
      </w:r>
      <w:r>
        <w:rPr>
          <w:color w:val="000000"/>
          <w:szCs w:val="21"/>
        </w:rPr>
        <w:t>个工作日达到或超过当期保本周期预设的目标收益率，则基金管理人将在基金份额累计净值收益率连续达到或超过预设的目标收益率的第</w:t>
      </w:r>
      <w:r>
        <w:rPr>
          <w:color w:val="000000"/>
          <w:szCs w:val="21"/>
        </w:rPr>
        <w:t>15</w:t>
      </w:r>
      <w:r>
        <w:rPr>
          <w:color w:val="000000"/>
          <w:szCs w:val="21"/>
        </w:rPr>
        <w:t>个工作日当日起</w:t>
      </w:r>
      <w:r>
        <w:rPr>
          <w:color w:val="000000"/>
          <w:szCs w:val="21"/>
        </w:rPr>
        <w:t>10</w:t>
      </w:r>
      <w:r>
        <w:rPr>
          <w:color w:val="000000"/>
          <w:szCs w:val="21"/>
        </w:rPr>
        <w:t>个工作日内公告本基金当期保本周期提前到期，并进入到期期间（提前到期日距离满足提前到期条件之日起不超过</w:t>
      </w:r>
      <w:r>
        <w:rPr>
          <w:color w:val="000000"/>
          <w:szCs w:val="21"/>
        </w:rPr>
        <w:t>20</w:t>
      </w:r>
      <w:r>
        <w:rPr>
          <w:color w:val="000000"/>
          <w:szCs w:val="21"/>
        </w:rPr>
        <w:t>个工作日，且不得晚于非提前到期情形下的保本周期到期日）。本基金第一个保本周期由中国投融资担保有限公司作为担保人，为本基金第一个保本周期的保本提供不可撤销的连带责任保证。根据《交银施罗德荣鑫保本混合型证券投资基金保本周期到期安排及转型为交银施罗德荣鑫灵活配置混合型证券投资基金后运作相关业务规则的公告》，原基金保本周期到期因未能符合保本基金存续条件，自</w:t>
      </w:r>
      <w:r>
        <w:rPr>
          <w:color w:val="000000"/>
          <w:szCs w:val="21"/>
        </w:rPr>
        <w:t>2019</w:t>
      </w:r>
      <w:r>
        <w:rPr>
          <w:color w:val="000000"/>
          <w:szCs w:val="21"/>
        </w:rPr>
        <w:t>年</w:t>
      </w:r>
      <w:r>
        <w:rPr>
          <w:color w:val="000000"/>
          <w:szCs w:val="21"/>
        </w:rPr>
        <w:t>3</w:t>
      </w:r>
      <w:r>
        <w:rPr>
          <w:color w:val="000000"/>
          <w:szCs w:val="21"/>
        </w:rPr>
        <w:t>月</w:t>
      </w:r>
      <w:r>
        <w:rPr>
          <w:color w:val="000000"/>
          <w:szCs w:val="21"/>
        </w:rPr>
        <w:t>29</w:t>
      </w:r>
      <w:r>
        <w:rPr>
          <w:color w:val="000000"/>
          <w:szCs w:val="21"/>
        </w:rPr>
        <w:t>日起转型为</w:t>
      </w:r>
      <w:r>
        <w:rPr>
          <w:color w:val="000000"/>
          <w:szCs w:val="21"/>
        </w:rPr>
        <w:t>“</w:t>
      </w:r>
      <w:r>
        <w:rPr>
          <w:color w:val="000000"/>
          <w:szCs w:val="21"/>
        </w:rPr>
        <w:t>交银施罗德荣鑫灵活配置混合型证券投资基金</w:t>
      </w:r>
      <w:r>
        <w:rPr>
          <w:color w:val="000000"/>
          <w:szCs w:val="21"/>
        </w:rPr>
        <w:t>”</w:t>
      </w:r>
      <w:r>
        <w:rPr>
          <w:color w:val="000000"/>
          <w:szCs w:val="21"/>
        </w:rPr>
        <w:t>，并相应修改基金的投资目标，投资范围，投资策略以及基金费率等。原《交银施罗德荣鑫保本混合型证券投资基金基金合同》失效，《交银施罗德荣鑫灵活配置混合型证券投资基金基金合同》于同一日生效，并已报中国证监会备案。</w:t>
      </w:r>
    </w:p>
    <w:p w:rsidR="00E64F3B" w:rsidRPr="00B26F28" w:rsidRDefault="00E64F3B" w:rsidP="00B26F28">
      <w:pPr>
        <w:spacing w:line="360" w:lineRule="auto"/>
        <w:ind w:firstLineChars="200" w:firstLine="420"/>
        <w:rPr>
          <w:color w:val="000000"/>
          <w:szCs w:val="21"/>
        </w:rPr>
      </w:pPr>
      <w:r w:rsidRPr="00B26F28">
        <w:rPr>
          <w:color w:val="000000"/>
          <w:szCs w:val="21"/>
        </w:rPr>
        <w:t>根据《中华人民共和国证券投资基金法》和《交银施罗德荣鑫保本混合型证券投资基金基金合同》的有关规定，本基金的投资范围为具有良好流动性的金融工具，包括国内依法发行上市的股票</w:t>
      </w:r>
      <w:r w:rsidRPr="00B26F28">
        <w:rPr>
          <w:color w:val="000000"/>
          <w:szCs w:val="21"/>
        </w:rPr>
        <w:t>(</w:t>
      </w:r>
      <w:r w:rsidRPr="00B26F28">
        <w:rPr>
          <w:color w:val="000000"/>
          <w:szCs w:val="21"/>
        </w:rPr>
        <w:t>含中小板、创业板及其他经中国证监会核准上市的股票</w:t>
      </w:r>
      <w:r w:rsidRPr="00B26F28">
        <w:rPr>
          <w:color w:val="000000"/>
          <w:szCs w:val="21"/>
        </w:rPr>
        <w:t>)</w:t>
      </w:r>
      <w:r w:rsidRPr="00B26F28">
        <w:rPr>
          <w:color w:val="000000"/>
          <w:szCs w:val="21"/>
        </w:rPr>
        <w:t>、债券、中期票据、货币市场工具、银行存款、权证、资产支持证券、股指期货以及法律法规或中国证监会允许基金投资的其他金融工具</w:t>
      </w:r>
      <w:r w:rsidRPr="00B26F28">
        <w:rPr>
          <w:color w:val="000000"/>
          <w:szCs w:val="21"/>
        </w:rPr>
        <w:t>(</w:t>
      </w:r>
      <w:r w:rsidRPr="00B26F28">
        <w:rPr>
          <w:color w:val="000000"/>
          <w:szCs w:val="21"/>
        </w:rPr>
        <w:t>但须符合中国证监会相关规定</w:t>
      </w:r>
      <w:r w:rsidRPr="00B26F28">
        <w:rPr>
          <w:color w:val="000000"/>
          <w:szCs w:val="21"/>
        </w:rPr>
        <w:t>)</w:t>
      </w:r>
      <w:r w:rsidRPr="00B26F28">
        <w:rPr>
          <w:color w:val="000000"/>
          <w:szCs w:val="21"/>
        </w:rPr>
        <w:t>。本基金将按照恒定比例组合保险机制将资产配置于稳健资产和风险资产。本基金的基金资产包括稳健资产和风险资产，稳健资产为国内依法发行交易的债券、货币市场工具和银行存款等，其中债券包括国债、金融债、央行票据、地方政府债券、企业债券、公司债券、中期票据、短期融资券、可转换公司债券</w:t>
      </w:r>
      <w:r w:rsidRPr="00B26F28">
        <w:rPr>
          <w:color w:val="000000"/>
          <w:szCs w:val="21"/>
        </w:rPr>
        <w:t>(</w:t>
      </w:r>
      <w:r w:rsidRPr="00B26F28">
        <w:rPr>
          <w:color w:val="000000"/>
          <w:szCs w:val="21"/>
        </w:rPr>
        <w:t>含分离交易的可转换公司债券</w:t>
      </w:r>
      <w:r w:rsidRPr="00B26F28">
        <w:rPr>
          <w:color w:val="000000"/>
          <w:szCs w:val="21"/>
        </w:rPr>
        <w:t>)</w:t>
      </w:r>
      <w:r w:rsidRPr="00B26F28">
        <w:rPr>
          <w:color w:val="000000"/>
          <w:szCs w:val="21"/>
        </w:rPr>
        <w:t>、资产支持证券、债券回购等。风险资产为股票</w:t>
      </w:r>
      <w:r w:rsidRPr="00B26F28">
        <w:rPr>
          <w:color w:val="000000"/>
          <w:szCs w:val="21"/>
        </w:rPr>
        <w:t>(</w:t>
      </w:r>
      <w:r w:rsidRPr="00B26F28">
        <w:rPr>
          <w:color w:val="000000"/>
          <w:szCs w:val="21"/>
        </w:rPr>
        <w:t>包括中小板、创业板及其他经中国证监会核准上市的股票</w:t>
      </w:r>
      <w:r w:rsidRPr="00B26F28">
        <w:rPr>
          <w:color w:val="000000"/>
          <w:szCs w:val="21"/>
        </w:rPr>
        <w:t>)</w:t>
      </w:r>
      <w:r w:rsidRPr="00B26F28">
        <w:rPr>
          <w:color w:val="000000"/>
          <w:szCs w:val="21"/>
        </w:rPr>
        <w:t>、权证、股指期货等。如法律法规或监管机构以后允许基金投资其他品种，基金管理人在履行适当程序后，可以将其纳入投资范围。基金的投资组合比例为：债券、货币市场工具等稳健资产占基金资产的比例不低于</w:t>
      </w:r>
      <w:r w:rsidRPr="00B26F28">
        <w:rPr>
          <w:color w:val="000000"/>
          <w:szCs w:val="21"/>
        </w:rPr>
        <w:t>60%</w:t>
      </w:r>
      <w:r w:rsidRPr="00B26F28">
        <w:rPr>
          <w:color w:val="000000"/>
          <w:szCs w:val="21"/>
        </w:rPr>
        <w:t>，其中基金应保留不低于基金资产净值</w:t>
      </w:r>
      <w:r w:rsidRPr="00B26F28">
        <w:rPr>
          <w:color w:val="000000"/>
          <w:szCs w:val="21"/>
        </w:rPr>
        <w:t>5%</w:t>
      </w:r>
      <w:r w:rsidRPr="00B26F28">
        <w:rPr>
          <w:color w:val="000000"/>
          <w:szCs w:val="21"/>
        </w:rPr>
        <w:t>的现金或到期日在一年以内的政府债券；股票、权证、股指期货等风险资产占基金资产的比例不高于</w:t>
      </w:r>
      <w:r w:rsidRPr="00B26F28">
        <w:rPr>
          <w:color w:val="000000"/>
          <w:szCs w:val="21"/>
        </w:rPr>
        <w:t>40%</w:t>
      </w:r>
      <w:r w:rsidRPr="00B26F28">
        <w:rPr>
          <w:color w:val="000000"/>
          <w:szCs w:val="21"/>
        </w:rPr>
        <w:t>，其中，基金持有的全部权证的市值不超过基金资产净值的</w:t>
      </w:r>
      <w:r w:rsidRPr="00B26F28">
        <w:rPr>
          <w:color w:val="000000"/>
          <w:szCs w:val="21"/>
        </w:rPr>
        <w:t>3%</w:t>
      </w:r>
      <w:r w:rsidRPr="00B26F28">
        <w:rPr>
          <w:color w:val="000000"/>
          <w:szCs w:val="21"/>
        </w:rPr>
        <w:t>。本基金的业绩比较基准为三年期银行定期存款税后收益率。</w:t>
      </w:r>
    </w:p>
    <w:p w:rsidR="00E64F3B" w:rsidRPr="00B26F28" w:rsidRDefault="00380953" w:rsidP="00DF2239">
      <w:pPr>
        <w:spacing w:beforeLines="50" w:before="156" w:line="360" w:lineRule="auto"/>
        <w:rPr>
          <w:b/>
          <w:szCs w:val="21"/>
        </w:rPr>
      </w:pPr>
      <w:r w:rsidRPr="00B26F28">
        <w:rPr>
          <w:b/>
          <w:szCs w:val="21"/>
        </w:rPr>
        <w:t>6.2.4.2</w:t>
      </w:r>
      <w:r w:rsidR="00E64F3B" w:rsidRPr="00B26F28">
        <w:rPr>
          <w:b/>
          <w:szCs w:val="21"/>
        </w:rPr>
        <w:t>会计报表的编制基础</w:t>
      </w:r>
    </w:p>
    <w:p w:rsidR="00575A45" w:rsidRDefault="006A482A">
      <w:pPr>
        <w:spacing w:line="360" w:lineRule="auto"/>
        <w:ind w:firstLineChars="200" w:firstLine="420"/>
        <w:rPr>
          <w:color w:val="000000"/>
          <w:szCs w:val="21"/>
        </w:rPr>
      </w:pPr>
      <w:r>
        <w:rPr>
          <w:color w:val="000000"/>
          <w:szCs w:val="21"/>
        </w:rPr>
        <w:t>本基金的财务报表按照财政部于</w:t>
      </w:r>
      <w:r>
        <w:rPr>
          <w:color w:val="000000"/>
          <w:szCs w:val="21"/>
        </w:rPr>
        <w:t>2006</w:t>
      </w:r>
      <w:r>
        <w:rPr>
          <w:color w:val="000000"/>
          <w:szCs w:val="21"/>
        </w:rPr>
        <w:t>年</w:t>
      </w:r>
      <w:r>
        <w:rPr>
          <w:color w:val="000000"/>
          <w:szCs w:val="21"/>
        </w:rPr>
        <w:t>2</w:t>
      </w:r>
      <w:r>
        <w:rPr>
          <w:color w:val="000000"/>
          <w:szCs w:val="21"/>
        </w:rPr>
        <w:t>月</w:t>
      </w:r>
      <w:r>
        <w:rPr>
          <w:color w:val="000000"/>
          <w:szCs w:val="21"/>
        </w:rPr>
        <w:t>15</w:t>
      </w:r>
      <w:r>
        <w:rPr>
          <w:color w:val="000000"/>
          <w:szCs w:val="21"/>
        </w:rPr>
        <w:t>日及以后期间颁布的《企业会计准则－基本准则》、各项具体会计准则及相关规定</w:t>
      </w:r>
      <w:r>
        <w:rPr>
          <w:color w:val="000000"/>
          <w:szCs w:val="21"/>
        </w:rPr>
        <w:t>(</w:t>
      </w:r>
      <w:r>
        <w:rPr>
          <w:color w:val="000000"/>
          <w:szCs w:val="21"/>
        </w:rPr>
        <w:t>以下合称</w:t>
      </w:r>
      <w:r>
        <w:rPr>
          <w:color w:val="000000"/>
          <w:szCs w:val="21"/>
        </w:rPr>
        <w:t>“</w:t>
      </w:r>
      <w:r>
        <w:rPr>
          <w:color w:val="000000"/>
          <w:szCs w:val="21"/>
        </w:rPr>
        <w:t>企业会计准则</w:t>
      </w:r>
      <w:r>
        <w:rPr>
          <w:color w:val="000000"/>
          <w:szCs w:val="21"/>
        </w:rPr>
        <w:t>”)</w:t>
      </w:r>
      <w:r>
        <w:rPr>
          <w:color w:val="000000"/>
          <w:szCs w:val="21"/>
        </w:rPr>
        <w:t>、中国证监会颁布的《证券投资基金信息披露</w:t>
      </w:r>
      <w:r>
        <w:rPr>
          <w:color w:val="000000"/>
          <w:szCs w:val="21"/>
        </w:rPr>
        <w:t>XBRL</w:t>
      </w:r>
      <w:r>
        <w:rPr>
          <w:color w:val="000000"/>
          <w:szCs w:val="21"/>
        </w:rPr>
        <w:t>模板第</w:t>
      </w:r>
      <w:r>
        <w:rPr>
          <w:color w:val="000000"/>
          <w:szCs w:val="21"/>
        </w:rPr>
        <w:t>3</w:t>
      </w:r>
      <w:r>
        <w:rPr>
          <w:color w:val="000000"/>
          <w:szCs w:val="21"/>
        </w:rPr>
        <w:t>号</w:t>
      </w:r>
      <w:r>
        <w:rPr>
          <w:color w:val="000000"/>
          <w:szCs w:val="21"/>
        </w:rPr>
        <w:t>&lt;</w:t>
      </w:r>
      <w:r>
        <w:rPr>
          <w:color w:val="000000"/>
          <w:szCs w:val="21"/>
        </w:rPr>
        <w:t>年度报告和半年度报告</w:t>
      </w:r>
      <w:r>
        <w:rPr>
          <w:color w:val="000000"/>
          <w:szCs w:val="21"/>
        </w:rPr>
        <w:t>&gt;</w:t>
      </w:r>
      <w:r>
        <w:rPr>
          <w:color w:val="000000"/>
          <w:szCs w:val="21"/>
        </w:rPr>
        <w:t>》、中国证券投资基金业协会</w:t>
      </w:r>
      <w:r>
        <w:rPr>
          <w:color w:val="000000"/>
          <w:szCs w:val="21"/>
        </w:rPr>
        <w:t>(</w:t>
      </w:r>
      <w:r>
        <w:rPr>
          <w:color w:val="000000"/>
          <w:szCs w:val="21"/>
        </w:rPr>
        <w:t>以下简称</w:t>
      </w:r>
      <w:r>
        <w:rPr>
          <w:color w:val="000000"/>
          <w:szCs w:val="21"/>
        </w:rPr>
        <w:t>“</w:t>
      </w:r>
      <w:r>
        <w:rPr>
          <w:color w:val="000000"/>
          <w:szCs w:val="21"/>
        </w:rPr>
        <w:t>中国基金业协会</w:t>
      </w:r>
      <w:r>
        <w:rPr>
          <w:color w:val="000000"/>
          <w:szCs w:val="21"/>
        </w:rPr>
        <w:t>”)</w:t>
      </w:r>
      <w:r>
        <w:rPr>
          <w:color w:val="000000"/>
          <w:szCs w:val="21"/>
        </w:rPr>
        <w:t>颁布的《证券投资基金会计核算业务指引》、《交银施罗德荣鑫保本混合型证券投资基金基金合同》和在财务报表附注</w:t>
      </w:r>
      <w:r>
        <w:rPr>
          <w:color w:val="000000"/>
          <w:szCs w:val="21"/>
        </w:rPr>
        <w:t>6.2.4.4</w:t>
      </w:r>
      <w:r>
        <w:rPr>
          <w:color w:val="000000"/>
          <w:szCs w:val="21"/>
        </w:rPr>
        <w:t>所列示的中国证监会、中国基金业协会发布的有关规定及允许的基金行业实务操作编制。</w:t>
      </w:r>
    </w:p>
    <w:p w:rsidR="00E64F3B" w:rsidRPr="00B26F28" w:rsidRDefault="00E64F3B" w:rsidP="00B26F28">
      <w:pPr>
        <w:spacing w:line="360" w:lineRule="auto"/>
        <w:ind w:firstLineChars="200" w:firstLine="420"/>
        <w:rPr>
          <w:color w:val="000000"/>
          <w:szCs w:val="21"/>
        </w:rPr>
      </w:pPr>
      <w:r w:rsidRPr="00B26F28">
        <w:rPr>
          <w:color w:val="000000"/>
          <w:szCs w:val="21"/>
        </w:rPr>
        <w:t>经中国证监会批准，本基金的基金管理人交银施罗德基金管理有限公司将本基金于基金转型日</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29</w:t>
      </w:r>
      <w:r w:rsidRPr="00B26F28">
        <w:rPr>
          <w:color w:val="000000"/>
          <w:szCs w:val="21"/>
        </w:rPr>
        <w:t>日转型为交银施罗德荣鑫灵活配置混合型证券投资基金，因此本基金财务报表仍以持续经营假设为编制基础。</w:t>
      </w:r>
    </w:p>
    <w:p w:rsidR="00E64F3B" w:rsidRPr="00B26F28" w:rsidRDefault="00380953" w:rsidP="00DF2239">
      <w:pPr>
        <w:spacing w:beforeLines="50" w:before="156" w:line="360" w:lineRule="auto"/>
        <w:rPr>
          <w:b/>
          <w:szCs w:val="21"/>
        </w:rPr>
      </w:pPr>
      <w:r w:rsidRPr="00B26F28">
        <w:rPr>
          <w:b/>
          <w:szCs w:val="21"/>
        </w:rPr>
        <w:t xml:space="preserve">6.2.4.3 </w:t>
      </w:r>
      <w:r w:rsidR="00E64F3B" w:rsidRPr="00B26F28">
        <w:rPr>
          <w:b/>
          <w:szCs w:val="21"/>
        </w:rPr>
        <w:t>遵循企业会计准则及其他有关规定的声明</w:t>
      </w:r>
    </w:p>
    <w:p w:rsidR="00E64F3B" w:rsidRPr="00B26F28" w:rsidRDefault="00E64F3B" w:rsidP="00B26F28">
      <w:pPr>
        <w:spacing w:line="360" w:lineRule="auto"/>
        <w:ind w:firstLineChars="200" w:firstLine="420"/>
        <w:rPr>
          <w:color w:val="000000"/>
          <w:szCs w:val="21"/>
        </w:rPr>
      </w:pPr>
      <w:r w:rsidRPr="00B26F28">
        <w:rPr>
          <w:color w:val="000000"/>
          <w:szCs w:val="21"/>
        </w:rPr>
        <w:t>本基金</w:t>
      </w:r>
      <w:r w:rsidRPr="00B26F28">
        <w:rPr>
          <w:color w:val="000000"/>
          <w:szCs w:val="21"/>
        </w:rPr>
        <w:t>2019</w:t>
      </w:r>
      <w:r w:rsidRPr="00B26F28">
        <w:rPr>
          <w:color w:val="000000"/>
          <w:szCs w:val="21"/>
        </w:rPr>
        <w:t>年</w:t>
      </w:r>
      <w:r w:rsidRPr="00B26F28">
        <w:rPr>
          <w:color w:val="000000"/>
          <w:szCs w:val="21"/>
        </w:rPr>
        <w:t>1</w:t>
      </w:r>
      <w:r w:rsidRPr="00B26F28">
        <w:rPr>
          <w:color w:val="000000"/>
          <w:szCs w:val="21"/>
        </w:rPr>
        <w:t>月</w:t>
      </w:r>
      <w:r w:rsidRPr="00B26F28">
        <w:rPr>
          <w:color w:val="000000"/>
          <w:szCs w:val="21"/>
        </w:rPr>
        <w:t>1</w:t>
      </w:r>
      <w:r w:rsidRPr="00B26F28">
        <w:rPr>
          <w:color w:val="000000"/>
          <w:szCs w:val="21"/>
        </w:rPr>
        <w:t>日至</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w:t>
      </w:r>
      <w:r w:rsidRPr="00B26F28">
        <w:rPr>
          <w:color w:val="000000"/>
          <w:szCs w:val="21"/>
        </w:rPr>
        <w:t>(</w:t>
      </w:r>
      <w:r w:rsidRPr="00B26F28">
        <w:rPr>
          <w:color w:val="000000"/>
          <w:szCs w:val="21"/>
        </w:rPr>
        <w:t>基金合同失效前日</w:t>
      </w:r>
      <w:r w:rsidRPr="00B26F28">
        <w:rPr>
          <w:color w:val="000000"/>
          <w:szCs w:val="21"/>
        </w:rPr>
        <w:t>)</w:t>
      </w:r>
      <w:r w:rsidRPr="00B26F28">
        <w:rPr>
          <w:color w:val="000000"/>
          <w:szCs w:val="21"/>
        </w:rPr>
        <w:t>止期间的财务报表符合企业会计准则的要求，真实、完整地反映了本基金</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w:t>
      </w:r>
      <w:r w:rsidRPr="00B26F28">
        <w:rPr>
          <w:color w:val="000000"/>
          <w:szCs w:val="21"/>
        </w:rPr>
        <w:t>(</w:t>
      </w:r>
      <w:r w:rsidRPr="00B26F28">
        <w:rPr>
          <w:color w:val="000000"/>
          <w:szCs w:val="21"/>
        </w:rPr>
        <w:t>基金合同失效前日</w:t>
      </w:r>
      <w:r w:rsidRPr="00B26F28">
        <w:rPr>
          <w:color w:val="000000"/>
          <w:szCs w:val="21"/>
        </w:rPr>
        <w:t>)</w:t>
      </w:r>
      <w:r w:rsidRPr="00B26F28">
        <w:rPr>
          <w:color w:val="000000"/>
          <w:szCs w:val="21"/>
        </w:rPr>
        <w:t>的财务状况以及</w:t>
      </w:r>
      <w:r w:rsidRPr="00B26F28">
        <w:rPr>
          <w:color w:val="000000"/>
          <w:szCs w:val="21"/>
        </w:rPr>
        <w:t>2019</w:t>
      </w:r>
      <w:r w:rsidRPr="00B26F28">
        <w:rPr>
          <w:color w:val="000000"/>
          <w:szCs w:val="21"/>
        </w:rPr>
        <w:t>年</w:t>
      </w:r>
      <w:r w:rsidRPr="00B26F28">
        <w:rPr>
          <w:color w:val="000000"/>
          <w:szCs w:val="21"/>
        </w:rPr>
        <w:t>1</w:t>
      </w:r>
      <w:r w:rsidRPr="00B26F28">
        <w:rPr>
          <w:color w:val="000000"/>
          <w:szCs w:val="21"/>
        </w:rPr>
        <w:t>月</w:t>
      </w:r>
      <w:r w:rsidRPr="00B26F28">
        <w:rPr>
          <w:color w:val="000000"/>
          <w:szCs w:val="21"/>
        </w:rPr>
        <w:t>1</w:t>
      </w:r>
      <w:r w:rsidRPr="00B26F28">
        <w:rPr>
          <w:color w:val="000000"/>
          <w:szCs w:val="21"/>
        </w:rPr>
        <w:t>日至</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w:t>
      </w:r>
      <w:r w:rsidRPr="00B26F28">
        <w:rPr>
          <w:color w:val="000000"/>
          <w:szCs w:val="21"/>
        </w:rPr>
        <w:t>(</w:t>
      </w:r>
      <w:r w:rsidRPr="00B26F28">
        <w:rPr>
          <w:color w:val="000000"/>
          <w:szCs w:val="21"/>
        </w:rPr>
        <w:t>基金合同失效前日</w:t>
      </w:r>
      <w:r w:rsidRPr="00B26F28">
        <w:rPr>
          <w:color w:val="000000"/>
          <w:szCs w:val="21"/>
        </w:rPr>
        <w:t>)</w:t>
      </w:r>
      <w:r w:rsidRPr="00B26F28">
        <w:rPr>
          <w:color w:val="000000"/>
          <w:szCs w:val="21"/>
        </w:rPr>
        <w:t>止期间的经营成果和基金净值变动情况等有关信息。</w:t>
      </w:r>
    </w:p>
    <w:p w:rsidR="00E64F3B" w:rsidRPr="00B26F28" w:rsidRDefault="00380953" w:rsidP="00DF2239">
      <w:pPr>
        <w:spacing w:beforeLines="50" w:before="156" w:line="360" w:lineRule="auto"/>
        <w:rPr>
          <w:b/>
          <w:szCs w:val="21"/>
        </w:rPr>
      </w:pPr>
      <w:r w:rsidRPr="00B26F28">
        <w:rPr>
          <w:b/>
          <w:szCs w:val="21"/>
        </w:rPr>
        <w:t>6.2.4.4</w:t>
      </w:r>
      <w:r w:rsidR="004B24C2" w:rsidRPr="004B24C2">
        <w:rPr>
          <w:rFonts w:hint="eastAsia"/>
          <w:b/>
          <w:szCs w:val="21"/>
        </w:rPr>
        <w:t>本报告期所采用的会计政策、会计估计与最近一期年度报告相一致的说明</w:t>
      </w:r>
    </w:p>
    <w:p w:rsidR="00E64F3B" w:rsidRPr="00B26F28" w:rsidRDefault="00E64F3B" w:rsidP="00B26F28">
      <w:pPr>
        <w:spacing w:line="360" w:lineRule="auto"/>
        <w:ind w:firstLineChars="200" w:firstLine="420"/>
        <w:rPr>
          <w:color w:val="000000"/>
          <w:szCs w:val="21"/>
        </w:rPr>
      </w:pPr>
      <w:r w:rsidRPr="00B26F28">
        <w:rPr>
          <w:color w:val="000000"/>
          <w:szCs w:val="21"/>
        </w:rPr>
        <w:t>本报告期所采用的会计政策、会计估计与最近一期年度报告相一致。</w:t>
      </w:r>
    </w:p>
    <w:p w:rsidR="00E64F3B" w:rsidRPr="00B26F28" w:rsidRDefault="00380953" w:rsidP="00DF2239">
      <w:pPr>
        <w:spacing w:beforeLines="50" w:before="156" w:line="360" w:lineRule="auto"/>
        <w:rPr>
          <w:b/>
          <w:szCs w:val="21"/>
        </w:rPr>
      </w:pPr>
      <w:r w:rsidRPr="00B26F28">
        <w:rPr>
          <w:b/>
          <w:szCs w:val="21"/>
        </w:rPr>
        <w:t xml:space="preserve">6.2.4.5 </w:t>
      </w:r>
      <w:r w:rsidR="00E64F3B" w:rsidRPr="00B26F28">
        <w:rPr>
          <w:b/>
          <w:szCs w:val="21"/>
        </w:rPr>
        <w:t>会计政策和会计估计变更以及差错更正的说明</w:t>
      </w:r>
    </w:p>
    <w:p w:rsidR="00E64F3B" w:rsidRPr="00B26F28" w:rsidRDefault="00380953" w:rsidP="00380953">
      <w:pPr>
        <w:spacing w:line="360" w:lineRule="auto"/>
        <w:rPr>
          <w:b/>
          <w:color w:val="000000"/>
          <w:kern w:val="0"/>
          <w:szCs w:val="21"/>
        </w:rPr>
      </w:pPr>
      <w:r w:rsidRPr="00B26F28">
        <w:rPr>
          <w:b/>
          <w:szCs w:val="21"/>
        </w:rPr>
        <w:t xml:space="preserve">6.2.4.5.1 </w:t>
      </w:r>
      <w:r w:rsidR="00E64F3B" w:rsidRPr="00B26F28">
        <w:rPr>
          <w:b/>
          <w:color w:val="000000"/>
          <w:kern w:val="0"/>
          <w:szCs w:val="21"/>
        </w:rPr>
        <w:t>会计政策变更的说明</w:t>
      </w:r>
    </w:p>
    <w:p w:rsidR="00E64F3B" w:rsidRPr="00B26F28" w:rsidRDefault="00E64F3B" w:rsidP="00B26F28">
      <w:pPr>
        <w:spacing w:line="360" w:lineRule="auto"/>
        <w:ind w:firstLineChars="200" w:firstLine="420"/>
        <w:rPr>
          <w:color w:val="000000"/>
          <w:szCs w:val="21"/>
        </w:rPr>
      </w:pPr>
      <w:r w:rsidRPr="00B26F28">
        <w:rPr>
          <w:color w:val="000000"/>
          <w:szCs w:val="21"/>
        </w:rPr>
        <w:t>本基金本报告期未发生会计政策变更。</w:t>
      </w:r>
    </w:p>
    <w:p w:rsidR="00E64F3B" w:rsidRPr="00B26F28" w:rsidRDefault="00380953" w:rsidP="00DF2239">
      <w:pPr>
        <w:spacing w:beforeLines="50" w:before="156" w:line="360" w:lineRule="auto"/>
        <w:rPr>
          <w:b/>
          <w:szCs w:val="21"/>
        </w:rPr>
      </w:pPr>
      <w:r w:rsidRPr="00B26F28">
        <w:rPr>
          <w:b/>
          <w:szCs w:val="21"/>
        </w:rPr>
        <w:t xml:space="preserve">6.2.4.5.2 </w:t>
      </w:r>
      <w:r w:rsidR="00E64F3B" w:rsidRPr="00B26F28">
        <w:rPr>
          <w:b/>
          <w:szCs w:val="21"/>
        </w:rPr>
        <w:t>会计估计变更的说明</w:t>
      </w:r>
    </w:p>
    <w:p w:rsidR="00E64F3B" w:rsidRPr="00B26F28" w:rsidRDefault="00E64F3B" w:rsidP="00B26F28">
      <w:pPr>
        <w:spacing w:line="360" w:lineRule="auto"/>
        <w:ind w:firstLineChars="200" w:firstLine="420"/>
        <w:rPr>
          <w:color w:val="000000"/>
          <w:szCs w:val="21"/>
        </w:rPr>
      </w:pPr>
      <w:r w:rsidRPr="00B26F28">
        <w:rPr>
          <w:color w:val="000000"/>
          <w:szCs w:val="21"/>
        </w:rPr>
        <w:t>本基金本报告期未发生会计估计变更。</w:t>
      </w:r>
    </w:p>
    <w:p w:rsidR="00380953" w:rsidRPr="00B26F28" w:rsidRDefault="00380953" w:rsidP="00DF2239">
      <w:pPr>
        <w:spacing w:beforeLines="50" w:before="156" w:line="360" w:lineRule="auto"/>
        <w:rPr>
          <w:b/>
          <w:szCs w:val="21"/>
        </w:rPr>
      </w:pPr>
      <w:r w:rsidRPr="00B26F28">
        <w:rPr>
          <w:b/>
          <w:szCs w:val="21"/>
        </w:rPr>
        <w:t xml:space="preserve">6.2.4.5.3 </w:t>
      </w:r>
      <w:r w:rsidR="00E64F3B" w:rsidRPr="00B26F28">
        <w:rPr>
          <w:b/>
          <w:szCs w:val="21"/>
        </w:rPr>
        <w:t>差错更正的说明</w:t>
      </w:r>
    </w:p>
    <w:p w:rsidR="00E64F3B" w:rsidRPr="00B26F28" w:rsidRDefault="00E64F3B" w:rsidP="00B26F28">
      <w:pPr>
        <w:spacing w:line="360" w:lineRule="auto"/>
        <w:ind w:firstLineChars="200" w:firstLine="420"/>
        <w:rPr>
          <w:color w:val="000000"/>
          <w:szCs w:val="21"/>
        </w:rPr>
      </w:pPr>
      <w:r w:rsidRPr="00B26F28">
        <w:rPr>
          <w:color w:val="000000"/>
          <w:szCs w:val="21"/>
        </w:rPr>
        <w:t>本基金在本报告期间无须说明的会计差错更正。</w:t>
      </w:r>
    </w:p>
    <w:p w:rsidR="00E64F3B" w:rsidRPr="00B26F28" w:rsidRDefault="00380953" w:rsidP="00DF2239">
      <w:pPr>
        <w:spacing w:beforeLines="50" w:before="156" w:line="360" w:lineRule="auto"/>
        <w:rPr>
          <w:b/>
          <w:szCs w:val="21"/>
        </w:rPr>
      </w:pPr>
      <w:r w:rsidRPr="00B26F28">
        <w:rPr>
          <w:b/>
          <w:szCs w:val="21"/>
        </w:rPr>
        <w:t xml:space="preserve">6.2.4.6 </w:t>
      </w:r>
      <w:r w:rsidR="00E64F3B" w:rsidRPr="00B26F28">
        <w:rPr>
          <w:b/>
          <w:szCs w:val="21"/>
        </w:rPr>
        <w:t>税项</w:t>
      </w:r>
    </w:p>
    <w:p w:rsidR="00575A45" w:rsidRDefault="006A482A">
      <w:pPr>
        <w:spacing w:line="360" w:lineRule="auto"/>
        <w:ind w:firstLineChars="200" w:firstLine="420"/>
        <w:rPr>
          <w:color w:val="000000"/>
          <w:szCs w:val="21"/>
        </w:rPr>
      </w:pPr>
      <w:r>
        <w:rPr>
          <w:color w:val="000000"/>
          <w:szCs w:val="21"/>
        </w:rPr>
        <w:t>根据财政部、国家税务总局财税</w:t>
      </w:r>
      <w:r>
        <w:rPr>
          <w:color w:val="000000"/>
          <w:szCs w:val="21"/>
        </w:rPr>
        <w:t>[2008]1</w:t>
      </w:r>
      <w:r>
        <w:rPr>
          <w:color w:val="000000"/>
          <w:szCs w:val="21"/>
        </w:rPr>
        <w:t>号《关于企业所得税若干优惠政策的通知》、财税</w:t>
      </w:r>
      <w:r>
        <w:rPr>
          <w:color w:val="000000"/>
          <w:szCs w:val="21"/>
        </w:rPr>
        <w:t>[2012]85</w:t>
      </w:r>
      <w:r>
        <w:rPr>
          <w:color w:val="000000"/>
          <w:szCs w:val="21"/>
        </w:rPr>
        <w:t>号《关于实施上市公司股息红利差别化个人所得税政策有关问题的通知》、财税</w:t>
      </w:r>
      <w:r>
        <w:rPr>
          <w:color w:val="000000"/>
          <w:szCs w:val="21"/>
        </w:rPr>
        <w:t>[2015]101</w:t>
      </w:r>
      <w:r>
        <w:rPr>
          <w:color w:val="000000"/>
          <w:szCs w:val="21"/>
        </w:rPr>
        <w:t>号《关于上市公司股息红利差别化个人所得税政策有关问题的通知》、财税</w:t>
      </w:r>
      <w:r>
        <w:rPr>
          <w:color w:val="000000"/>
          <w:szCs w:val="21"/>
        </w:rPr>
        <w:t>[2016]36</w:t>
      </w:r>
      <w:r>
        <w:rPr>
          <w:color w:val="000000"/>
          <w:szCs w:val="21"/>
        </w:rPr>
        <w:t>号《关于全面推开营业税改征增值税试点的通知》、财税</w:t>
      </w:r>
      <w:r>
        <w:rPr>
          <w:color w:val="000000"/>
          <w:szCs w:val="21"/>
        </w:rPr>
        <w:t>[2016]46</w:t>
      </w:r>
      <w:r>
        <w:rPr>
          <w:color w:val="000000"/>
          <w:szCs w:val="21"/>
        </w:rPr>
        <w:t>号《关于进一步明确全面推开营改增试点金融业有关政策的通知》、财税</w:t>
      </w:r>
      <w:r>
        <w:rPr>
          <w:color w:val="000000"/>
          <w:szCs w:val="21"/>
        </w:rPr>
        <w:t>[2016]70</w:t>
      </w:r>
      <w:r>
        <w:rPr>
          <w:color w:val="000000"/>
          <w:szCs w:val="21"/>
        </w:rPr>
        <w:t>号《关于金融机构同业往来等增值税政策的补充通知》、财税</w:t>
      </w:r>
      <w:r>
        <w:rPr>
          <w:color w:val="000000"/>
          <w:szCs w:val="21"/>
        </w:rPr>
        <w:t>[2016]140</w:t>
      </w:r>
      <w:r>
        <w:rPr>
          <w:color w:val="000000"/>
          <w:szCs w:val="21"/>
        </w:rPr>
        <w:t>号《关于明确金融</w:t>
      </w:r>
      <w:r>
        <w:rPr>
          <w:color w:val="000000"/>
          <w:szCs w:val="21"/>
        </w:rPr>
        <w:t xml:space="preserve"> </w:t>
      </w:r>
      <w:r>
        <w:rPr>
          <w:color w:val="000000"/>
          <w:szCs w:val="21"/>
        </w:rPr>
        <w:t>房地产开发</w:t>
      </w:r>
      <w:r>
        <w:rPr>
          <w:color w:val="000000"/>
          <w:szCs w:val="21"/>
        </w:rPr>
        <w:t xml:space="preserve"> </w:t>
      </w:r>
      <w:r>
        <w:rPr>
          <w:color w:val="000000"/>
          <w:szCs w:val="21"/>
        </w:rPr>
        <w:t>教育辅助服务等增值税政策的通知》、财税</w:t>
      </w:r>
      <w:r>
        <w:rPr>
          <w:color w:val="000000"/>
          <w:szCs w:val="21"/>
        </w:rPr>
        <w:t>[2017]2</w:t>
      </w:r>
      <w:r>
        <w:rPr>
          <w:color w:val="000000"/>
          <w:szCs w:val="21"/>
        </w:rPr>
        <w:t>号《关于资管产品增值税政策有关问题的补充通知》、财税</w:t>
      </w:r>
      <w:r>
        <w:rPr>
          <w:color w:val="000000"/>
          <w:szCs w:val="21"/>
        </w:rPr>
        <w:t>[2017]56</w:t>
      </w:r>
      <w:r>
        <w:rPr>
          <w:color w:val="000000"/>
          <w:szCs w:val="21"/>
        </w:rPr>
        <w:t>号《关于资管产品增值税有关问题的通知》、财税</w:t>
      </w:r>
      <w:r>
        <w:rPr>
          <w:color w:val="000000"/>
          <w:szCs w:val="21"/>
        </w:rPr>
        <w:t>[2017]90</w:t>
      </w:r>
      <w:r>
        <w:rPr>
          <w:color w:val="000000"/>
          <w:szCs w:val="21"/>
        </w:rPr>
        <w:t>号《关于租入固定资产进项税额抵扣等增值税政策的通知》及其他相关财税法规和实务操作，主要税项列示如下：</w:t>
      </w:r>
    </w:p>
    <w:p w:rsidR="00575A45" w:rsidRDefault="006A482A">
      <w:pPr>
        <w:spacing w:line="360" w:lineRule="auto"/>
        <w:ind w:firstLineChars="200" w:firstLine="420"/>
        <w:rPr>
          <w:color w:val="000000"/>
          <w:szCs w:val="21"/>
        </w:rPr>
      </w:pPr>
      <w:r>
        <w:rPr>
          <w:color w:val="000000"/>
          <w:szCs w:val="21"/>
        </w:rPr>
        <w:t xml:space="preserve">(1) </w:t>
      </w:r>
      <w:r>
        <w:rPr>
          <w:color w:val="000000"/>
          <w:szCs w:val="21"/>
        </w:rPr>
        <w:t>资管产品运营过程中发生的增值税应税行为，以资管产品管理人为增值税纳税人。资管产品管理人运营资管产品过程中发生的增值税应税行为，暂适用简易计税方法，按照</w:t>
      </w:r>
      <w:r>
        <w:rPr>
          <w:color w:val="000000"/>
          <w:szCs w:val="21"/>
        </w:rPr>
        <w:t>3%</w:t>
      </w:r>
      <w:r>
        <w:rPr>
          <w:color w:val="000000"/>
          <w:szCs w:val="21"/>
        </w:rPr>
        <w:t>的征收率缴纳增值税。对资管产品在</w:t>
      </w:r>
      <w:r>
        <w:rPr>
          <w:color w:val="000000"/>
          <w:szCs w:val="21"/>
        </w:rPr>
        <w:t>2018</w:t>
      </w:r>
      <w:r>
        <w:rPr>
          <w:color w:val="000000"/>
          <w:szCs w:val="21"/>
        </w:rPr>
        <w:t>年</w:t>
      </w:r>
      <w:r>
        <w:rPr>
          <w:color w:val="000000"/>
          <w:szCs w:val="21"/>
        </w:rPr>
        <w:t>1</w:t>
      </w:r>
      <w:r>
        <w:rPr>
          <w:color w:val="000000"/>
          <w:szCs w:val="21"/>
        </w:rPr>
        <w:t>月</w:t>
      </w:r>
      <w:r>
        <w:rPr>
          <w:color w:val="000000"/>
          <w:szCs w:val="21"/>
        </w:rPr>
        <w:t>1</w:t>
      </w:r>
      <w:r>
        <w:rPr>
          <w:color w:val="000000"/>
          <w:szCs w:val="21"/>
        </w:rPr>
        <w:t>日前运营过程中发生的增值税应税行为，未缴纳增值税的，不再缴纳；已缴纳增值税的，已纳税额从资管产品管理人以后月份的增值税应纳税额中抵减。</w:t>
      </w:r>
    </w:p>
    <w:p w:rsidR="00575A45" w:rsidRDefault="006A482A">
      <w:pPr>
        <w:spacing w:line="360" w:lineRule="auto"/>
        <w:ind w:firstLineChars="200" w:firstLine="420"/>
        <w:rPr>
          <w:color w:val="000000"/>
          <w:szCs w:val="21"/>
        </w:rPr>
      </w:pPr>
      <w:r>
        <w:rPr>
          <w:color w:val="000000"/>
          <w:szCs w:val="21"/>
        </w:rPr>
        <w:t>对证券投资基金管理人运用基金买卖股票、债券的转让收入免征增值税，对国债、地方政府债以及金融同业往来利息收入亦免征增值税。资管产品管理人运营资管产品提供的贷款服务，以</w:t>
      </w:r>
      <w:r>
        <w:rPr>
          <w:color w:val="000000"/>
          <w:szCs w:val="21"/>
        </w:rPr>
        <w:t>2018</w:t>
      </w:r>
      <w:r>
        <w:rPr>
          <w:color w:val="000000"/>
          <w:szCs w:val="21"/>
        </w:rPr>
        <w:t>年</w:t>
      </w:r>
      <w:r>
        <w:rPr>
          <w:color w:val="000000"/>
          <w:szCs w:val="21"/>
        </w:rPr>
        <w:t>1</w:t>
      </w:r>
      <w:r>
        <w:rPr>
          <w:color w:val="000000"/>
          <w:szCs w:val="21"/>
        </w:rPr>
        <w:t>月</w:t>
      </w:r>
      <w:r>
        <w:rPr>
          <w:color w:val="000000"/>
          <w:szCs w:val="21"/>
        </w:rPr>
        <w:t>1</w:t>
      </w:r>
      <w:r>
        <w:rPr>
          <w:color w:val="000000"/>
          <w:szCs w:val="21"/>
        </w:rPr>
        <w:t>日起产生的利息及利息性质的收入为销售额。资管产品管理人运营资管产品转让</w:t>
      </w:r>
      <w:r>
        <w:rPr>
          <w:color w:val="000000"/>
          <w:szCs w:val="21"/>
        </w:rPr>
        <w:t>2017</w:t>
      </w:r>
      <w:r>
        <w:rPr>
          <w:color w:val="000000"/>
          <w:szCs w:val="21"/>
        </w:rPr>
        <w:t>年</w:t>
      </w:r>
      <w:r>
        <w:rPr>
          <w:color w:val="000000"/>
          <w:szCs w:val="21"/>
        </w:rPr>
        <w:t>12</w:t>
      </w:r>
      <w:r>
        <w:rPr>
          <w:color w:val="000000"/>
          <w:szCs w:val="21"/>
        </w:rPr>
        <w:t>月</w:t>
      </w:r>
      <w:r>
        <w:rPr>
          <w:color w:val="000000"/>
          <w:szCs w:val="21"/>
        </w:rPr>
        <w:t>31</w:t>
      </w:r>
      <w:r>
        <w:rPr>
          <w:color w:val="000000"/>
          <w:szCs w:val="21"/>
        </w:rPr>
        <w:t>日前取得的非货物期货，可以选择按照实际买入价计算销售额，或者以</w:t>
      </w:r>
      <w:r>
        <w:rPr>
          <w:color w:val="000000"/>
          <w:szCs w:val="21"/>
        </w:rPr>
        <w:t>2017</w:t>
      </w:r>
      <w:r>
        <w:rPr>
          <w:color w:val="000000"/>
          <w:szCs w:val="21"/>
        </w:rPr>
        <w:t>年最后一个交易日的非货物期货结算价格作为买入价计算销售额。</w:t>
      </w:r>
    </w:p>
    <w:p w:rsidR="00575A45" w:rsidRDefault="006A482A">
      <w:pPr>
        <w:spacing w:line="360" w:lineRule="auto"/>
        <w:ind w:firstLineChars="200" w:firstLine="420"/>
        <w:rPr>
          <w:color w:val="000000"/>
          <w:szCs w:val="21"/>
        </w:rPr>
      </w:pPr>
      <w:r>
        <w:rPr>
          <w:color w:val="000000"/>
          <w:szCs w:val="21"/>
        </w:rPr>
        <w:t xml:space="preserve">(2) </w:t>
      </w:r>
      <w:r>
        <w:rPr>
          <w:color w:val="000000"/>
          <w:szCs w:val="21"/>
        </w:rPr>
        <w:t>对基金从证券市场中取得的收入，包括买卖股票、债券的差价收入，股票的股息、红利收入，债券的利息收入及其他收入，暂不征收企业所得税。</w:t>
      </w:r>
    </w:p>
    <w:p w:rsidR="00575A45" w:rsidRDefault="006A482A">
      <w:pPr>
        <w:spacing w:line="360" w:lineRule="auto"/>
        <w:ind w:firstLineChars="200" w:firstLine="420"/>
        <w:rPr>
          <w:color w:val="000000"/>
          <w:szCs w:val="21"/>
        </w:rPr>
      </w:pPr>
      <w:r>
        <w:rPr>
          <w:color w:val="000000"/>
          <w:szCs w:val="21"/>
        </w:rPr>
        <w:t xml:space="preserve">(3) </w:t>
      </w:r>
      <w:r>
        <w:rPr>
          <w:color w:val="000000"/>
          <w:szCs w:val="21"/>
        </w:rPr>
        <w:t>对基金取得的企业债券利息收入，应由发行债券的企业在向基金支付利息时代扣代缴</w:t>
      </w:r>
      <w:r>
        <w:rPr>
          <w:color w:val="000000"/>
          <w:szCs w:val="21"/>
        </w:rPr>
        <w:t>20%</w:t>
      </w:r>
      <w:r>
        <w:rPr>
          <w:color w:val="000000"/>
          <w:szCs w:val="21"/>
        </w:rPr>
        <w:t>的个人所得税。对基金从上市公司取得的股息红利所得，持股期限在</w:t>
      </w:r>
      <w:r>
        <w:rPr>
          <w:color w:val="000000"/>
          <w:szCs w:val="21"/>
        </w:rPr>
        <w:t>1</w:t>
      </w:r>
      <w:r>
        <w:rPr>
          <w:color w:val="000000"/>
          <w:szCs w:val="21"/>
        </w:rPr>
        <w:t>个月以内</w:t>
      </w:r>
      <w:r>
        <w:rPr>
          <w:color w:val="000000"/>
          <w:szCs w:val="21"/>
        </w:rPr>
        <w:t>(</w:t>
      </w:r>
      <w:r>
        <w:rPr>
          <w:color w:val="000000"/>
          <w:szCs w:val="21"/>
        </w:rPr>
        <w:t>含</w:t>
      </w:r>
      <w:r>
        <w:rPr>
          <w:color w:val="000000"/>
          <w:szCs w:val="21"/>
        </w:rPr>
        <w:t>1</w:t>
      </w:r>
      <w:r>
        <w:rPr>
          <w:color w:val="000000"/>
          <w:szCs w:val="21"/>
        </w:rPr>
        <w:t>个月</w:t>
      </w:r>
      <w:r>
        <w:rPr>
          <w:color w:val="000000"/>
          <w:szCs w:val="21"/>
        </w:rPr>
        <w:t>)</w:t>
      </w:r>
      <w:r>
        <w:rPr>
          <w:color w:val="000000"/>
          <w:szCs w:val="21"/>
        </w:rPr>
        <w:t>的，其股息红利所得全额计入应纳税所得额；持股期限在</w:t>
      </w:r>
      <w:r>
        <w:rPr>
          <w:color w:val="000000"/>
          <w:szCs w:val="21"/>
        </w:rPr>
        <w:t>1</w:t>
      </w:r>
      <w:r>
        <w:rPr>
          <w:color w:val="000000"/>
          <w:szCs w:val="21"/>
        </w:rPr>
        <w:t>个月以上至</w:t>
      </w:r>
      <w:r>
        <w:rPr>
          <w:color w:val="000000"/>
          <w:szCs w:val="21"/>
        </w:rPr>
        <w:t>1</w:t>
      </w:r>
      <w:r>
        <w:rPr>
          <w:color w:val="000000"/>
          <w:szCs w:val="21"/>
        </w:rPr>
        <w:t>年</w:t>
      </w:r>
      <w:r>
        <w:rPr>
          <w:color w:val="000000"/>
          <w:szCs w:val="21"/>
        </w:rPr>
        <w:t>(</w:t>
      </w:r>
      <w:r>
        <w:rPr>
          <w:color w:val="000000"/>
          <w:szCs w:val="21"/>
        </w:rPr>
        <w:t>含</w:t>
      </w:r>
      <w:r>
        <w:rPr>
          <w:color w:val="000000"/>
          <w:szCs w:val="21"/>
        </w:rPr>
        <w:t>1</w:t>
      </w:r>
      <w:r>
        <w:rPr>
          <w:color w:val="000000"/>
          <w:szCs w:val="21"/>
        </w:rPr>
        <w:t>年</w:t>
      </w:r>
      <w:r>
        <w:rPr>
          <w:color w:val="000000"/>
          <w:szCs w:val="21"/>
        </w:rPr>
        <w:t>)</w:t>
      </w:r>
      <w:r>
        <w:rPr>
          <w:color w:val="000000"/>
          <w:szCs w:val="21"/>
        </w:rPr>
        <w:t>的，暂减按</w:t>
      </w:r>
      <w:r>
        <w:rPr>
          <w:color w:val="000000"/>
          <w:szCs w:val="21"/>
        </w:rPr>
        <w:t>50%</w:t>
      </w:r>
      <w:r>
        <w:rPr>
          <w:color w:val="000000"/>
          <w:szCs w:val="21"/>
        </w:rPr>
        <w:t>计入应纳税所得额；持股期限超过</w:t>
      </w:r>
      <w:r>
        <w:rPr>
          <w:color w:val="000000"/>
          <w:szCs w:val="21"/>
        </w:rPr>
        <w:t>1</w:t>
      </w:r>
      <w:r>
        <w:rPr>
          <w:color w:val="000000"/>
          <w:szCs w:val="21"/>
        </w:rPr>
        <w:t>年的，暂免征收个人所得税。对基金持有的上市公司限售股，解禁后取得的股息、红利收入，按照上述规定计算纳税，持股时间自解禁日起计算；解禁前取得的股息、红利收入继续暂减按</w:t>
      </w:r>
      <w:r>
        <w:rPr>
          <w:color w:val="000000"/>
          <w:szCs w:val="21"/>
        </w:rPr>
        <w:t>50%</w:t>
      </w:r>
      <w:r>
        <w:rPr>
          <w:color w:val="000000"/>
          <w:szCs w:val="21"/>
        </w:rPr>
        <w:t>计入应纳税所得额。上述所得统一适用</w:t>
      </w:r>
      <w:r>
        <w:rPr>
          <w:color w:val="000000"/>
          <w:szCs w:val="21"/>
        </w:rPr>
        <w:t>20%</w:t>
      </w:r>
      <w:r>
        <w:rPr>
          <w:color w:val="000000"/>
          <w:szCs w:val="21"/>
        </w:rPr>
        <w:t>的税率计征个人所得税。</w:t>
      </w:r>
    </w:p>
    <w:p w:rsidR="00575A45" w:rsidRDefault="006A482A">
      <w:pPr>
        <w:spacing w:line="360" w:lineRule="auto"/>
        <w:ind w:firstLineChars="200" w:firstLine="420"/>
        <w:rPr>
          <w:color w:val="000000"/>
          <w:szCs w:val="21"/>
        </w:rPr>
      </w:pPr>
      <w:r>
        <w:rPr>
          <w:color w:val="000000"/>
          <w:szCs w:val="21"/>
        </w:rPr>
        <w:t xml:space="preserve">(4) </w:t>
      </w:r>
      <w:r>
        <w:rPr>
          <w:color w:val="000000"/>
          <w:szCs w:val="21"/>
        </w:rPr>
        <w:t>基金卖出股票按</w:t>
      </w:r>
      <w:r>
        <w:rPr>
          <w:color w:val="000000"/>
          <w:szCs w:val="21"/>
        </w:rPr>
        <w:t>0.1%</w:t>
      </w:r>
      <w:r>
        <w:rPr>
          <w:color w:val="000000"/>
          <w:szCs w:val="21"/>
        </w:rPr>
        <w:t>的税率缴纳股票交易印花税，买入股票不征收股票交易印花税。</w:t>
      </w:r>
    </w:p>
    <w:p w:rsidR="00E64F3B" w:rsidRPr="00B26F28" w:rsidRDefault="00E64F3B" w:rsidP="00B26F28">
      <w:pPr>
        <w:spacing w:line="360" w:lineRule="auto"/>
        <w:ind w:firstLineChars="200" w:firstLine="420"/>
        <w:rPr>
          <w:color w:val="000000"/>
          <w:szCs w:val="21"/>
        </w:rPr>
      </w:pPr>
      <w:r w:rsidRPr="00B26F28">
        <w:rPr>
          <w:color w:val="000000"/>
          <w:szCs w:val="21"/>
        </w:rPr>
        <w:t xml:space="preserve">(5) </w:t>
      </w:r>
      <w:r w:rsidRPr="00B26F28">
        <w:rPr>
          <w:color w:val="000000"/>
          <w:szCs w:val="21"/>
        </w:rPr>
        <w:t>本基金的城市维护建设税、教育费附加和地方教育费附加等税费按照实际缴纳增值税额的适用比例计算缴纳。</w:t>
      </w:r>
    </w:p>
    <w:p w:rsidR="006861B7" w:rsidRPr="00B26F28" w:rsidRDefault="00477042" w:rsidP="00DF2239">
      <w:pPr>
        <w:spacing w:beforeLines="50" w:before="156" w:line="360" w:lineRule="auto"/>
        <w:rPr>
          <w:b/>
          <w:szCs w:val="21"/>
        </w:rPr>
      </w:pPr>
      <w:r w:rsidRPr="00B26F28">
        <w:rPr>
          <w:b/>
          <w:szCs w:val="21"/>
        </w:rPr>
        <w:t>6.2.4.</w:t>
      </w:r>
      <w:r w:rsidR="004B24C2">
        <w:rPr>
          <w:b/>
          <w:szCs w:val="21"/>
        </w:rPr>
        <w:t>7</w:t>
      </w:r>
      <w:r w:rsidRPr="00B26F28">
        <w:rPr>
          <w:b/>
          <w:szCs w:val="21"/>
        </w:rPr>
        <w:t xml:space="preserve"> </w:t>
      </w:r>
      <w:r w:rsidR="006861B7" w:rsidRPr="00B26F28">
        <w:rPr>
          <w:b/>
          <w:szCs w:val="21"/>
        </w:rPr>
        <w:t>关联方关系</w:t>
      </w:r>
    </w:p>
    <w:p w:rsidR="006861B7" w:rsidRPr="00B26F28" w:rsidRDefault="00477042" w:rsidP="00477042">
      <w:pPr>
        <w:spacing w:line="360" w:lineRule="auto"/>
        <w:rPr>
          <w:b/>
          <w:color w:val="000000"/>
          <w:kern w:val="0"/>
          <w:szCs w:val="21"/>
        </w:rPr>
      </w:pPr>
      <w:r w:rsidRPr="00B26F28">
        <w:rPr>
          <w:b/>
          <w:bCs/>
          <w:color w:val="000000"/>
          <w:kern w:val="0"/>
          <w:szCs w:val="21"/>
        </w:rPr>
        <w:t>6.2.4.</w:t>
      </w:r>
      <w:r w:rsidR="004B24C2">
        <w:rPr>
          <w:b/>
          <w:bCs/>
          <w:color w:val="000000"/>
          <w:kern w:val="0"/>
          <w:szCs w:val="21"/>
        </w:rPr>
        <w:t>7</w:t>
      </w:r>
      <w:r w:rsidRPr="00B26F28">
        <w:rPr>
          <w:b/>
          <w:bCs/>
          <w:color w:val="000000"/>
          <w:kern w:val="0"/>
          <w:szCs w:val="21"/>
        </w:rPr>
        <w:t xml:space="preserve">.1 </w:t>
      </w:r>
      <w:r w:rsidR="006861B7" w:rsidRPr="00B26F28">
        <w:rPr>
          <w:b/>
          <w:color w:val="000000"/>
          <w:kern w:val="0"/>
          <w:szCs w:val="21"/>
        </w:rPr>
        <w:t>本报告期存在控制关系或其他重大利害关系的关联方发生变化的情况</w:t>
      </w:r>
    </w:p>
    <w:p w:rsidR="007B15F9" w:rsidRPr="00B26F28" w:rsidRDefault="007B15F9" w:rsidP="001E7599">
      <w:pPr>
        <w:spacing w:line="360" w:lineRule="auto"/>
        <w:rPr>
          <w:color w:val="000000"/>
          <w:szCs w:val="21"/>
        </w:rPr>
      </w:pPr>
      <w:r w:rsidRPr="00B26F28">
        <w:rPr>
          <w:color w:val="000000"/>
          <w:szCs w:val="21"/>
        </w:rPr>
        <w:t>本基金本报告期内存在控制关系或其他重大利害关系的关联方未发生变化。</w:t>
      </w:r>
    </w:p>
    <w:p w:rsidR="007B15F9" w:rsidRPr="00B26F28" w:rsidRDefault="00477042" w:rsidP="00DF2239">
      <w:pPr>
        <w:spacing w:beforeLines="50" w:before="156" w:line="360" w:lineRule="auto"/>
        <w:rPr>
          <w:b/>
          <w:szCs w:val="21"/>
        </w:rPr>
      </w:pPr>
      <w:r w:rsidRPr="00B26F28">
        <w:rPr>
          <w:b/>
          <w:szCs w:val="21"/>
        </w:rPr>
        <w:t>6.2.4.</w:t>
      </w:r>
      <w:r w:rsidR="004B24C2">
        <w:rPr>
          <w:b/>
          <w:szCs w:val="21"/>
        </w:rPr>
        <w:t>7</w:t>
      </w:r>
      <w:r w:rsidRPr="00B26F28">
        <w:rPr>
          <w:b/>
          <w:szCs w:val="21"/>
        </w:rPr>
        <w:t xml:space="preserve">.2 </w:t>
      </w:r>
      <w:r w:rsidR="007B15F9" w:rsidRPr="00B26F28">
        <w:rPr>
          <w:b/>
          <w:szCs w:val="21"/>
        </w:rPr>
        <w:t>本报告期与基金发生关联交易的各关联方</w:t>
      </w:r>
    </w:p>
    <w:tbl>
      <w:tblPr>
        <w:tblW w:w="900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925"/>
        <w:gridCol w:w="4075"/>
      </w:tblGrid>
      <w:tr w:rsidR="007B15F9" w:rsidRPr="00B26F28" w:rsidTr="00EF7543">
        <w:tc>
          <w:tcPr>
            <w:tcW w:w="4500" w:type="dxa"/>
            <w:vAlign w:val="center"/>
          </w:tcPr>
          <w:p w:rsidR="007B15F9" w:rsidRPr="00B26F28" w:rsidRDefault="007B15F9" w:rsidP="002F5359">
            <w:pPr>
              <w:spacing w:line="276" w:lineRule="auto"/>
              <w:jc w:val="center"/>
              <w:rPr>
                <w:color w:val="000000"/>
                <w:szCs w:val="21"/>
              </w:rPr>
            </w:pPr>
            <w:r w:rsidRPr="00B26F28">
              <w:rPr>
                <w:color w:val="000000"/>
                <w:szCs w:val="21"/>
              </w:rPr>
              <w:t>关联方名称</w:t>
            </w:r>
          </w:p>
        </w:tc>
        <w:tc>
          <w:tcPr>
            <w:tcW w:w="4500" w:type="dxa"/>
            <w:vAlign w:val="center"/>
          </w:tcPr>
          <w:p w:rsidR="007B15F9" w:rsidRPr="00B26F28" w:rsidRDefault="007B15F9" w:rsidP="001E7599">
            <w:pPr>
              <w:spacing w:line="360" w:lineRule="auto"/>
              <w:jc w:val="center"/>
              <w:rPr>
                <w:color w:val="000000"/>
                <w:szCs w:val="21"/>
              </w:rPr>
            </w:pPr>
            <w:r w:rsidRPr="00B26F28">
              <w:rPr>
                <w:color w:val="000000"/>
                <w:szCs w:val="21"/>
              </w:rPr>
              <w:t>与本基金的关系</w:t>
            </w:r>
          </w:p>
        </w:tc>
      </w:tr>
      <w:tr w:rsidR="00575A45">
        <w:tc>
          <w:tcPr>
            <w:tcW w:w="0" w:type="auto"/>
            <w:vAlign w:val="center"/>
          </w:tcPr>
          <w:p w:rsidR="00575A45" w:rsidRDefault="006A482A">
            <w:pPr>
              <w:jc w:val="left"/>
            </w:pPr>
            <w:r>
              <w:rPr>
                <w:color w:val="000000"/>
                <w:szCs w:val="21"/>
              </w:rPr>
              <w:t>交银施罗德基金管理有限公司（</w:t>
            </w:r>
            <w:r>
              <w:rPr>
                <w:color w:val="000000"/>
                <w:szCs w:val="21"/>
              </w:rPr>
              <w:t>“</w:t>
            </w:r>
            <w:r>
              <w:rPr>
                <w:color w:val="000000"/>
                <w:szCs w:val="21"/>
              </w:rPr>
              <w:t>交银施罗德基金公司</w:t>
            </w:r>
            <w:r>
              <w:rPr>
                <w:color w:val="000000"/>
                <w:szCs w:val="21"/>
              </w:rPr>
              <w:t>”</w:t>
            </w:r>
            <w:r>
              <w:rPr>
                <w:color w:val="000000"/>
                <w:szCs w:val="21"/>
              </w:rPr>
              <w:t>）</w:t>
            </w:r>
          </w:p>
        </w:tc>
        <w:tc>
          <w:tcPr>
            <w:tcW w:w="0" w:type="auto"/>
            <w:vAlign w:val="center"/>
          </w:tcPr>
          <w:p w:rsidR="00575A45" w:rsidRDefault="006A482A">
            <w:pPr>
              <w:jc w:val="center"/>
            </w:pPr>
            <w:r>
              <w:rPr>
                <w:color w:val="000000"/>
                <w:szCs w:val="21"/>
              </w:rPr>
              <w:t>基金管理人、基金销售机构</w:t>
            </w:r>
          </w:p>
        </w:tc>
      </w:tr>
      <w:tr w:rsidR="00575A45">
        <w:tc>
          <w:tcPr>
            <w:tcW w:w="0" w:type="auto"/>
            <w:vAlign w:val="center"/>
          </w:tcPr>
          <w:p w:rsidR="00575A45" w:rsidRDefault="006A482A">
            <w:pPr>
              <w:jc w:val="left"/>
            </w:pPr>
            <w:r>
              <w:rPr>
                <w:color w:val="000000"/>
                <w:szCs w:val="21"/>
              </w:rPr>
              <w:t>中国民生银行股份有限公司</w:t>
            </w:r>
            <w:r>
              <w:rPr>
                <w:color w:val="000000"/>
                <w:szCs w:val="21"/>
              </w:rPr>
              <w:t>(“</w:t>
            </w:r>
            <w:r>
              <w:rPr>
                <w:color w:val="000000"/>
                <w:szCs w:val="21"/>
              </w:rPr>
              <w:t>中国民生银行</w:t>
            </w:r>
            <w:r>
              <w:rPr>
                <w:color w:val="000000"/>
                <w:szCs w:val="21"/>
              </w:rPr>
              <w:t>”)</w:t>
            </w:r>
          </w:p>
        </w:tc>
        <w:tc>
          <w:tcPr>
            <w:tcW w:w="0" w:type="auto"/>
            <w:vAlign w:val="center"/>
          </w:tcPr>
          <w:p w:rsidR="00575A45" w:rsidRDefault="006A482A">
            <w:pPr>
              <w:jc w:val="center"/>
            </w:pPr>
            <w:r>
              <w:rPr>
                <w:color w:val="000000"/>
                <w:szCs w:val="21"/>
              </w:rPr>
              <w:t>基金托管人、基金销售机构</w:t>
            </w:r>
          </w:p>
        </w:tc>
      </w:tr>
      <w:tr w:rsidR="00575A45">
        <w:tc>
          <w:tcPr>
            <w:tcW w:w="0" w:type="auto"/>
            <w:vAlign w:val="center"/>
          </w:tcPr>
          <w:p w:rsidR="00575A45" w:rsidRDefault="006A482A">
            <w:pPr>
              <w:jc w:val="left"/>
            </w:pPr>
            <w:r>
              <w:rPr>
                <w:color w:val="000000"/>
                <w:szCs w:val="21"/>
              </w:rPr>
              <w:t>交通银行股份有限公司</w:t>
            </w:r>
            <w:r>
              <w:rPr>
                <w:color w:val="000000"/>
                <w:szCs w:val="21"/>
              </w:rPr>
              <w:t>(“</w:t>
            </w:r>
            <w:r>
              <w:rPr>
                <w:color w:val="000000"/>
                <w:szCs w:val="21"/>
              </w:rPr>
              <w:t>交通银行</w:t>
            </w:r>
            <w:r>
              <w:rPr>
                <w:color w:val="000000"/>
                <w:szCs w:val="21"/>
              </w:rPr>
              <w:t>”)</w:t>
            </w:r>
          </w:p>
        </w:tc>
        <w:tc>
          <w:tcPr>
            <w:tcW w:w="0" w:type="auto"/>
            <w:vAlign w:val="center"/>
          </w:tcPr>
          <w:p w:rsidR="00575A45" w:rsidRDefault="006A482A">
            <w:pPr>
              <w:jc w:val="center"/>
            </w:pPr>
            <w:r>
              <w:rPr>
                <w:color w:val="000000"/>
                <w:szCs w:val="21"/>
              </w:rPr>
              <w:t>基金管理人的股东、基金销售机构</w:t>
            </w:r>
          </w:p>
        </w:tc>
      </w:tr>
    </w:tbl>
    <w:p w:rsidR="007B15F9" w:rsidRPr="00B26F28" w:rsidRDefault="007B15F9" w:rsidP="00B26F28">
      <w:pPr>
        <w:tabs>
          <w:tab w:val="left" w:pos="426"/>
        </w:tabs>
        <w:spacing w:line="360" w:lineRule="auto"/>
        <w:ind w:firstLineChars="200" w:firstLine="420"/>
        <w:jc w:val="left"/>
        <w:rPr>
          <w:color w:val="000000"/>
          <w:szCs w:val="21"/>
        </w:rPr>
      </w:pPr>
      <w:r w:rsidRPr="00B26F28">
        <w:rPr>
          <w:color w:val="000000"/>
          <w:kern w:val="0"/>
          <w:szCs w:val="21"/>
        </w:rPr>
        <w:t>注：下述关联交易均在正常业务范围内按一般商业条款订立。</w:t>
      </w:r>
    </w:p>
    <w:p w:rsidR="006861B7" w:rsidRPr="00B26F28" w:rsidRDefault="00477042" w:rsidP="00DF2239">
      <w:pPr>
        <w:spacing w:beforeLines="50" w:before="156" w:line="360" w:lineRule="auto"/>
        <w:rPr>
          <w:b/>
          <w:szCs w:val="21"/>
        </w:rPr>
      </w:pPr>
      <w:r w:rsidRPr="00B26F28">
        <w:rPr>
          <w:b/>
          <w:szCs w:val="21"/>
        </w:rPr>
        <w:t>6.2.4.</w:t>
      </w:r>
      <w:r w:rsidR="004B24C2">
        <w:rPr>
          <w:b/>
          <w:szCs w:val="21"/>
        </w:rPr>
        <w:t>8</w:t>
      </w:r>
      <w:r w:rsidRPr="00B26F28">
        <w:rPr>
          <w:b/>
          <w:szCs w:val="21"/>
        </w:rPr>
        <w:t xml:space="preserve"> </w:t>
      </w:r>
      <w:r w:rsidR="006861B7" w:rsidRPr="00B26F28">
        <w:rPr>
          <w:b/>
          <w:szCs w:val="21"/>
        </w:rPr>
        <w:t>本报告期及上年度可比期间的关联方交易</w:t>
      </w:r>
    </w:p>
    <w:p w:rsidR="006861B7" w:rsidRPr="00B26F28" w:rsidRDefault="00477042" w:rsidP="00477042">
      <w:pPr>
        <w:spacing w:line="360" w:lineRule="auto"/>
        <w:rPr>
          <w:b/>
          <w:color w:val="000000"/>
          <w:kern w:val="0"/>
          <w:szCs w:val="21"/>
        </w:rPr>
      </w:pPr>
      <w:r w:rsidRPr="00B26F28">
        <w:rPr>
          <w:b/>
          <w:bCs/>
          <w:color w:val="000000"/>
          <w:kern w:val="0"/>
          <w:szCs w:val="21"/>
        </w:rPr>
        <w:t>6.2.4.</w:t>
      </w:r>
      <w:r w:rsidR="004B24C2">
        <w:rPr>
          <w:b/>
          <w:bCs/>
          <w:color w:val="000000"/>
          <w:kern w:val="0"/>
          <w:szCs w:val="21"/>
        </w:rPr>
        <w:t>8</w:t>
      </w:r>
      <w:r w:rsidRPr="00B26F28">
        <w:rPr>
          <w:b/>
          <w:bCs/>
          <w:color w:val="000000"/>
          <w:kern w:val="0"/>
          <w:szCs w:val="21"/>
        </w:rPr>
        <w:t xml:space="preserve">.1 </w:t>
      </w:r>
      <w:r w:rsidR="006861B7" w:rsidRPr="00B26F28">
        <w:rPr>
          <w:b/>
          <w:color w:val="000000"/>
          <w:kern w:val="0"/>
          <w:szCs w:val="21"/>
        </w:rPr>
        <w:t>通过关联方交易单元进行的交易</w:t>
      </w:r>
    </w:p>
    <w:p w:rsidR="007B15F9" w:rsidRPr="00B26F28" w:rsidRDefault="007B15F9" w:rsidP="001E7599">
      <w:pPr>
        <w:spacing w:line="360" w:lineRule="auto"/>
        <w:rPr>
          <w:color w:val="000000"/>
          <w:szCs w:val="21"/>
        </w:rPr>
      </w:pPr>
      <w:r w:rsidRPr="00B26F28">
        <w:rPr>
          <w:color w:val="000000"/>
          <w:szCs w:val="21"/>
        </w:rPr>
        <w:t>本基金本报告期内</w:t>
      </w:r>
      <w:r w:rsidR="00CE0395">
        <w:rPr>
          <w:rFonts w:hint="eastAsia"/>
          <w:color w:val="000000"/>
          <w:szCs w:val="21"/>
        </w:rPr>
        <w:t>及</w:t>
      </w:r>
      <w:r w:rsidR="00CE0395">
        <w:rPr>
          <w:color w:val="000000"/>
          <w:szCs w:val="21"/>
        </w:rPr>
        <w:t>上年度可比期间</w:t>
      </w:r>
      <w:r w:rsidRPr="00B26F28">
        <w:rPr>
          <w:color w:val="000000"/>
          <w:szCs w:val="21"/>
        </w:rPr>
        <w:t>无通过关联方交易单元进行的交易。</w:t>
      </w:r>
    </w:p>
    <w:p w:rsidR="00C71B86" w:rsidRPr="00B26F28" w:rsidRDefault="00985411" w:rsidP="00DF2239">
      <w:pPr>
        <w:spacing w:beforeLines="50" w:before="156" w:line="360" w:lineRule="auto"/>
        <w:rPr>
          <w:b/>
          <w:szCs w:val="21"/>
        </w:rPr>
      </w:pPr>
      <w:r w:rsidRPr="00B26F28">
        <w:rPr>
          <w:b/>
          <w:szCs w:val="21"/>
        </w:rPr>
        <w:t>6.2.4.</w:t>
      </w:r>
      <w:r w:rsidR="004B24C2">
        <w:rPr>
          <w:b/>
          <w:szCs w:val="21"/>
        </w:rPr>
        <w:t>8</w:t>
      </w:r>
      <w:r w:rsidRPr="00B26F28">
        <w:rPr>
          <w:b/>
          <w:szCs w:val="21"/>
        </w:rPr>
        <w:t xml:space="preserve">.2 </w:t>
      </w:r>
      <w:r w:rsidR="006861B7" w:rsidRPr="00B26F28">
        <w:rPr>
          <w:b/>
          <w:szCs w:val="21"/>
        </w:rPr>
        <w:t>关联方报酬</w:t>
      </w:r>
    </w:p>
    <w:p w:rsidR="006861B7" w:rsidRPr="00B26F28" w:rsidRDefault="00985411" w:rsidP="00985411">
      <w:pPr>
        <w:spacing w:line="360" w:lineRule="auto"/>
        <w:rPr>
          <w:b/>
          <w:color w:val="000000"/>
          <w:kern w:val="0"/>
          <w:szCs w:val="21"/>
        </w:rPr>
      </w:pPr>
      <w:r w:rsidRPr="00B26F28">
        <w:rPr>
          <w:b/>
          <w:bCs/>
          <w:color w:val="000000"/>
          <w:kern w:val="0"/>
          <w:szCs w:val="21"/>
        </w:rPr>
        <w:t>6.2.4.</w:t>
      </w:r>
      <w:r w:rsidR="004B24C2">
        <w:rPr>
          <w:b/>
          <w:bCs/>
          <w:color w:val="000000"/>
          <w:kern w:val="0"/>
          <w:szCs w:val="21"/>
        </w:rPr>
        <w:t>8</w:t>
      </w:r>
      <w:r w:rsidRPr="00B26F28">
        <w:rPr>
          <w:b/>
          <w:bCs/>
          <w:color w:val="000000"/>
          <w:kern w:val="0"/>
          <w:szCs w:val="21"/>
        </w:rPr>
        <w:t xml:space="preserve">.2.1 </w:t>
      </w:r>
      <w:r w:rsidR="006861B7" w:rsidRPr="00B26F28">
        <w:rPr>
          <w:b/>
          <w:color w:val="000000"/>
          <w:kern w:val="0"/>
          <w:szCs w:val="21"/>
        </w:rPr>
        <w:t>基金管理费</w:t>
      </w:r>
    </w:p>
    <w:p w:rsidR="007B15F9" w:rsidRPr="00B26F28" w:rsidRDefault="007B15F9" w:rsidP="001E7599">
      <w:pPr>
        <w:autoSpaceDE w:val="0"/>
        <w:autoSpaceDN w:val="0"/>
        <w:adjustRightInd w:val="0"/>
        <w:spacing w:line="360" w:lineRule="auto"/>
        <w:ind w:left="15" w:right="210"/>
        <w:jc w:val="right"/>
        <w:rPr>
          <w:color w:val="000000"/>
          <w:kern w:val="0"/>
          <w:szCs w:val="21"/>
        </w:rPr>
      </w:pPr>
      <w:r w:rsidRPr="00B26F28">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7B15F9" w:rsidRPr="00B26F28" w:rsidTr="008055A4">
        <w:tc>
          <w:tcPr>
            <w:tcW w:w="3686" w:type="dxa"/>
            <w:vAlign w:val="center"/>
          </w:tcPr>
          <w:p w:rsidR="007B15F9" w:rsidRPr="00B26F28" w:rsidRDefault="007B15F9" w:rsidP="002F5359">
            <w:pPr>
              <w:spacing w:line="276" w:lineRule="auto"/>
              <w:jc w:val="center"/>
              <w:rPr>
                <w:color w:val="000000"/>
                <w:szCs w:val="21"/>
              </w:rPr>
            </w:pPr>
            <w:r w:rsidRPr="00B26F28">
              <w:rPr>
                <w:color w:val="000000"/>
                <w:szCs w:val="21"/>
              </w:rPr>
              <w:t>项目</w:t>
            </w:r>
          </w:p>
        </w:tc>
        <w:tc>
          <w:tcPr>
            <w:tcW w:w="2657" w:type="dxa"/>
            <w:vAlign w:val="center"/>
          </w:tcPr>
          <w:p w:rsidR="007B15F9" w:rsidRPr="00B26F28" w:rsidRDefault="007B15F9" w:rsidP="002F5359">
            <w:pPr>
              <w:spacing w:line="276" w:lineRule="auto"/>
              <w:jc w:val="center"/>
              <w:rPr>
                <w:color w:val="000000"/>
                <w:szCs w:val="21"/>
              </w:rPr>
            </w:pPr>
            <w:r w:rsidRPr="00B26F28">
              <w:rPr>
                <w:color w:val="000000"/>
                <w:szCs w:val="21"/>
              </w:rPr>
              <w:t>本期</w:t>
            </w:r>
          </w:p>
          <w:p w:rsidR="007B15F9" w:rsidRPr="00B26F28" w:rsidRDefault="007B15F9" w:rsidP="002F5359">
            <w:pPr>
              <w:widowControl/>
              <w:autoSpaceDE w:val="0"/>
              <w:autoSpaceDN w:val="0"/>
              <w:spacing w:line="276" w:lineRule="auto"/>
              <w:ind w:right="-15"/>
              <w:jc w:val="center"/>
              <w:textAlignment w:val="bottom"/>
              <w:rPr>
                <w:color w:val="000000"/>
                <w:szCs w:val="21"/>
              </w:rPr>
            </w:pPr>
            <w:r w:rsidRPr="00B26F28">
              <w:rPr>
                <w:color w:val="000000"/>
                <w:szCs w:val="21"/>
              </w:rPr>
              <w:t>2019</w:t>
            </w:r>
            <w:r w:rsidRPr="00B26F28">
              <w:rPr>
                <w:color w:val="000000"/>
                <w:szCs w:val="21"/>
              </w:rPr>
              <w:t>年</w:t>
            </w:r>
            <w:r w:rsidRPr="00B26F28">
              <w:rPr>
                <w:color w:val="000000"/>
                <w:szCs w:val="21"/>
              </w:rPr>
              <w:t>1</w:t>
            </w:r>
            <w:r w:rsidRPr="00B26F28">
              <w:rPr>
                <w:color w:val="000000"/>
                <w:szCs w:val="21"/>
              </w:rPr>
              <w:t>月</w:t>
            </w:r>
            <w:r w:rsidRPr="00B26F28">
              <w:rPr>
                <w:color w:val="000000"/>
                <w:szCs w:val="21"/>
              </w:rPr>
              <w:t>1</w:t>
            </w:r>
            <w:r w:rsidRPr="00B26F28">
              <w:rPr>
                <w:color w:val="000000"/>
                <w:szCs w:val="21"/>
              </w:rPr>
              <w:t>日至</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w:t>
            </w:r>
            <w:r w:rsidR="00177049" w:rsidRPr="00177049">
              <w:rPr>
                <w:rFonts w:hint="eastAsia"/>
                <w:color w:val="000000"/>
                <w:szCs w:val="21"/>
              </w:rPr>
              <w:t>(</w:t>
            </w:r>
            <w:r w:rsidR="00177049" w:rsidRPr="00177049">
              <w:rPr>
                <w:rFonts w:hint="eastAsia"/>
                <w:color w:val="000000"/>
                <w:szCs w:val="21"/>
              </w:rPr>
              <w:t>基金合同失效前日</w:t>
            </w:r>
            <w:r w:rsidR="00177049" w:rsidRPr="00177049">
              <w:rPr>
                <w:rFonts w:hint="eastAsia"/>
                <w:color w:val="000000"/>
                <w:szCs w:val="21"/>
              </w:rPr>
              <w:t>)</w:t>
            </w:r>
          </w:p>
        </w:tc>
        <w:tc>
          <w:tcPr>
            <w:tcW w:w="2657" w:type="dxa"/>
            <w:vAlign w:val="center"/>
          </w:tcPr>
          <w:p w:rsidR="00FA331B" w:rsidRPr="00B26F28" w:rsidRDefault="00FA331B" w:rsidP="00FA331B">
            <w:pPr>
              <w:spacing w:line="276" w:lineRule="auto"/>
              <w:jc w:val="center"/>
              <w:rPr>
                <w:color w:val="000000"/>
                <w:szCs w:val="21"/>
              </w:rPr>
            </w:pPr>
            <w:r w:rsidRPr="00B26F28">
              <w:rPr>
                <w:color w:val="000000"/>
                <w:szCs w:val="21"/>
              </w:rPr>
              <w:t>上年度可比期间</w:t>
            </w:r>
          </w:p>
          <w:p w:rsidR="007B15F9" w:rsidRPr="00B26F28" w:rsidRDefault="00F06957" w:rsidP="00FA331B">
            <w:pPr>
              <w:spacing w:line="276" w:lineRule="auto"/>
              <w:jc w:val="center"/>
              <w:rPr>
                <w:color w:val="000000"/>
                <w:kern w:val="0"/>
                <w:szCs w:val="21"/>
              </w:rPr>
            </w:pPr>
            <w:r w:rsidRPr="00F06957">
              <w:rPr>
                <w:rFonts w:hint="eastAsia"/>
                <w:color w:val="000000"/>
                <w:szCs w:val="21"/>
              </w:rPr>
              <w:t>2018</w:t>
            </w:r>
            <w:r w:rsidRPr="00F06957">
              <w:rPr>
                <w:rFonts w:hint="eastAsia"/>
                <w:color w:val="000000"/>
                <w:szCs w:val="21"/>
              </w:rPr>
              <w:t>年</w:t>
            </w:r>
            <w:r w:rsidRPr="00F06957">
              <w:rPr>
                <w:rFonts w:hint="eastAsia"/>
                <w:color w:val="000000"/>
                <w:szCs w:val="21"/>
              </w:rPr>
              <w:t>1</w:t>
            </w:r>
            <w:r w:rsidRPr="00F06957">
              <w:rPr>
                <w:rFonts w:hint="eastAsia"/>
                <w:color w:val="000000"/>
                <w:szCs w:val="21"/>
              </w:rPr>
              <w:t>月</w:t>
            </w:r>
            <w:r w:rsidRPr="00F06957">
              <w:rPr>
                <w:rFonts w:hint="eastAsia"/>
                <w:color w:val="000000"/>
                <w:szCs w:val="21"/>
              </w:rPr>
              <w:t>1</w:t>
            </w:r>
            <w:r w:rsidRPr="00F06957">
              <w:rPr>
                <w:rFonts w:hint="eastAsia"/>
                <w:color w:val="000000"/>
                <w:szCs w:val="21"/>
              </w:rPr>
              <w:t>日至</w:t>
            </w:r>
            <w:r w:rsidRPr="00F06957">
              <w:rPr>
                <w:rFonts w:hint="eastAsia"/>
                <w:color w:val="000000"/>
                <w:szCs w:val="21"/>
              </w:rPr>
              <w:t>2018</w:t>
            </w:r>
            <w:r w:rsidRPr="00F06957">
              <w:rPr>
                <w:rFonts w:hint="eastAsia"/>
                <w:color w:val="000000"/>
                <w:szCs w:val="21"/>
              </w:rPr>
              <w:t>年</w:t>
            </w:r>
            <w:r w:rsidRPr="00F06957">
              <w:rPr>
                <w:rFonts w:hint="eastAsia"/>
                <w:color w:val="000000"/>
                <w:szCs w:val="21"/>
              </w:rPr>
              <w:t>6</w:t>
            </w:r>
            <w:r w:rsidRPr="00F06957">
              <w:rPr>
                <w:rFonts w:hint="eastAsia"/>
                <w:color w:val="000000"/>
                <w:szCs w:val="21"/>
              </w:rPr>
              <w:t>月</w:t>
            </w:r>
            <w:r w:rsidRPr="00F06957">
              <w:rPr>
                <w:rFonts w:hint="eastAsia"/>
                <w:color w:val="000000"/>
                <w:szCs w:val="21"/>
              </w:rPr>
              <w:t>30</w:t>
            </w:r>
            <w:r w:rsidRPr="00F06957">
              <w:rPr>
                <w:rFonts w:hint="eastAsia"/>
                <w:color w:val="000000"/>
                <w:szCs w:val="21"/>
              </w:rPr>
              <w:t>日</w:t>
            </w:r>
          </w:p>
        </w:tc>
      </w:tr>
      <w:tr w:rsidR="007B15F9" w:rsidRPr="00B26F28" w:rsidTr="008055A4">
        <w:tc>
          <w:tcPr>
            <w:tcW w:w="3686" w:type="dxa"/>
            <w:vAlign w:val="center"/>
          </w:tcPr>
          <w:p w:rsidR="007B15F9" w:rsidRPr="00B26F28" w:rsidRDefault="007B15F9" w:rsidP="002F5359">
            <w:pPr>
              <w:spacing w:line="276" w:lineRule="auto"/>
              <w:rPr>
                <w:color w:val="000000"/>
                <w:szCs w:val="21"/>
              </w:rPr>
            </w:pPr>
            <w:r w:rsidRPr="00B26F28">
              <w:rPr>
                <w:color w:val="000000"/>
                <w:szCs w:val="21"/>
              </w:rPr>
              <w:t>当期发生的基金应支付的管理费</w:t>
            </w:r>
          </w:p>
        </w:tc>
        <w:tc>
          <w:tcPr>
            <w:tcW w:w="2657" w:type="dxa"/>
            <w:vAlign w:val="center"/>
          </w:tcPr>
          <w:p w:rsidR="007B15F9" w:rsidRPr="00B26F28" w:rsidRDefault="007B15F9" w:rsidP="002F5359">
            <w:pPr>
              <w:spacing w:line="276" w:lineRule="auto"/>
              <w:jc w:val="right"/>
              <w:rPr>
                <w:color w:val="000000"/>
                <w:szCs w:val="21"/>
              </w:rPr>
            </w:pPr>
            <w:r w:rsidRPr="00B26F28">
              <w:rPr>
                <w:color w:val="000000"/>
                <w:szCs w:val="21"/>
              </w:rPr>
              <w:t>1,658,644.12</w:t>
            </w:r>
          </w:p>
        </w:tc>
        <w:tc>
          <w:tcPr>
            <w:tcW w:w="2657" w:type="dxa"/>
            <w:vAlign w:val="center"/>
          </w:tcPr>
          <w:p w:rsidR="007B15F9" w:rsidRPr="00B26F28" w:rsidRDefault="007B15F9" w:rsidP="002F5359">
            <w:pPr>
              <w:spacing w:line="276" w:lineRule="auto"/>
              <w:jc w:val="right"/>
              <w:rPr>
                <w:color w:val="000000"/>
                <w:szCs w:val="21"/>
              </w:rPr>
            </w:pPr>
            <w:r w:rsidRPr="00B26F28">
              <w:rPr>
                <w:color w:val="000000"/>
                <w:szCs w:val="21"/>
              </w:rPr>
              <w:t>3,882,090.28</w:t>
            </w:r>
          </w:p>
        </w:tc>
      </w:tr>
      <w:tr w:rsidR="007B15F9" w:rsidRPr="00B26F28" w:rsidTr="008055A4">
        <w:tc>
          <w:tcPr>
            <w:tcW w:w="3686" w:type="dxa"/>
            <w:vAlign w:val="center"/>
          </w:tcPr>
          <w:p w:rsidR="007B15F9" w:rsidRPr="00B26F28" w:rsidRDefault="007B15F9" w:rsidP="002F5359">
            <w:pPr>
              <w:spacing w:line="276" w:lineRule="auto"/>
              <w:rPr>
                <w:color w:val="000000"/>
                <w:szCs w:val="21"/>
              </w:rPr>
            </w:pPr>
            <w:r w:rsidRPr="00B26F28">
              <w:rPr>
                <w:color w:val="000000"/>
                <w:szCs w:val="21"/>
              </w:rPr>
              <w:t>其中：支付销售机构的客户维护费</w:t>
            </w:r>
          </w:p>
        </w:tc>
        <w:tc>
          <w:tcPr>
            <w:tcW w:w="2657" w:type="dxa"/>
            <w:vAlign w:val="center"/>
          </w:tcPr>
          <w:p w:rsidR="007B15F9" w:rsidRPr="00B26F28" w:rsidRDefault="007B15F9" w:rsidP="002F5359">
            <w:pPr>
              <w:spacing w:line="276" w:lineRule="auto"/>
              <w:jc w:val="right"/>
              <w:rPr>
                <w:color w:val="000000"/>
                <w:szCs w:val="21"/>
              </w:rPr>
            </w:pPr>
            <w:r w:rsidRPr="00B26F28">
              <w:rPr>
                <w:color w:val="000000"/>
                <w:szCs w:val="21"/>
              </w:rPr>
              <w:t>418,481.28</w:t>
            </w:r>
          </w:p>
        </w:tc>
        <w:tc>
          <w:tcPr>
            <w:tcW w:w="2657" w:type="dxa"/>
            <w:vAlign w:val="center"/>
          </w:tcPr>
          <w:p w:rsidR="007B15F9" w:rsidRPr="00B26F28" w:rsidRDefault="007B15F9" w:rsidP="002F5359">
            <w:pPr>
              <w:spacing w:line="276" w:lineRule="auto"/>
              <w:jc w:val="right"/>
              <w:rPr>
                <w:color w:val="000000"/>
                <w:szCs w:val="21"/>
              </w:rPr>
            </w:pPr>
            <w:r w:rsidRPr="00B26F28">
              <w:rPr>
                <w:color w:val="000000"/>
                <w:szCs w:val="21"/>
              </w:rPr>
              <w:t>1,053,525.97</w:t>
            </w:r>
          </w:p>
        </w:tc>
      </w:tr>
    </w:tbl>
    <w:p w:rsidR="00575A45" w:rsidRDefault="006A482A">
      <w:pPr>
        <w:tabs>
          <w:tab w:val="left" w:pos="426"/>
        </w:tabs>
        <w:spacing w:line="360" w:lineRule="auto"/>
        <w:ind w:firstLineChars="200" w:firstLine="420"/>
        <w:jc w:val="left"/>
        <w:rPr>
          <w:color w:val="000000"/>
          <w:kern w:val="0"/>
          <w:szCs w:val="21"/>
        </w:rPr>
      </w:pPr>
      <w:r>
        <w:rPr>
          <w:color w:val="000000"/>
          <w:kern w:val="0"/>
          <w:szCs w:val="21"/>
        </w:rPr>
        <w:t>注：支付基金管理人的管理人报酬按前一日基金资产净值</w:t>
      </w:r>
      <w:r>
        <w:rPr>
          <w:color w:val="000000"/>
          <w:kern w:val="0"/>
          <w:szCs w:val="21"/>
        </w:rPr>
        <w:t>1.2%</w:t>
      </w:r>
      <w:r>
        <w:rPr>
          <w:color w:val="000000"/>
          <w:kern w:val="0"/>
          <w:szCs w:val="21"/>
        </w:rPr>
        <w:t>的年费率计提，逐日累计至每月月底，按月支付。其计算公式为：</w:t>
      </w:r>
    </w:p>
    <w:p w:rsidR="007B15F9" w:rsidRPr="00B26F28" w:rsidRDefault="007B15F9" w:rsidP="00B26F28">
      <w:pPr>
        <w:tabs>
          <w:tab w:val="left" w:pos="426"/>
        </w:tabs>
        <w:spacing w:line="360" w:lineRule="auto"/>
        <w:ind w:firstLineChars="200" w:firstLine="420"/>
        <w:jc w:val="left"/>
        <w:rPr>
          <w:color w:val="000000"/>
          <w:kern w:val="0"/>
          <w:szCs w:val="21"/>
        </w:rPr>
      </w:pPr>
      <w:r w:rsidRPr="00B26F28">
        <w:rPr>
          <w:color w:val="000000"/>
          <w:kern w:val="0"/>
          <w:szCs w:val="21"/>
        </w:rPr>
        <w:t>日管理人报酬＝前一日基金资产净值</w:t>
      </w:r>
      <w:r w:rsidRPr="00B26F28">
        <w:rPr>
          <w:color w:val="000000"/>
          <w:kern w:val="0"/>
          <w:szCs w:val="21"/>
        </w:rPr>
        <w:t>×1.2%÷</w:t>
      </w:r>
      <w:r w:rsidRPr="00B26F28">
        <w:rPr>
          <w:color w:val="000000"/>
          <w:kern w:val="0"/>
          <w:szCs w:val="21"/>
        </w:rPr>
        <w:t>当年天数。</w:t>
      </w:r>
    </w:p>
    <w:p w:rsidR="006861B7" w:rsidRPr="00B26F28" w:rsidRDefault="003015E4" w:rsidP="00DF2239">
      <w:pPr>
        <w:spacing w:beforeLines="50" w:before="156" w:line="360" w:lineRule="auto"/>
        <w:rPr>
          <w:b/>
          <w:szCs w:val="21"/>
        </w:rPr>
      </w:pPr>
      <w:r w:rsidRPr="00B26F28">
        <w:rPr>
          <w:b/>
          <w:szCs w:val="21"/>
        </w:rPr>
        <w:t>6.2.4.</w:t>
      </w:r>
      <w:r w:rsidR="004B24C2">
        <w:rPr>
          <w:b/>
          <w:szCs w:val="21"/>
        </w:rPr>
        <w:t>8</w:t>
      </w:r>
      <w:r w:rsidRPr="00B26F28">
        <w:rPr>
          <w:b/>
          <w:szCs w:val="21"/>
        </w:rPr>
        <w:t xml:space="preserve">.2.2 </w:t>
      </w:r>
      <w:r w:rsidR="006861B7" w:rsidRPr="00B26F28">
        <w:rPr>
          <w:b/>
          <w:szCs w:val="21"/>
        </w:rPr>
        <w:t>基金托管费</w:t>
      </w:r>
    </w:p>
    <w:p w:rsidR="007B15F9" w:rsidRPr="00B26F28" w:rsidRDefault="007B15F9" w:rsidP="001E7599">
      <w:pPr>
        <w:autoSpaceDE w:val="0"/>
        <w:autoSpaceDN w:val="0"/>
        <w:adjustRightInd w:val="0"/>
        <w:spacing w:line="360" w:lineRule="auto"/>
        <w:ind w:left="15" w:right="210"/>
        <w:jc w:val="right"/>
        <w:rPr>
          <w:color w:val="000000"/>
          <w:kern w:val="0"/>
          <w:szCs w:val="21"/>
        </w:rPr>
      </w:pPr>
      <w:r w:rsidRPr="00B26F28">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7B15F9" w:rsidRPr="00B26F28" w:rsidTr="008055A4">
        <w:tc>
          <w:tcPr>
            <w:tcW w:w="3686" w:type="dxa"/>
            <w:vAlign w:val="center"/>
          </w:tcPr>
          <w:p w:rsidR="007B15F9" w:rsidRPr="00B26F28" w:rsidRDefault="007B15F9" w:rsidP="002F5359">
            <w:pPr>
              <w:spacing w:line="276" w:lineRule="auto"/>
              <w:jc w:val="center"/>
              <w:rPr>
                <w:color w:val="000000"/>
                <w:szCs w:val="21"/>
              </w:rPr>
            </w:pPr>
            <w:r w:rsidRPr="00B26F28">
              <w:rPr>
                <w:color w:val="000000"/>
                <w:szCs w:val="21"/>
              </w:rPr>
              <w:t>项目</w:t>
            </w:r>
          </w:p>
        </w:tc>
        <w:tc>
          <w:tcPr>
            <w:tcW w:w="2657" w:type="dxa"/>
            <w:vAlign w:val="center"/>
          </w:tcPr>
          <w:p w:rsidR="007B15F9" w:rsidRPr="00B26F28" w:rsidRDefault="007B15F9" w:rsidP="009F1F62">
            <w:pPr>
              <w:widowControl/>
              <w:autoSpaceDE w:val="0"/>
              <w:autoSpaceDN w:val="0"/>
              <w:spacing w:line="276" w:lineRule="auto"/>
              <w:ind w:right="-15"/>
              <w:jc w:val="center"/>
              <w:textAlignment w:val="bottom"/>
              <w:rPr>
                <w:color w:val="000000"/>
                <w:szCs w:val="21"/>
              </w:rPr>
            </w:pPr>
            <w:r w:rsidRPr="00B26F28">
              <w:rPr>
                <w:color w:val="000000"/>
                <w:szCs w:val="21"/>
              </w:rPr>
              <w:t>本期</w:t>
            </w:r>
          </w:p>
          <w:p w:rsidR="007B15F9" w:rsidRPr="00B26F28" w:rsidRDefault="007B15F9" w:rsidP="002F5359">
            <w:pPr>
              <w:widowControl/>
              <w:autoSpaceDE w:val="0"/>
              <w:autoSpaceDN w:val="0"/>
              <w:spacing w:line="276" w:lineRule="auto"/>
              <w:ind w:right="-15"/>
              <w:jc w:val="center"/>
              <w:textAlignment w:val="bottom"/>
              <w:rPr>
                <w:color w:val="000000"/>
                <w:szCs w:val="21"/>
              </w:rPr>
            </w:pPr>
            <w:r w:rsidRPr="00B26F28">
              <w:rPr>
                <w:color w:val="000000"/>
                <w:szCs w:val="21"/>
              </w:rPr>
              <w:t>2019</w:t>
            </w:r>
            <w:r w:rsidRPr="00B26F28">
              <w:rPr>
                <w:color w:val="000000"/>
                <w:szCs w:val="21"/>
              </w:rPr>
              <w:t>年</w:t>
            </w:r>
            <w:r w:rsidRPr="00B26F28">
              <w:rPr>
                <w:color w:val="000000"/>
                <w:szCs w:val="21"/>
              </w:rPr>
              <w:t>1</w:t>
            </w:r>
            <w:r w:rsidRPr="00B26F28">
              <w:rPr>
                <w:color w:val="000000"/>
                <w:szCs w:val="21"/>
              </w:rPr>
              <w:t>月</w:t>
            </w:r>
            <w:r w:rsidRPr="00B26F28">
              <w:rPr>
                <w:color w:val="000000"/>
                <w:szCs w:val="21"/>
              </w:rPr>
              <w:t>1</w:t>
            </w:r>
            <w:r w:rsidRPr="00B26F28">
              <w:rPr>
                <w:color w:val="000000"/>
                <w:szCs w:val="21"/>
              </w:rPr>
              <w:t>日至</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w:t>
            </w:r>
            <w:r w:rsidR="00177049" w:rsidRPr="00177049">
              <w:rPr>
                <w:rFonts w:hint="eastAsia"/>
                <w:color w:val="000000"/>
                <w:szCs w:val="21"/>
              </w:rPr>
              <w:t>(</w:t>
            </w:r>
            <w:r w:rsidR="00177049" w:rsidRPr="00177049">
              <w:rPr>
                <w:rFonts w:hint="eastAsia"/>
                <w:color w:val="000000"/>
                <w:szCs w:val="21"/>
              </w:rPr>
              <w:t>基金合同失效前日</w:t>
            </w:r>
            <w:r w:rsidR="00177049" w:rsidRPr="00177049">
              <w:rPr>
                <w:rFonts w:hint="eastAsia"/>
                <w:color w:val="000000"/>
                <w:szCs w:val="21"/>
              </w:rPr>
              <w:t>)</w:t>
            </w:r>
          </w:p>
        </w:tc>
        <w:tc>
          <w:tcPr>
            <w:tcW w:w="2657" w:type="dxa"/>
            <w:vAlign w:val="center"/>
          </w:tcPr>
          <w:p w:rsidR="007B15F9" w:rsidRPr="00B26F28" w:rsidRDefault="007B15F9" w:rsidP="009F1F62">
            <w:pPr>
              <w:widowControl/>
              <w:autoSpaceDE w:val="0"/>
              <w:autoSpaceDN w:val="0"/>
              <w:spacing w:line="276" w:lineRule="auto"/>
              <w:ind w:right="-15"/>
              <w:jc w:val="center"/>
              <w:textAlignment w:val="bottom"/>
              <w:rPr>
                <w:color w:val="000000"/>
                <w:szCs w:val="21"/>
              </w:rPr>
            </w:pPr>
            <w:r w:rsidRPr="00B26F28">
              <w:rPr>
                <w:color w:val="000000"/>
                <w:szCs w:val="21"/>
              </w:rPr>
              <w:t>上年度可比期间</w:t>
            </w:r>
          </w:p>
          <w:p w:rsidR="007B15F9" w:rsidRPr="00B26F28" w:rsidRDefault="00F06957" w:rsidP="009F1F62">
            <w:pPr>
              <w:widowControl/>
              <w:autoSpaceDE w:val="0"/>
              <w:autoSpaceDN w:val="0"/>
              <w:spacing w:line="276" w:lineRule="auto"/>
              <w:ind w:right="-15"/>
              <w:jc w:val="center"/>
              <w:textAlignment w:val="bottom"/>
              <w:rPr>
                <w:color w:val="000000"/>
                <w:szCs w:val="21"/>
              </w:rPr>
            </w:pPr>
            <w:r w:rsidRPr="00F06957">
              <w:rPr>
                <w:rFonts w:hint="eastAsia"/>
                <w:color w:val="000000"/>
                <w:szCs w:val="21"/>
              </w:rPr>
              <w:t>2018</w:t>
            </w:r>
            <w:r w:rsidRPr="00F06957">
              <w:rPr>
                <w:rFonts w:hint="eastAsia"/>
                <w:color w:val="000000"/>
                <w:szCs w:val="21"/>
              </w:rPr>
              <w:t>年</w:t>
            </w:r>
            <w:r w:rsidRPr="00F06957">
              <w:rPr>
                <w:rFonts w:hint="eastAsia"/>
                <w:color w:val="000000"/>
                <w:szCs w:val="21"/>
              </w:rPr>
              <w:t>1</w:t>
            </w:r>
            <w:r w:rsidRPr="00F06957">
              <w:rPr>
                <w:rFonts w:hint="eastAsia"/>
                <w:color w:val="000000"/>
                <w:szCs w:val="21"/>
              </w:rPr>
              <w:t>月</w:t>
            </w:r>
            <w:r w:rsidRPr="00F06957">
              <w:rPr>
                <w:rFonts w:hint="eastAsia"/>
                <w:color w:val="000000"/>
                <w:szCs w:val="21"/>
              </w:rPr>
              <w:t>1</w:t>
            </w:r>
            <w:r w:rsidRPr="00F06957">
              <w:rPr>
                <w:rFonts w:hint="eastAsia"/>
                <w:color w:val="000000"/>
                <w:szCs w:val="21"/>
              </w:rPr>
              <w:t>日至</w:t>
            </w:r>
            <w:r w:rsidRPr="00F06957">
              <w:rPr>
                <w:rFonts w:hint="eastAsia"/>
                <w:color w:val="000000"/>
                <w:szCs w:val="21"/>
              </w:rPr>
              <w:t>2018</w:t>
            </w:r>
            <w:r w:rsidRPr="00F06957">
              <w:rPr>
                <w:rFonts w:hint="eastAsia"/>
                <w:color w:val="000000"/>
                <w:szCs w:val="21"/>
              </w:rPr>
              <w:t>年</w:t>
            </w:r>
            <w:r w:rsidRPr="00F06957">
              <w:rPr>
                <w:rFonts w:hint="eastAsia"/>
                <w:color w:val="000000"/>
                <w:szCs w:val="21"/>
              </w:rPr>
              <w:t>6</w:t>
            </w:r>
            <w:r w:rsidRPr="00F06957">
              <w:rPr>
                <w:rFonts w:hint="eastAsia"/>
                <w:color w:val="000000"/>
                <w:szCs w:val="21"/>
              </w:rPr>
              <w:t>月</w:t>
            </w:r>
            <w:r w:rsidRPr="00F06957">
              <w:rPr>
                <w:rFonts w:hint="eastAsia"/>
                <w:color w:val="000000"/>
                <w:szCs w:val="21"/>
              </w:rPr>
              <w:t>30</w:t>
            </w:r>
            <w:r w:rsidRPr="00F06957">
              <w:rPr>
                <w:rFonts w:hint="eastAsia"/>
                <w:color w:val="000000"/>
                <w:szCs w:val="21"/>
              </w:rPr>
              <w:t>日</w:t>
            </w:r>
          </w:p>
        </w:tc>
      </w:tr>
      <w:tr w:rsidR="007B15F9" w:rsidRPr="00B26F28" w:rsidTr="008055A4">
        <w:tc>
          <w:tcPr>
            <w:tcW w:w="3686" w:type="dxa"/>
            <w:vAlign w:val="center"/>
          </w:tcPr>
          <w:p w:rsidR="007B15F9" w:rsidRPr="00B26F28" w:rsidRDefault="007B15F9" w:rsidP="002F5359">
            <w:pPr>
              <w:spacing w:line="276" w:lineRule="auto"/>
              <w:rPr>
                <w:color w:val="000000"/>
                <w:szCs w:val="21"/>
              </w:rPr>
            </w:pPr>
            <w:r w:rsidRPr="00B26F28">
              <w:rPr>
                <w:color w:val="000000"/>
                <w:szCs w:val="21"/>
              </w:rPr>
              <w:t>当期发生的基金应支付的托管费</w:t>
            </w:r>
          </w:p>
        </w:tc>
        <w:tc>
          <w:tcPr>
            <w:tcW w:w="2657" w:type="dxa"/>
            <w:vAlign w:val="center"/>
          </w:tcPr>
          <w:p w:rsidR="007B15F9" w:rsidRPr="00B26F28" w:rsidRDefault="007B15F9" w:rsidP="002F5359">
            <w:pPr>
              <w:spacing w:line="276" w:lineRule="auto"/>
              <w:jc w:val="right"/>
              <w:rPr>
                <w:color w:val="000000"/>
                <w:kern w:val="0"/>
                <w:szCs w:val="21"/>
              </w:rPr>
            </w:pPr>
            <w:r w:rsidRPr="00B26F28">
              <w:rPr>
                <w:color w:val="000000"/>
                <w:szCs w:val="21"/>
              </w:rPr>
              <w:t>276,440.70</w:t>
            </w:r>
          </w:p>
        </w:tc>
        <w:tc>
          <w:tcPr>
            <w:tcW w:w="2657" w:type="dxa"/>
            <w:vAlign w:val="center"/>
          </w:tcPr>
          <w:p w:rsidR="007B15F9" w:rsidRPr="00B26F28" w:rsidRDefault="007B15F9" w:rsidP="002F5359">
            <w:pPr>
              <w:spacing w:line="276" w:lineRule="auto"/>
              <w:jc w:val="right"/>
              <w:rPr>
                <w:color w:val="000000"/>
                <w:szCs w:val="21"/>
              </w:rPr>
            </w:pPr>
            <w:r w:rsidRPr="00B26F28">
              <w:rPr>
                <w:color w:val="000000"/>
                <w:szCs w:val="21"/>
              </w:rPr>
              <w:t>647,015.04</w:t>
            </w:r>
          </w:p>
        </w:tc>
      </w:tr>
    </w:tbl>
    <w:p w:rsidR="00575A45" w:rsidRDefault="006A482A">
      <w:pPr>
        <w:tabs>
          <w:tab w:val="left" w:pos="426"/>
        </w:tabs>
        <w:spacing w:line="360" w:lineRule="auto"/>
        <w:ind w:firstLineChars="200" w:firstLine="420"/>
        <w:jc w:val="left"/>
        <w:rPr>
          <w:color w:val="000000"/>
          <w:kern w:val="0"/>
          <w:szCs w:val="21"/>
        </w:rPr>
      </w:pPr>
      <w:r>
        <w:rPr>
          <w:color w:val="000000"/>
          <w:kern w:val="0"/>
          <w:szCs w:val="21"/>
        </w:rPr>
        <w:t>注：支付基金托管人的托管费按前一日基金资产净值</w:t>
      </w:r>
      <w:r>
        <w:rPr>
          <w:color w:val="000000"/>
          <w:kern w:val="0"/>
          <w:szCs w:val="21"/>
        </w:rPr>
        <w:t>0.2%</w:t>
      </w:r>
      <w:r>
        <w:rPr>
          <w:color w:val="000000"/>
          <w:kern w:val="0"/>
          <w:szCs w:val="21"/>
        </w:rPr>
        <w:t>的年费率计提，逐日累计至每月月底，按月支付。其计算公式为：</w:t>
      </w:r>
    </w:p>
    <w:p w:rsidR="007B15F9" w:rsidRPr="00B26F28" w:rsidRDefault="007B15F9" w:rsidP="00B26F28">
      <w:pPr>
        <w:tabs>
          <w:tab w:val="left" w:pos="426"/>
        </w:tabs>
        <w:spacing w:line="360" w:lineRule="auto"/>
        <w:ind w:firstLineChars="200" w:firstLine="420"/>
        <w:jc w:val="left"/>
        <w:rPr>
          <w:color w:val="000000"/>
          <w:kern w:val="0"/>
          <w:szCs w:val="21"/>
        </w:rPr>
      </w:pPr>
      <w:r w:rsidRPr="00B26F28">
        <w:rPr>
          <w:color w:val="000000"/>
          <w:kern w:val="0"/>
          <w:szCs w:val="21"/>
        </w:rPr>
        <w:t>日托管费＝前一日基金资产净值</w:t>
      </w:r>
      <w:r w:rsidRPr="00B26F28">
        <w:rPr>
          <w:color w:val="000000"/>
          <w:kern w:val="0"/>
          <w:szCs w:val="21"/>
        </w:rPr>
        <w:t>×0.2%÷</w:t>
      </w:r>
      <w:r w:rsidRPr="00B26F28">
        <w:rPr>
          <w:color w:val="000000"/>
          <w:kern w:val="0"/>
          <w:szCs w:val="21"/>
        </w:rPr>
        <w:t>当年天数。</w:t>
      </w:r>
    </w:p>
    <w:p w:rsidR="0011048F" w:rsidRPr="00B26F28" w:rsidRDefault="0011048F" w:rsidP="0011048F">
      <w:pPr>
        <w:spacing w:beforeLines="50" w:before="156" w:line="360" w:lineRule="auto"/>
        <w:rPr>
          <w:b/>
          <w:szCs w:val="21"/>
        </w:rPr>
      </w:pPr>
      <w:r>
        <w:rPr>
          <w:b/>
          <w:szCs w:val="21"/>
        </w:rPr>
        <w:t>6.2.4.</w:t>
      </w:r>
      <w:r w:rsidR="004B24C2">
        <w:rPr>
          <w:b/>
          <w:szCs w:val="21"/>
        </w:rPr>
        <w:t>8</w:t>
      </w:r>
      <w:r>
        <w:rPr>
          <w:b/>
          <w:szCs w:val="21"/>
        </w:rPr>
        <w:t>.2.3</w:t>
      </w:r>
      <w:r w:rsidRPr="00B26F28">
        <w:rPr>
          <w:b/>
          <w:szCs w:val="21"/>
        </w:rPr>
        <w:t xml:space="preserve"> </w:t>
      </w:r>
      <w:r>
        <w:rPr>
          <w:rFonts w:hint="eastAsia"/>
          <w:b/>
          <w:szCs w:val="21"/>
        </w:rPr>
        <w:t>销售服务</w:t>
      </w:r>
      <w:r w:rsidRPr="00B26F28">
        <w:rPr>
          <w:b/>
          <w:szCs w:val="21"/>
        </w:rPr>
        <w:t>费</w:t>
      </w:r>
    </w:p>
    <w:p w:rsidR="007B15F9" w:rsidRPr="00B26F28" w:rsidRDefault="007B15F9" w:rsidP="00B26F28">
      <w:pPr>
        <w:tabs>
          <w:tab w:val="left" w:pos="426"/>
        </w:tabs>
        <w:spacing w:line="360" w:lineRule="auto"/>
        <w:ind w:firstLineChars="200" w:firstLine="420"/>
        <w:jc w:val="left"/>
        <w:rPr>
          <w:kern w:val="0"/>
          <w:szCs w:val="21"/>
        </w:rPr>
      </w:pPr>
      <w:r w:rsidRPr="00B26F28">
        <w:rPr>
          <w:kern w:val="0"/>
          <w:szCs w:val="21"/>
        </w:rPr>
        <w:t>无。</w:t>
      </w:r>
    </w:p>
    <w:p w:rsidR="00C71B86" w:rsidRPr="00B26F28" w:rsidRDefault="00157B35" w:rsidP="00DF2239">
      <w:pPr>
        <w:spacing w:beforeLines="50" w:before="156" w:line="360" w:lineRule="auto"/>
        <w:rPr>
          <w:b/>
          <w:szCs w:val="21"/>
        </w:rPr>
      </w:pPr>
      <w:r w:rsidRPr="00B26F28">
        <w:rPr>
          <w:b/>
          <w:bCs/>
          <w:color w:val="000000"/>
          <w:kern w:val="0"/>
          <w:szCs w:val="21"/>
        </w:rPr>
        <w:t>6.2.4.</w:t>
      </w:r>
      <w:r w:rsidR="004B24C2">
        <w:rPr>
          <w:b/>
          <w:bCs/>
          <w:color w:val="000000"/>
          <w:kern w:val="0"/>
          <w:szCs w:val="21"/>
        </w:rPr>
        <w:t>8</w:t>
      </w:r>
      <w:r w:rsidRPr="00B26F28">
        <w:rPr>
          <w:b/>
          <w:bCs/>
          <w:color w:val="000000"/>
          <w:kern w:val="0"/>
          <w:szCs w:val="21"/>
        </w:rPr>
        <w:t xml:space="preserve">.3 </w:t>
      </w:r>
      <w:r w:rsidR="00C71B86" w:rsidRPr="00B26F28">
        <w:rPr>
          <w:b/>
          <w:szCs w:val="21"/>
        </w:rPr>
        <w:t>与关联方进行银行间同业市场的债券</w:t>
      </w:r>
      <w:r w:rsidR="00C71B86" w:rsidRPr="00B26F28">
        <w:rPr>
          <w:b/>
          <w:szCs w:val="21"/>
        </w:rPr>
        <w:t>(</w:t>
      </w:r>
      <w:r w:rsidR="00C71B86" w:rsidRPr="00B26F28">
        <w:rPr>
          <w:b/>
          <w:szCs w:val="21"/>
        </w:rPr>
        <w:t>含回购</w:t>
      </w:r>
      <w:r w:rsidR="00C71B86" w:rsidRPr="00B26F28">
        <w:rPr>
          <w:b/>
          <w:szCs w:val="21"/>
        </w:rPr>
        <w:t>)</w:t>
      </w:r>
      <w:r w:rsidR="00C71B86" w:rsidRPr="00B26F28">
        <w:rPr>
          <w:b/>
          <w:szCs w:val="21"/>
        </w:rPr>
        <w:t>交易</w:t>
      </w:r>
    </w:p>
    <w:p w:rsidR="00C71B86" w:rsidRPr="00B26F28" w:rsidRDefault="00C71B86" w:rsidP="00B26F28">
      <w:pPr>
        <w:tabs>
          <w:tab w:val="left" w:pos="426"/>
        </w:tabs>
        <w:spacing w:line="360" w:lineRule="auto"/>
        <w:ind w:firstLineChars="200" w:firstLine="420"/>
        <w:jc w:val="left"/>
        <w:rPr>
          <w:b/>
          <w:bCs/>
          <w:color w:val="000000"/>
          <w:szCs w:val="21"/>
        </w:rPr>
      </w:pPr>
      <w:r w:rsidRPr="00B26F28">
        <w:rPr>
          <w:color w:val="000000"/>
          <w:kern w:val="0"/>
          <w:szCs w:val="21"/>
        </w:rPr>
        <w:t>本基金本报告期内</w:t>
      </w:r>
      <w:r w:rsidR="00CE0395">
        <w:rPr>
          <w:rFonts w:hint="eastAsia"/>
          <w:color w:val="000000"/>
          <w:szCs w:val="21"/>
        </w:rPr>
        <w:t>及</w:t>
      </w:r>
      <w:r w:rsidR="00CE0395">
        <w:rPr>
          <w:color w:val="000000"/>
          <w:szCs w:val="21"/>
        </w:rPr>
        <w:t>上年度可比期间</w:t>
      </w:r>
      <w:r w:rsidRPr="00B26F28">
        <w:rPr>
          <w:color w:val="000000"/>
          <w:kern w:val="0"/>
          <w:szCs w:val="21"/>
        </w:rPr>
        <w:t>未与关联方进行银行间同业市场的债券</w:t>
      </w:r>
      <w:r w:rsidRPr="00B26F28">
        <w:rPr>
          <w:color w:val="000000"/>
          <w:kern w:val="0"/>
          <w:szCs w:val="21"/>
        </w:rPr>
        <w:t>(</w:t>
      </w:r>
      <w:r w:rsidRPr="00B26F28">
        <w:rPr>
          <w:color w:val="000000"/>
          <w:kern w:val="0"/>
          <w:szCs w:val="21"/>
        </w:rPr>
        <w:t>含回购</w:t>
      </w:r>
      <w:r w:rsidRPr="00B26F28">
        <w:rPr>
          <w:color w:val="000000"/>
          <w:kern w:val="0"/>
          <w:szCs w:val="21"/>
        </w:rPr>
        <w:t>)</w:t>
      </w:r>
      <w:r w:rsidRPr="00B26F28">
        <w:rPr>
          <w:color w:val="000000"/>
          <w:kern w:val="0"/>
          <w:szCs w:val="21"/>
        </w:rPr>
        <w:t>交易</w:t>
      </w:r>
    </w:p>
    <w:p w:rsidR="006861B7" w:rsidRPr="00B26F28" w:rsidRDefault="00157B35" w:rsidP="00DF2239">
      <w:pPr>
        <w:spacing w:beforeLines="50" w:before="156" w:line="360" w:lineRule="auto"/>
        <w:rPr>
          <w:b/>
          <w:szCs w:val="21"/>
        </w:rPr>
      </w:pPr>
      <w:r w:rsidRPr="00B26F28">
        <w:rPr>
          <w:b/>
          <w:bCs/>
          <w:color w:val="000000"/>
          <w:kern w:val="0"/>
          <w:szCs w:val="21"/>
        </w:rPr>
        <w:t>6.2.4.</w:t>
      </w:r>
      <w:r w:rsidR="004B24C2">
        <w:rPr>
          <w:b/>
          <w:bCs/>
          <w:color w:val="000000"/>
          <w:kern w:val="0"/>
          <w:szCs w:val="21"/>
        </w:rPr>
        <w:t>8</w:t>
      </w:r>
      <w:r w:rsidRPr="00B26F28">
        <w:rPr>
          <w:b/>
          <w:bCs/>
          <w:color w:val="000000"/>
          <w:kern w:val="0"/>
          <w:szCs w:val="21"/>
        </w:rPr>
        <w:t xml:space="preserve">.4 </w:t>
      </w:r>
      <w:r w:rsidR="006861B7" w:rsidRPr="00B26F28">
        <w:rPr>
          <w:b/>
          <w:szCs w:val="21"/>
        </w:rPr>
        <w:t>各关联方投资本基金的情况</w:t>
      </w:r>
    </w:p>
    <w:p w:rsidR="008035E7" w:rsidRPr="00B26F28" w:rsidRDefault="00157B35" w:rsidP="00157B35">
      <w:pPr>
        <w:spacing w:line="360" w:lineRule="auto"/>
        <w:rPr>
          <w:b/>
          <w:color w:val="000000"/>
          <w:kern w:val="0"/>
          <w:szCs w:val="21"/>
        </w:rPr>
      </w:pPr>
      <w:r w:rsidRPr="00B26F28">
        <w:rPr>
          <w:b/>
          <w:bCs/>
          <w:color w:val="000000"/>
          <w:kern w:val="0"/>
          <w:szCs w:val="21"/>
        </w:rPr>
        <w:t>6.2.4.</w:t>
      </w:r>
      <w:r w:rsidR="004B24C2">
        <w:rPr>
          <w:b/>
          <w:bCs/>
          <w:color w:val="000000"/>
          <w:kern w:val="0"/>
          <w:szCs w:val="21"/>
        </w:rPr>
        <w:t>8</w:t>
      </w:r>
      <w:r w:rsidRPr="00B26F28">
        <w:rPr>
          <w:b/>
          <w:bCs/>
          <w:color w:val="000000"/>
          <w:kern w:val="0"/>
          <w:szCs w:val="21"/>
        </w:rPr>
        <w:t xml:space="preserve">.4.1 </w:t>
      </w:r>
      <w:r w:rsidR="008035E7" w:rsidRPr="00B26F28">
        <w:rPr>
          <w:b/>
          <w:color w:val="000000"/>
          <w:kern w:val="0"/>
          <w:szCs w:val="21"/>
        </w:rPr>
        <w:t>报告期内基金管理人运用固有资金投资本基金的情况</w:t>
      </w:r>
    </w:p>
    <w:p w:rsidR="00C71B86" w:rsidRPr="00B26F28" w:rsidRDefault="00C71B86" w:rsidP="00B26F28">
      <w:pPr>
        <w:tabs>
          <w:tab w:val="left" w:pos="426"/>
        </w:tabs>
        <w:spacing w:line="360" w:lineRule="auto"/>
        <w:ind w:firstLineChars="200" w:firstLine="420"/>
        <w:jc w:val="left"/>
        <w:rPr>
          <w:color w:val="000000"/>
          <w:kern w:val="0"/>
          <w:szCs w:val="21"/>
        </w:rPr>
      </w:pPr>
      <w:r w:rsidRPr="00B26F28">
        <w:rPr>
          <w:color w:val="000000"/>
          <w:kern w:val="0"/>
          <w:szCs w:val="21"/>
        </w:rPr>
        <w:t>本报告期内及上年度可比期间未发生基金管理人运用固有资金投资本基金的情况。</w:t>
      </w:r>
    </w:p>
    <w:p w:rsidR="008035E7" w:rsidRPr="00B26F28" w:rsidRDefault="007079DD" w:rsidP="00DF2239">
      <w:pPr>
        <w:spacing w:beforeLines="50" w:before="156" w:line="360" w:lineRule="auto"/>
        <w:rPr>
          <w:b/>
          <w:szCs w:val="21"/>
        </w:rPr>
      </w:pPr>
      <w:r w:rsidRPr="00B26F28">
        <w:rPr>
          <w:b/>
          <w:bCs/>
          <w:kern w:val="0"/>
          <w:szCs w:val="21"/>
        </w:rPr>
        <w:t>6.2.4.</w:t>
      </w:r>
      <w:r w:rsidR="004B24C2">
        <w:rPr>
          <w:b/>
          <w:bCs/>
          <w:kern w:val="0"/>
          <w:szCs w:val="21"/>
        </w:rPr>
        <w:t>8</w:t>
      </w:r>
      <w:r w:rsidRPr="00B26F28">
        <w:rPr>
          <w:b/>
          <w:bCs/>
          <w:kern w:val="0"/>
          <w:szCs w:val="21"/>
        </w:rPr>
        <w:t xml:space="preserve">.4.2 </w:t>
      </w:r>
      <w:r w:rsidR="008035E7" w:rsidRPr="00B26F28">
        <w:rPr>
          <w:b/>
          <w:szCs w:val="21"/>
        </w:rPr>
        <w:t>报告期末除基金管理人之外的其他关联方投资本基金的情况</w:t>
      </w:r>
    </w:p>
    <w:p w:rsidR="004108F0" w:rsidRPr="00B26F28" w:rsidRDefault="004108F0" w:rsidP="00B26F28">
      <w:pPr>
        <w:spacing w:line="360" w:lineRule="auto"/>
        <w:ind w:firstLineChars="150" w:firstLine="315"/>
        <w:jc w:val="left"/>
        <w:rPr>
          <w:color w:val="000000"/>
          <w:kern w:val="0"/>
          <w:szCs w:val="21"/>
        </w:rPr>
      </w:pPr>
      <w:r w:rsidRPr="00B26F28">
        <w:rPr>
          <w:color w:val="000000"/>
          <w:kern w:val="0"/>
          <w:szCs w:val="21"/>
        </w:rPr>
        <w:t>本报告期末及上年度末除基金管理人之外的其他关联方未持有本基金。</w:t>
      </w:r>
    </w:p>
    <w:p w:rsidR="006861B7" w:rsidRPr="00B26F28" w:rsidRDefault="007079DD" w:rsidP="00DF2239">
      <w:pPr>
        <w:spacing w:beforeLines="50" w:before="156" w:line="360" w:lineRule="auto"/>
        <w:rPr>
          <w:b/>
          <w:szCs w:val="21"/>
        </w:rPr>
      </w:pPr>
      <w:r w:rsidRPr="00B26F28">
        <w:rPr>
          <w:b/>
          <w:bCs/>
          <w:color w:val="000000"/>
          <w:kern w:val="0"/>
          <w:szCs w:val="21"/>
        </w:rPr>
        <w:t>6.2.4.</w:t>
      </w:r>
      <w:r w:rsidR="004B24C2">
        <w:rPr>
          <w:b/>
          <w:bCs/>
          <w:color w:val="000000"/>
          <w:kern w:val="0"/>
          <w:szCs w:val="21"/>
        </w:rPr>
        <w:t>8</w:t>
      </w:r>
      <w:r w:rsidRPr="00B26F28">
        <w:rPr>
          <w:b/>
          <w:bCs/>
          <w:color w:val="000000"/>
          <w:kern w:val="0"/>
          <w:szCs w:val="21"/>
        </w:rPr>
        <w:t xml:space="preserve">.5 </w:t>
      </w:r>
      <w:r w:rsidR="006861B7" w:rsidRPr="00B26F28">
        <w:rPr>
          <w:b/>
          <w:szCs w:val="21"/>
        </w:rPr>
        <w:t>由关联方保管的银行存款余额及当期产生的利息收入</w:t>
      </w:r>
    </w:p>
    <w:p w:rsidR="00C71B86" w:rsidRPr="00B26F28" w:rsidRDefault="00C71B86" w:rsidP="001E7599">
      <w:pPr>
        <w:autoSpaceDE w:val="0"/>
        <w:autoSpaceDN w:val="0"/>
        <w:adjustRightInd w:val="0"/>
        <w:spacing w:line="360" w:lineRule="auto"/>
        <w:ind w:left="15" w:right="210"/>
        <w:jc w:val="right"/>
        <w:rPr>
          <w:color w:val="000000"/>
          <w:kern w:val="0"/>
          <w:szCs w:val="21"/>
        </w:rPr>
      </w:pPr>
      <w:r w:rsidRPr="00B26F28">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C71B86" w:rsidRPr="00B26F28" w:rsidTr="000E29F2">
        <w:tc>
          <w:tcPr>
            <w:tcW w:w="2268" w:type="dxa"/>
            <w:vMerge w:val="restart"/>
            <w:vAlign w:val="center"/>
          </w:tcPr>
          <w:p w:rsidR="00C71B86" w:rsidRPr="00B26F28" w:rsidRDefault="00C71B86" w:rsidP="002F5359">
            <w:pPr>
              <w:spacing w:line="276" w:lineRule="auto"/>
              <w:jc w:val="center"/>
              <w:rPr>
                <w:color w:val="000000"/>
                <w:szCs w:val="21"/>
              </w:rPr>
            </w:pPr>
            <w:r w:rsidRPr="00B26F28">
              <w:rPr>
                <w:color w:val="000000"/>
                <w:szCs w:val="21"/>
              </w:rPr>
              <w:t>关联方名称</w:t>
            </w:r>
          </w:p>
        </w:tc>
        <w:tc>
          <w:tcPr>
            <w:tcW w:w="3366" w:type="dxa"/>
            <w:gridSpan w:val="2"/>
            <w:vAlign w:val="center"/>
          </w:tcPr>
          <w:p w:rsidR="00C71B86" w:rsidRPr="00B26F28" w:rsidRDefault="00C71B86" w:rsidP="009F1F62">
            <w:pPr>
              <w:widowControl/>
              <w:autoSpaceDE w:val="0"/>
              <w:autoSpaceDN w:val="0"/>
              <w:spacing w:line="276" w:lineRule="auto"/>
              <w:ind w:right="-15"/>
              <w:jc w:val="center"/>
              <w:textAlignment w:val="bottom"/>
              <w:rPr>
                <w:color w:val="000000"/>
                <w:szCs w:val="21"/>
              </w:rPr>
            </w:pPr>
            <w:r w:rsidRPr="00B26F28">
              <w:rPr>
                <w:color w:val="000000"/>
                <w:szCs w:val="21"/>
              </w:rPr>
              <w:t>本期</w:t>
            </w:r>
          </w:p>
          <w:p w:rsidR="00C71B86" w:rsidRPr="00B26F28" w:rsidRDefault="00C71B86" w:rsidP="002F5359">
            <w:pPr>
              <w:widowControl/>
              <w:autoSpaceDE w:val="0"/>
              <w:autoSpaceDN w:val="0"/>
              <w:spacing w:line="276" w:lineRule="auto"/>
              <w:ind w:right="-15"/>
              <w:jc w:val="center"/>
              <w:textAlignment w:val="bottom"/>
              <w:rPr>
                <w:color w:val="000000"/>
                <w:szCs w:val="21"/>
              </w:rPr>
            </w:pPr>
            <w:r w:rsidRPr="00B26F28">
              <w:rPr>
                <w:color w:val="000000"/>
                <w:szCs w:val="21"/>
              </w:rPr>
              <w:t>2019</w:t>
            </w:r>
            <w:r w:rsidRPr="00B26F28">
              <w:rPr>
                <w:color w:val="000000"/>
                <w:szCs w:val="21"/>
              </w:rPr>
              <w:t>年</w:t>
            </w:r>
            <w:r w:rsidRPr="00B26F28">
              <w:rPr>
                <w:color w:val="000000"/>
                <w:szCs w:val="21"/>
              </w:rPr>
              <w:t>1</w:t>
            </w:r>
            <w:r w:rsidRPr="00B26F28">
              <w:rPr>
                <w:color w:val="000000"/>
                <w:szCs w:val="21"/>
              </w:rPr>
              <w:t>月</w:t>
            </w:r>
            <w:r w:rsidRPr="00B26F28">
              <w:rPr>
                <w:color w:val="000000"/>
                <w:szCs w:val="21"/>
              </w:rPr>
              <w:t>1</w:t>
            </w:r>
            <w:r w:rsidRPr="00B26F28">
              <w:rPr>
                <w:color w:val="000000"/>
                <w:szCs w:val="21"/>
              </w:rPr>
              <w:t>日至</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28</w:t>
            </w:r>
            <w:r w:rsidRPr="00B26F28">
              <w:rPr>
                <w:color w:val="000000"/>
                <w:szCs w:val="21"/>
              </w:rPr>
              <w:t>日</w:t>
            </w:r>
            <w:r w:rsidR="00177049" w:rsidRPr="00177049">
              <w:rPr>
                <w:rFonts w:hint="eastAsia"/>
                <w:color w:val="000000"/>
                <w:szCs w:val="21"/>
              </w:rPr>
              <w:t>(</w:t>
            </w:r>
            <w:r w:rsidR="00177049" w:rsidRPr="00177049">
              <w:rPr>
                <w:rFonts w:hint="eastAsia"/>
                <w:color w:val="000000"/>
                <w:szCs w:val="21"/>
              </w:rPr>
              <w:t>基金合同失效前日</w:t>
            </w:r>
            <w:r w:rsidR="00177049" w:rsidRPr="00177049">
              <w:rPr>
                <w:rFonts w:hint="eastAsia"/>
                <w:color w:val="000000"/>
                <w:szCs w:val="21"/>
              </w:rPr>
              <w:t>)</w:t>
            </w:r>
          </w:p>
        </w:tc>
        <w:tc>
          <w:tcPr>
            <w:tcW w:w="3366" w:type="dxa"/>
            <w:gridSpan w:val="2"/>
            <w:vAlign w:val="center"/>
          </w:tcPr>
          <w:p w:rsidR="00C71B86" w:rsidRPr="00B26F28" w:rsidRDefault="00C71B86" w:rsidP="009F1F62">
            <w:pPr>
              <w:widowControl/>
              <w:autoSpaceDE w:val="0"/>
              <w:autoSpaceDN w:val="0"/>
              <w:spacing w:line="276" w:lineRule="auto"/>
              <w:ind w:right="-15"/>
              <w:jc w:val="center"/>
              <w:textAlignment w:val="bottom"/>
              <w:rPr>
                <w:color w:val="000000"/>
                <w:szCs w:val="21"/>
              </w:rPr>
            </w:pPr>
            <w:r w:rsidRPr="00B26F28">
              <w:rPr>
                <w:color w:val="000000"/>
                <w:szCs w:val="21"/>
              </w:rPr>
              <w:t>上年度可比期间</w:t>
            </w:r>
          </w:p>
          <w:p w:rsidR="00C71B86" w:rsidRPr="00B26F28" w:rsidRDefault="00F06957" w:rsidP="002F5359">
            <w:pPr>
              <w:widowControl/>
              <w:autoSpaceDE w:val="0"/>
              <w:autoSpaceDN w:val="0"/>
              <w:spacing w:line="276" w:lineRule="auto"/>
              <w:ind w:right="-15"/>
              <w:jc w:val="center"/>
              <w:textAlignment w:val="bottom"/>
              <w:rPr>
                <w:color w:val="000000"/>
                <w:kern w:val="0"/>
                <w:szCs w:val="21"/>
              </w:rPr>
            </w:pPr>
            <w:r w:rsidRPr="00F06957">
              <w:rPr>
                <w:rFonts w:hint="eastAsia"/>
                <w:color w:val="000000"/>
                <w:szCs w:val="21"/>
              </w:rPr>
              <w:t>2018</w:t>
            </w:r>
            <w:r w:rsidRPr="00F06957">
              <w:rPr>
                <w:rFonts w:hint="eastAsia"/>
                <w:color w:val="000000"/>
                <w:szCs w:val="21"/>
              </w:rPr>
              <w:t>年</w:t>
            </w:r>
            <w:r w:rsidRPr="00F06957">
              <w:rPr>
                <w:rFonts w:hint="eastAsia"/>
                <w:color w:val="000000"/>
                <w:szCs w:val="21"/>
              </w:rPr>
              <w:t>1</w:t>
            </w:r>
            <w:r w:rsidRPr="00F06957">
              <w:rPr>
                <w:rFonts w:hint="eastAsia"/>
                <w:color w:val="000000"/>
                <w:szCs w:val="21"/>
              </w:rPr>
              <w:t>月</w:t>
            </w:r>
            <w:r w:rsidRPr="00F06957">
              <w:rPr>
                <w:rFonts w:hint="eastAsia"/>
                <w:color w:val="000000"/>
                <w:szCs w:val="21"/>
              </w:rPr>
              <w:t>1</w:t>
            </w:r>
            <w:r w:rsidRPr="00F06957">
              <w:rPr>
                <w:rFonts w:hint="eastAsia"/>
                <w:color w:val="000000"/>
                <w:szCs w:val="21"/>
              </w:rPr>
              <w:t>日至</w:t>
            </w:r>
            <w:r w:rsidRPr="00F06957">
              <w:rPr>
                <w:rFonts w:hint="eastAsia"/>
                <w:color w:val="000000"/>
                <w:szCs w:val="21"/>
              </w:rPr>
              <w:t>2018</w:t>
            </w:r>
            <w:r w:rsidRPr="00F06957">
              <w:rPr>
                <w:rFonts w:hint="eastAsia"/>
                <w:color w:val="000000"/>
                <w:szCs w:val="21"/>
              </w:rPr>
              <w:t>年</w:t>
            </w:r>
            <w:r w:rsidRPr="00F06957">
              <w:rPr>
                <w:rFonts w:hint="eastAsia"/>
                <w:color w:val="000000"/>
                <w:szCs w:val="21"/>
              </w:rPr>
              <w:t>6</w:t>
            </w:r>
            <w:r w:rsidRPr="00F06957">
              <w:rPr>
                <w:rFonts w:hint="eastAsia"/>
                <w:color w:val="000000"/>
                <w:szCs w:val="21"/>
              </w:rPr>
              <w:t>月</w:t>
            </w:r>
            <w:r w:rsidRPr="00F06957">
              <w:rPr>
                <w:rFonts w:hint="eastAsia"/>
                <w:color w:val="000000"/>
                <w:szCs w:val="21"/>
              </w:rPr>
              <w:t>30</w:t>
            </w:r>
            <w:r w:rsidRPr="00F06957">
              <w:rPr>
                <w:rFonts w:hint="eastAsia"/>
                <w:color w:val="000000"/>
                <w:szCs w:val="21"/>
              </w:rPr>
              <w:t>日</w:t>
            </w:r>
          </w:p>
        </w:tc>
      </w:tr>
      <w:tr w:rsidR="00C71B86" w:rsidRPr="00B26F28" w:rsidTr="000E29F2">
        <w:tc>
          <w:tcPr>
            <w:tcW w:w="2268" w:type="dxa"/>
            <w:vMerge/>
            <w:vAlign w:val="center"/>
          </w:tcPr>
          <w:p w:rsidR="00C71B86" w:rsidRPr="00B26F28" w:rsidRDefault="00C71B86" w:rsidP="002F5359">
            <w:pPr>
              <w:widowControl/>
              <w:spacing w:line="276" w:lineRule="auto"/>
              <w:jc w:val="left"/>
              <w:rPr>
                <w:color w:val="000000"/>
                <w:szCs w:val="21"/>
              </w:rPr>
            </w:pPr>
          </w:p>
        </w:tc>
        <w:tc>
          <w:tcPr>
            <w:tcW w:w="1683" w:type="dxa"/>
            <w:vAlign w:val="center"/>
          </w:tcPr>
          <w:p w:rsidR="00C71B86" w:rsidRPr="00B26F28" w:rsidRDefault="00C71B86" w:rsidP="002F5359">
            <w:pPr>
              <w:spacing w:line="276" w:lineRule="auto"/>
              <w:jc w:val="center"/>
              <w:rPr>
                <w:color w:val="000000"/>
                <w:szCs w:val="21"/>
              </w:rPr>
            </w:pPr>
            <w:r w:rsidRPr="00B26F28">
              <w:rPr>
                <w:color w:val="000000"/>
                <w:szCs w:val="21"/>
              </w:rPr>
              <w:t>期末余额</w:t>
            </w:r>
          </w:p>
        </w:tc>
        <w:tc>
          <w:tcPr>
            <w:tcW w:w="1683" w:type="dxa"/>
            <w:vAlign w:val="center"/>
          </w:tcPr>
          <w:p w:rsidR="00C71B86" w:rsidRPr="00B26F28" w:rsidRDefault="00C71B86" w:rsidP="002F5359">
            <w:pPr>
              <w:spacing w:line="276" w:lineRule="auto"/>
              <w:jc w:val="center"/>
              <w:rPr>
                <w:color w:val="000000"/>
                <w:szCs w:val="21"/>
              </w:rPr>
            </w:pPr>
            <w:r w:rsidRPr="00B26F28">
              <w:rPr>
                <w:color w:val="000000"/>
                <w:szCs w:val="21"/>
              </w:rPr>
              <w:t>当期利息收入</w:t>
            </w:r>
          </w:p>
        </w:tc>
        <w:tc>
          <w:tcPr>
            <w:tcW w:w="1683" w:type="dxa"/>
            <w:vAlign w:val="center"/>
          </w:tcPr>
          <w:p w:rsidR="00C71B86" w:rsidRPr="00B26F28" w:rsidRDefault="00C71B86" w:rsidP="002F5359">
            <w:pPr>
              <w:spacing w:line="276" w:lineRule="auto"/>
              <w:jc w:val="center"/>
              <w:rPr>
                <w:color w:val="000000"/>
                <w:szCs w:val="21"/>
              </w:rPr>
            </w:pPr>
            <w:r w:rsidRPr="00B26F28">
              <w:rPr>
                <w:color w:val="000000"/>
                <w:szCs w:val="21"/>
              </w:rPr>
              <w:t>期末余额</w:t>
            </w:r>
          </w:p>
        </w:tc>
        <w:tc>
          <w:tcPr>
            <w:tcW w:w="1683" w:type="dxa"/>
            <w:vAlign w:val="center"/>
          </w:tcPr>
          <w:p w:rsidR="00C71B86" w:rsidRPr="00B26F28" w:rsidRDefault="00C71B86" w:rsidP="002F5359">
            <w:pPr>
              <w:spacing w:line="276" w:lineRule="auto"/>
              <w:jc w:val="center"/>
              <w:rPr>
                <w:color w:val="000000"/>
                <w:szCs w:val="21"/>
              </w:rPr>
            </w:pPr>
            <w:r w:rsidRPr="00B26F28">
              <w:rPr>
                <w:color w:val="000000"/>
                <w:szCs w:val="21"/>
              </w:rPr>
              <w:t>当期利息收入</w:t>
            </w:r>
          </w:p>
        </w:tc>
      </w:tr>
      <w:tr w:rsidR="00575A45">
        <w:tc>
          <w:tcPr>
            <w:tcW w:w="2268" w:type="dxa"/>
            <w:vAlign w:val="center"/>
          </w:tcPr>
          <w:p w:rsidR="00575A45" w:rsidRDefault="006A482A">
            <w:pPr>
              <w:jc w:val="left"/>
            </w:pPr>
            <w:r>
              <w:rPr>
                <w:color w:val="000000"/>
                <w:szCs w:val="21"/>
              </w:rPr>
              <w:t>中国民生银行</w:t>
            </w:r>
          </w:p>
        </w:tc>
        <w:tc>
          <w:tcPr>
            <w:tcW w:w="1683" w:type="dxa"/>
            <w:vAlign w:val="center"/>
          </w:tcPr>
          <w:p w:rsidR="00575A45" w:rsidRDefault="006A482A">
            <w:pPr>
              <w:jc w:val="right"/>
            </w:pPr>
            <w:r>
              <w:rPr>
                <w:color w:val="000000"/>
                <w:szCs w:val="21"/>
              </w:rPr>
              <w:t>111,631,784.98</w:t>
            </w:r>
          </w:p>
        </w:tc>
        <w:tc>
          <w:tcPr>
            <w:tcW w:w="1683" w:type="dxa"/>
            <w:vAlign w:val="center"/>
          </w:tcPr>
          <w:p w:rsidR="00575A45" w:rsidRDefault="006A482A">
            <w:pPr>
              <w:jc w:val="right"/>
            </w:pPr>
            <w:r>
              <w:rPr>
                <w:color w:val="000000"/>
                <w:szCs w:val="21"/>
              </w:rPr>
              <w:t>71,541.65</w:t>
            </w:r>
          </w:p>
        </w:tc>
        <w:tc>
          <w:tcPr>
            <w:tcW w:w="1683" w:type="dxa"/>
            <w:vAlign w:val="center"/>
          </w:tcPr>
          <w:p w:rsidR="00575A45" w:rsidRDefault="006A482A">
            <w:pPr>
              <w:jc w:val="right"/>
            </w:pPr>
            <w:r>
              <w:rPr>
                <w:color w:val="000000"/>
                <w:szCs w:val="21"/>
              </w:rPr>
              <w:t>1,794,579.33</w:t>
            </w:r>
          </w:p>
        </w:tc>
        <w:tc>
          <w:tcPr>
            <w:tcW w:w="1683" w:type="dxa"/>
            <w:vAlign w:val="center"/>
          </w:tcPr>
          <w:p w:rsidR="00575A45" w:rsidRDefault="006A482A">
            <w:pPr>
              <w:jc w:val="right"/>
            </w:pPr>
            <w:r>
              <w:rPr>
                <w:color w:val="000000"/>
                <w:szCs w:val="21"/>
              </w:rPr>
              <w:t>14,939.50</w:t>
            </w:r>
          </w:p>
        </w:tc>
      </w:tr>
    </w:tbl>
    <w:p w:rsidR="00C71B86" w:rsidRPr="00B26F28" w:rsidRDefault="00C71B86" w:rsidP="00B26F28">
      <w:pPr>
        <w:tabs>
          <w:tab w:val="left" w:pos="426"/>
        </w:tabs>
        <w:spacing w:line="360" w:lineRule="auto"/>
        <w:ind w:firstLineChars="200" w:firstLine="420"/>
        <w:jc w:val="left"/>
        <w:rPr>
          <w:color w:val="000000"/>
          <w:kern w:val="0"/>
          <w:szCs w:val="21"/>
        </w:rPr>
      </w:pPr>
      <w:r w:rsidRPr="00B26F28">
        <w:rPr>
          <w:color w:val="000000"/>
          <w:kern w:val="0"/>
          <w:szCs w:val="21"/>
        </w:rPr>
        <w:t>注：本基金的银行存款由基金托管人保管，按银行同业利率计息。</w:t>
      </w:r>
    </w:p>
    <w:p w:rsidR="006861B7" w:rsidRPr="00B26F28" w:rsidRDefault="00F84C0B" w:rsidP="00DF2239">
      <w:pPr>
        <w:spacing w:beforeLines="50" w:before="156" w:line="360" w:lineRule="auto"/>
        <w:rPr>
          <w:b/>
          <w:szCs w:val="21"/>
        </w:rPr>
      </w:pPr>
      <w:r w:rsidRPr="00B26F28">
        <w:rPr>
          <w:b/>
          <w:bCs/>
          <w:color w:val="000000"/>
          <w:kern w:val="0"/>
          <w:szCs w:val="21"/>
        </w:rPr>
        <w:t>6.2.4.</w:t>
      </w:r>
      <w:r w:rsidR="004B24C2">
        <w:rPr>
          <w:b/>
          <w:bCs/>
          <w:color w:val="000000"/>
          <w:kern w:val="0"/>
          <w:szCs w:val="21"/>
        </w:rPr>
        <w:t>8</w:t>
      </w:r>
      <w:r w:rsidR="000E374F" w:rsidRPr="00B26F28">
        <w:rPr>
          <w:b/>
          <w:bCs/>
          <w:color w:val="000000"/>
          <w:kern w:val="0"/>
          <w:szCs w:val="21"/>
        </w:rPr>
        <w:t>.</w:t>
      </w:r>
      <w:r w:rsidRPr="00B26F28">
        <w:rPr>
          <w:b/>
          <w:bCs/>
          <w:color w:val="000000"/>
          <w:kern w:val="0"/>
          <w:szCs w:val="21"/>
        </w:rPr>
        <w:t xml:space="preserve">6 </w:t>
      </w:r>
      <w:r w:rsidR="006861B7" w:rsidRPr="00B26F28">
        <w:rPr>
          <w:b/>
          <w:szCs w:val="21"/>
        </w:rPr>
        <w:t>本基金在承销期内参与关联方承销证券的情况</w:t>
      </w:r>
    </w:p>
    <w:p w:rsidR="00C71B86" w:rsidRPr="00B26F28" w:rsidRDefault="00C71B86" w:rsidP="00B26F28">
      <w:pPr>
        <w:tabs>
          <w:tab w:val="left" w:pos="426"/>
        </w:tabs>
        <w:spacing w:line="360" w:lineRule="auto"/>
        <w:ind w:firstLineChars="200" w:firstLine="420"/>
        <w:jc w:val="left"/>
        <w:rPr>
          <w:color w:val="000000"/>
          <w:kern w:val="0"/>
          <w:szCs w:val="21"/>
        </w:rPr>
      </w:pPr>
      <w:r w:rsidRPr="00B26F28">
        <w:rPr>
          <w:color w:val="000000"/>
          <w:kern w:val="0"/>
          <w:szCs w:val="21"/>
        </w:rPr>
        <w:t>本基金本报告期内及上年度可比期间未在承销期内参与关联方承销证券。</w:t>
      </w:r>
    </w:p>
    <w:p w:rsidR="00964182" w:rsidRPr="00B26F28" w:rsidRDefault="00964182" w:rsidP="00DF2239">
      <w:pPr>
        <w:adjustRightInd w:val="0"/>
        <w:snapToGrid w:val="0"/>
        <w:spacing w:beforeLines="100" w:before="312" w:line="360" w:lineRule="auto"/>
        <w:rPr>
          <w:rFonts w:eastAsiaTheme="minorEastAsia"/>
          <w:b/>
          <w:color w:val="000000" w:themeColor="text1"/>
          <w:szCs w:val="21"/>
        </w:rPr>
      </w:pPr>
      <w:r w:rsidRPr="00B26F28">
        <w:rPr>
          <w:rFonts w:eastAsiaTheme="minorEastAsia"/>
          <w:b/>
          <w:bCs/>
          <w:color w:val="000000" w:themeColor="text1"/>
          <w:kern w:val="0"/>
          <w:szCs w:val="21"/>
        </w:rPr>
        <w:t>6.2.4.</w:t>
      </w:r>
      <w:r w:rsidR="004B24C2">
        <w:rPr>
          <w:rFonts w:eastAsiaTheme="minorEastAsia"/>
          <w:b/>
          <w:bCs/>
          <w:color w:val="000000" w:themeColor="text1"/>
          <w:kern w:val="0"/>
          <w:szCs w:val="21"/>
        </w:rPr>
        <w:t>8</w:t>
      </w:r>
      <w:r w:rsidRPr="00B26F28">
        <w:rPr>
          <w:rFonts w:eastAsiaTheme="minorEastAsia"/>
          <w:b/>
          <w:bCs/>
          <w:color w:val="000000" w:themeColor="text1"/>
          <w:kern w:val="0"/>
          <w:szCs w:val="21"/>
        </w:rPr>
        <w:t xml:space="preserve">.7 </w:t>
      </w:r>
      <w:r w:rsidRPr="00B26F28">
        <w:rPr>
          <w:rFonts w:eastAsiaTheme="minorEastAsia"/>
          <w:b/>
          <w:color w:val="000000" w:themeColor="text1"/>
          <w:szCs w:val="21"/>
        </w:rPr>
        <w:t>其他关联交易事项的说明</w:t>
      </w:r>
    </w:p>
    <w:p w:rsidR="00964182" w:rsidRPr="00B26F28" w:rsidRDefault="00964182" w:rsidP="00B26F28">
      <w:pPr>
        <w:widowControl/>
        <w:spacing w:line="360" w:lineRule="auto"/>
        <w:ind w:firstLineChars="200" w:firstLine="420"/>
        <w:rPr>
          <w:rFonts w:eastAsiaTheme="minorEastAsia"/>
          <w:color w:val="000000" w:themeColor="text1"/>
          <w:kern w:val="0"/>
          <w:szCs w:val="21"/>
        </w:rPr>
      </w:pPr>
      <w:r w:rsidRPr="00B26F28">
        <w:rPr>
          <w:rFonts w:eastAsiaTheme="minorEastAsia"/>
          <w:color w:val="000000" w:themeColor="text1"/>
          <w:kern w:val="0"/>
          <w:szCs w:val="21"/>
        </w:rPr>
        <w:t>本基金本报告期内及上年度可比期间无其他关联交易事项。</w:t>
      </w:r>
    </w:p>
    <w:p w:rsidR="00E3293C" w:rsidRPr="00B26F28" w:rsidRDefault="00B062E2" w:rsidP="00B062E2">
      <w:pPr>
        <w:spacing w:line="360" w:lineRule="auto"/>
        <w:rPr>
          <w:b/>
          <w:color w:val="000000"/>
          <w:kern w:val="0"/>
          <w:szCs w:val="21"/>
        </w:rPr>
      </w:pPr>
      <w:r w:rsidRPr="00B26F28">
        <w:rPr>
          <w:b/>
          <w:bCs/>
          <w:color w:val="000000"/>
          <w:kern w:val="0"/>
          <w:szCs w:val="21"/>
        </w:rPr>
        <w:t>6.2.4.</w:t>
      </w:r>
      <w:r w:rsidR="004B24C2">
        <w:rPr>
          <w:b/>
          <w:bCs/>
          <w:color w:val="000000"/>
          <w:kern w:val="0"/>
          <w:szCs w:val="21"/>
        </w:rPr>
        <w:t>9</w:t>
      </w:r>
      <w:r w:rsidRPr="00B26F28">
        <w:rPr>
          <w:b/>
          <w:bCs/>
          <w:color w:val="000000"/>
          <w:kern w:val="0"/>
          <w:szCs w:val="21"/>
        </w:rPr>
        <w:t xml:space="preserve"> </w:t>
      </w:r>
      <w:r w:rsidR="00E3293C" w:rsidRPr="00B26F28">
        <w:rPr>
          <w:b/>
          <w:color w:val="000000"/>
          <w:kern w:val="0"/>
          <w:szCs w:val="21"/>
        </w:rPr>
        <w:t>期末（</w:t>
      </w:r>
      <w:r w:rsidR="00E3293C" w:rsidRPr="00B26F28">
        <w:rPr>
          <w:b/>
          <w:color w:val="000000"/>
          <w:kern w:val="0"/>
          <w:szCs w:val="21"/>
        </w:rPr>
        <w:t>2019</w:t>
      </w:r>
      <w:r w:rsidR="00E3293C" w:rsidRPr="00B26F28">
        <w:rPr>
          <w:b/>
          <w:color w:val="000000"/>
          <w:kern w:val="0"/>
          <w:szCs w:val="21"/>
        </w:rPr>
        <w:t>年</w:t>
      </w:r>
      <w:r w:rsidR="00E3293C" w:rsidRPr="00B26F28">
        <w:rPr>
          <w:b/>
          <w:color w:val="000000"/>
          <w:kern w:val="0"/>
          <w:szCs w:val="21"/>
        </w:rPr>
        <w:t>3</w:t>
      </w:r>
      <w:r w:rsidR="00E3293C" w:rsidRPr="00B26F28">
        <w:rPr>
          <w:b/>
          <w:color w:val="000000"/>
          <w:kern w:val="0"/>
          <w:szCs w:val="21"/>
        </w:rPr>
        <w:t>月</w:t>
      </w:r>
      <w:r w:rsidR="00E3293C" w:rsidRPr="00B26F28">
        <w:rPr>
          <w:b/>
          <w:color w:val="000000"/>
          <w:kern w:val="0"/>
          <w:szCs w:val="21"/>
        </w:rPr>
        <w:t>28</w:t>
      </w:r>
      <w:r w:rsidR="00E3293C" w:rsidRPr="00B26F28">
        <w:rPr>
          <w:b/>
          <w:color w:val="000000"/>
          <w:kern w:val="0"/>
          <w:szCs w:val="21"/>
        </w:rPr>
        <w:t>日）本基金持有的流通受限证券</w:t>
      </w:r>
    </w:p>
    <w:p w:rsidR="00E3293C" w:rsidRPr="00B26F28" w:rsidRDefault="00B062E2" w:rsidP="00B062E2">
      <w:pPr>
        <w:spacing w:line="360" w:lineRule="auto"/>
        <w:rPr>
          <w:b/>
          <w:color w:val="000000"/>
          <w:kern w:val="0"/>
          <w:szCs w:val="21"/>
        </w:rPr>
      </w:pPr>
      <w:r w:rsidRPr="00B26F28">
        <w:rPr>
          <w:b/>
          <w:bCs/>
          <w:color w:val="000000"/>
          <w:kern w:val="0"/>
          <w:szCs w:val="21"/>
        </w:rPr>
        <w:t>6.2.4.</w:t>
      </w:r>
      <w:r w:rsidR="004B24C2">
        <w:rPr>
          <w:b/>
          <w:bCs/>
          <w:color w:val="000000"/>
          <w:kern w:val="0"/>
          <w:szCs w:val="21"/>
        </w:rPr>
        <w:t>9</w:t>
      </w:r>
      <w:r w:rsidRPr="00B26F28">
        <w:rPr>
          <w:b/>
          <w:bCs/>
          <w:color w:val="000000"/>
          <w:kern w:val="0"/>
          <w:szCs w:val="21"/>
        </w:rPr>
        <w:t xml:space="preserve">.1 </w:t>
      </w:r>
      <w:r w:rsidR="00E3293C" w:rsidRPr="00B26F28">
        <w:rPr>
          <w:b/>
          <w:color w:val="000000"/>
          <w:kern w:val="0"/>
          <w:szCs w:val="21"/>
        </w:rPr>
        <w:t>因认购新发</w:t>
      </w:r>
      <w:r w:rsidR="00E3293C" w:rsidRPr="00B26F28">
        <w:rPr>
          <w:b/>
          <w:color w:val="000000"/>
          <w:kern w:val="0"/>
          <w:szCs w:val="21"/>
        </w:rPr>
        <w:t>/</w:t>
      </w:r>
      <w:r w:rsidR="00E3293C" w:rsidRPr="00B26F28">
        <w:rPr>
          <w:b/>
          <w:color w:val="000000"/>
          <w:kern w:val="0"/>
          <w:szCs w:val="21"/>
        </w:rPr>
        <w:t>增发证券而于期末持有的流通受限证券</w:t>
      </w:r>
    </w:p>
    <w:p w:rsidR="00E3293C" w:rsidRPr="00B26F28" w:rsidRDefault="00E3293C" w:rsidP="00B26F28">
      <w:pPr>
        <w:tabs>
          <w:tab w:val="left" w:pos="426"/>
        </w:tabs>
        <w:spacing w:line="360" w:lineRule="auto"/>
        <w:ind w:firstLineChars="200" w:firstLine="420"/>
        <w:jc w:val="left"/>
        <w:rPr>
          <w:b/>
          <w:color w:val="000000"/>
          <w:kern w:val="0"/>
          <w:szCs w:val="21"/>
        </w:rPr>
      </w:pPr>
      <w:r w:rsidRPr="00B26F28">
        <w:rPr>
          <w:color w:val="000000"/>
          <w:kern w:val="0"/>
          <w:szCs w:val="21"/>
        </w:rPr>
        <w:t>本基金本报告期末未持有因认购新发</w:t>
      </w:r>
      <w:r w:rsidRPr="00B26F28">
        <w:rPr>
          <w:color w:val="000000"/>
          <w:kern w:val="0"/>
          <w:szCs w:val="21"/>
        </w:rPr>
        <w:t>/</w:t>
      </w:r>
      <w:r w:rsidRPr="00B26F28">
        <w:rPr>
          <w:color w:val="000000"/>
          <w:kern w:val="0"/>
          <w:szCs w:val="21"/>
        </w:rPr>
        <w:t>增发证券而流通受限的证券。</w:t>
      </w:r>
    </w:p>
    <w:p w:rsidR="00E3293C" w:rsidRPr="00B26F28" w:rsidRDefault="0089093B" w:rsidP="00DF2239">
      <w:pPr>
        <w:spacing w:beforeLines="50" w:before="156" w:line="360" w:lineRule="auto"/>
        <w:rPr>
          <w:b/>
          <w:color w:val="000000"/>
          <w:kern w:val="0"/>
          <w:szCs w:val="21"/>
        </w:rPr>
      </w:pPr>
      <w:r w:rsidRPr="00B26F28">
        <w:rPr>
          <w:b/>
          <w:bCs/>
          <w:color w:val="000000"/>
          <w:kern w:val="0"/>
          <w:szCs w:val="21"/>
        </w:rPr>
        <w:t>6.2.4.</w:t>
      </w:r>
      <w:r w:rsidR="004B24C2">
        <w:rPr>
          <w:b/>
          <w:bCs/>
          <w:color w:val="000000"/>
          <w:kern w:val="0"/>
          <w:szCs w:val="21"/>
        </w:rPr>
        <w:t>9</w:t>
      </w:r>
      <w:r w:rsidRPr="00B26F28">
        <w:rPr>
          <w:b/>
          <w:bCs/>
          <w:color w:val="000000"/>
          <w:kern w:val="0"/>
          <w:szCs w:val="21"/>
        </w:rPr>
        <w:t>.2</w:t>
      </w:r>
      <w:r w:rsidR="007028C4" w:rsidRPr="00B26F28">
        <w:rPr>
          <w:b/>
          <w:bCs/>
          <w:color w:val="000000"/>
          <w:kern w:val="0"/>
          <w:szCs w:val="21"/>
        </w:rPr>
        <w:t xml:space="preserve"> </w:t>
      </w:r>
      <w:r w:rsidR="00E3293C" w:rsidRPr="00B26F28">
        <w:rPr>
          <w:b/>
          <w:color w:val="000000"/>
          <w:kern w:val="0"/>
          <w:szCs w:val="21"/>
        </w:rPr>
        <w:t>期末持有的暂时停牌等流通受限股票</w:t>
      </w:r>
    </w:p>
    <w:p w:rsidR="00E3293C" w:rsidRPr="00B26F28" w:rsidRDefault="009555EB" w:rsidP="00B26F28">
      <w:pPr>
        <w:tabs>
          <w:tab w:val="left" w:pos="426"/>
        </w:tabs>
        <w:spacing w:line="360" w:lineRule="auto"/>
        <w:ind w:firstLineChars="200" w:firstLine="420"/>
        <w:jc w:val="left"/>
        <w:rPr>
          <w:b/>
          <w:bCs/>
          <w:color w:val="000000"/>
          <w:szCs w:val="21"/>
        </w:rPr>
      </w:pPr>
      <w:r w:rsidRPr="009555EB">
        <w:rPr>
          <w:rFonts w:hint="eastAsia"/>
          <w:color w:val="000000"/>
          <w:kern w:val="0"/>
          <w:szCs w:val="21"/>
        </w:rPr>
        <w:t>本基金本报告期末未持有暂时停牌等流通受限股票。</w:t>
      </w:r>
    </w:p>
    <w:p w:rsidR="00E3293C" w:rsidRPr="00B26F28" w:rsidRDefault="008C0A47" w:rsidP="00DF2239">
      <w:pPr>
        <w:spacing w:beforeLines="50" w:before="156" w:line="360" w:lineRule="auto"/>
        <w:rPr>
          <w:b/>
          <w:color w:val="000000"/>
          <w:kern w:val="0"/>
          <w:szCs w:val="21"/>
        </w:rPr>
      </w:pPr>
      <w:r w:rsidRPr="00B26F28">
        <w:rPr>
          <w:b/>
          <w:bCs/>
          <w:color w:val="000000"/>
          <w:kern w:val="0"/>
          <w:szCs w:val="21"/>
        </w:rPr>
        <w:t>6.2.4.</w:t>
      </w:r>
      <w:r w:rsidR="004B24C2">
        <w:rPr>
          <w:b/>
          <w:bCs/>
          <w:color w:val="000000"/>
          <w:kern w:val="0"/>
          <w:szCs w:val="21"/>
        </w:rPr>
        <w:t>9</w:t>
      </w:r>
      <w:r w:rsidRPr="00B26F28">
        <w:rPr>
          <w:b/>
          <w:bCs/>
          <w:color w:val="000000"/>
          <w:kern w:val="0"/>
          <w:szCs w:val="21"/>
        </w:rPr>
        <w:t xml:space="preserve">.3 </w:t>
      </w:r>
      <w:r w:rsidR="00E3293C" w:rsidRPr="00B26F28">
        <w:rPr>
          <w:b/>
          <w:color w:val="000000"/>
          <w:kern w:val="0"/>
          <w:szCs w:val="21"/>
        </w:rPr>
        <w:t>期末债券正回购交易中作为抵押的债券</w:t>
      </w:r>
    </w:p>
    <w:p w:rsidR="00E3293C" w:rsidRPr="00B26F28" w:rsidRDefault="001B1437" w:rsidP="00B26F28">
      <w:pPr>
        <w:tabs>
          <w:tab w:val="left" w:pos="426"/>
        </w:tabs>
        <w:spacing w:line="360" w:lineRule="auto"/>
        <w:ind w:firstLineChars="200" w:firstLine="420"/>
        <w:jc w:val="left"/>
        <w:rPr>
          <w:color w:val="000000"/>
          <w:kern w:val="0"/>
          <w:szCs w:val="21"/>
        </w:rPr>
      </w:pPr>
      <w:r w:rsidRPr="00B26F28">
        <w:rPr>
          <w:color w:val="000000"/>
          <w:kern w:val="0"/>
          <w:szCs w:val="21"/>
        </w:rPr>
        <w:t>本基金本报告期末无从事债券正回购交易形成的卖出回购证券款余额。</w:t>
      </w:r>
    </w:p>
    <w:p w:rsidR="009B4317" w:rsidRPr="00B26F28" w:rsidRDefault="0021417C" w:rsidP="00DF2239">
      <w:pPr>
        <w:pStyle w:val="1"/>
        <w:keepNext/>
        <w:keepLines/>
        <w:widowControl w:val="0"/>
        <w:spacing w:beforeLines="100" w:before="312" w:afterLines="100" w:after="312" w:line="360" w:lineRule="auto"/>
        <w:jc w:val="center"/>
        <w:rPr>
          <w:b/>
          <w:bCs/>
          <w:sz w:val="21"/>
          <w:szCs w:val="21"/>
          <w:lang w:val="en-US"/>
        </w:rPr>
      </w:pPr>
      <w:bookmarkStart w:id="87" w:name="_Toc268711037"/>
      <w:bookmarkStart w:id="88" w:name="_Toc487489044"/>
      <w:r w:rsidRPr="00B26F28">
        <w:rPr>
          <w:b/>
          <w:bCs/>
          <w:sz w:val="21"/>
          <w:szCs w:val="21"/>
          <w:lang w:val="en-US"/>
        </w:rPr>
        <w:t>7</w:t>
      </w:r>
      <w:r w:rsidR="00834157" w:rsidRPr="00B26F28">
        <w:rPr>
          <w:b/>
          <w:bCs/>
          <w:sz w:val="21"/>
          <w:szCs w:val="21"/>
          <w:lang w:val="en-US"/>
        </w:rPr>
        <w:t xml:space="preserve">  </w:t>
      </w:r>
      <w:r w:rsidR="009B4317" w:rsidRPr="00B26F28">
        <w:rPr>
          <w:b/>
          <w:bCs/>
          <w:sz w:val="21"/>
          <w:szCs w:val="21"/>
          <w:lang w:val="en-US"/>
        </w:rPr>
        <w:t>投资组合报告</w:t>
      </w:r>
      <w:bookmarkEnd w:id="87"/>
      <w:bookmarkEnd w:id="88"/>
    </w:p>
    <w:p w:rsidR="00526558" w:rsidRPr="00B26F28" w:rsidRDefault="0021417C" w:rsidP="00DF2239">
      <w:pPr>
        <w:pStyle w:val="2"/>
        <w:spacing w:beforeLines="50" w:before="156" w:after="0" w:line="360" w:lineRule="auto"/>
        <w:jc w:val="left"/>
        <w:rPr>
          <w:rFonts w:cs="Times New Roman"/>
          <w:color w:val="000000"/>
          <w:sz w:val="21"/>
          <w:szCs w:val="21"/>
        </w:rPr>
      </w:pPr>
      <w:bookmarkStart w:id="89" w:name="_Toc487489045"/>
      <w:bookmarkStart w:id="90" w:name="_Toc268711038"/>
      <w:r w:rsidRPr="00B26F28">
        <w:rPr>
          <w:rFonts w:cs="Times New Roman"/>
          <w:sz w:val="21"/>
          <w:szCs w:val="21"/>
        </w:rPr>
        <w:t xml:space="preserve">7.1 </w:t>
      </w:r>
      <w:r w:rsidR="00333F59" w:rsidRPr="00B26F28">
        <w:rPr>
          <w:rFonts w:cs="Times New Roman"/>
          <w:color w:val="000000"/>
          <w:sz w:val="21"/>
          <w:szCs w:val="21"/>
        </w:rPr>
        <w:t>交银施罗德荣鑫灵活配置混合型证券投资基金</w:t>
      </w:r>
      <w:bookmarkEnd w:id="89"/>
    </w:p>
    <w:p w:rsidR="00480E1F" w:rsidRPr="00B26F28" w:rsidRDefault="00725B33" w:rsidP="0021417C">
      <w:pPr>
        <w:autoSpaceDE w:val="0"/>
        <w:autoSpaceDN w:val="0"/>
        <w:adjustRightInd w:val="0"/>
        <w:spacing w:line="360" w:lineRule="auto"/>
        <w:jc w:val="left"/>
        <w:rPr>
          <w:b/>
          <w:color w:val="000000"/>
          <w:kern w:val="0"/>
          <w:szCs w:val="21"/>
        </w:rPr>
      </w:pPr>
      <w:r w:rsidRPr="00B26F28">
        <w:rPr>
          <w:b/>
          <w:color w:val="000000"/>
          <w:kern w:val="0"/>
          <w:szCs w:val="21"/>
        </w:rPr>
        <w:t>（</w:t>
      </w:r>
      <w:r w:rsidR="00480E1F" w:rsidRPr="00B26F28">
        <w:rPr>
          <w:b/>
          <w:color w:val="000000"/>
          <w:kern w:val="0"/>
          <w:szCs w:val="21"/>
        </w:rPr>
        <w:t>报告期：</w:t>
      </w:r>
      <w:r w:rsidR="002317A5" w:rsidRPr="00B26F28">
        <w:rPr>
          <w:b/>
          <w:color w:val="000000"/>
          <w:kern w:val="0"/>
          <w:szCs w:val="21"/>
        </w:rPr>
        <w:t>2019</w:t>
      </w:r>
      <w:r w:rsidR="002317A5" w:rsidRPr="00B26F28">
        <w:rPr>
          <w:b/>
          <w:color w:val="000000"/>
          <w:kern w:val="0"/>
          <w:szCs w:val="21"/>
        </w:rPr>
        <w:t>年</w:t>
      </w:r>
      <w:r w:rsidR="002317A5" w:rsidRPr="00B26F28">
        <w:rPr>
          <w:b/>
          <w:color w:val="000000"/>
          <w:kern w:val="0"/>
          <w:szCs w:val="21"/>
        </w:rPr>
        <w:t>3</w:t>
      </w:r>
      <w:r w:rsidR="002317A5" w:rsidRPr="00B26F28">
        <w:rPr>
          <w:b/>
          <w:color w:val="000000"/>
          <w:kern w:val="0"/>
          <w:szCs w:val="21"/>
        </w:rPr>
        <w:t>月</w:t>
      </w:r>
      <w:r w:rsidR="002317A5" w:rsidRPr="00B26F28">
        <w:rPr>
          <w:b/>
          <w:color w:val="000000"/>
          <w:kern w:val="0"/>
          <w:szCs w:val="21"/>
        </w:rPr>
        <w:t>29</w:t>
      </w:r>
      <w:r w:rsidR="002317A5" w:rsidRPr="00B26F28">
        <w:rPr>
          <w:b/>
          <w:color w:val="000000"/>
          <w:kern w:val="0"/>
          <w:szCs w:val="21"/>
        </w:rPr>
        <w:t>日</w:t>
      </w:r>
      <w:r w:rsidR="00F9055E" w:rsidRPr="00F9055E">
        <w:rPr>
          <w:rFonts w:hint="eastAsia"/>
          <w:b/>
          <w:color w:val="000000"/>
          <w:kern w:val="0"/>
          <w:szCs w:val="21"/>
        </w:rPr>
        <w:t>(</w:t>
      </w:r>
      <w:r w:rsidR="00F9055E" w:rsidRPr="00F9055E">
        <w:rPr>
          <w:rFonts w:hint="eastAsia"/>
          <w:b/>
          <w:color w:val="000000"/>
          <w:kern w:val="0"/>
          <w:szCs w:val="21"/>
        </w:rPr>
        <w:t>转型生效日</w:t>
      </w:r>
      <w:r w:rsidR="00F9055E" w:rsidRPr="00F9055E">
        <w:rPr>
          <w:rFonts w:hint="eastAsia"/>
          <w:b/>
          <w:color w:val="000000"/>
          <w:kern w:val="0"/>
          <w:szCs w:val="21"/>
        </w:rPr>
        <w:t>)</w:t>
      </w:r>
      <w:r w:rsidR="00480E1F" w:rsidRPr="00B26F28">
        <w:rPr>
          <w:b/>
          <w:color w:val="000000"/>
          <w:kern w:val="0"/>
          <w:szCs w:val="21"/>
        </w:rPr>
        <w:t>-</w:t>
      </w:r>
      <w:r w:rsidR="004A3654" w:rsidRPr="00B26F28">
        <w:rPr>
          <w:b/>
          <w:color w:val="000000"/>
          <w:kern w:val="0"/>
          <w:szCs w:val="21"/>
        </w:rPr>
        <w:t>2019</w:t>
      </w:r>
      <w:r w:rsidR="004A3654" w:rsidRPr="00B26F28">
        <w:rPr>
          <w:b/>
          <w:color w:val="000000"/>
          <w:kern w:val="0"/>
          <w:szCs w:val="21"/>
        </w:rPr>
        <w:t>年</w:t>
      </w:r>
      <w:r w:rsidR="004A3654" w:rsidRPr="00B26F28">
        <w:rPr>
          <w:b/>
          <w:color w:val="000000"/>
          <w:kern w:val="0"/>
          <w:szCs w:val="21"/>
        </w:rPr>
        <w:t>6</w:t>
      </w:r>
      <w:r w:rsidR="004A3654" w:rsidRPr="00B26F28">
        <w:rPr>
          <w:b/>
          <w:color w:val="000000"/>
          <w:kern w:val="0"/>
          <w:szCs w:val="21"/>
        </w:rPr>
        <w:t>月</w:t>
      </w:r>
      <w:r w:rsidR="004A3654" w:rsidRPr="00B26F28">
        <w:rPr>
          <w:b/>
          <w:color w:val="000000"/>
          <w:kern w:val="0"/>
          <w:szCs w:val="21"/>
        </w:rPr>
        <w:t>30</w:t>
      </w:r>
      <w:r w:rsidR="004A3654" w:rsidRPr="00B26F28">
        <w:rPr>
          <w:b/>
          <w:color w:val="000000"/>
          <w:kern w:val="0"/>
          <w:szCs w:val="21"/>
        </w:rPr>
        <w:t>日</w:t>
      </w:r>
      <w:r w:rsidRPr="00B26F28">
        <w:rPr>
          <w:b/>
          <w:color w:val="000000"/>
          <w:kern w:val="0"/>
          <w:szCs w:val="21"/>
        </w:rPr>
        <w:t>）</w:t>
      </w:r>
    </w:p>
    <w:p w:rsidR="009B4317" w:rsidRPr="00B26F28" w:rsidRDefault="0021417C" w:rsidP="0021417C">
      <w:pPr>
        <w:pStyle w:val="30"/>
        <w:spacing w:line="360" w:lineRule="auto"/>
        <w:rPr>
          <w:color w:val="000000"/>
          <w:sz w:val="21"/>
          <w:szCs w:val="21"/>
        </w:rPr>
      </w:pPr>
      <w:bookmarkStart w:id="91" w:name="_Toc487489046"/>
      <w:r w:rsidRPr="00B26F28">
        <w:rPr>
          <w:sz w:val="21"/>
          <w:szCs w:val="21"/>
        </w:rPr>
        <w:t xml:space="preserve">7.1.1 </w:t>
      </w:r>
      <w:r w:rsidR="009B4317" w:rsidRPr="00B26F28">
        <w:rPr>
          <w:color w:val="000000"/>
          <w:sz w:val="21"/>
          <w:szCs w:val="21"/>
        </w:rPr>
        <w:t>期末基金资产组合情况</w:t>
      </w:r>
      <w:bookmarkEnd w:id="90"/>
      <w:bookmarkEnd w:id="91"/>
    </w:p>
    <w:p w:rsidR="004F3AB7" w:rsidRPr="00B26F28" w:rsidRDefault="00791261" w:rsidP="004F3AB7">
      <w:pPr>
        <w:autoSpaceDE w:val="0"/>
        <w:autoSpaceDN w:val="0"/>
        <w:adjustRightInd w:val="0"/>
        <w:spacing w:before="29" w:line="360" w:lineRule="auto"/>
        <w:ind w:left="15"/>
        <w:jc w:val="right"/>
        <w:rPr>
          <w:rFonts w:eastAsiaTheme="minorEastAsia"/>
          <w:color w:val="000000" w:themeColor="text1"/>
          <w:kern w:val="0"/>
          <w:szCs w:val="21"/>
        </w:rPr>
      </w:pPr>
      <w:r w:rsidRPr="00B26F28">
        <w:rPr>
          <w:color w:val="000000"/>
          <w:szCs w:val="21"/>
        </w:rPr>
        <w:t xml:space="preserve"> </w:t>
      </w:r>
      <w:r w:rsidR="004F3AB7" w:rsidRPr="00B26F2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序号</w:t>
            </w:r>
          </w:p>
        </w:tc>
        <w:tc>
          <w:tcPr>
            <w:tcW w:w="2748"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项目</w:t>
            </w:r>
          </w:p>
        </w:tc>
        <w:tc>
          <w:tcPr>
            <w:tcW w:w="2551"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金额</w:t>
            </w:r>
          </w:p>
        </w:tc>
        <w:tc>
          <w:tcPr>
            <w:tcW w:w="2621"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占基金总资产的比例（</w:t>
            </w:r>
            <w:r w:rsidRPr="00B26F28">
              <w:rPr>
                <w:rFonts w:eastAsiaTheme="minorEastAsia"/>
                <w:color w:val="000000" w:themeColor="text1"/>
                <w:szCs w:val="21"/>
              </w:rPr>
              <w:t>%</w:t>
            </w:r>
            <w:r w:rsidRPr="00B26F28">
              <w:rPr>
                <w:rFonts w:eastAsiaTheme="minorEastAsia"/>
                <w:color w:val="000000" w:themeColor="text1"/>
                <w:szCs w:val="21"/>
              </w:rPr>
              <w:t>）</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1</w:t>
            </w: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权益投资</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81,810,756.01</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20.13</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其中：股票</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81,810,756.01</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20.13</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2</w:t>
            </w: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基金投资</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3</w:t>
            </w: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固定收益投资</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215,912,548.20</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53.11</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其中：债券</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215,912,548.20</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53.11</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p>
        </w:tc>
        <w:tc>
          <w:tcPr>
            <w:tcW w:w="2748" w:type="dxa"/>
            <w:vAlign w:val="center"/>
          </w:tcPr>
          <w:p w:rsidR="004F3AB7" w:rsidRPr="00B26F28" w:rsidRDefault="004F3AB7" w:rsidP="00B26F28">
            <w:pPr>
              <w:spacing w:line="276" w:lineRule="auto"/>
              <w:ind w:leftChars="50" w:left="105" w:firstLineChars="300" w:firstLine="630"/>
              <w:rPr>
                <w:rFonts w:eastAsiaTheme="minorEastAsia"/>
                <w:color w:val="000000" w:themeColor="text1"/>
                <w:szCs w:val="21"/>
              </w:rPr>
            </w:pPr>
            <w:r w:rsidRPr="00B26F28">
              <w:rPr>
                <w:rFonts w:eastAsiaTheme="minorEastAsia"/>
                <w:color w:val="000000" w:themeColor="text1"/>
                <w:szCs w:val="21"/>
              </w:rPr>
              <w:t>资产支持证券</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4</w:t>
            </w: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贵金属投资</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5</w:t>
            </w: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金融衍生品投资</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6</w:t>
            </w: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买入返售金融资产</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37,300,000.00</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9.18</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其中：买断式回购的买入返售金融资产</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4F3AB7" w:rsidRPr="00B26F28" w:rsidTr="00EB0B1C">
        <w:tc>
          <w:tcPr>
            <w:tcW w:w="1080" w:type="dxa"/>
            <w:vAlign w:val="center"/>
          </w:tcPr>
          <w:p w:rsidR="004F3AB7" w:rsidRPr="00B26F28" w:rsidRDefault="004F3AB7"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7</w:t>
            </w: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银行存款和结算备付金合计</w:t>
            </w:r>
          </w:p>
        </w:tc>
        <w:tc>
          <w:tcPr>
            <w:tcW w:w="255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37,908,189.25</w:t>
            </w:r>
          </w:p>
        </w:tc>
        <w:tc>
          <w:tcPr>
            <w:tcW w:w="2621" w:type="dxa"/>
            <w:vAlign w:val="center"/>
          </w:tcPr>
          <w:p w:rsidR="004F3AB7" w:rsidRPr="00B26F28" w:rsidRDefault="004F3AB7" w:rsidP="00EB0B1C">
            <w:pPr>
              <w:spacing w:before="29" w:line="276" w:lineRule="auto"/>
              <w:ind w:left="17"/>
              <w:jc w:val="right"/>
              <w:rPr>
                <w:rFonts w:eastAsiaTheme="minorEastAsia"/>
                <w:color w:val="000000" w:themeColor="text1"/>
                <w:szCs w:val="21"/>
              </w:rPr>
            </w:pPr>
            <w:r w:rsidRPr="00B26F28">
              <w:rPr>
                <w:color w:val="000000"/>
                <w:szCs w:val="21"/>
              </w:rPr>
              <w:t>9.33</w:t>
            </w:r>
          </w:p>
        </w:tc>
      </w:tr>
      <w:tr w:rsidR="004F3AB7" w:rsidRPr="00B26F28" w:rsidTr="00EB0B1C">
        <w:tc>
          <w:tcPr>
            <w:tcW w:w="1080" w:type="dxa"/>
            <w:vAlign w:val="center"/>
          </w:tcPr>
          <w:p w:rsidR="004F3AB7" w:rsidRPr="00B26F28" w:rsidRDefault="004F3AB7" w:rsidP="00EB0B1C">
            <w:pPr>
              <w:spacing w:before="29" w:line="276" w:lineRule="auto"/>
              <w:ind w:left="17"/>
              <w:jc w:val="center"/>
              <w:rPr>
                <w:rFonts w:eastAsiaTheme="minorEastAsia"/>
                <w:color w:val="000000" w:themeColor="text1"/>
                <w:szCs w:val="21"/>
              </w:rPr>
            </w:pPr>
            <w:r w:rsidRPr="00B26F28">
              <w:rPr>
                <w:rFonts w:eastAsiaTheme="minorEastAsia"/>
                <w:color w:val="000000" w:themeColor="text1"/>
                <w:szCs w:val="21"/>
              </w:rPr>
              <w:t>8</w:t>
            </w: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其他各项资产</w:t>
            </w:r>
          </w:p>
        </w:tc>
        <w:tc>
          <w:tcPr>
            <w:tcW w:w="2551" w:type="dxa"/>
            <w:vAlign w:val="center"/>
          </w:tcPr>
          <w:p w:rsidR="004F3AB7" w:rsidRPr="00B26F28" w:rsidRDefault="004F3AB7" w:rsidP="00EB0B1C">
            <w:pPr>
              <w:spacing w:line="276" w:lineRule="auto"/>
              <w:jc w:val="right"/>
              <w:rPr>
                <w:rFonts w:eastAsiaTheme="minorEastAsia"/>
                <w:color w:val="000000" w:themeColor="text1"/>
                <w:szCs w:val="21"/>
              </w:rPr>
            </w:pPr>
            <w:r w:rsidRPr="00B26F28">
              <w:rPr>
                <w:color w:val="000000"/>
                <w:szCs w:val="21"/>
              </w:rPr>
              <w:t>33,580,072.38</w:t>
            </w:r>
          </w:p>
        </w:tc>
        <w:tc>
          <w:tcPr>
            <w:tcW w:w="2621" w:type="dxa"/>
            <w:vAlign w:val="center"/>
          </w:tcPr>
          <w:p w:rsidR="004F3AB7" w:rsidRPr="00B26F28" w:rsidRDefault="004F3AB7" w:rsidP="00EB0B1C">
            <w:pPr>
              <w:spacing w:line="276" w:lineRule="auto"/>
              <w:jc w:val="right"/>
              <w:rPr>
                <w:rFonts w:eastAsiaTheme="minorEastAsia"/>
                <w:color w:val="000000" w:themeColor="text1"/>
                <w:szCs w:val="21"/>
              </w:rPr>
            </w:pPr>
            <w:r w:rsidRPr="00B26F28">
              <w:rPr>
                <w:color w:val="000000"/>
                <w:szCs w:val="21"/>
              </w:rPr>
              <w:t>8.26</w:t>
            </w:r>
          </w:p>
        </w:tc>
      </w:tr>
      <w:tr w:rsidR="004F3AB7" w:rsidRPr="00B26F28" w:rsidTr="00EB0B1C">
        <w:tc>
          <w:tcPr>
            <w:tcW w:w="1080" w:type="dxa"/>
            <w:vAlign w:val="center"/>
          </w:tcPr>
          <w:p w:rsidR="004F3AB7" w:rsidRPr="00B26F28" w:rsidRDefault="004F3AB7" w:rsidP="00EB0B1C">
            <w:pPr>
              <w:spacing w:before="29" w:line="276" w:lineRule="auto"/>
              <w:ind w:left="17"/>
              <w:jc w:val="center"/>
              <w:rPr>
                <w:rFonts w:eastAsiaTheme="minorEastAsia"/>
                <w:color w:val="000000" w:themeColor="text1"/>
                <w:szCs w:val="21"/>
              </w:rPr>
            </w:pPr>
            <w:r w:rsidRPr="00B26F28">
              <w:rPr>
                <w:rFonts w:eastAsiaTheme="minorEastAsia"/>
                <w:color w:val="000000" w:themeColor="text1"/>
                <w:szCs w:val="21"/>
              </w:rPr>
              <w:t>9</w:t>
            </w:r>
          </w:p>
        </w:tc>
        <w:tc>
          <w:tcPr>
            <w:tcW w:w="2748" w:type="dxa"/>
            <w:vAlign w:val="center"/>
          </w:tcPr>
          <w:p w:rsidR="004F3AB7" w:rsidRPr="00B26F28" w:rsidRDefault="004F3AB7"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合计</w:t>
            </w:r>
          </w:p>
        </w:tc>
        <w:tc>
          <w:tcPr>
            <w:tcW w:w="2551" w:type="dxa"/>
            <w:vAlign w:val="center"/>
          </w:tcPr>
          <w:p w:rsidR="004F3AB7" w:rsidRPr="00B26F28" w:rsidRDefault="004F3AB7" w:rsidP="00EB0B1C">
            <w:pPr>
              <w:spacing w:line="276" w:lineRule="auto"/>
              <w:jc w:val="right"/>
              <w:rPr>
                <w:rFonts w:eastAsiaTheme="minorEastAsia"/>
                <w:color w:val="000000" w:themeColor="text1"/>
                <w:szCs w:val="21"/>
              </w:rPr>
            </w:pPr>
            <w:r w:rsidRPr="00B26F28">
              <w:rPr>
                <w:color w:val="000000"/>
                <w:szCs w:val="21"/>
              </w:rPr>
              <w:t>406,511,565.84</w:t>
            </w:r>
          </w:p>
        </w:tc>
        <w:tc>
          <w:tcPr>
            <w:tcW w:w="2621" w:type="dxa"/>
            <w:vAlign w:val="center"/>
          </w:tcPr>
          <w:p w:rsidR="004F3AB7" w:rsidRPr="00B26F28" w:rsidRDefault="004F3AB7" w:rsidP="00EB0B1C">
            <w:pPr>
              <w:spacing w:line="276" w:lineRule="auto"/>
              <w:jc w:val="right"/>
              <w:rPr>
                <w:rFonts w:eastAsiaTheme="minorEastAsia"/>
                <w:color w:val="000000" w:themeColor="text1"/>
                <w:szCs w:val="21"/>
              </w:rPr>
            </w:pPr>
            <w:r w:rsidRPr="00B26F28">
              <w:rPr>
                <w:color w:val="000000"/>
                <w:szCs w:val="21"/>
              </w:rPr>
              <w:t>100.00</w:t>
            </w:r>
          </w:p>
        </w:tc>
      </w:tr>
    </w:tbl>
    <w:p w:rsidR="00706EA3" w:rsidRPr="00B26F28" w:rsidRDefault="0021417C" w:rsidP="00DF2239">
      <w:pPr>
        <w:pStyle w:val="30"/>
        <w:spacing w:beforeLines="50" w:before="156" w:line="360" w:lineRule="auto"/>
        <w:rPr>
          <w:color w:val="000000"/>
          <w:sz w:val="21"/>
          <w:szCs w:val="21"/>
        </w:rPr>
      </w:pPr>
      <w:bookmarkStart w:id="92" w:name="_Toc268711039"/>
      <w:bookmarkStart w:id="93" w:name="_Toc487489047"/>
      <w:r w:rsidRPr="00B26F28">
        <w:rPr>
          <w:sz w:val="21"/>
          <w:szCs w:val="21"/>
        </w:rPr>
        <w:t xml:space="preserve">7.1.2 </w:t>
      </w:r>
      <w:r w:rsidR="00C07F42" w:rsidRPr="00B26F28">
        <w:rPr>
          <w:color w:val="000000"/>
          <w:sz w:val="21"/>
          <w:szCs w:val="21"/>
        </w:rPr>
        <w:t>报告</w:t>
      </w:r>
      <w:r w:rsidR="00706EA3" w:rsidRPr="00B26F28">
        <w:rPr>
          <w:color w:val="000000"/>
          <w:sz w:val="21"/>
          <w:szCs w:val="21"/>
        </w:rPr>
        <w:t>期末按行业分类的股票投资组合</w:t>
      </w:r>
      <w:bookmarkEnd w:id="92"/>
      <w:bookmarkEnd w:id="93"/>
    </w:p>
    <w:p w:rsidR="00404FB1" w:rsidRPr="00B26F28" w:rsidRDefault="0021417C" w:rsidP="0021417C">
      <w:pPr>
        <w:spacing w:line="360" w:lineRule="auto"/>
        <w:rPr>
          <w:b/>
          <w:bCs/>
          <w:color w:val="000000"/>
          <w:kern w:val="0"/>
          <w:szCs w:val="21"/>
        </w:rPr>
      </w:pPr>
      <w:r w:rsidRPr="00B26F28">
        <w:rPr>
          <w:b/>
          <w:szCs w:val="21"/>
        </w:rPr>
        <w:t xml:space="preserve">7.1.2.1 </w:t>
      </w:r>
      <w:r w:rsidR="00404FB1" w:rsidRPr="00B26F28">
        <w:rPr>
          <w:b/>
          <w:bCs/>
          <w:color w:val="000000"/>
          <w:kern w:val="0"/>
          <w:szCs w:val="21"/>
        </w:rPr>
        <w:t>报告期末按行业分类的境内股票投资组合</w:t>
      </w:r>
    </w:p>
    <w:tbl>
      <w:tblPr>
        <w:tblW w:w="0" w:type="auto"/>
        <w:tblInd w:w="108" w:type="dxa"/>
        <w:tblLayout w:type="fixed"/>
        <w:tblLook w:val="0000" w:firstRow="0" w:lastRow="0" w:firstColumn="0" w:lastColumn="0" w:noHBand="0" w:noVBand="0"/>
      </w:tblPr>
      <w:tblGrid>
        <w:gridCol w:w="993"/>
        <w:gridCol w:w="3543"/>
        <w:gridCol w:w="2410"/>
        <w:gridCol w:w="2054"/>
      </w:tblGrid>
      <w:tr w:rsidR="00706EA3"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06EA3" w:rsidRPr="00B26F28" w:rsidRDefault="00706EA3" w:rsidP="0021417C">
            <w:pPr>
              <w:spacing w:line="276" w:lineRule="auto"/>
              <w:jc w:val="center"/>
              <w:rPr>
                <w:color w:val="000000"/>
                <w:szCs w:val="21"/>
              </w:rPr>
            </w:pPr>
            <w:r w:rsidRPr="00B26F28">
              <w:rPr>
                <w:color w:val="000000"/>
                <w:szCs w:val="21"/>
              </w:rPr>
              <w:t>代码</w:t>
            </w:r>
          </w:p>
        </w:tc>
        <w:tc>
          <w:tcPr>
            <w:tcW w:w="3543" w:type="dxa"/>
            <w:tcBorders>
              <w:top w:val="single" w:sz="8" w:space="0" w:color="000000"/>
              <w:left w:val="single" w:sz="8" w:space="0" w:color="000000"/>
              <w:bottom w:val="single" w:sz="8" w:space="0" w:color="000000"/>
              <w:right w:val="single" w:sz="8" w:space="0" w:color="000000"/>
            </w:tcBorders>
            <w:vAlign w:val="center"/>
          </w:tcPr>
          <w:p w:rsidR="00706EA3" w:rsidRPr="00B26F28" w:rsidRDefault="00706EA3" w:rsidP="0021417C">
            <w:pPr>
              <w:spacing w:line="276" w:lineRule="auto"/>
              <w:jc w:val="center"/>
              <w:rPr>
                <w:color w:val="000000"/>
                <w:szCs w:val="21"/>
              </w:rPr>
            </w:pPr>
            <w:r w:rsidRPr="00B26F28">
              <w:rPr>
                <w:color w:val="000000"/>
                <w:szCs w:val="21"/>
              </w:rPr>
              <w:t>行业类别</w:t>
            </w:r>
          </w:p>
        </w:tc>
        <w:tc>
          <w:tcPr>
            <w:tcW w:w="2410" w:type="dxa"/>
            <w:tcBorders>
              <w:top w:val="single" w:sz="8" w:space="0" w:color="000000"/>
              <w:left w:val="single" w:sz="8" w:space="0" w:color="000000"/>
              <w:bottom w:val="single" w:sz="8" w:space="0" w:color="000000"/>
              <w:right w:val="single" w:sz="8" w:space="0" w:color="000000"/>
            </w:tcBorders>
            <w:vAlign w:val="center"/>
          </w:tcPr>
          <w:p w:rsidR="00706EA3" w:rsidRPr="00B26F28" w:rsidRDefault="00706EA3" w:rsidP="0021417C">
            <w:pPr>
              <w:spacing w:line="276" w:lineRule="auto"/>
              <w:jc w:val="center"/>
              <w:rPr>
                <w:color w:val="000000"/>
                <w:szCs w:val="21"/>
              </w:rPr>
            </w:pPr>
            <w:r w:rsidRPr="00B26F28">
              <w:rPr>
                <w:color w:val="000000"/>
                <w:szCs w:val="21"/>
              </w:rPr>
              <w:t>公允价值</w:t>
            </w:r>
            <w:r w:rsidR="00C07F42" w:rsidRPr="00B26F28">
              <w:rPr>
                <w:color w:val="000000"/>
                <w:szCs w:val="21"/>
              </w:rPr>
              <w:t>（元）</w:t>
            </w:r>
          </w:p>
        </w:tc>
        <w:tc>
          <w:tcPr>
            <w:tcW w:w="2054" w:type="dxa"/>
            <w:tcBorders>
              <w:top w:val="single" w:sz="8" w:space="0" w:color="000000"/>
              <w:left w:val="single" w:sz="8" w:space="0" w:color="000000"/>
              <w:bottom w:val="single" w:sz="8" w:space="0" w:color="000000"/>
              <w:right w:val="single" w:sz="8" w:space="0" w:color="000000"/>
            </w:tcBorders>
            <w:vAlign w:val="center"/>
          </w:tcPr>
          <w:p w:rsidR="00706EA3" w:rsidRPr="00B26F28" w:rsidRDefault="00706EA3" w:rsidP="0021417C">
            <w:pPr>
              <w:spacing w:line="276" w:lineRule="auto"/>
              <w:jc w:val="center"/>
              <w:rPr>
                <w:color w:val="000000"/>
                <w:szCs w:val="21"/>
              </w:rPr>
            </w:pPr>
            <w:r w:rsidRPr="00B26F28">
              <w:rPr>
                <w:color w:val="000000"/>
                <w:szCs w:val="21"/>
              </w:rPr>
              <w:t>占基金资产净值比例（％）</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jc w:val="center"/>
              <w:rPr>
                <w:color w:val="000000"/>
                <w:szCs w:val="21"/>
              </w:rPr>
            </w:pPr>
            <w:r w:rsidRPr="00B26F28">
              <w:rPr>
                <w:color w:val="000000"/>
                <w:szCs w:val="21"/>
              </w:rPr>
              <w:t>A</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rPr>
                <w:color w:val="000000"/>
                <w:szCs w:val="21"/>
              </w:rPr>
            </w:pPr>
            <w:r w:rsidRPr="00B26F28">
              <w:rPr>
                <w:color w:val="000000"/>
                <w:szCs w:val="21"/>
              </w:rPr>
              <w:t>农、林、牧、渔业</w:t>
            </w:r>
          </w:p>
        </w:tc>
        <w:tc>
          <w:tcPr>
            <w:tcW w:w="2410"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utoSpaceDE w:val="0"/>
              <w:autoSpaceDN w:val="0"/>
              <w:adjustRightInd w:val="0"/>
              <w:spacing w:line="276" w:lineRule="auto"/>
              <w:ind w:left="15"/>
              <w:jc w:val="right"/>
              <w:rPr>
                <w:color w:val="000000"/>
                <w:kern w:val="0"/>
                <w:szCs w:val="21"/>
              </w:rPr>
            </w:pPr>
            <w:r w:rsidRPr="00B26F28">
              <w:rPr>
                <w:color w:val="000000"/>
                <w:kern w:val="0"/>
                <w:szCs w:val="21"/>
              </w:rPr>
              <w:t>-</w:t>
            </w:r>
          </w:p>
        </w:tc>
        <w:tc>
          <w:tcPr>
            <w:tcW w:w="2054"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utoSpaceDE w:val="0"/>
              <w:autoSpaceDN w:val="0"/>
              <w:adjustRightInd w:val="0"/>
              <w:spacing w:line="276" w:lineRule="auto"/>
              <w:ind w:left="15"/>
              <w:jc w:val="right"/>
              <w:rPr>
                <w:color w:val="000000"/>
                <w:kern w:val="0"/>
                <w:szCs w:val="21"/>
              </w:rPr>
            </w:pPr>
            <w:r w:rsidRPr="00B26F28">
              <w:rPr>
                <w:color w:val="000000"/>
                <w:kern w:val="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B</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采矿业</w:t>
            </w:r>
          </w:p>
        </w:tc>
        <w:tc>
          <w:tcPr>
            <w:tcW w:w="2410"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jc w:val="center"/>
              <w:rPr>
                <w:color w:val="000000"/>
                <w:szCs w:val="21"/>
              </w:rPr>
            </w:pPr>
            <w:r w:rsidRPr="00B26F28">
              <w:rPr>
                <w:color w:val="000000"/>
                <w:szCs w:val="21"/>
              </w:rPr>
              <w:t>C</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rPr>
                <w:color w:val="000000"/>
                <w:szCs w:val="21"/>
              </w:rPr>
            </w:pPr>
            <w:r w:rsidRPr="00B26F28">
              <w:rPr>
                <w:color w:val="000000"/>
                <w:szCs w:val="21"/>
              </w:rPr>
              <w:t>制造业</w:t>
            </w:r>
          </w:p>
        </w:tc>
        <w:tc>
          <w:tcPr>
            <w:tcW w:w="2410"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utoSpaceDE w:val="0"/>
              <w:autoSpaceDN w:val="0"/>
              <w:adjustRightInd w:val="0"/>
              <w:spacing w:line="276" w:lineRule="auto"/>
              <w:ind w:left="15"/>
              <w:jc w:val="right"/>
              <w:rPr>
                <w:color w:val="000000"/>
                <w:kern w:val="0"/>
                <w:szCs w:val="21"/>
              </w:rPr>
            </w:pPr>
            <w:r w:rsidRPr="00B26F28">
              <w:rPr>
                <w:color w:val="000000"/>
                <w:kern w:val="0"/>
                <w:szCs w:val="21"/>
              </w:rPr>
              <w:t>15,300,212.84</w:t>
            </w:r>
          </w:p>
        </w:tc>
        <w:tc>
          <w:tcPr>
            <w:tcW w:w="2054"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utoSpaceDE w:val="0"/>
              <w:autoSpaceDN w:val="0"/>
              <w:adjustRightInd w:val="0"/>
              <w:spacing w:line="276" w:lineRule="auto"/>
              <w:ind w:left="15"/>
              <w:jc w:val="right"/>
              <w:rPr>
                <w:color w:val="000000"/>
                <w:kern w:val="0"/>
                <w:szCs w:val="21"/>
              </w:rPr>
            </w:pPr>
            <w:r w:rsidRPr="00B26F28">
              <w:rPr>
                <w:color w:val="000000"/>
                <w:kern w:val="0"/>
                <w:szCs w:val="21"/>
              </w:rPr>
              <w:t>4.50</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D</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电力、热力、燃气及水生产和供应业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jc w:val="center"/>
              <w:rPr>
                <w:color w:val="000000"/>
                <w:szCs w:val="21"/>
              </w:rPr>
            </w:pPr>
            <w:r w:rsidRPr="00B26F28">
              <w:rPr>
                <w:color w:val="000000"/>
                <w:szCs w:val="21"/>
              </w:rPr>
              <w:t>E</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rPr>
                <w:color w:val="000000"/>
                <w:szCs w:val="21"/>
              </w:rPr>
            </w:pPr>
            <w:r w:rsidRPr="00B26F28">
              <w:rPr>
                <w:color w:val="000000"/>
                <w:szCs w:val="21"/>
              </w:rPr>
              <w:t>建筑业</w:t>
            </w:r>
          </w:p>
        </w:tc>
        <w:tc>
          <w:tcPr>
            <w:tcW w:w="2410"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utoSpaceDE w:val="0"/>
              <w:autoSpaceDN w:val="0"/>
              <w:adjustRightInd w:val="0"/>
              <w:spacing w:line="276" w:lineRule="auto"/>
              <w:ind w:left="15"/>
              <w:jc w:val="right"/>
              <w:rPr>
                <w:color w:val="000000"/>
                <w:kern w:val="0"/>
                <w:szCs w:val="21"/>
              </w:rPr>
            </w:pPr>
            <w:r w:rsidRPr="00B26F28">
              <w:rPr>
                <w:color w:val="000000"/>
                <w:kern w:val="0"/>
                <w:szCs w:val="21"/>
              </w:rPr>
              <w:t>-</w:t>
            </w:r>
          </w:p>
        </w:tc>
        <w:tc>
          <w:tcPr>
            <w:tcW w:w="2054"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utoSpaceDE w:val="0"/>
              <w:autoSpaceDN w:val="0"/>
              <w:adjustRightInd w:val="0"/>
              <w:spacing w:line="276" w:lineRule="auto"/>
              <w:ind w:left="15"/>
              <w:jc w:val="right"/>
              <w:rPr>
                <w:color w:val="000000"/>
                <w:kern w:val="0"/>
                <w:szCs w:val="21"/>
              </w:rPr>
            </w:pPr>
            <w:r w:rsidRPr="00B26F28">
              <w:rPr>
                <w:color w:val="000000"/>
                <w:kern w:val="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F</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批发和零售业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G</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交通运输、仓储和邮政业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6,009,900.00</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1.77</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H</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住宿和餐饮业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I</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信息传输、软件和信息技术服务业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J</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金融业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60,500,643.17</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17.78</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K</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房地产业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L</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租赁和商务服务业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M</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科学研究和技术服务业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N</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水利、环境和公共设施管理业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O</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居民服务、修理和其他服务业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P</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教育</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Q</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卫生和社会工作</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R</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rPr>
                <w:color w:val="000000"/>
                <w:szCs w:val="21"/>
              </w:rPr>
            </w:pPr>
            <w:r w:rsidRPr="00B26F28">
              <w:rPr>
                <w:color w:val="000000"/>
                <w:szCs w:val="21"/>
              </w:rPr>
              <w:t>文化、体育和娱乐业</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r w:rsidRPr="00B26F28">
              <w:rPr>
                <w:color w:val="000000"/>
                <w:szCs w:val="21"/>
              </w:rPr>
              <w:t>S</w:t>
            </w: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rPr>
                <w:color w:val="000000"/>
                <w:szCs w:val="21"/>
              </w:rPr>
            </w:pPr>
            <w:r w:rsidRPr="00B26F28">
              <w:rPr>
                <w:color w:val="000000"/>
                <w:szCs w:val="21"/>
              </w:rPr>
              <w:t>综合</w:t>
            </w:r>
          </w:p>
        </w:tc>
        <w:tc>
          <w:tcPr>
            <w:tcW w:w="2410"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c>
          <w:tcPr>
            <w:tcW w:w="2054" w:type="dxa"/>
            <w:tcBorders>
              <w:top w:val="single" w:sz="8" w:space="0" w:color="000000"/>
              <w:left w:val="single" w:sz="8" w:space="0" w:color="000000"/>
              <w:bottom w:val="single" w:sz="8" w:space="0" w:color="000000"/>
              <w:right w:val="single" w:sz="8" w:space="0" w:color="000000"/>
            </w:tcBorders>
            <w:vAlign w:val="bottom"/>
          </w:tcPr>
          <w:p w:rsidR="007E7994" w:rsidRPr="00B26F28" w:rsidRDefault="007E7994" w:rsidP="0021417C">
            <w:pPr>
              <w:spacing w:line="276" w:lineRule="auto"/>
              <w:jc w:val="right"/>
              <w:rPr>
                <w:color w:val="000000"/>
                <w:szCs w:val="21"/>
              </w:rPr>
            </w:pPr>
            <w:r w:rsidRPr="00B26F28">
              <w:rPr>
                <w:color w:val="000000"/>
                <w:szCs w:val="21"/>
              </w:rPr>
              <w:t>-</w:t>
            </w:r>
          </w:p>
        </w:tc>
      </w:tr>
      <w:tr w:rsidR="007E7994" w:rsidRPr="00B26F28" w:rsidTr="0021417C">
        <w:tc>
          <w:tcPr>
            <w:tcW w:w="99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adjustRightInd w:val="0"/>
              <w:snapToGrid w:val="0"/>
              <w:spacing w:line="276" w:lineRule="auto"/>
              <w:jc w:val="center"/>
              <w:rPr>
                <w:color w:val="000000"/>
                <w:szCs w:val="21"/>
              </w:rPr>
            </w:pPr>
          </w:p>
        </w:tc>
        <w:tc>
          <w:tcPr>
            <w:tcW w:w="3543"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rPr>
                <w:color w:val="000000"/>
                <w:szCs w:val="21"/>
              </w:rPr>
            </w:pPr>
            <w:r w:rsidRPr="00B26F28">
              <w:rPr>
                <w:color w:val="000000"/>
                <w:szCs w:val="21"/>
              </w:rPr>
              <w:t>合计</w:t>
            </w:r>
          </w:p>
        </w:tc>
        <w:tc>
          <w:tcPr>
            <w:tcW w:w="2410"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jc w:val="right"/>
              <w:rPr>
                <w:color w:val="000000"/>
                <w:szCs w:val="21"/>
              </w:rPr>
            </w:pPr>
            <w:r w:rsidRPr="00B26F28">
              <w:rPr>
                <w:color w:val="000000"/>
                <w:szCs w:val="21"/>
              </w:rPr>
              <w:t>81,810,756.01</w:t>
            </w:r>
          </w:p>
        </w:tc>
        <w:tc>
          <w:tcPr>
            <w:tcW w:w="2054" w:type="dxa"/>
            <w:tcBorders>
              <w:top w:val="single" w:sz="8" w:space="0" w:color="000000"/>
              <w:left w:val="single" w:sz="8" w:space="0" w:color="000000"/>
              <w:bottom w:val="single" w:sz="8" w:space="0" w:color="000000"/>
              <w:right w:val="single" w:sz="8" w:space="0" w:color="000000"/>
            </w:tcBorders>
            <w:vAlign w:val="center"/>
          </w:tcPr>
          <w:p w:rsidR="007E7994" w:rsidRPr="00B26F28" w:rsidRDefault="007E7994" w:rsidP="0021417C">
            <w:pPr>
              <w:spacing w:line="276" w:lineRule="auto"/>
              <w:jc w:val="right"/>
              <w:rPr>
                <w:color w:val="000000"/>
                <w:szCs w:val="21"/>
              </w:rPr>
            </w:pPr>
            <w:r w:rsidRPr="00B26F28">
              <w:rPr>
                <w:color w:val="000000"/>
                <w:szCs w:val="21"/>
              </w:rPr>
              <w:t>24.04</w:t>
            </w:r>
          </w:p>
        </w:tc>
      </w:tr>
    </w:tbl>
    <w:p w:rsidR="00404FB1" w:rsidRPr="00B26F28" w:rsidRDefault="0021417C" w:rsidP="00DF2239">
      <w:pPr>
        <w:spacing w:beforeLines="50" w:before="156" w:line="360" w:lineRule="auto"/>
        <w:rPr>
          <w:b/>
          <w:bCs/>
          <w:kern w:val="0"/>
          <w:szCs w:val="21"/>
        </w:rPr>
      </w:pPr>
      <w:r w:rsidRPr="00B26F28">
        <w:rPr>
          <w:b/>
          <w:szCs w:val="21"/>
        </w:rPr>
        <w:t xml:space="preserve">7.1.2.2 </w:t>
      </w:r>
      <w:r w:rsidRPr="00B26F28">
        <w:rPr>
          <w:b/>
          <w:bCs/>
          <w:kern w:val="0"/>
          <w:szCs w:val="21"/>
        </w:rPr>
        <w:t>报告期末按行业分类的港股通</w:t>
      </w:r>
      <w:r w:rsidR="00404FB1" w:rsidRPr="00B26F28">
        <w:rPr>
          <w:b/>
          <w:bCs/>
          <w:kern w:val="0"/>
          <w:szCs w:val="21"/>
        </w:rPr>
        <w:t>投资股票投资组合</w:t>
      </w:r>
    </w:p>
    <w:p w:rsidR="00404FB1" w:rsidRPr="00B26F28" w:rsidRDefault="00404FB1" w:rsidP="00B26F28">
      <w:pPr>
        <w:tabs>
          <w:tab w:val="left" w:pos="426"/>
        </w:tabs>
        <w:spacing w:line="360" w:lineRule="auto"/>
        <w:ind w:firstLineChars="200" w:firstLine="420"/>
        <w:jc w:val="left"/>
        <w:rPr>
          <w:kern w:val="0"/>
          <w:szCs w:val="21"/>
        </w:rPr>
      </w:pPr>
      <w:r w:rsidRPr="00B26F28">
        <w:rPr>
          <w:kern w:val="0"/>
          <w:szCs w:val="21"/>
        </w:rPr>
        <w:t>本基金本报告期末未持有通过港股通投资的股票。</w:t>
      </w:r>
    </w:p>
    <w:p w:rsidR="00706EA3" w:rsidRPr="00B26F28" w:rsidRDefault="009F1D05" w:rsidP="00DF2239">
      <w:pPr>
        <w:pStyle w:val="30"/>
        <w:spacing w:beforeLines="50" w:before="156" w:line="360" w:lineRule="auto"/>
        <w:rPr>
          <w:color w:val="000000"/>
          <w:sz w:val="21"/>
          <w:szCs w:val="21"/>
        </w:rPr>
      </w:pPr>
      <w:bookmarkStart w:id="94" w:name="_Toc268711040"/>
      <w:bookmarkStart w:id="95" w:name="_Toc487489048"/>
      <w:r w:rsidRPr="00B26F28">
        <w:rPr>
          <w:sz w:val="21"/>
          <w:szCs w:val="21"/>
        </w:rPr>
        <w:t xml:space="preserve">7.1.3 </w:t>
      </w:r>
      <w:r w:rsidR="00706EA3" w:rsidRPr="00B26F28">
        <w:rPr>
          <w:color w:val="000000"/>
          <w:sz w:val="21"/>
          <w:szCs w:val="21"/>
        </w:rPr>
        <w:t>期末按公允价值占基金资产净值比例大小排序的</w:t>
      </w:r>
      <w:r w:rsidR="008E6E1B">
        <w:rPr>
          <w:rFonts w:hint="eastAsia"/>
          <w:color w:val="000000"/>
          <w:sz w:val="21"/>
          <w:szCs w:val="21"/>
        </w:rPr>
        <w:t>前十名</w:t>
      </w:r>
      <w:r w:rsidR="00706EA3" w:rsidRPr="00B26F28">
        <w:rPr>
          <w:color w:val="000000"/>
          <w:sz w:val="21"/>
          <w:szCs w:val="21"/>
        </w:rPr>
        <w:t>股票投资明细</w:t>
      </w:r>
      <w:bookmarkEnd w:id="94"/>
      <w:bookmarkEnd w:id="95"/>
    </w:p>
    <w:p w:rsidR="00706EA3" w:rsidRPr="00B26F28" w:rsidRDefault="00DC5AE1" w:rsidP="001E7599">
      <w:pPr>
        <w:autoSpaceDE w:val="0"/>
        <w:autoSpaceDN w:val="0"/>
        <w:adjustRightInd w:val="0"/>
        <w:spacing w:line="360" w:lineRule="auto"/>
        <w:ind w:left="15"/>
        <w:jc w:val="right"/>
        <w:rPr>
          <w:color w:val="000000"/>
          <w:kern w:val="0"/>
          <w:szCs w:val="21"/>
        </w:rPr>
      </w:pPr>
      <w:r w:rsidRPr="00B26F28">
        <w:rPr>
          <w:color w:val="000000"/>
          <w:szCs w:val="21"/>
        </w:rPr>
        <w:t>金额单位：人民币元</w:t>
      </w:r>
    </w:p>
    <w:tbl>
      <w:tblPr>
        <w:tblW w:w="9178" w:type="dxa"/>
        <w:tblInd w:w="108"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ook w:val="0000" w:firstRow="0" w:lastRow="0" w:firstColumn="0" w:lastColumn="0" w:noHBand="0" w:noVBand="0"/>
      </w:tblPr>
      <w:tblGrid>
        <w:gridCol w:w="1155"/>
        <w:gridCol w:w="1382"/>
        <w:gridCol w:w="1478"/>
        <w:gridCol w:w="1916"/>
        <w:gridCol w:w="1425"/>
        <w:gridCol w:w="1771"/>
        <w:gridCol w:w="51"/>
      </w:tblGrid>
      <w:tr w:rsidR="00706EA3" w:rsidRPr="00B26F28" w:rsidTr="0020177C">
        <w:tc>
          <w:tcPr>
            <w:tcW w:w="1155" w:type="dxa"/>
            <w:vAlign w:val="center"/>
          </w:tcPr>
          <w:p w:rsidR="00706EA3" w:rsidRPr="00B26F28" w:rsidRDefault="00706EA3" w:rsidP="00391795">
            <w:pPr>
              <w:spacing w:line="276" w:lineRule="auto"/>
              <w:jc w:val="center"/>
              <w:rPr>
                <w:color w:val="000000"/>
                <w:szCs w:val="21"/>
              </w:rPr>
            </w:pPr>
            <w:r w:rsidRPr="00B26F28">
              <w:rPr>
                <w:color w:val="000000"/>
                <w:szCs w:val="21"/>
              </w:rPr>
              <w:t>序号</w:t>
            </w:r>
          </w:p>
        </w:tc>
        <w:tc>
          <w:tcPr>
            <w:tcW w:w="1382" w:type="dxa"/>
            <w:vAlign w:val="center"/>
          </w:tcPr>
          <w:p w:rsidR="00706EA3" w:rsidRPr="00B26F28" w:rsidRDefault="00706EA3" w:rsidP="00391795">
            <w:pPr>
              <w:spacing w:line="276" w:lineRule="auto"/>
              <w:jc w:val="center"/>
              <w:rPr>
                <w:color w:val="000000"/>
                <w:szCs w:val="21"/>
              </w:rPr>
            </w:pPr>
            <w:r w:rsidRPr="00B26F28">
              <w:rPr>
                <w:color w:val="000000"/>
                <w:szCs w:val="21"/>
              </w:rPr>
              <w:t>股票代码</w:t>
            </w:r>
          </w:p>
        </w:tc>
        <w:tc>
          <w:tcPr>
            <w:tcW w:w="1478" w:type="dxa"/>
            <w:vAlign w:val="center"/>
          </w:tcPr>
          <w:p w:rsidR="00706EA3" w:rsidRPr="00B26F28" w:rsidRDefault="00706EA3" w:rsidP="00391795">
            <w:pPr>
              <w:spacing w:line="276" w:lineRule="auto"/>
              <w:jc w:val="center"/>
              <w:rPr>
                <w:color w:val="000000"/>
                <w:szCs w:val="21"/>
              </w:rPr>
            </w:pPr>
            <w:r w:rsidRPr="00B26F28">
              <w:rPr>
                <w:color w:val="000000"/>
                <w:szCs w:val="21"/>
              </w:rPr>
              <w:t>股票名称</w:t>
            </w:r>
          </w:p>
        </w:tc>
        <w:tc>
          <w:tcPr>
            <w:tcW w:w="1916" w:type="dxa"/>
            <w:vAlign w:val="center"/>
          </w:tcPr>
          <w:p w:rsidR="00706EA3" w:rsidRPr="00B26F28" w:rsidRDefault="00706EA3" w:rsidP="00391795">
            <w:pPr>
              <w:spacing w:line="276" w:lineRule="auto"/>
              <w:jc w:val="center"/>
              <w:rPr>
                <w:color w:val="000000"/>
                <w:szCs w:val="21"/>
              </w:rPr>
            </w:pPr>
            <w:r w:rsidRPr="00B26F28">
              <w:rPr>
                <w:color w:val="000000"/>
                <w:szCs w:val="21"/>
              </w:rPr>
              <w:t>数量（股）</w:t>
            </w:r>
          </w:p>
        </w:tc>
        <w:tc>
          <w:tcPr>
            <w:tcW w:w="1425" w:type="dxa"/>
            <w:vAlign w:val="center"/>
          </w:tcPr>
          <w:p w:rsidR="00706EA3" w:rsidRPr="00B26F28" w:rsidRDefault="00706EA3" w:rsidP="00391795">
            <w:pPr>
              <w:spacing w:line="276" w:lineRule="auto"/>
              <w:jc w:val="center"/>
              <w:rPr>
                <w:color w:val="000000"/>
                <w:szCs w:val="21"/>
              </w:rPr>
            </w:pPr>
            <w:r w:rsidRPr="00B26F28">
              <w:rPr>
                <w:color w:val="000000"/>
                <w:szCs w:val="21"/>
              </w:rPr>
              <w:t>公允价值</w:t>
            </w:r>
          </w:p>
        </w:tc>
        <w:tc>
          <w:tcPr>
            <w:tcW w:w="1822" w:type="dxa"/>
            <w:gridSpan w:val="2"/>
            <w:vAlign w:val="center"/>
          </w:tcPr>
          <w:p w:rsidR="00706EA3" w:rsidRPr="00B26F28" w:rsidRDefault="00706EA3" w:rsidP="00391795">
            <w:pPr>
              <w:spacing w:line="276" w:lineRule="auto"/>
              <w:jc w:val="center"/>
              <w:rPr>
                <w:color w:val="000000"/>
                <w:szCs w:val="21"/>
              </w:rPr>
            </w:pPr>
            <w:r w:rsidRPr="00B26F28">
              <w:rPr>
                <w:color w:val="000000"/>
                <w:szCs w:val="21"/>
              </w:rPr>
              <w:t>占基金资产净值比例（％）</w:t>
            </w:r>
          </w:p>
        </w:tc>
      </w:tr>
      <w:tr w:rsidR="00575A45">
        <w:trPr>
          <w:gridAfter w:val="1"/>
          <w:wAfter w:w="24" w:type="dxa"/>
        </w:trPr>
        <w:tc>
          <w:tcPr>
            <w:tcW w:w="0" w:type="auto"/>
            <w:vAlign w:val="center"/>
          </w:tcPr>
          <w:p w:rsidR="00575A45" w:rsidRDefault="006A482A">
            <w:pPr>
              <w:jc w:val="center"/>
            </w:pPr>
            <w:r>
              <w:rPr>
                <w:color w:val="000000"/>
                <w:szCs w:val="21"/>
              </w:rPr>
              <w:t>1</w:t>
            </w:r>
          </w:p>
        </w:tc>
        <w:tc>
          <w:tcPr>
            <w:tcW w:w="0" w:type="auto"/>
            <w:vAlign w:val="center"/>
          </w:tcPr>
          <w:p w:rsidR="00575A45" w:rsidRDefault="006A482A">
            <w:pPr>
              <w:jc w:val="center"/>
            </w:pPr>
            <w:r>
              <w:rPr>
                <w:color w:val="000000"/>
                <w:szCs w:val="21"/>
              </w:rPr>
              <w:t>601288</w:t>
            </w:r>
          </w:p>
        </w:tc>
        <w:tc>
          <w:tcPr>
            <w:tcW w:w="0" w:type="auto"/>
            <w:vAlign w:val="center"/>
          </w:tcPr>
          <w:p w:rsidR="00575A45" w:rsidRDefault="006A482A">
            <w:pPr>
              <w:jc w:val="center"/>
            </w:pPr>
            <w:r>
              <w:rPr>
                <w:color w:val="000000"/>
                <w:szCs w:val="21"/>
              </w:rPr>
              <w:t>农业银行</w:t>
            </w:r>
          </w:p>
        </w:tc>
        <w:tc>
          <w:tcPr>
            <w:tcW w:w="0" w:type="auto"/>
            <w:vAlign w:val="center"/>
          </w:tcPr>
          <w:p w:rsidR="00575A45" w:rsidRDefault="006A482A">
            <w:pPr>
              <w:jc w:val="right"/>
            </w:pPr>
            <w:r>
              <w:rPr>
                <w:color w:val="000000"/>
                <w:szCs w:val="21"/>
              </w:rPr>
              <w:t>6,300,000</w:t>
            </w:r>
          </w:p>
        </w:tc>
        <w:tc>
          <w:tcPr>
            <w:tcW w:w="0" w:type="auto"/>
            <w:vAlign w:val="center"/>
          </w:tcPr>
          <w:p w:rsidR="00575A45" w:rsidRDefault="006A482A">
            <w:pPr>
              <w:jc w:val="right"/>
            </w:pPr>
            <w:r>
              <w:rPr>
                <w:color w:val="000000"/>
                <w:szCs w:val="21"/>
              </w:rPr>
              <w:t>22,680,000.00</w:t>
            </w:r>
          </w:p>
        </w:tc>
        <w:tc>
          <w:tcPr>
            <w:tcW w:w="0" w:type="auto"/>
            <w:vAlign w:val="center"/>
          </w:tcPr>
          <w:p w:rsidR="00575A45" w:rsidRDefault="006A482A">
            <w:pPr>
              <w:jc w:val="right"/>
            </w:pPr>
            <w:r>
              <w:rPr>
                <w:color w:val="000000"/>
                <w:szCs w:val="21"/>
              </w:rPr>
              <w:t>6.66</w:t>
            </w:r>
          </w:p>
        </w:tc>
      </w:tr>
      <w:tr w:rsidR="00575A45">
        <w:trPr>
          <w:gridAfter w:val="1"/>
          <w:wAfter w:w="24" w:type="dxa"/>
        </w:trPr>
        <w:tc>
          <w:tcPr>
            <w:tcW w:w="0" w:type="auto"/>
            <w:vAlign w:val="center"/>
          </w:tcPr>
          <w:p w:rsidR="00575A45" w:rsidRDefault="006A482A">
            <w:pPr>
              <w:jc w:val="center"/>
            </w:pPr>
            <w:r>
              <w:rPr>
                <w:color w:val="000000"/>
                <w:szCs w:val="21"/>
              </w:rPr>
              <w:t>2</w:t>
            </w:r>
          </w:p>
        </w:tc>
        <w:tc>
          <w:tcPr>
            <w:tcW w:w="0" w:type="auto"/>
            <w:vAlign w:val="center"/>
          </w:tcPr>
          <w:p w:rsidR="00575A45" w:rsidRDefault="006A482A">
            <w:pPr>
              <w:jc w:val="center"/>
            </w:pPr>
            <w:r>
              <w:rPr>
                <w:color w:val="000000"/>
                <w:szCs w:val="21"/>
              </w:rPr>
              <w:t>601336</w:t>
            </w:r>
          </w:p>
        </w:tc>
        <w:tc>
          <w:tcPr>
            <w:tcW w:w="0" w:type="auto"/>
            <w:vAlign w:val="center"/>
          </w:tcPr>
          <w:p w:rsidR="00575A45" w:rsidRDefault="006A482A">
            <w:pPr>
              <w:jc w:val="center"/>
            </w:pPr>
            <w:r>
              <w:rPr>
                <w:color w:val="000000"/>
                <w:szCs w:val="21"/>
              </w:rPr>
              <w:t>新华保险</w:t>
            </w:r>
          </w:p>
        </w:tc>
        <w:tc>
          <w:tcPr>
            <w:tcW w:w="0" w:type="auto"/>
            <w:vAlign w:val="center"/>
          </w:tcPr>
          <w:p w:rsidR="00575A45" w:rsidRDefault="006A482A">
            <w:pPr>
              <w:jc w:val="right"/>
            </w:pPr>
            <w:r>
              <w:rPr>
                <w:color w:val="000000"/>
                <w:szCs w:val="21"/>
              </w:rPr>
              <w:t>299,939</w:t>
            </w:r>
          </w:p>
        </w:tc>
        <w:tc>
          <w:tcPr>
            <w:tcW w:w="0" w:type="auto"/>
            <w:vAlign w:val="center"/>
          </w:tcPr>
          <w:p w:rsidR="00575A45" w:rsidRDefault="006A482A">
            <w:pPr>
              <w:jc w:val="right"/>
            </w:pPr>
            <w:r>
              <w:rPr>
                <w:color w:val="000000"/>
                <w:szCs w:val="21"/>
              </w:rPr>
              <w:t>16,505,643.17</w:t>
            </w:r>
          </w:p>
        </w:tc>
        <w:tc>
          <w:tcPr>
            <w:tcW w:w="0" w:type="auto"/>
            <w:vAlign w:val="center"/>
          </w:tcPr>
          <w:p w:rsidR="00575A45" w:rsidRDefault="006A482A">
            <w:pPr>
              <w:jc w:val="right"/>
            </w:pPr>
            <w:r>
              <w:rPr>
                <w:color w:val="000000"/>
                <w:szCs w:val="21"/>
              </w:rPr>
              <w:t>4.85</w:t>
            </w:r>
          </w:p>
        </w:tc>
      </w:tr>
      <w:tr w:rsidR="00575A45">
        <w:trPr>
          <w:gridAfter w:val="1"/>
          <w:wAfter w:w="24" w:type="dxa"/>
        </w:trPr>
        <w:tc>
          <w:tcPr>
            <w:tcW w:w="0" w:type="auto"/>
            <w:vAlign w:val="center"/>
          </w:tcPr>
          <w:p w:rsidR="00575A45" w:rsidRDefault="006A482A">
            <w:pPr>
              <w:jc w:val="center"/>
            </w:pPr>
            <w:r>
              <w:rPr>
                <w:color w:val="000000"/>
                <w:szCs w:val="21"/>
              </w:rPr>
              <w:t>3</w:t>
            </w:r>
          </w:p>
        </w:tc>
        <w:tc>
          <w:tcPr>
            <w:tcW w:w="0" w:type="auto"/>
            <w:vAlign w:val="center"/>
          </w:tcPr>
          <w:p w:rsidR="00575A45" w:rsidRDefault="006A482A">
            <w:pPr>
              <w:jc w:val="center"/>
            </w:pPr>
            <w:r>
              <w:rPr>
                <w:color w:val="000000"/>
                <w:szCs w:val="21"/>
              </w:rPr>
              <w:t>601398</w:t>
            </w:r>
          </w:p>
        </w:tc>
        <w:tc>
          <w:tcPr>
            <w:tcW w:w="0" w:type="auto"/>
            <w:vAlign w:val="center"/>
          </w:tcPr>
          <w:p w:rsidR="00575A45" w:rsidRDefault="006A482A">
            <w:pPr>
              <w:jc w:val="center"/>
            </w:pPr>
            <w:r>
              <w:rPr>
                <w:color w:val="000000"/>
                <w:szCs w:val="21"/>
              </w:rPr>
              <w:t>工商银行</w:t>
            </w:r>
          </w:p>
        </w:tc>
        <w:tc>
          <w:tcPr>
            <w:tcW w:w="0" w:type="auto"/>
            <w:vAlign w:val="center"/>
          </w:tcPr>
          <w:p w:rsidR="00575A45" w:rsidRDefault="006A482A">
            <w:pPr>
              <w:jc w:val="right"/>
            </w:pPr>
            <w:r>
              <w:rPr>
                <w:color w:val="000000"/>
                <w:szCs w:val="21"/>
              </w:rPr>
              <w:t>2,800,000</w:t>
            </w:r>
          </w:p>
        </w:tc>
        <w:tc>
          <w:tcPr>
            <w:tcW w:w="0" w:type="auto"/>
            <w:vAlign w:val="center"/>
          </w:tcPr>
          <w:p w:rsidR="00575A45" w:rsidRDefault="006A482A">
            <w:pPr>
              <w:jc w:val="right"/>
            </w:pPr>
            <w:r>
              <w:rPr>
                <w:color w:val="000000"/>
                <w:szCs w:val="21"/>
              </w:rPr>
              <w:t>16,492,000.00</w:t>
            </w:r>
          </w:p>
        </w:tc>
        <w:tc>
          <w:tcPr>
            <w:tcW w:w="0" w:type="auto"/>
            <w:vAlign w:val="center"/>
          </w:tcPr>
          <w:p w:rsidR="00575A45" w:rsidRDefault="006A482A">
            <w:pPr>
              <w:jc w:val="right"/>
            </w:pPr>
            <w:r>
              <w:rPr>
                <w:color w:val="000000"/>
                <w:szCs w:val="21"/>
              </w:rPr>
              <w:t>4.85</w:t>
            </w:r>
          </w:p>
        </w:tc>
      </w:tr>
      <w:tr w:rsidR="00575A45">
        <w:trPr>
          <w:gridAfter w:val="1"/>
          <w:wAfter w:w="24" w:type="dxa"/>
        </w:trPr>
        <w:tc>
          <w:tcPr>
            <w:tcW w:w="0" w:type="auto"/>
            <w:vAlign w:val="center"/>
          </w:tcPr>
          <w:p w:rsidR="00575A45" w:rsidRDefault="006A482A">
            <w:pPr>
              <w:jc w:val="center"/>
            </w:pPr>
            <w:r>
              <w:rPr>
                <w:color w:val="000000"/>
                <w:szCs w:val="21"/>
              </w:rPr>
              <w:t>4</w:t>
            </w:r>
          </w:p>
        </w:tc>
        <w:tc>
          <w:tcPr>
            <w:tcW w:w="0" w:type="auto"/>
            <w:vAlign w:val="center"/>
          </w:tcPr>
          <w:p w:rsidR="00575A45" w:rsidRDefault="006A482A">
            <w:pPr>
              <w:jc w:val="center"/>
            </w:pPr>
            <w:r>
              <w:rPr>
                <w:color w:val="000000"/>
                <w:szCs w:val="21"/>
              </w:rPr>
              <w:t>600104</w:t>
            </w:r>
          </w:p>
        </w:tc>
        <w:tc>
          <w:tcPr>
            <w:tcW w:w="0" w:type="auto"/>
            <w:vAlign w:val="center"/>
          </w:tcPr>
          <w:p w:rsidR="00575A45" w:rsidRDefault="006A482A">
            <w:pPr>
              <w:jc w:val="center"/>
            </w:pPr>
            <w:r>
              <w:rPr>
                <w:color w:val="000000"/>
                <w:szCs w:val="21"/>
              </w:rPr>
              <w:t>上汽集团</w:t>
            </w:r>
          </w:p>
        </w:tc>
        <w:tc>
          <w:tcPr>
            <w:tcW w:w="0" w:type="auto"/>
            <w:vAlign w:val="center"/>
          </w:tcPr>
          <w:p w:rsidR="00575A45" w:rsidRDefault="006A482A">
            <w:pPr>
              <w:jc w:val="right"/>
            </w:pPr>
            <w:r>
              <w:rPr>
                <w:color w:val="000000"/>
                <w:szCs w:val="21"/>
              </w:rPr>
              <w:t>599,995</w:t>
            </w:r>
          </w:p>
        </w:tc>
        <w:tc>
          <w:tcPr>
            <w:tcW w:w="0" w:type="auto"/>
            <w:vAlign w:val="center"/>
          </w:tcPr>
          <w:p w:rsidR="00575A45" w:rsidRDefault="006A482A">
            <w:pPr>
              <w:jc w:val="right"/>
            </w:pPr>
            <w:r>
              <w:rPr>
                <w:color w:val="000000"/>
                <w:szCs w:val="21"/>
              </w:rPr>
              <w:t>15,299,872.50</w:t>
            </w:r>
          </w:p>
        </w:tc>
        <w:tc>
          <w:tcPr>
            <w:tcW w:w="0" w:type="auto"/>
            <w:vAlign w:val="center"/>
          </w:tcPr>
          <w:p w:rsidR="00575A45" w:rsidRDefault="006A482A">
            <w:pPr>
              <w:jc w:val="right"/>
            </w:pPr>
            <w:r>
              <w:rPr>
                <w:color w:val="000000"/>
                <w:szCs w:val="21"/>
              </w:rPr>
              <w:t>4.50</w:t>
            </w:r>
          </w:p>
        </w:tc>
      </w:tr>
      <w:tr w:rsidR="00575A45">
        <w:trPr>
          <w:gridAfter w:val="1"/>
          <w:wAfter w:w="24" w:type="dxa"/>
        </w:trPr>
        <w:tc>
          <w:tcPr>
            <w:tcW w:w="0" w:type="auto"/>
            <w:vAlign w:val="center"/>
          </w:tcPr>
          <w:p w:rsidR="00575A45" w:rsidRDefault="006A482A">
            <w:pPr>
              <w:jc w:val="center"/>
            </w:pPr>
            <w:r>
              <w:rPr>
                <w:color w:val="000000"/>
                <w:szCs w:val="21"/>
              </w:rPr>
              <w:t>5</w:t>
            </w:r>
          </w:p>
        </w:tc>
        <w:tc>
          <w:tcPr>
            <w:tcW w:w="0" w:type="auto"/>
            <w:vAlign w:val="center"/>
          </w:tcPr>
          <w:p w:rsidR="00575A45" w:rsidRDefault="006A482A">
            <w:pPr>
              <w:jc w:val="center"/>
            </w:pPr>
            <w:r>
              <w:rPr>
                <w:color w:val="000000"/>
                <w:szCs w:val="21"/>
              </w:rPr>
              <w:t>002120</w:t>
            </w:r>
          </w:p>
        </w:tc>
        <w:tc>
          <w:tcPr>
            <w:tcW w:w="0" w:type="auto"/>
            <w:vAlign w:val="center"/>
          </w:tcPr>
          <w:p w:rsidR="00575A45" w:rsidRDefault="006A482A">
            <w:pPr>
              <w:jc w:val="center"/>
            </w:pPr>
            <w:r>
              <w:rPr>
                <w:color w:val="000000"/>
                <w:szCs w:val="21"/>
              </w:rPr>
              <w:t>韵达股份</w:t>
            </w:r>
          </w:p>
        </w:tc>
        <w:tc>
          <w:tcPr>
            <w:tcW w:w="0" w:type="auto"/>
            <w:vAlign w:val="center"/>
          </w:tcPr>
          <w:p w:rsidR="00575A45" w:rsidRDefault="006A482A">
            <w:pPr>
              <w:jc w:val="right"/>
            </w:pPr>
            <w:r>
              <w:rPr>
                <w:color w:val="000000"/>
                <w:szCs w:val="21"/>
              </w:rPr>
              <w:t>195,000</w:t>
            </w:r>
          </w:p>
        </w:tc>
        <w:tc>
          <w:tcPr>
            <w:tcW w:w="0" w:type="auto"/>
            <w:vAlign w:val="center"/>
          </w:tcPr>
          <w:p w:rsidR="00575A45" w:rsidRDefault="006A482A">
            <w:pPr>
              <w:jc w:val="right"/>
            </w:pPr>
            <w:r>
              <w:rPr>
                <w:color w:val="000000"/>
                <w:szCs w:val="21"/>
              </w:rPr>
              <w:t>6,009,900.00</w:t>
            </w:r>
          </w:p>
        </w:tc>
        <w:tc>
          <w:tcPr>
            <w:tcW w:w="0" w:type="auto"/>
            <w:vAlign w:val="center"/>
          </w:tcPr>
          <w:p w:rsidR="00575A45" w:rsidRDefault="006A482A">
            <w:pPr>
              <w:jc w:val="right"/>
            </w:pPr>
            <w:r>
              <w:rPr>
                <w:color w:val="000000"/>
                <w:szCs w:val="21"/>
              </w:rPr>
              <w:t>1.77</w:t>
            </w:r>
          </w:p>
        </w:tc>
      </w:tr>
      <w:tr w:rsidR="00575A45">
        <w:trPr>
          <w:gridAfter w:val="1"/>
          <w:wAfter w:w="24" w:type="dxa"/>
        </w:trPr>
        <w:tc>
          <w:tcPr>
            <w:tcW w:w="0" w:type="auto"/>
            <w:vAlign w:val="center"/>
          </w:tcPr>
          <w:p w:rsidR="00575A45" w:rsidRDefault="006A482A">
            <w:pPr>
              <w:jc w:val="center"/>
            </w:pPr>
            <w:r>
              <w:rPr>
                <w:color w:val="000000"/>
                <w:szCs w:val="21"/>
              </w:rPr>
              <w:t>6</w:t>
            </w:r>
          </w:p>
        </w:tc>
        <w:tc>
          <w:tcPr>
            <w:tcW w:w="0" w:type="auto"/>
            <w:vAlign w:val="center"/>
          </w:tcPr>
          <w:p w:rsidR="00575A45" w:rsidRDefault="006A482A">
            <w:pPr>
              <w:jc w:val="center"/>
            </w:pPr>
            <w:r>
              <w:rPr>
                <w:color w:val="000000"/>
                <w:szCs w:val="21"/>
              </w:rPr>
              <w:t>000001</w:t>
            </w:r>
          </w:p>
        </w:tc>
        <w:tc>
          <w:tcPr>
            <w:tcW w:w="0" w:type="auto"/>
            <w:vAlign w:val="center"/>
          </w:tcPr>
          <w:p w:rsidR="00575A45" w:rsidRDefault="006A482A">
            <w:pPr>
              <w:jc w:val="center"/>
            </w:pPr>
            <w:r>
              <w:rPr>
                <w:color w:val="000000"/>
                <w:szCs w:val="21"/>
              </w:rPr>
              <w:t>平安银行</w:t>
            </w:r>
          </w:p>
        </w:tc>
        <w:tc>
          <w:tcPr>
            <w:tcW w:w="0" w:type="auto"/>
            <w:vAlign w:val="center"/>
          </w:tcPr>
          <w:p w:rsidR="00575A45" w:rsidRDefault="006A482A">
            <w:pPr>
              <w:jc w:val="right"/>
            </w:pPr>
            <w:r>
              <w:rPr>
                <w:color w:val="000000"/>
                <w:szCs w:val="21"/>
              </w:rPr>
              <w:t>350,000</w:t>
            </w:r>
          </w:p>
        </w:tc>
        <w:tc>
          <w:tcPr>
            <w:tcW w:w="0" w:type="auto"/>
            <w:vAlign w:val="center"/>
          </w:tcPr>
          <w:p w:rsidR="00575A45" w:rsidRDefault="006A482A">
            <w:pPr>
              <w:jc w:val="right"/>
            </w:pPr>
            <w:r>
              <w:rPr>
                <w:color w:val="000000"/>
                <w:szCs w:val="21"/>
              </w:rPr>
              <w:t>4,823,000.00</w:t>
            </w:r>
          </w:p>
        </w:tc>
        <w:tc>
          <w:tcPr>
            <w:tcW w:w="0" w:type="auto"/>
            <w:vAlign w:val="center"/>
          </w:tcPr>
          <w:p w:rsidR="00575A45" w:rsidRDefault="006A482A">
            <w:pPr>
              <w:jc w:val="right"/>
            </w:pPr>
            <w:r>
              <w:rPr>
                <w:color w:val="000000"/>
                <w:szCs w:val="21"/>
              </w:rPr>
              <w:t>1.42</w:t>
            </w:r>
          </w:p>
        </w:tc>
      </w:tr>
      <w:tr w:rsidR="00575A45">
        <w:trPr>
          <w:gridAfter w:val="1"/>
          <w:wAfter w:w="24" w:type="dxa"/>
        </w:trPr>
        <w:tc>
          <w:tcPr>
            <w:tcW w:w="0" w:type="auto"/>
            <w:vAlign w:val="center"/>
          </w:tcPr>
          <w:p w:rsidR="00575A45" w:rsidRDefault="006A482A">
            <w:pPr>
              <w:jc w:val="center"/>
            </w:pPr>
            <w:r>
              <w:rPr>
                <w:color w:val="000000"/>
                <w:szCs w:val="21"/>
              </w:rPr>
              <w:t>7</w:t>
            </w:r>
          </w:p>
        </w:tc>
        <w:tc>
          <w:tcPr>
            <w:tcW w:w="0" w:type="auto"/>
            <w:vAlign w:val="center"/>
          </w:tcPr>
          <w:p w:rsidR="00575A45" w:rsidRDefault="006A482A">
            <w:pPr>
              <w:jc w:val="center"/>
            </w:pPr>
            <w:r>
              <w:rPr>
                <w:color w:val="000000"/>
                <w:szCs w:val="21"/>
              </w:rPr>
              <w:t>600559</w:t>
            </w:r>
          </w:p>
        </w:tc>
        <w:tc>
          <w:tcPr>
            <w:tcW w:w="0" w:type="auto"/>
            <w:vAlign w:val="center"/>
          </w:tcPr>
          <w:p w:rsidR="00575A45" w:rsidRDefault="006A482A">
            <w:pPr>
              <w:jc w:val="center"/>
            </w:pPr>
            <w:r>
              <w:rPr>
                <w:color w:val="000000"/>
                <w:szCs w:val="21"/>
              </w:rPr>
              <w:t>老白干酒</w:t>
            </w:r>
          </w:p>
        </w:tc>
        <w:tc>
          <w:tcPr>
            <w:tcW w:w="0" w:type="auto"/>
            <w:vAlign w:val="center"/>
          </w:tcPr>
          <w:p w:rsidR="00575A45" w:rsidRDefault="006A482A">
            <w:pPr>
              <w:jc w:val="right"/>
            </w:pPr>
            <w:r>
              <w:rPr>
                <w:color w:val="000000"/>
                <w:szCs w:val="21"/>
              </w:rPr>
              <w:t>26</w:t>
            </w:r>
          </w:p>
        </w:tc>
        <w:tc>
          <w:tcPr>
            <w:tcW w:w="0" w:type="auto"/>
            <w:vAlign w:val="center"/>
          </w:tcPr>
          <w:p w:rsidR="00575A45" w:rsidRDefault="006A482A">
            <w:pPr>
              <w:jc w:val="right"/>
            </w:pPr>
            <w:r>
              <w:rPr>
                <w:color w:val="000000"/>
                <w:szCs w:val="21"/>
              </w:rPr>
              <w:t>340.34</w:t>
            </w:r>
          </w:p>
        </w:tc>
        <w:tc>
          <w:tcPr>
            <w:tcW w:w="0" w:type="auto"/>
            <w:vAlign w:val="center"/>
          </w:tcPr>
          <w:p w:rsidR="00575A45" w:rsidRDefault="006A482A">
            <w:pPr>
              <w:jc w:val="right"/>
            </w:pPr>
            <w:r>
              <w:rPr>
                <w:color w:val="000000"/>
                <w:szCs w:val="21"/>
              </w:rPr>
              <w:t>0.00</w:t>
            </w:r>
          </w:p>
        </w:tc>
      </w:tr>
    </w:tbl>
    <w:p w:rsidR="008E6E1B" w:rsidRPr="002007AA" w:rsidRDefault="008E6E1B" w:rsidP="002007AA">
      <w:pPr>
        <w:tabs>
          <w:tab w:val="left" w:pos="426"/>
        </w:tabs>
        <w:spacing w:line="360" w:lineRule="auto"/>
        <w:ind w:firstLineChars="200" w:firstLine="420"/>
        <w:jc w:val="left"/>
        <w:rPr>
          <w:szCs w:val="21"/>
        </w:rPr>
      </w:pPr>
      <w:bookmarkStart w:id="96" w:name="_Toc268711041"/>
      <w:bookmarkStart w:id="97" w:name="_Toc487489049"/>
      <w:r w:rsidRPr="002007AA">
        <w:rPr>
          <w:rFonts w:hint="eastAsia"/>
          <w:kern w:val="0"/>
          <w:szCs w:val="21"/>
        </w:rPr>
        <w:t>注：投资者欲了解本报告期末基金投资的所有股票明细，应阅读登载于基金管理人网站的半年度报告正文。</w:t>
      </w:r>
    </w:p>
    <w:p w:rsidR="00706EA3" w:rsidRPr="00B26F28" w:rsidRDefault="00391795" w:rsidP="00DF2239">
      <w:pPr>
        <w:pStyle w:val="30"/>
        <w:spacing w:beforeLines="50" w:before="156" w:line="360" w:lineRule="auto"/>
        <w:rPr>
          <w:color w:val="000000"/>
          <w:sz w:val="21"/>
          <w:szCs w:val="21"/>
        </w:rPr>
      </w:pPr>
      <w:r w:rsidRPr="00B26F28">
        <w:rPr>
          <w:sz w:val="21"/>
          <w:szCs w:val="21"/>
        </w:rPr>
        <w:t xml:space="preserve">7.1.4 </w:t>
      </w:r>
      <w:r w:rsidR="00706EA3" w:rsidRPr="00B26F28">
        <w:rPr>
          <w:color w:val="000000"/>
          <w:sz w:val="21"/>
          <w:szCs w:val="21"/>
        </w:rPr>
        <w:t>报告期内股票投资组合的重大变动</w:t>
      </w:r>
      <w:bookmarkEnd w:id="96"/>
      <w:bookmarkEnd w:id="97"/>
    </w:p>
    <w:p w:rsidR="009E2E57" w:rsidRDefault="009E2E57" w:rsidP="00BE59EE">
      <w:pPr>
        <w:autoSpaceDE w:val="0"/>
        <w:autoSpaceDN w:val="0"/>
        <w:adjustRightInd w:val="0"/>
        <w:spacing w:line="360" w:lineRule="auto"/>
        <w:ind w:left="15"/>
        <w:jc w:val="left"/>
        <w:rPr>
          <w:color w:val="000000"/>
          <w:szCs w:val="21"/>
        </w:rPr>
      </w:pPr>
      <w:r w:rsidRPr="00B26F28">
        <w:rPr>
          <w:b/>
          <w:szCs w:val="21"/>
        </w:rPr>
        <w:t>7.</w:t>
      </w:r>
      <w:r w:rsidRPr="00B26F28">
        <w:rPr>
          <w:b/>
          <w:kern w:val="0"/>
          <w:szCs w:val="21"/>
        </w:rPr>
        <w:t>1</w:t>
      </w:r>
      <w:r w:rsidRPr="00B26F28">
        <w:rPr>
          <w:b/>
          <w:szCs w:val="21"/>
        </w:rPr>
        <w:t>.4.</w:t>
      </w:r>
      <w:r>
        <w:rPr>
          <w:b/>
          <w:szCs w:val="21"/>
        </w:rPr>
        <w:t>1</w:t>
      </w:r>
      <w:r w:rsidRPr="00B26F28">
        <w:rPr>
          <w:b/>
          <w:szCs w:val="21"/>
        </w:rPr>
        <w:t xml:space="preserve"> </w:t>
      </w:r>
      <w:r w:rsidRPr="00B26F28">
        <w:rPr>
          <w:b/>
          <w:color w:val="000000"/>
          <w:kern w:val="0"/>
          <w:szCs w:val="21"/>
        </w:rPr>
        <w:t>累计</w:t>
      </w:r>
      <w:r>
        <w:rPr>
          <w:rFonts w:hint="eastAsia"/>
          <w:b/>
          <w:color w:val="000000"/>
          <w:kern w:val="0"/>
          <w:szCs w:val="21"/>
        </w:rPr>
        <w:t>买入</w:t>
      </w:r>
      <w:r w:rsidRPr="00B26F28">
        <w:rPr>
          <w:b/>
          <w:color w:val="000000"/>
          <w:kern w:val="0"/>
          <w:szCs w:val="21"/>
        </w:rPr>
        <w:t>金额超出期末基金资产净值</w:t>
      </w:r>
      <w:r w:rsidRPr="00B26F28">
        <w:rPr>
          <w:b/>
          <w:color w:val="000000"/>
          <w:kern w:val="0"/>
          <w:szCs w:val="21"/>
        </w:rPr>
        <w:t>2%</w:t>
      </w:r>
      <w:r w:rsidRPr="00B26F28">
        <w:rPr>
          <w:b/>
          <w:color w:val="000000"/>
          <w:kern w:val="0"/>
          <w:szCs w:val="21"/>
        </w:rPr>
        <w:t>或前</w:t>
      </w:r>
      <w:r w:rsidRPr="00B26F28">
        <w:rPr>
          <w:b/>
          <w:color w:val="000000"/>
          <w:kern w:val="0"/>
          <w:szCs w:val="21"/>
        </w:rPr>
        <w:t>20</w:t>
      </w:r>
      <w:r w:rsidRPr="00B26F28">
        <w:rPr>
          <w:b/>
          <w:color w:val="000000"/>
          <w:kern w:val="0"/>
          <w:szCs w:val="21"/>
        </w:rPr>
        <w:t>名的股票明细</w:t>
      </w:r>
    </w:p>
    <w:p w:rsidR="00706EA3" w:rsidRPr="00B26F28" w:rsidRDefault="00DC5AE1" w:rsidP="001E7599">
      <w:pPr>
        <w:autoSpaceDE w:val="0"/>
        <w:autoSpaceDN w:val="0"/>
        <w:adjustRightInd w:val="0"/>
        <w:spacing w:line="360" w:lineRule="auto"/>
        <w:ind w:left="15"/>
        <w:jc w:val="right"/>
        <w:rPr>
          <w:color w:val="000000"/>
          <w:kern w:val="0"/>
          <w:szCs w:val="21"/>
        </w:rPr>
      </w:pPr>
      <w:r w:rsidRPr="00B26F28">
        <w:rPr>
          <w:color w:val="000000"/>
          <w:szCs w:val="21"/>
        </w:rPr>
        <w:t>金额单位：人民币元</w:t>
      </w:r>
    </w:p>
    <w:tbl>
      <w:tblPr>
        <w:tblW w:w="917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104"/>
        <w:gridCol w:w="1660"/>
        <w:gridCol w:w="1896"/>
        <w:gridCol w:w="2537"/>
        <w:gridCol w:w="1981"/>
      </w:tblGrid>
      <w:tr w:rsidR="00706EA3" w:rsidRPr="00B26F28" w:rsidTr="000C0817">
        <w:tc>
          <w:tcPr>
            <w:tcW w:w="1104" w:type="dxa"/>
            <w:vAlign w:val="center"/>
          </w:tcPr>
          <w:p w:rsidR="00706EA3" w:rsidRPr="00B26F28" w:rsidRDefault="00706EA3" w:rsidP="00391795">
            <w:pPr>
              <w:spacing w:line="276" w:lineRule="auto"/>
              <w:jc w:val="center"/>
              <w:rPr>
                <w:color w:val="000000"/>
                <w:szCs w:val="21"/>
              </w:rPr>
            </w:pPr>
            <w:r w:rsidRPr="00B26F28">
              <w:rPr>
                <w:color w:val="000000"/>
                <w:szCs w:val="21"/>
              </w:rPr>
              <w:t>序号</w:t>
            </w:r>
          </w:p>
        </w:tc>
        <w:tc>
          <w:tcPr>
            <w:tcW w:w="1660" w:type="dxa"/>
            <w:vAlign w:val="center"/>
          </w:tcPr>
          <w:p w:rsidR="00706EA3" w:rsidRPr="00B26F28" w:rsidRDefault="00706EA3" w:rsidP="00391795">
            <w:pPr>
              <w:spacing w:line="276" w:lineRule="auto"/>
              <w:jc w:val="center"/>
              <w:rPr>
                <w:color w:val="000000"/>
                <w:szCs w:val="21"/>
              </w:rPr>
            </w:pPr>
            <w:r w:rsidRPr="00B26F28">
              <w:rPr>
                <w:color w:val="000000"/>
                <w:szCs w:val="21"/>
              </w:rPr>
              <w:t>股票代码</w:t>
            </w:r>
          </w:p>
        </w:tc>
        <w:tc>
          <w:tcPr>
            <w:tcW w:w="1896" w:type="dxa"/>
            <w:vAlign w:val="center"/>
          </w:tcPr>
          <w:p w:rsidR="00706EA3" w:rsidRPr="00B26F28" w:rsidRDefault="00706EA3" w:rsidP="00391795">
            <w:pPr>
              <w:spacing w:line="276" w:lineRule="auto"/>
              <w:jc w:val="center"/>
              <w:rPr>
                <w:color w:val="000000"/>
                <w:szCs w:val="21"/>
              </w:rPr>
            </w:pPr>
            <w:r w:rsidRPr="00B26F28">
              <w:rPr>
                <w:color w:val="000000"/>
                <w:szCs w:val="21"/>
              </w:rPr>
              <w:t>股票名称</w:t>
            </w:r>
          </w:p>
        </w:tc>
        <w:tc>
          <w:tcPr>
            <w:tcW w:w="2537" w:type="dxa"/>
            <w:vAlign w:val="center"/>
          </w:tcPr>
          <w:p w:rsidR="00706EA3" w:rsidRPr="00B26F28" w:rsidRDefault="00706EA3" w:rsidP="00391795">
            <w:pPr>
              <w:spacing w:line="276" w:lineRule="auto"/>
              <w:jc w:val="center"/>
              <w:rPr>
                <w:color w:val="000000"/>
                <w:szCs w:val="21"/>
              </w:rPr>
            </w:pPr>
            <w:r w:rsidRPr="00B26F28">
              <w:rPr>
                <w:color w:val="000000"/>
                <w:szCs w:val="21"/>
              </w:rPr>
              <w:t>本期累计买入金额</w:t>
            </w:r>
          </w:p>
        </w:tc>
        <w:tc>
          <w:tcPr>
            <w:tcW w:w="1981" w:type="dxa"/>
            <w:vAlign w:val="center"/>
          </w:tcPr>
          <w:p w:rsidR="00706EA3" w:rsidRPr="00B26F28" w:rsidRDefault="00706EA3" w:rsidP="00391795">
            <w:pPr>
              <w:spacing w:line="276" w:lineRule="auto"/>
              <w:jc w:val="center"/>
              <w:rPr>
                <w:color w:val="000000"/>
                <w:szCs w:val="21"/>
              </w:rPr>
            </w:pPr>
            <w:r w:rsidRPr="00B26F28">
              <w:rPr>
                <w:color w:val="000000"/>
                <w:szCs w:val="21"/>
              </w:rPr>
              <w:t>占</w:t>
            </w:r>
            <w:r w:rsidR="00F21C95" w:rsidRPr="00B26F28">
              <w:rPr>
                <w:b/>
                <w:color w:val="000000"/>
                <w:kern w:val="0"/>
                <w:szCs w:val="21"/>
              </w:rPr>
              <w:t>期末</w:t>
            </w:r>
            <w:r w:rsidRPr="00B26F28">
              <w:rPr>
                <w:color w:val="000000"/>
                <w:szCs w:val="21"/>
              </w:rPr>
              <w:t>基金资产净值比例（％）</w:t>
            </w:r>
          </w:p>
        </w:tc>
      </w:tr>
      <w:tr w:rsidR="00575A45">
        <w:tc>
          <w:tcPr>
            <w:tcW w:w="0" w:type="auto"/>
            <w:vAlign w:val="center"/>
          </w:tcPr>
          <w:p w:rsidR="00575A45" w:rsidRDefault="006A482A">
            <w:pPr>
              <w:jc w:val="center"/>
            </w:pPr>
            <w:r>
              <w:rPr>
                <w:color w:val="000000"/>
                <w:szCs w:val="21"/>
              </w:rPr>
              <w:t>1</w:t>
            </w:r>
          </w:p>
        </w:tc>
        <w:tc>
          <w:tcPr>
            <w:tcW w:w="0" w:type="auto"/>
            <w:vAlign w:val="center"/>
          </w:tcPr>
          <w:p w:rsidR="00575A45" w:rsidRDefault="006A482A">
            <w:pPr>
              <w:jc w:val="center"/>
            </w:pPr>
            <w:r>
              <w:rPr>
                <w:color w:val="000000"/>
                <w:szCs w:val="21"/>
              </w:rPr>
              <w:t>601288</w:t>
            </w:r>
          </w:p>
        </w:tc>
        <w:tc>
          <w:tcPr>
            <w:tcW w:w="0" w:type="auto"/>
            <w:vAlign w:val="center"/>
          </w:tcPr>
          <w:p w:rsidR="00575A45" w:rsidRDefault="006A482A">
            <w:pPr>
              <w:jc w:val="center"/>
            </w:pPr>
            <w:r>
              <w:rPr>
                <w:color w:val="000000"/>
                <w:szCs w:val="21"/>
              </w:rPr>
              <w:t>农业银行</w:t>
            </w:r>
          </w:p>
        </w:tc>
        <w:tc>
          <w:tcPr>
            <w:tcW w:w="0" w:type="auto"/>
            <w:vAlign w:val="center"/>
          </w:tcPr>
          <w:p w:rsidR="00575A45" w:rsidRDefault="006A482A">
            <w:pPr>
              <w:jc w:val="right"/>
            </w:pPr>
            <w:r>
              <w:rPr>
                <w:color w:val="000000"/>
                <w:szCs w:val="21"/>
              </w:rPr>
              <w:t>23,197,000.00</w:t>
            </w:r>
          </w:p>
        </w:tc>
        <w:tc>
          <w:tcPr>
            <w:tcW w:w="0" w:type="auto"/>
            <w:vAlign w:val="center"/>
          </w:tcPr>
          <w:p w:rsidR="00575A45" w:rsidRDefault="006A482A">
            <w:pPr>
              <w:jc w:val="right"/>
            </w:pPr>
            <w:r>
              <w:rPr>
                <w:color w:val="000000"/>
                <w:szCs w:val="21"/>
              </w:rPr>
              <w:t>6.82</w:t>
            </w:r>
          </w:p>
        </w:tc>
      </w:tr>
      <w:tr w:rsidR="00575A45">
        <w:tc>
          <w:tcPr>
            <w:tcW w:w="0" w:type="auto"/>
            <w:vAlign w:val="center"/>
          </w:tcPr>
          <w:p w:rsidR="00575A45" w:rsidRDefault="006A482A">
            <w:pPr>
              <w:jc w:val="center"/>
            </w:pPr>
            <w:r>
              <w:rPr>
                <w:color w:val="000000"/>
                <w:szCs w:val="21"/>
              </w:rPr>
              <w:t>2</w:t>
            </w:r>
          </w:p>
        </w:tc>
        <w:tc>
          <w:tcPr>
            <w:tcW w:w="0" w:type="auto"/>
            <w:vAlign w:val="center"/>
          </w:tcPr>
          <w:p w:rsidR="00575A45" w:rsidRDefault="006A482A">
            <w:pPr>
              <w:jc w:val="center"/>
            </w:pPr>
            <w:r>
              <w:rPr>
                <w:color w:val="000000"/>
                <w:szCs w:val="21"/>
              </w:rPr>
              <w:t>601398</w:t>
            </w:r>
          </w:p>
        </w:tc>
        <w:tc>
          <w:tcPr>
            <w:tcW w:w="0" w:type="auto"/>
            <w:vAlign w:val="center"/>
          </w:tcPr>
          <w:p w:rsidR="00575A45" w:rsidRDefault="006A482A">
            <w:pPr>
              <w:jc w:val="center"/>
            </w:pPr>
            <w:r>
              <w:rPr>
                <w:color w:val="000000"/>
                <w:szCs w:val="21"/>
              </w:rPr>
              <w:t>工商银行</w:t>
            </w:r>
          </w:p>
        </w:tc>
        <w:tc>
          <w:tcPr>
            <w:tcW w:w="0" w:type="auto"/>
            <w:vAlign w:val="center"/>
          </w:tcPr>
          <w:p w:rsidR="00575A45" w:rsidRDefault="006A482A">
            <w:pPr>
              <w:jc w:val="right"/>
            </w:pPr>
            <w:r>
              <w:rPr>
                <w:color w:val="000000"/>
                <w:szCs w:val="21"/>
              </w:rPr>
              <w:t>16,184,000.00</w:t>
            </w:r>
          </w:p>
        </w:tc>
        <w:tc>
          <w:tcPr>
            <w:tcW w:w="0" w:type="auto"/>
            <w:vAlign w:val="center"/>
          </w:tcPr>
          <w:p w:rsidR="00575A45" w:rsidRDefault="006A482A">
            <w:pPr>
              <w:jc w:val="right"/>
            </w:pPr>
            <w:r>
              <w:rPr>
                <w:color w:val="000000"/>
                <w:szCs w:val="21"/>
              </w:rPr>
              <w:t>4.76</w:t>
            </w:r>
          </w:p>
        </w:tc>
      </w:tr>
      <w:tr w:rsidR="00575A45">
        <w:tc>
          <w:tcPr>
            <w:tcW w:w="0" w:type="auto"/>
            <w:vAlign w:val="center"/>
          </w:tcPr>
          <w:p w:rsidR="00575A45" w:rsidRDefault="006A482A">
            <w:pPr>
              <w:jc w:val="center"/>
            </w:pPr>
            <w:r>
              <w:rPr>
                <w:color w:val="000000"/>
                <w:szCs w:val="21"/>
              </w:rPr>
              <w:t>3</w:t>
            </w:r>
          </w:p>
        </w:tc>
        <w:tc>
          <w:tcPr>
            <w:tcW w:w="0" w:type="auto"/>
            <w:vAlign w:val="center"/>
          </w:tcPr>
          <w:p w:rsidR="00575A45" w:rsidRDefault="006A482A">
            <w:pPr>
              <w:jc w:val="center"/>
            </w:pPr>
            <w:r>
              <w:rPr>
                <w:color w:val="000000"/>
                <w:szCs w:val="21"/>
              </w:rPr>
              <w:t>601336</w:t>
            </w:r>
          </w:p>
        </w:tc>
        <w:tc>
          <w:tcPr>
            <w:tcW w:w="0" w:type="auto"/>
            <w:vAlign w:val="center"/>
          </w:tcPr>
          <w:p w:rsidR="00575A45" w:rsidRDefault="006A482A">
            <w:pPr>
              <w:jc w:val="center"/>
            </w:pPr>
            <w:r>
              <w:rPr>
                <w:color w:val="000000"/>
                <w:szCs w:val="21"/>
              </w:rPr>
              <w:t>新华保险</w:t>
            </w:r>
          </w:p>
        </w:tc>
        <w:tc>
          <w:tcPr>
            <w:tcW w:w="0" w:type="auto"/>
            <w:vAlign w:val="center"/>
          </w:tcPr>
          <w:p w:rsidR="00575A45" w:rsidRDefault="006A482A">
            <w:pPr>
              <w:jc w:val="right"/>
            </w:pPr>
            <w:r>
              <w:rPr>
                <w:color w:val="000000"/>
                <w:szCs w:val="21"/>
              </w:rPr>
              <w:t>15,453,436.51</w:t>
            </w:r>
          </w:p>
        </w:tc>
        <w:tc>
          <w:tcPr>
            <w:tcW w:w="0" w:type="auto"/>
            <w:vAlign w:val="center"/>
          </w:tcPr>
          <w:p w:rsidR="00575A45" w:rsidRDefault="006A482A">
            <w:pPr>
              <w:jc w:val="right"/>
            </w:pPr>
            <w:r>
              <w:rPr>
                <w:color w:val="000000"/>
                <w:szCs w:val="21"/>
              </w:rPr>
              <w:t>4.54</w:t>
            </w:r>
          </w:p>
        </w:tc>
      </w:tr>
      <w:tr w:rsidR="00575A45">
        <w:tc>
          <w:tcPr>
            <w:tcW w:w="0" w:type="auto"/>
            <w:vAlign w:val="center"/>
          </w:tcPr>
          <w:p w:rsidR="00575A45" w:rsidRDefault="006A482A">
            <w:pPr>
              <w:jc w:val="center"/>
            </w:pPr>
            <w:r>
              <w:rPr>
                <w:color w:val="000000"/>
                <w:szCs w:val="21"/>
              </w:rPr>
              <w:t>4</w:t>
            </w:r>
          </w:p>
        </w:tc>
        <w:tc>
          <w:tcPr>
            <w:tcW w:w="0" w:type="auto"/>
            <w:vAlign w:val="center"/>
          </w:tcPr>
          <w:p w:rsidR="00575A45" w:rsidRDefault="006A482A">
            <w:pPr>
              <w:jc w:val="center"/>
            </w:pPr>
            <w:r>
              <w:rPr>
                <w:color w:val="000000"/>
                <w:szCs w:val="21"/>
              </w:rPr>
              <w:t>600104</w:t>
            </w:r>
          </w:p>
        </w:tc>
        <w:tc>
          <w:tcPr>
            <w:tcW w:w="0" w:type="auto"/>
            <w:vAlign w:val="center"/>
          </w:tcPr>
          <w:p w:rsidR="00575A45" w:rsidRDefault="006A482A">
            <w:pPr>
              <w:jc w:val="center"/>
            </w:pPr>
            <w:r>
              <w:rPr>
                <w:color w:val="000000"/>
                <w:szCs w:val="21"/>
              </w:rPr>
              <w:t>上汽集团</w:t>
            </w:r>
          </w:p>
        </w:tc>
        <w:tc>
          <w:tcPr>
            <w:tcW w:w="0" w:type="auto"/>
            <w:vAlign w:val="center"/>
          </w:tcPr>
          <w:p w:rsidR="00575A45" w:rsidRDefault="006A482A">
            <w:pPr>
              <w:jc w:val="right"/>
            </w:pPr>
            <w:r>
              <w:rPr>
                <w:color w:val="000000"/>
                <w:szCs w:val="21"/>
              </w:rPr>
              <w:t>14,647,470.04</w:t>
            </w:r>
          </w:p>
        </w:tc>
        <w:tc>
          <w:tcPr>
            <w:tcW w:w="0" w:type="auto"/>
            <w:vAlign w:val="center"/>
          </w:tcPr>
          <w:p w:rsidR="00575A45" w:rsidRDefault="006A482A">
            <w:pPr>
              <w:jc w:val="right"/>
            </w:pPr>
            <w:r>
              <w:rPr>
                <w:color w:val="000000"/>
                <w:szCs w:val="21"/>
              </w:rPr>
              <w:t>4.30</w:t>
            </w:r>
          </w:p>
        </w:tc>
      </w:tr>
      <w:tr w:rsidR="00575A45">
        <w:tc>
          <w:tcPr>
            <w:tcW w:w="0" w:type="auto"/>
            <w:vAlign w:val="center"/>
          </w:tcPr>
          <w:p w:rsidR="00575A45" w:rsidRDefault="006A482A">
            <w:pPr>
              <w:jc w:val="center"/>
            </w:pPr>
            <w:r>
              <w:rPr>
                <w:color w:val="000000"/>
                <w:szCs w:val="21"/>
              </w:rPr>
              <w:t>5</w:t>
            </w:r>
          </w:p>
        </w:tc>
        <w:tc>
          <w:tcPr>
            <w:tcW w:w="0" w:type="auto"/>
            <w:vAlign w:val="center"/>
          </w:tcPr>
          <w:p w:rsidR="00575A45" w:rsidRDefault="006A482A">
            <w:pPr>
              <w:jc w:val="center"/>
            </w:pPr>
            <w:r>
              <w:rPr>
                <w:color w:val="000000"/>
                <w:szCs w:val="21"/>
              </w:rPr>
              <w:t>002120</w:t>
            </w:r>
          </w:p>
        </w:tc>
        <w:tc>
          <w:tcPr>
            <w:tcW w:w="0" w:type="auto"/>
            <w:vAlign w:val="center"/>
          </w:tcPr>
          <w:p w:rsidR="00575A45" w:rsidRDefault="006A482A">
            <w:pPr>
              <w:jc w:val="center"/>
            </w:pPr>
            <w:r>
              <w:rPr>
                <w:color w:val="000000"/>
                <w:szCs w:val="21"/>
              </w:rPr>
              <w:t>韵达股份</w:t>
            </w:r>
          </w:p>
        </w:tc>
        <w:tc>
          <w:tcPr>
            <w:tcW w:w="0" w:type="auto"/>
            <w:vAlign w:val="center"/>
          </w:tcPr>
          <w:p w:rsidR="00575A45" w:rsidRDefault="006A482A">
            <w:pPr>
              <w:jc w:val="right"/>
            </w:pPr>
            <w:r>
              <w:rPr>
                <w:color w:val="000000"/>
                <w:szCs w:val="21"/>
              </w:rPr>
              <w:t>5,789,422.00</w:t>
            </w:r>
          </w:p>
        </w:tc>
        <w:tc>
          <w:tcPr>
            <w:tcW w:w="0" w:type="auto"/>
            <w:vAlign w:val="center"/>
          </w:tcPr>
          <w:p w:rsidR="00575A45" w:rsidRDefault="006A482A">
            <w:pPr>
              <w:jc w:val="right"/>
            </w:pPr>
            <w:r>
              <w:rPr>
                <w:color w:val="000000"/>
                <w:szCs w:val="21"/>
              </w:rPr>
              <w:t>1.70</w:t>
            </w:r>
          </w:p>
        </w:tc>
      </w:tr>
      <w:tr w:rsidR="00575A45">
        <w:tc>
          <w:tcPr>
            <w:tcW w:w="0" w:type="auto"/>
            <w:vAlign w:val="center"/>
          </w:tcPr>
          <w:p w:rsidR="00575A45" w:rsidRDefault="006A482A">
            <w:pPr>
              <w:jc w:val="center"/>
            </w:pPr>
            <w:r>
              <w:rPr>
                <w:color w:val="000000"/>
                <w:szCs w:val="21"/>
              </w:rPr>
              <w:t>6</w:t>
            </w:r>
          </w:p>
        </w:tc>
        <w:tc>
          <w:tcPr>
            <w:tcW w:w="0" w:type="auto"/>
            <w:vAlign w:val="center"/>
          </w:tcPr>
          <w:p w:rsidR="00575A45" w:rsidRDefault="006A482A">
            <w:pPr>
              <w:jc w:val="center"/>
            </w:pPr>
            <w:r>
              <w:rPr>
                <w:color w:val="000000"/>
                <w:szCs w:val="21"/>
              </w:rPr>
              <w:t>600030</w:t>
            </w:r>
          </w:p>
        </w:tc>
        <w:tc>
          <w:tcPr>
            <w:tcW w:w="0" w:type="auto"/>
            <w:vAlign w:val="center"/>
          </w:tcPr>
          <w:p w:rsidR="00575A45" w:rsidRDefault="006A482A">
            <w:pPr>
              <w:jc w:val="center"/>
            </w:pPr>
            <w:r>
              <w:rPr>
                <w:color w:val="000000"/>
                <w:szCs w:val="21"/>
              </w:rPr>
              <w:t>中信证券</w:t>
            </w:r>
          </w:p>
        </w:tc>
        <w:tc>
          <w:tcPr>
            <w:tcW w:w="0" w:type="auto"/>
            <w:vAlign w:val="center"/>
          </w:tcPr>
          <w:p w:rsidR="00575A45" w:rsidRDefault="006A482A">
            <w:pPr>
              <w:jc w:val="right"/>
            </w:pPr>
            <w:r>
              <w:rPr>
                <w:color w:val="000000"/>
                <w:szCs w:val="21"/>
              </w:rPr>
              <w:t>4,723,488.00</w:t>
            </w:r>
          </w:p>
        </w:tc>
        <w:tc>
          <w:tcPr>
            <w:tcW w:w="0" w:type="auto"/>
            <w:vAlign w:val="center"/>
          </w:tcPr>
          <w:p w:rsidR="00575A45" w:rsidRDefault="006A482A">
            <w:pPr>
              <w:jc w:val="right"/>
            </w:pPr>
            <w:r>
              <w:rPr>
                <w:color w:val="000000"/>
                <w:szCs w:val="21"/>
              </w:rPr>
              <w:t>1.39</w:t>
            </w:r>
          </w:p>
        </w:tc>
      </w:tr>
      <w:tr w:rsidR="00575A45">
        <w:tc>
          <w:tcPr>
            <w:tcW w:w="0" w:type="auto"/>
            <w:vAlign w:val="center"/>
          </w:tcPr>
          <w:p w:rsidR="00575A45" w:rsidRDefault="006A482A">
            <w:pPr>
              <w:jc w:val="center"/>
            </w:pPr>
            <w:r>
              <w:rPr>
                <w:color w:val="000000"/>
                <w:szCs w:val="21"/>
              </w:rPr>
              <w:t>7</w:t>
            </w:r>
          </w:p>
        </w:tc>
        <w:tc>
          <w:tcPr>
            <w:tcW w:w="0" w:type="auto"/>
            <w:vAlign w:val="center"/>
          </w:tcPr>
          <w:p w:rsidR="00575A45" w:rsidRDefault="006A482A">
            <w:pPr>
              <w:jc w:val="center"/>
            </w:pPr>
            <w:r>
              <w:rPr>
                <w:color w:val="000000"/>
                <w:szCs w:val="21"/>
              </w:rPr>
              <w:t>000001</w:t>
            </w:r>
          </w:p>
        </w:tc>
        <w:tc>
          <w:tcPr>
            <w:tcW w:w="0" w:type="auto"/>
            <w:vAlign w:val="center"/>
          </w:tcPr>
          <w:p w:rsidR="00575A45" w:rsidRDefault="006A482A">
            <w:pPr>
              <w:jc w:val="center"/>
            </w:pPr>
            <w:r>
              <w:rPr>
                <w:color w:val="000000"/>
                <w:szCs w:val="21"/>
              </w:rPr>
              <w:t>平安银行</w:t>
            </w:r>
          </w:p>
        </w:tc>
        <w:tc>
          <w:tcPr>
            <w:tcW w:w="0" w:type="auto"/>
            <w:vAlign w:val="center"/>
          </w:tcPr>
          <w:p w:rsidR="00575A45" w:rsidRDefault="006A482A">
            <w:pPr>
              <w:jc w:val="right"/>
            </w:pPr>
            <w:r>
              <w:rPr>
                <w:color w:val="000000"/>
                <w:szCs w:val="21"/>
              </w:rPr>
              <w:t>4,424,775.00</w:t>
            </w:r>
          </w:p>
        </w:tc>
        <w:tc>
          <w:tcPr>
            <w:tcW w:w="0" w:type="auto"/>
            <w:vAlign w:val="center"/>
          </w:tcPr>
          <w:p w:rsidR="00575A45" w:rsidRDefault="006A482A">
            <w:pPr>
              <w:jc w:val="right"/>
            </w:pPr>
            <w:r>
              <w:rPr>
                <w:color w:val="000000"/>
                <w:szCs w:val="21"/>
              </w:rPr>
              <w:t>1.30</w:t>
            </w:r>
          </w:p>
        </w:tc>
      </w:tr>
      <w:tr w:rsidR="00575A45">
        <w:tc>
          <w:tcPr>
            <w:tcW w:w="0" w:type="auto"/>
            <w:vAlign w:val="center"/>
          </w:tcPr>
          <w:p w:rsidR="00575A45" w:rsidRDefault="006A482A">
            <w:pPr>
              <w:jc w:val="center"/>
            </w:pPr>
            <w:r>
              <w:rPr>
                <w:color w:val="000000"/>
                <w:szCs w:val="21"/>
              </w:rPr>
              <w:t>8</w:t>
            </w:r>
          </w:p>
        </w:tc>
        <w:tc>
          <w:tcPr>
            <w:tcW w:w="0" w:type="auto"/>
            <w:vAlign w:val="center"/>
          </w:tcPr>
          <w:p w:rsidR="00575A45" w:rsidRDefault="006A482A">
            <w:pPr>
              <w:jc w:val="center"/>
            </w:pPr>
            <w:r>
              <w:rPr>
                <w:color w:val="000000"/>
                <w:szCs w:val="21"/>
              </w:rPr>
              <w:t>002607</w:t>
            </w:r>
          </w:p>
        </w:tc>
        <w:tc>
          <w:tcPr>
            <w:tcW w:w="0" w:type="auto"/>
            <w:vAlign w:val="center"/>
          </w:tcPr>
          <w:p w:rsidR="00575A45" w:rsidRDefault="006A482A">
            <w:pPr>
              <w:jc w:val="center"/>
            </w:pPr>
            <w:r>
              <w:rPr>
                <w:color w:val="000000"/>
                <w:szCs w:val="21"/>
              </w:rPr>
              <w:t>中公教育</w:t>
            </w:r>
          </w:p>
        </w:tc>
        <w:tc>
          <w:tcPr>
            <w:tcW w:w="0" w:type="auto"/>
            <w:vAlign w:val="center"/>
          </w:tcPr>
          <w:p w:rsidR="00575A45" w:rsidRDefault="006A482A">
            <w:pPr>
              <w:jc w:val="right"/>
            </w:pPr>
            <w:r>
              <w:rPr>
                <w:color w:val="000000"/>
                <w:szCs w:val="21"/>
              </w:rPr>
              <w:t>2,999,145.80</w:t>
            </w:r>
          </w:p>
        </w:tc>
        <w:tc>
          <w:tcPr>
            <w:tcW w:w="0" w:type="auto"/>
            <w:vAlign w:val="center"/>
          </w:tcPr>
          <w:p w:rsidR="00575A45" w:rsidRDefault="006A482A">
            <w:pPr>
              <w:jc w:val="right"/>
            </w:pPr>
            <w:r>
              <w:rPr>
                <w:color w:val="000000"/>
                <w:szCs w:val="21"/>
              </w:rPr>
              <w:t>0.88</w:t>
            </w:r>
          </w:p>
        </w:tc>
      </w:tr>
      <w:tr w:rsidR="00575A45">
        <w:tc>
          <w:tcPr>
            <w:tcW w:w="0" w:type="auto"/>
            <w:vAlign w:val="center"/>
          </w:tcPr>
          <w:p w:rsidR="00575A45" w:rsidRDefault="006A482A">
            <w:pPr>
              <w:jc w:val="center"/>
            </w:pPr>
            <w:r>
              <w:rPr>
                <w:color w:val="000000"/>
                <w:szCs w:val="21"/>
              </w:rPr>
              <w:t>9</w:t>
            </w:r>
          </w:p>
        </w:tc>
        <w:tc>
          <w:tcPr>
            <w:tcW w:w="0" w:type="auto"/>
            <w:vAlign w:val="center"/>
          </w:tcPr>
          <w:p w:rsidR="00575A45" w:rsidRDefault="006A482A">
            <w:pPr>
              <w:jc w:val="center"/>
            </w:pPr>
            <w:r>
              <w:rPr>
                <w:color w:val="000000"/>
                <w:szCs w:val="21"/>
              </w:rPr>
              <w:t>000636</w:t>
            </w:r>
          </w:p>
        </w:tc>
        <w:tc>
          <w:tcPr>
            <w:tcW w:w="0" w:type="auto"/>
            <w:vAlign w:val="center"/>
          </w:tcPr>
          <w:p w:rsidR="00575A45" w:rsidRDefault="006A482A">
            <w:pPr>
              <w:jc w:val="center"/>
            </w:pPr>
            <w:r>
              <w:rPr>
                <w:color w:val="000000"/>
                <w:szCs w:val="21"/>
              </w:rPr>
              <w:t>风华高科</w:t>
            </w:r>
          </w:p>
        </w:tc>
        <w:tc>
          <w:tcPr>
            <w:tcW w:w="0" w:type="auto"/>
            <w:vAlign w:val="center"/>
          </w:tcPr>
          <w:p w:rsidR="00575A45" w:rsidRDefault="006A482A">
            <w:pPr>
              <w:jc w:val="right"/>
            </w:pPr>
            <w:r>
              <w:rPr>
                <w:color w:val="000000"/>
                <w:szCs w:val="21"/>
              </w:rPr>
              <w:t>2,798,275.00</w:t>
            </w:r>
          </w:p>
        </w:tc>
        <w:tc>
          <w:tcPr>
            <w:tcW w:w="0" w:type="auto"/>
            <w:vAlign w:val="center"/>
          </w:tcPr>
          <w:p w:rsidR="00575A45" w:rsidRDefault="006A482A">
            <w:pPr>
              <w:jc w:val="right"/>
            </w:pPr>
            <w:r>
              <w:rPr>
                <w:color w:val="000000"/>
                <w:szCs w:val="21"/>
              </w:rPr>
              <w:t>0.82</w:t>
            </w:r>
          </w:p>
        </w:tc>
      </w:tr>
      <w:tr w:rsidR="00575A45">
        <w:tc>
          <w:tcPr>
            <w:tcW w:w="0" w:type="auto"/>
            <w:vAlign w:val="center"/>
          </w:tcPr>
          <w:p w:rsidR="00575A45" w:rsidRDefault="006A482A">
            <w:pPr>
              <w:jc w:val="center"/>
            </w:pPr>
            <w:r>
              <w:rPr>
                <w:color w:val="000000"/>
                <w:szCs w:val="21"/>
              </w:rPr>
              <w:t>10</w:t>
            </w:r>
          </w:p>
        </w:tc>
        <w:tc>
          <w:tcPr>
            <w:tcW w:w="0" w:type="auto"/>
            <w:vAlign w:val="center"/>
          </w:tcPr>
          <w:p w:rsidR="00575A45" w:rsidRDefault="006A482A">
            <w:pPr>
              <w:jc w:val="center"/>
            </w:pPr>
            <w:r>
              <w:rPr>
                <w:color w:val="000000"/>
                <w:szCs w:val="21"/>
              </w:rPr>
              <w:t>300423</w:t>
            </w:r>
          </w:p>
        </w:tc>
        <w:tc>
          <w:tcPr>
            <w:tcW w:w="0" w:type="auto"/>
            <w:vAlign w:val="center"/>
          </w:tcPr>
          <w:p w:rsidR="00575A45" w:rsidRDefault="006A482A">
            <w:pPr>
              <w:jc w:val="center"/>
            </w:pPr>
            <w:r>
              <w:rPr>
                <w:color w:val="000000"/>
                <w:szCs w:val="21"/>
              </w:rPr>
              <w:t>鲁亿通</w:t>
            </w:r>
          </w:p>
        </w:tc>
        <w:tc>
          <w:tcPr>
            <w:tcW w:w="0" w:type="auto"/>
            <w:vAlign w:val="center"/>
          </w:tcPr>
          <w:p w:rsidR="00575A45" w:rsidRDefault="006A482A">
            <w:pPr>
              <w:jc w:val="right"/>
            </w:pPr>
            <w:r>
              <w:rPr>
                <w:color w:val="000000"/>
                <w:szCs w:val="21"/>
              </w:rPr>
              <w:t>2,796,189.92</w:t>
            </w:r>
          </w:p>
        </w:tc>
        <w:tc>
          <w:tcPr>
            <w:tcW w:w="0" w:type="auto"/>
            <w:vAlign w:val="center"/>
          </w:tcPr>
          <w:p w:rsidR="00575A45" w:rsidRDefault="006A482A">
            <w:pPr>
              <w:jc w:val="right"/>
            </w:pPr>
            <w:r>
              <w:rPr>
                <w:color w:val="000000"/>
                <w:szCs w:val="21"/>
              </w:rPr>
              <w:t>0.82</w:t>
            </w:r>
          </w:p>
        </w:tc>
      </w:tr>
      <w:tr w:rsidR="00575A45">
        <w:tc>
          <w:tcPr>
            <w:tcW w:w="0" w:type="auto"/>
            <w:vAlign w:val="center"/>
          </w:tcPr>
          <w:p w:rsidR="00575A45" w:rsidRDefault="006A482A">
            <w:pPr>
              <w:jc w:val="center"/>
            </w:pPr>
            <w:r>
              <w:rPr>
                <w:color w:val="000000"/>
                <w:szCs w:val="21"/>
              </w:rPr>
              <w:t>11</w:t>
            </w:r>
          </w:p>
        </w:tc>
        <w:tc>
          <w:tcPr>
            <w:tcW w:w="0" w:type="auto"/>
            <w:vAlign w:val="center"/>
          </w:tcPr>
          <w:p w:rsidR="00575A45" w:rsidRDefault="006A482A">
            <w:pPr>
              <w:jc w:val="center"/>
            </w:pPr>
            <w:r>
              <w:rPr>
                <w:color w:val="000000"/>
                <w:szCs w:val="21"/>
              </w:rPr>
              <w:t>601108</w:t>
            </w:r>
          </w:p>
        </w:tc>
        <w:tc>
          <w:tcPr>
            <w:tcW w:w="0" w:type="auto"/>
            <w:vAlign w:val="center"/>
          </w:tcPr>
          <w:p w:rsidR="00575A45" w:rsidRDefault="006A482A">
            <w:pPr>
              <w:jc w:val="center"/>
            </w:pPr>
            <w:r>
              <w:rPr>
                <w:color w:val="000000"/>
                <w:szCs w:val="21"/>
              </w:rPr>
              <w:t>财通证券</w:t>
            </w:r>
          </w:p>
        </w:tc>
        <w:tc>
          <w:tcPr>
            <w:tcW w:w="0" w:type="auto"/>
            <w:vAlign w:val="center"/>
          </w:tcPr>
          <w:p w:rsidR="00575A45" w:rsidRDefault="006A482A">
            <w:pPr>
              <w:jc w:val="right"/>
            </w:pPr>
            <w:r>
              <w:rPr>
                <w:color w:val="000000"/>
                <w:szCs w:val="21"/>
              </w:rPr>
              <w:t>2,795,426.43</w:t>
            </w:r>
          </w:p>
        </w:tc>
        <w:tc>
          <w:tcPr>
            <w:tcW w:w="0" w:type="auto"/>
            <w:vAlign w:val="center"/>
          </w:tcPr>
          <w:p w:rsidR="00575A45" w:rsidRDefault="006A482A">
            <w:pPr>
              <w:jc w:val="right"/>
            </w:pPr>
            <w:r>
              <w:rPr>
                <w:color w:val="000000"/>
                <w:szCs w:val="21"/>
              </w:rPr>
              <w:t>0.82</w:t>
            </w:r>
          </w:p>
        </w:tc>
      </w:tr>
      <w:tr w:rsidR="00575A45">
        <w:tc>
          <w:tcPr>
            <w:tcW w:w="0" w:type="auto"/>
            <w:vAlign w:val="center"/>
          </w:tcPr>
          <w:p w:rsidR="00575A45" w:rsidRDefault="006A482A">
            <w:pPr>
              <w:jc w:val="center"/>
            </w:pPr>
            <w:r>
              <w:rPr>
                <w:color w:val="000000"/>
                <w:szCs w:val="21"/>
              </w:rPr>
              <w:t>12</w:t>
            </w:r>
          </w:p>
        </w:tc>
        <w:tc>
          <w:tcPr>
            <w:tcW w:w="0" w:type="auto"/>
            <w:vAlign w:val="center"/>
          </w:tcPr>
          <w:p w:rsidR="00575A45" w:rsidRDefault="006A482A">
            <w:pPr>
              <w:jc w:val="center"/>
            </w:pPr>
            <w:r>
              <w:rPr>
                <w:color w:val="000000"/>
                <w:szCs w:val="21"/>
              </w:rPr>
              <w:t>603444</w:t>
            </w:r>
          </w:p>
        </w:tc>
        <w:tc>
          <w:tcPr>
            <w:tcW w:w="0" w:type="auto"/>
            <w:vAlign w:val="center"/>
          </w:tcPr>
          <w:p w:rsidR="00575A45" w:rsidRDefault="006A482A">
            <w:pPr>
              <w:jc w:val="center"/>
            </w:pPr>
            <w:r>
              <w:rPr>
                <w:color w:val="000000"/>
                <w:szCs w:val="21"/>
              </w:rPr>
              <w:t>吉比特</w:t>
            </w:r>
          </w:p>
        </w:tc>
        <w:tc>
          <w:tcPr>
            <w:tcW w:w="0" w:type="auto"/>
            <w:vAlign w:val="center"/>
          </w:tcPr>
          <w:p w:rsidR="00575A45" w:rsidRDefault="006A482A">
            <w:pPr>
              <w:jc w:val="right"/>
            </w:pPr>
            <w:r>
              <w:rPr>
                <w:color w:val="000000"/>
                <w:szCs w:val="21"/>
              </w:rPr>
              <w:t>2,781,300.00</w:t>
            </w:r>
          </w:p>
        </w:tc>
        <w:tc>
          <w:tcPr>
            <w:tcW w:w="0" w:type="auto"/>
            <w:vAlign w:val="center"/>
          </w:tcPr>
          <w:p w:rsidR="00575A45" w:rsidRDefault="006A482A">
            <w:pPr>
              <w:jc w:val="right"/>
            </w:pPr>
            <w:r>
              <w:rPr>
                <w:color w:val="000000"/>
                <w:szCs w:val="21"/>
              </w:rPr>
              <w:t>0.82</w:t>
            </w:r>
          </w:p>
        </w:tc>
      </w:tr>
      <w:tr w:rsidR="00575A45">
        <w:tc>
          <w:tcPr>
            <w:tcW w:w="0" w:type="auto"/>
            <w:vAlign w:val="center"/>
          </w:tcPr>
          <w:p w:rsidR="00575A45" w:rsidRDefault="006A482A">
            <w:pPr>
              <w:jc w:val="center"/>
            </w:pPr>
            <w:r>
              <w:rPr>
                <w:color w:val="000000"/>
                <w:szCs w:val="21"/>
              </w:rPr>
              <w:t>13</w:t>
            </w:r>
          </w:p>
        </w:tc>
        <w:tc>
          <w:tcPr>
            <w:tcW w:w="0" w:type="auto"/>
            <w:vAlign w:val="center"/>
          </w:tcPr>
          <w:p w:rsidR="00575A45" w:rsidRDefault="006A482A">
            <w:pPr>
              <w:jc w:val="center"/>
            </w:pPr>
            <w:r>
              <w:rPr>
                <w:color w:val="000000"/>
                <w:szCs w:val="21"/>
              </w:rPr>
              <w:t>603369</w:t>
            </w:r>
          </w:p>
        </w:tc>
        <w:tc>
          <w:tcPr>
            <w:tcW w:w="0" w:type="auto"/>
            <w:vAlign w:val="center"/>
          </w:tcPr>
          <w:p w:rsidR="00575A45" w:rsidRDefault="006A482A">
            <w:pPr>
              <w:jc w:val="center"/>
            </w:pPr>
            <w:r>
              <w:rPr>
                <w:color w:val="000000"/>
                <w:szCs w:val="21"/>
              </w:rPr>
              <w:t>今世缘</w:t>
            </w:r>
          </w:p>
        </w:tc>
        <w:tc>
          <w:tcPr>
            <w:tcW w:w="0" w:type="auto"/>
            <w:vAlign w:val="center"/>
          </w:tcPr>
          <w:p w:rsidR="00575A45" w:rsidRDefault="006A482A">
            <w:pPr>
              <w:jc w:val="right"/>
            </w:pPr>
            <w:r>
              <w:rPr>
                <w:color w:val="000000"/>
                <w:szCs w:val="21"/>
              </w:rPr>
              <w:t>2,772,193.00</w:t>
            </w:r>
          </w:p>
        </w:tc>
        <w:tc>
          <w:tcPr>
            <w:tcW w:w="0" w:type="auto"/>
            <w:vAlign w:val="center"/>
          </w:tcPr>
          <w:p w:rsidR="00575A45" w:rsidRDefault="006A482A">
            <w:pPr>
              <w:jc w:val="right"/>
            </w:pPr>
            <w:r>
              <w:rPr>
                <w:color w:val="000000"/>
                <w:szCs w:val="21"/>
              </w:rPr>
              <w:t>0.81</w:t>
            </w:r>
          </w:p>
        </w:tc>
      </w:tr>
      <w:tr w:rsidR="00575A45">
        <w:tc>
          <w:tcPr>
            <w:tcW w:w="0" w:type="auto"/>
            <w:vAlign w:val="center"/>
          </w:tcPr>
          <w:p w:rsidR="00575A45" w:rsidRDefault="006A482A">
            <w:pPr>
              <w:jc w:val="center"/>
            </w:pPr>
            <w:r>
              <w:rPr>
                <w:color w:val="000000"/>
                <w:szCs w:val="21"/>
              </w:rPr>
              <w:t>14</w:t>
            </w:r>
          </w:p>
        </w:tc>
        <w:tc>
          <w:tcPr>
            <w:tcW w:w="0" w:type="auto"/>
            <w:vAlign w:val="center"/>
          </w:tcPr>
          <w:p w:rsidR="00575A45" w:rsidRDefault="006A482A">
            <w:pPr>
              <w:jc w:val="center"/>
            </w:pPr>
            <w:r>
              <w:rPr>
                <w:color w:val="000000"/>
                <w:szCs w:val="21"/>
              </w:rPr>
              <w:t>600559</w:t>
            </w:r>
          </w:p>
        </w:tc>
        <w:tc>
          <w:tcPr>
            <w:tcW w:w="0" w:type="auto"/>
            <w:vAlign w:val="center"/>
          </w:tcPr>
          <w:p w:rsidR="00575A45" w:rsidRDefault="006A482A">
            <w:pPr>
              <w:jc w:val="center"/>
            </w:pPr>
            <w:r>
              <w:rPr>
                <w:color w:val="000000"/>
                <w:szCs w:val="21"/>
              </w:rPr>
              <w:t>老白干酒</w:t>
            </w:r>
          </w:p>
        </w:tc>
        <w:tc>
          <w:tcPr>
            <w:tcW w:w="0" w:type="auto"/>
            <w:vAlign w:val="center"/>
          </w:tcPr>
          <w:p w:rsidR="00575A45" w:rsidRDefault="006A482A">
            <w:pPr>
              <w:jc w:val="right"/>
            </w:pPr>
            <w:r>
              <w:rPr>
                <w:color w:val="000000"/>
                <w:szCs w:val="21"/>
              </w:rPr>
              <w:t>2,772,106.60</w:t>
            </w:r>
          </w:p>
        </w:tc>
        <w:tc>
          <w:tcPr>
            <w:tcW w:w="0" w:type="auto"/>
            <w:vAlign w:val="center"/>
          </w:tcPr>
          <w:p w:rsidR="00575A45" w:rsidRDefault="006A482A">
            <w:pPr>
              <w:jc w:val="right"/>
            </w:pPr>
            <w:r>
              <w:rPr>
                <w:color w:val="000000"/>
                <w:szCs w:val="21"/>
              </w:rPr>
              <w:t>0.81</w:t>
            </w:r>
          </w:p>
        </w:tc>
      </w:tr>
      <w:tr w:rsidR="00575A45">
        <w:tc>
          <w:tcPr>
            <w:tcW w:w="0" w:type="auto"/>
            <w:vAlign w:val="center"/>
          </w:tcPr>
          <w:p w:rsidR="00575A45" w:rsidRDefault="006A482A">
            <w:pPr>
              <w:jc w:val="center"/>
            </w:pPr>
            <w:r>
              <w:rPr>
                <w:color w:val="000000"/>
                <w:szCs w:val="21"/>
              </w:rPr>
              <w:t>15</w:t>
            </w:r>
          </w:p>
        </w:tc>
        <w:tc>
          <w:tcPr>
            <w:tcW w:w="0" w:type="auto"/>
            <w:vAlign w:val="center"/>
          </w:tcPr>
          <w:p w:rsidR="00575A45" w:rsidRDefault="006A482A">
            <w:pPr>
              <w:jc w:val="center"/>
            </w:pPr>
            <w:r>
              <w:rPr>
                <w:color w:val="000000"/>
                <w:szCs w:val="21"/>
              </w:rPr>
              <w:t>603313</w:t>
            </w:r>
          </w:p>
        </w:tc>
        <w:tc>
          <w:tcPr>
            <w:tcW w:w="0" w:type="auto"/>
            <w:vAlign w:val="center"/>
          </w:tcPr>
          <w:p w:rsidR="00575A45" w:rsidRDefault="006A482A">
            <w:pPr>
              <w:jc w:val="center"/>
            </w:pPr>
            <w:r>
              <w:rPr>
                <w:color w:val="000000"/>
                <w:szCs w:val="21"/>
              </w:rPr>
              <w:t>梦百合</w:t>
            </w:r>
          </w:p>
        </w:tc>
        <w:tc>
          <w:tcPr>
            <w:tcW w:w="0" w:type="auto"/>
            <w:vAlign w:val="center"/>
          </w:tcPr>
          <w:p w:rsidR="00575A45" w:rsidRDefault="006A482A">
            <w:pPr>
              <w:jc w:val="right"/>
            </w:pPr>
            <w:r>
              <w:rPr>
                <w:color w:val="000000"/>
                <w:szCs w:val="21"/>
              </w:rPr>
              <w:t>2,698,881.00</w:t>
            </w:r>
          </w:p>
        </w:tc>
        <w:tc>
          <w:tcPr>
            <w:tcW w:w="0" w:type="auto"/>
            <w:vAlign w:val="center"/>
          </w:tcPr>
          <w:p w:rsidR="00575A45" w:rsidRDefault="006A482A">
            <w:pPr>
              <w:jc w:val="right"/>
            </w:pPr>
            <w:r>
              <w:rPr>
                <w:color w:val="000000"/>
                <w:szCs w:val="21"/>
              </w:rPr>
              <w:t>0.79</w:t>
            </w:r>
          </w:p>
        </w:tc>
      </w:tr>
      <w:tr w:rsidR="00575A45">
        <w:tc>
          <w:tcPr>
            <w:tcW w:w="0" w:type="auto"/>
            <w:vAlign w:val="center"/>
          </w:tcPr>
          <w:p w:rsidR="00575A45" w:rsidRDefault="006A482A">
            <w:pPr>
              <w:jc w:val="center"/>
            </w:pPr>
            <w:r>
              <w:rPr>
                <w:color w:val="000000"/>
                <w:szCs w:val="21"/>
              </w:rPr>
              <w:t>16</w:t>
            </w:r>
          </w:p>
        </w:tc>
        <w:tc>
          <w:tcPr>
            <w:tcW w:w="0" w:type="auto"/>
            <w:vAlign w:val="center"/>
          </w:tcPr>
          <w:p w:rsidR="00575A45" w:rsidRDefault="006A482A">
            <w:pPr>
              <w:jc w:val="center"/>
            </w:pPr>
            <w:r>
              <w:rPr>
                <w:color w:val="000000"/>
                <w:szCs w:val="21"/>
              </w:rPr>
              <w:t>603707</w:t>
            </w:r>
          </w:p>
        </w:tc>
        <w:tc>
          <w:tcPr>
            <w:tcW w:w="0" w:type="auto"/>
            <w:vAlign w:val="center"/>
          </w:tcPr>
          <w:p w:rsidR="00575A45" w:rsidRDefault="006A482A">
            <w:pPr>
              <w:jc w:val="center"/>
            </w:pPr>
            <w:r>
              <w:rPr>
                <w:color w:val="000000"/>
                <w:szCs w:val="21"/>
              </w:rPr>
              <w:t>健友股份</w:t>
            </w:r>
          </w:p>
        </w:tc>
        <w:tc>
          <w:tcPr>
            <w:tcW w:w="0" w:type="auto"/>
            <w:vAlign w:val="center"/>
          </w:tcPr>
          <w:p w:rsidR="00575A45" w:rsidRDefault="006A482A">
            <w:pPr>
              <w:jc w:val="right"/>
            </w:pPr>
            <w:r>
              <w:rPr>
                <w:color w:val="000000"/>
                <w:szCs w:val="21"/>
              </w:rPr>
              <w:t>2,147,355.00</w:t>
            </w:r>
          </w:p>
        </w:tc>
        <w:tc>
          <w:tcPr>
            <w:tcW w:w="0" w:type="auto"/>
            <w:vAlign w:val="center"/>
          </w:tcPr>
          <w:p w:rsidR="00575A45" w:rsidRDefault="006A482A">
            <w:pPr>
              <w:jc w:val="right"/>
            </w:pPr>
            <w:r>
              <w:rPr>
                <w:color w:val="000000"/>
                <w:szCs w:val="21"/>
              </w:rPr>
              <w:t>0.63</w:t>
            </w:r>
          </w:p>
        </w:tc>
      </w:tr>
      <w:tr w:rsidR="00575A45">
        <w:tc>
          <w:tcPr>
            <w:tcW w:w="0" w:type="auto"/>
            <w:vAlign w:val="center"/>
          </w:tcPr>
          <w:p w:rsidR="00575A45" w:rsidRDefault="006A482A">
            <w:pPr>
              <w:jc w:val="center"/>
            </w:pPr>
            <w:r>
              <w:rPr>
                <w:color w:val="000000"/>
                <w:szCs w:val="21"/>
              </w:rPr>
              <w:t>17</w:t>
            </w:r>
          </w:p>
        </w:tc>
        <w:tc>
          <w:tcPr>
            <w:tcW w:w="0" w:type="auto"/>
            <w:vAlign w:val="center"/>
          </w:tcPr>
          <w:p w:rsidR="00575A45" w:rsidRDefault="006A482A">
            <w:pPr>
              <w:jc w:val="center"/>
            </w:pPr>
            <w:r>
              <w:rPr>
                <w:color w:val="000000"/>
                <w:szCs w:val="21"/>
              </w:rPr>
              <w:t>300098</w:t>
            </w:r>
          </w:p>
        </w:tc>
        <w:tc>
          <w:tcPr>
            <w:tcW w:w="0" w:type="auto"/>
            <w:vAlign w:val="center"/>
          </w:tcPr>
          <w:p w:rsidR="00575A45" w:rsidRDefault="006A482A">
            <w:pPr>
              <w:jc w:val="center"/>
            </w:pPr>
            <w:r>
              <w:rPr>
                <w:color w:val="000000"/>
                <w:szCs w:val="21"/>
              </w:rPr>
              <w:t>高新兴</w:t>
            </w:r>
          </w:p>
        </w:tc>
        <w:tc>
          <w:tcPr>
            <w:tcW w:w="0" w:type="auto"/>
            <w:vAlign w:val="center"/>
          </w:tcPr>
          <w:p w:rsidR="00575A45" w:rsidRDefault="006A482A">
            <w:pPr>
              <w:jc w:val="right"/>
            </w:pPr>
            <w:r>
              <w:rPr>
                <w:color w:val="000000"/>
                <w:szCs w:val="21"/>
              </w:rPr>
              <w:t>2,136,545.62</w:t>
            </w:r>
          </w:p>
        </w:tc>
        <w:tc>
          <w:tcPr>
            <w:tcW w:w="0" w:type="auto"/>
            <w:vAlign w:val="center"/>
          </w:tcPr>
          <w:p w:rsidR="00575A45" w:rsidRDefault="006A482A">
            <w:pPr>
              <w:jc w:val="right"/>
            </w:pPr>
            <w:r>
              <w:rPr>
                <w:color w:val="000000"/>
                <w:szCs w:val="21"/>
              </w:rPr>
              <w:t>0.63</w:t>
            </w:r>
          </w:p>
        </w:tc>
      </w:tr>
      <w:tr w:rsidR="00575A45">
        <w:tc>
          <w:tcPr>
            <w:tcW w:w="0" w:type="auto"/>
            <w:vAlign w:val="center"/>
          </w:tcPr>
          <w:p w:rsidR="00575A45" w:rsidRDefault="006A482A">
            <w:pPr>
              <w:jc w:val="center"/>
            </w:pPr>
            <w:r>
              <w:rPr>
                <w:color w:val="000000"/>
                <w:szCs w:val="21"/>
              </w:rPr>
              <w:t>18</w:t>
            </w:r>
          </w:p>
        </w:tc>
        <w:tc>
          <w:tcPr>
            <w:tcW w:w="0" w:type="auto"/>
            <w:vAlign w:val="center"/>
          </w:tcPr>
          <w:p w:rsidR="00575A45" w:rsidRDefault="006A482A">
            <w:pPr>
              <w:jc w:val="center"/>
            </w:pPr>
            <w:r>
              <w:rPr>
                <w:color w:val="000000"/>
                <w:szCs w:val="21"/>
              </w:rPr>
              <w:t>600845</w:t>
            </w:r>
          </w:p>
        </w:tc>
        <w:tc>
          <w:tcPr>
            <w:tcW w:w="0" w:type="auto"/>
            <w:vAlign w:val="center"/>
          </w:tcPr>
          <w:p w:rsidR="00575A45" w:rsidRDefault="006A482A">
            <w:pPr>
              <w:jc w:val="center"/>
            </w:pPr>
            <w:r>
              <w:rPr>
                <w:color w:val="000000"/>
                <w:szCs w:val="21"/>
              </w:rPr>
              <w:t>宝信软件</w:t>
            </w:r>
          </w:p>
        </w:tc>
        <w:tc>
          <w:tcPr>
            <w:tcW w:w="0" w:type="auto"/>
            <w:vAlign w:val="center"/>
          </w:tcPr>
          <w:p w:rsidR="00575A45" w:rsidRDefault="006A482A">
            <w:pPr>
              <w:jc w:val="right"/>
            </w:pPr>
            <w:r>
              <w:rPr>
                <w:color w:val="000000"/>
                <w:szCs w:val="21"/>
              </w:rPr>
              <w:t>2,125,909.00</w:t>
            </w:r>
          </w:p>
        </w:tc>
        <w:tc>
          <w:tcPr>
            <w:tcW w:w="0" w:type="auto"/>
            <w:vAlign w:val="center"/>
          </w:tcPr>
          <w:p w:rsidR="00575A45" w:rsidRDefault="006A482A">
            <w:pPr>
              <w:jc w:val="right"/>
            </w:pPr>
            <w:r>
              <w:rPr>
                <w:color w:val="000000"/>
                <w:szCs w:val="21"/>
              </w:rPr>
              <w:t>0.62</w:t>
            </w:r>
          </w:p>
        </w:tc>
      </w:tr>
      <w:tr w:rsidR="00575A45">
        <w:tc>
          <w:tcPr>
            <w:tcW w:w="0" w:type="auto"/>
            <w:vAlign w:val="center"/>
          </w:tcPr>
          <w:p w:rsidR="00575A45" w:rsidRDefault="006A482A">
            <w:pPr>
              <w:jc w:val="center"/>
            </w:pPr>
            <w:r>
              <w:rPr>
                <w:color w:val="000000"/>
                <w:szCs w:val="21"/>
              </w:rPr>
              <w:t>19</w:t>
            </w:r>
          </w:p>
        </w:tc>
        <w:tc>
          <w:tcPr>
            <w:tcW w:w="0" w:type="auto"/>
            <w:vAlign w:val="center"/>
          </w:tcPr>
          <w:p w:rsidR="00575A45" w:rsidRDefault="006A482A">
            <w:pPr>
              <w:jc w:val="center"/>
            </w:pPr>
            <w:r>
              <w:rPr>
                <w:color w:val="000000"/>
                <w:szCs w:val="21"/>
              </w:rPr>
              <w:t>000528</w:t>
            </w:r>
          </w:p>
        </w:tc>
        <w:tc>
          <w:tcPr>
            <w:tcW w:w="0" w:type="auto"/>
            <w:vAlign w:val="center"/>
          </w:tcPr>
          <w:p w:rsidR="00575A45" w:rsidRDefault="006A482A">
            <w:pPr>
              <w:jc w:val="center"/>
            </w:pPr>
            <w:r>
              <w:rPr>
                <w:color w:val="000000"/>
                <w:szCs w:val="21"/>
              </w:rPr>
              <w:t>柳工</w:t>
            </w:r>
          </w:p>
        </w:tc>
        <w:tc>
          <w:tcPr>
            <w:tcW w:w="0" w:type="auto"/>
            <w:vAlign w:val="center"/>
          </w:tcPr>
          <w:p w:rsidR="00575A45" w:rsidRDefault="006A482A">
            <w:pPr>
              <w:jc w:val="right"/>
            </w:pPr>
            <w:r>
              <w:rPr>
                <w:color w:val="000000"/>
                <w:szCs w:val="21"/>
              </w:rPr>
              <w:t>2,100,629.00</w:t>
            </w:r>
          </w:p>
        </w:tc>
        <w:tc>
          <w:tcPr>
            <w:tcW w:w="0" w:type="auto"/>
            <w:vAlign w:val="center"/>
          </w:tcPr>
          <w:p w:rsidR="00575A45" w:rsidRDefault="006A482A">
            <w:pPr>
              <w:jc w:val="right"/>
            </w:pPr>
            <w:r>
              <w:rPr>
                <w:color w:val="000000"/>
                <w:szCs w:val="21"/>
              </w:rPr>
              <w:t>0.62</w:t>
            </w:r>
          </w:p>
        </w:tc>
      </w:tr>
      <w:tr w:rsidR="00575A45">
        <w:tc>
          <w:tcPr>
            <w:tcW w:w="0" w:type="auto"/>
            <w:vAlign w:val="center"/>
          </w:tcPr>
          <w:p w:rsidR="00575A45" w:rsidRDefault="006A482A">
            <w:pPr>
              <w:jc w:val="center"/>
            </w:pPr>
            <w:r>
              <w:rPr>
                <w:color w:val="000000"/>
                <w:szCs w:val="21"/>
              </w:rPr>
              <w:t>20</w:t>
            </w:r>
          </w:p>
        </w:tc>
        <w:tc>
          <w:tcPr>
            <w:tcW w:w="0" w:type="auto"/>
            <w:vAlign w:val="center"/>
          </w:tcPr>
          <w:p w:rsidR="00575A45" w:rsidRDefault="006A482A">
            <w:pPr>
              <w:jc w:val="center"/>
            </w:pPr>
            <w:r>
              <w:rPr>
                <w:color w:val="000000"/>
                <w:szCs w:val="21"/>
              </w:rPr>
              <w:t>002129</w:t>
            </w:r>
          </w:p>
        </w:tc>
        <w:tc>
          <w:tcPr>
            <w:tcW w:w="0" w:type="auto"/>
            <w:vAlign w:val="center"/>
          </w:tcPr>
          <w:p w:rsidR="00575A45" w:rsidRDefault="006A482A">
            <w:pPr>
              <w:jc w:val="center"/>
            </w:pPr>
            <w:r>
              <w:rPr>
                <w:color w:val="000000"/>
                <w:szCs w:val="21"/>
              </w:rPr>
              <w:t>中环股份</w:t>
            </w:r>
          </w:p>
        </w:tc>
        <w:tc>
          <w:tcPr>
            <w:tcW w:w="0" w:type="auto"/>
            <w:vAlign w:val="center"/>
          </w:tcPr>
          <w:p w:rsidR="00575A45" w:rsidRDefault="006A482A">
            <w:pPr>
              <w:jc w:val="right"/>
            </w:pPr>
            <w:r>
              <w:rPr>
                <w:color w:val="000000"/>
                <w:szCs w:val="21"/>
              </w:rPr>
              <w:t>2,098,462.00</w:t>
            </w:r>
          </w:p>
        </w:tc>
        <w:tc>
          <w:tcPr>
            <w:tcW w:w="0" w:type="auto"/>
            <w:vAlign w:val="center"/>
          </w:tcPr>
          <w:p w:rsidR="00575A45" w:rsidRDefault="006A482A">
            <w:pPr>
              <w:jc w:val="right"/>
            </w:pPr>
            <w:r>
              <w:rPr>
                <w:color w:val="000000"/>
                <w:szCs w:val="21"/>
              </w:rPr>
              <w:t>0.62</w:t>
            </w:r>
          </w:p>
        </w:tc>
      </w:tr>
    </w:tbl>
    <w:p w:rsidR="005814D2" w:rsidRPr="00B26F28" w:rsidRDefault="005814D2" w:rsidP="00B26F28">
      <w:pPr>
        <w:tabs>
          <w:tab w:val="left" w:pos="426"/>
        </w:tabs>
        <w:spacing w:line="360" w:lineRule="auto"/>
        <w:ind w:firstLineChars="200" w:firstLine="420"/>
        <w:jc w:val="left"/>
        <w:rPr>
          <w:kern w:val="0"/>
          <w:szCs w:val="21"/>
        </w:rPr>
      </w:pPr>
      <w:r w:rsidRPr="00B26F28">
        <w:rPr>
          <w:kern w:val="0"/>
          <w:szCs w:val="21"/>
        </w:rPr>
        <w:t>注：</w:t>
      </w:r>
      <w:r w:rsidRPr="00B26F28">
        <w:rPr>
          <w:kern w:val="0"/>
          <w:szCs w:val="21"/>
        </w:rPr>
        <w:t>“</w:t>
      </w:r>
      <w:r w:rsidRPr="00B26F28">
        <w:rPr>
          <w:kern w:val="0"/>
          <w:szCs w:val="21"/>
        </w:rPr>
        <w:t>本期累计买入金额</w:t>
      </w:r>
      <w:r w:rsidRPr="00B26F28">
        <w:rPr>
          <w:kern w:val="0"/>
          <w:szCs w:val="21"/>
        </w:rPr>
        <w:t>”</w:t>
      </w:r>
      <w:r w:rsidRPr="00B26F28">
        <w:rPr>
          <w:kern w:val="0"/>
          <w:szCs w:val="21"/>
        </w:rPr>
        <w:t>按买入成交金额（成交单价乘以成交数量）填列，不考虑相关交易费用。</w:t>
      </w:r>
    </w:p>
    <w:p w:rsidR="00706EA3" w:rsidRPr="00B26F28" w:rsidRDefault="00241610" w:rsidP="00DF2239">
      <w:pPr>
        <w:spacing w:beforeLines="50" w:before="156" w:line="360" w:lineRule="auto"/>
        <w:rPr>
          <w:b/>
          <w:color w:val="000000"/>
          <w:kern w:val="0"/>
          <w:szCs w:val="21"/>
        </w:rPr>
      </w:pPr>
      <w:r w:rsidRPr="00B26F28">
        <w:rPr>
          <w:b/>
          <w:szCs w:val="21"/>
        </w:rPr>
        <w:t>7.</w:t>
      </w:r>
      <w:r w:rsidRPr="00B26F28">
        <w:rPr>
          <w:b/>
          <w:kern w:val="0"/>
          <w:szCs w:val="21"/>
        </w:rPr>
        <w:t>1</w:t>
      </w:r>
      <w:r w:rsidRPr="00B26F28">
        <w:rPr>
          <w:b/>
          <w:szCs w:val="21"/>
        </w:rPr>
        <w:t>.4.</w:t>
      </w:r>
      <w:r w:rsidR="009E2E57">
        <w:rPr>
          <w:b/>
          <w:szCs w:val="21"/>
        </w:rPr>
        <w:t>2</w:t>
      </w:r>
      <w:r w:rsidRPr="00B26F28">
        <w:rPr>
          <w:b/>
          <w:szCs w:val="21"/>
        </w:rPr>
        <w:t xml:space="preserve"> </w:t>
      </w:r>
      <w:r w:rsidR="00706EA3" w:rsidRPr="00B26F28">
        <w:rPr>
          <w:b/>
          <w:color w:val="000000"/>
          <w:kern w:val="0"/>
          <w:szCs w:val="21"/>
        </w:rPr>
        <w:t>累计卖出金额超出</w:t>
      </w:r>
      <w:r w:rsidR="00F21C95" w:rsidRPr="00B26F28">
        <w:rPr>
          <w:b/>
          <w:color w:val="000000"/>
          <w:kern w:val="0"/>
          <w:szCs w:val="21"/>
        </w:rPr>
        <w:t>期末</w:t>
      </w:r>
      <w:r w:rsidR="00706EA3" w:rsidRPr="00B26F28">
        <w:rPr>
          <w:b/>
          <w:color w:val="000000"/>
          <w:kern w:val="0"/>
          <w:szCs w:val="21"/>
        </w:rPr>
        <w:t>基金资产净值</w:t>
      </w:r>
      <w:r w:rsidR="00706EA3" w:rsidRPr="00B26F28">
        <w:rPr>
          <w:b/>
          <w:color w:val="000000"/>
          <w:kern w:val="0"/>
          <w:szCs w:val="21"/>
        </w:rPr>
        <w:t>2%</w:t>
      </w:r>
      <w:r w:rsidR="00706EA3" w:rsidRPr="00B26F28">
        <w:rPr>
          <w:b/>
          <w:color w:val="000000"/>
          <w:kern w:val="0"/>
          <w:szCs w:val="21"/>
        </w:rPr>
        <w:t>或前</w:t>
      </w:r>
      <w:r w:rsidR="00706EA3" w:rsidRPr="00B26F28">
        <w:rPr>
          <w:b/>
          <w:color w:val="000000"/>
          <w:kern w:val="0"/>
          <w:szCs w:val="21"/>
        </w:rPr>
        <w:t>20</w:t>
      </w:r>
      <w:r w:rsidR="00706EA3" w:rsidRPr="00B26F28">
        <w:rPr>
          <w:b/>
          <w:color w:val="000000"/>
          <w:kern w:val="0"/>
          <w:szCs w:val="21"/>
        </w:rPr>
        <w:t>名的股票明细</w:t>
      </w:r>
    </w:p>
    <w:p w:rsidR="00706EA3" w:rsidRPr="00B26F28" w:rsidRDefault="00DC5AE1" w:rsidP="001E7599">
      <w:pPr>
        <w:autoSpaceDE w:val="0"/>
        <w:autoSpaceDN w:val="0"/>
        <w:adjustRightInd w:val="0"/>
        <w:spacing w:line="360" w:lineRule="auto"/>
        <w:ind w:left="15"/>
        <w:jc w:val="right"/>
        <w:rPr>
          <w:color w:val="000000"/>
          <w:kern w:val="0"/>
          <w:szCs w:val="21"/>
        </w:rPr>
      </w:pPr>
      <w:r w:rsidRPr="00B26F28">
        <w:rPr>
          <w:color w:val="000000"/>
          <w:szCs w:val="21"/>
        </w:rPr>
        <w:t>金额单位：人民币元</w:t>
      </w:r>
    </w:p>
    <w:tbl>
      <w:tblPr>
        <w:tblW w:w="917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105"/>
        <w:gridCol w:w="1660"/>
        <w:gridCol w:w="1895"/>
        <w:gridCol w:w="2537"/>
        <w:gridCol w:w="1981"/>
      </w:tblGrid>
      <w:tr w:rsidR="00706EA3" w:rsidRPr="00B26F28" w:rsidTr="000C0817">
        <w:tc>
          <w:tcPr>
            <w:tcW w:w="1105" w:type="dxa"/>
            <w:vAlign w:val="center"/>
          </w:tcPr>
          <w:p w:rsidR="00706EA3" w:rsidRPr="00B26F28" w:rsidRDefault="00706EA3" w:rsidP="00241610">
            <w:pPr>
              <w:spacing w:line="276" w:lineRule="auto"/>
              <w:jc w:val="center"/>
              <w:rPr>
                <w:color w:val="000000"/>
                <w:szCs w:val="21"/>
              </w:rPr>
            </w:pPr>
            <w:r w:rsidRPr="00B26F28">
              <w:rPr>
                <w:color w:val="000000"/>
                <w:szCs w:val="21"/>
              </w:rPr>
              <w:t>序号</w:t>
            </w:r>
          </w:p>
        </w:tc>
        <w:tc>
          <w:tcPr>
            <w:tcW w:w="1660" w:type="dxa"/>
            <w:vAlign w:val="center"/>
          </w:tcPr>
          <w:p w:rsidR="00706EA3" w:rsidRPr="00B26F28" w:rsidRDefault="00706EA3" w:rsidP="00241610">
            <w:pPr>
              <w:spacing w:line="276" w:lineRule="auto"/>
              <w:jc w:val="center"/>
              <w:rPr>
                <w:color w:val="000000"/>
                <w:szCs w:val="21"/>
              </w:rPr>
            </w:pPr>
            <w:r w:rsidRPr="00B26F28">
              <w:rPr>
                <w:color w:val="000000"/>
                <w:szCs w:val="21"/>
              </w:rPr>
              <w:t>股票代码</w:t>
            </w:r>
          </w:p>
        </w:tc>
        <w:tc>
          <w:tcPr>
            <w:tcW w:w="1895" w:type="dxa"/>
            <w:vAlign w:val="center"/>
          </w:tcPr>
          <w:p w:rsidR="00706EA3" w:rsidRPr="00B26F28" w:rsidRDefault="00706EA3" w:rsidP="00241610">
            <w:pPr>
              <w:spacing w:line="276" w:lineRule="auto"/>
              <w:jc w:val="center"/>
              <w:rPr>
                <w:color w:val="000000"/>
                <w:szCs w:val="21"/>
              </w:rPr>
            </w:pPr>
            <w:r w:rsidRPr="00B26F28">
              <w:rPr>
                <w:color w:val="000000"/>
                <w:szCs w:val="21"/>
              </w:rPr>
              <w:t>股票名称</w:t>
            </w:r>
          </w:p>
        </w:tc>
        <w:tc>
          <w:tcPr>
            <w:tcW w:w="2537" w:type="dxa"/>
            <w:vAlign w:val="center"/>
          </w:tcPr>
          <w:p w:rsidR="00706EA3" w:rsidRPr="00B26F28" w:rsidRDefault="00706EA3" w:rsidP="00241610">
            <w:pPr>
              <w:spacing w:line="276" w:lineRule="auto"/>
              <w:jc w:val="center"/>
              <w:rPr>
                <w:color w:val="000000"/>
                <w:szCs w:val="21"/>
              </w:rPr>
            </w:pPr>
            <w:r w:rsidRPr="00B26F28">
              <w:rPr>
                <w:color w:val="000000"/>
                <w:szCs w:val="21"/>
              </w:rPr>
              <w:t>本期累计卖出金额</w:t>
            </w:r>
          </w:p>
        </w:tc>
        <w:tc>
          <w:tcPr>
            <w:tcW w:w="1981" w:type="dxa"/>
            <w:vAlign w:val="center"/>
          </w:tcPr>
          <w:p w:rsidR="00706EA3" w:rsidRPr="00B26F28" w:rsidRDefault="00706EA3" w:rsidP="00241610">
            <w:pPr>
              <w:spacing w:line="276" w:lineRule="auto"/>
              <w:jc w:val="center"/>
              <w:rPr>
                <w:color w:val="000000"/>
                <w:szCs w:val="21"/>
              </w:rPr>
            </w:pPr>
            <w:r w:rsidRPr="00B26F28">
              <w:rPr>
                <w:color w:val="000000"/>
                <w:szCs w:val="21"/>
              </w:rPr>
              <w:t>占</w:t>
            </w:r>
            <w:r w:rsidR="00F21C95" w:rsidRPr="00B26F28">
              <w:rPr>
                <w:b/>
                <w:color w:val="000000"/>
                <w:kern w:val="0"/>
                <w:szCs w:val="21"/>
              </w:rPr>
              <w:t>期末</w:t>
            </w:r>
            <w:r w:rsidRPr="00B26F28">
              <w:rPr>
                <w:color w:val="000000"/>
                <w:szCs w:val="21"/>
              </w:rPr>
              <w:t>基金资产净值比例（％）</w:t>
            </w:r>
          </w:p>
        </w:tc>
      </w:tr>
      <w:tr w:rsidR="00575A45">
        <w:tc>
          <w:tcPr>
            <w:tcW w:w="0" w:type="auto"/>
            <w:vAlign w:val="center"/>
          </w:tcPr>
          <w:p w:rsidR="00575A45" w:rsidRDefault="006A482A">
            <w:pPr>
              <w:jc w:val="center"/>
            </w:pPr>
            <w:r>
              <w:rPr>
                <w:color w:val="000000"/>
                <w:szCs w:val="21"/>
              </w:rPr>
              <w:t>1</w:t>
            </w:r>
          </w:p>
        </w:tc>
        <w:tc>
          <w:tcPr>
            <w:tcW w:w="0" w:type="auto"/>
            <w:vAlign w:val="center"/>
          </w:tcPr>
          <w:p w:rsidR="00575A45" w:rsidRDefault="006A482A">
            <w:pPr>
              <w:jc w:val="center"/>
            </w:pPr>
            <w:r>
              <w:rPr>
                <w:color w:val="000000"/>
                <w:szCs w:val="21"/>
              </w:rPr>
              <w:t>600030</w:t>
            </w:r>
          </w:p>
        </w:tc>
        <w:tc>
          <w:tcPr>
            <w:tcW w:w="0" w:type="auto"/>
            <w:vAlign w:val="center"/>
          </w:tcPr>
          <w:p w:rsidR="00575A45" w:rsidRDefault="006A482A">
            <w:pPr>
              <w:jc w:val="center"/>
            </w:pPr>
            <w:r>
              <w:rPr>
                <w:color w:val="000000"/>
                <w:szCs w:val="21"/>
              </w:rPr>
              <w:t>中信证券</w:t>
            </w:r>
          </w:p>
        </w:tc>
        <w:tc>
          <w:tcPr>
            <w:tcW w:w="0" w:type="auto"/>
            <w:vAlign w:val="center"/>
          </w:tcPr>
          <w:p w:rsidR="00575A45" w:rsidRDefault="006A482A">
            <w:pPr>
              <w:jc w:val="right"/>
            </w:pPr>
            <w:r>
              <w:rPr>
                <w:color w:val="000000"/>
                <w:szCs w:val="21"/>
              </w:rPr>
              <w:t>4,645,339.00</w:t>
            </w:r>
          </w:p>
        </w:tc>
        <w:tc>
          <w:tcPr>
            <w:tcW w:w="0" w:type="auto"/>
            <w:vAlign w:val="center"/>
          </w:tcPr>
          <w:p w:rsidR="00575A45" w:rsidRDefault="006A482A">
            <w:pPr>
              <w:jc w:val="right"/>
            </w:pPr>
            <w:r>
              <w:rPr>
                <w:color w:val="000000"/>
                <w:szCs w:val="21"/>
              </w:rPr>
              <w:t>1.36</w:t>
            </w:r>
          </w:p>
        </w:tc>
      </w:tr>
      <w:tr w:rsidR="00575A45">
        <w:tc>
          <w:tcPr>
            <w:tcW w:w="0" w:type="auto"/>
            <w:vAlign w:val="center"/>
          </w:tcPr>
          <w:p w:rsidR="00575A45" w:rsidRDefault="006A482A">
            <w:pPr>
              <w:jc w:val="center"/>
            </w:pPr>
            <w:r>
              <w:rPr>
                <w:color w:val="000000"/>
                <w:szCs w:val="21"/>
              </w:rPr>
              <w:t>2</w:t>
            </w:r>
          </w:p>
        </w:tc>
        <w:tc>
          <w:tcPr>
            <w:tcW w:w="0" w:type="auto"/>
            <w:vAlign w:val="center"/>
          </w:tcPr>
          <w:p w:rsidR="00575A45" w:rsidRDefault="006A482A">
            <w:pPr>
              <w:jc w:val="center"/>
            </w:pPr>
            <w:r>
              <w:rPr>
                <w:color w:val="000000"/>
                <w:szCs w:val="21"/>
              </w:rPr>
              <w:t>002607</w:t>
            </w:r>
          </w:p>
        </w:tc>
        <w:tc>
          <w:tcPr>
            <w:tcW w:w="0" w:type="auto"/>
            <w:vAlign w:val="center"/>
          </w:tcPr>
          <w:p w:rsidR="00575A45" w:rsidRDefault="006A482A">
            <w:pPr>
              <w:jc w:val="center"/>
            </w:pPr>
            <w:r>
              <w:rPr>
                <w:color w:val="000000"/>
                <w:szCs w:val="21"/>
              </w:rPr>
              <w:t>中公教育</w:t>
            </w:r>
          </w:p>
        </w:tc>
        <w:tc>
          <w:tcPr>
            <w:tcW w:w="0" w:type="auto"/>
            <w:vAlign w:val="center"/>
          </w:tcPr>
          <w:p w:rsidR="00575A45" w:rsidRDefault="006A482A">
            <w:pPr>
              <w:jc w:val="right"/>
            </w:pPr>
            <w:r>
              <w:rPr>
                <w:color w:val="000000"/>
                <w:szCs w:val="21"/>
              </w:rPr>
              <w:t>2,704,881.20</w:t>
            </w:r>
          </w:p>
        </w:tc>
        <w:tc>
          <w:tcPr>
            <w:tcW w:w="0" w:type="auto"/>
            <w:vAlign w:val="center"/>
          </w:tcPr>
          <w:p w:rsidR="00575A45" w:rsidRDefault="006A482A">
            <w:pPr>
              <w:jc w:val="right"/>
            </w:pPr>
            <w:r>
              <w:rPr>
                <w:color w:val="000000"/>
                <w:szCs w:val="21"/>
              </w:rPr>
              <w:t>0.79</w:t>
            </w:r>
          </w:p>
        </w:tc>
      </w:tr>
      <w:tr w:rsidR="00575A45">
        <w:tc>
          <w:tcPr>
            <w:tcW w:w="0" w:type="auto"/>
            <w:vAlign w:val="center"/>
          </w:tcPr>
          <w:p w:rsidR="00575A45" w:rsidRDefault="006A482A">
            <w:pPr>
              <w:jc w:val="center"/>
            </w:pPr>
            <w:r>
              <w:rPr>
                <w:color w:val="000000"/>
                <w:szCs w:val="21"/>
              </w:rPr>
              <w:t>3</w:t>
            </w:r>
          </w:p>
        </w:tc>
        <w:tc>
          <w:tcPr>
            <w:tcW w:w="0" w:type="auto"/>
            <w:vAlign w:val="center"/>
          </w:tcPr>
          <w:p w:rsidR="00575A45" w:rsidRDefault="006A482A">
            <w:pPr>
              <w:jc w:val="center"/>
            </w:pPr>
            <w:r>
              <w:rPr>
                <w:color w:val="000000"/>
                <w:szCs w:val="21"/>
              </w:rPr>
              <w:t>601108</w:t>
            </w:r>
          </w:p>
        </w:tc>
        <w:tc>
          <w:tcPr>
            <w:tcW w:w="0" w:type="auto"/>
            <w:vAlign w:val="center"/>
          </w:tcPr>
          <w:p w:rsidR="00575A45" w:rsidRDefault="006A482A">
            <w:pPr>
              <w:jc w:val="center"/>
            </w:pPr>
            <w:r>
              <w:rPr>
                <w:color w:val="000000"/>
                <w:szCs w:val="21"/>
              </w:rPr>
              <w:t>财通证券</w:t>
            </w:r>
          </w:p>
        </w:tc>
        <w:tc>
          <w:tcPr>
            <w:tcW w:w="0" w:type="auto"/>
            <w:vAlign w:val="center"/>
          </w:tcPr>
          <w:p w:rsidR="00575A45" w:rsidRDefault="006A482A">
            <w:pPr>
              <w:jc w:val="right"/>
            </w:pPr>
            <w:r>
              <w:rPr>
                <w:color w:val="000000"/>
                <w:szCs w:val="21"/>
              </w:rPr>
              <w:t>2,683,560.35</w:t>
            </w:r>
          </w:p>
        </w:tc>
        <w:tc>
          <w:tcPr>
            <w:tcW w:w="0" w:type="auto"/>
            <w:vAlign w:val="center"/>
          </w:tcPr>
          <w:p w:rsidR="00575A45" w:rsidRDefault="006A482A">
            <w:pPr>
              <w:jc w:val="right"/>
            </w:pPr>
            <w:r>
              <w:rPr>
                <w:color w:val="000000"/>
                <w:szCs w:val="21"/>
              </w:rPr>
              <w:t>0.79</w:t>
            </w:r>
          </w:p>
        </w:tc>
      </w:tr>
      <w:tr w:rsidR="00575A45">
        <w:tc>
          <w:tcPr>
            <w:tcW w:w="0" w:type="auto"/>
            <w:vAlign w:val="center"/>
          </w:tcPr>
          <w:p w:rsidR="00575A45" w:rsidRDefault="006A482A">
            <w:pPr>
              <w:jc w:val="center"/>
            </w:pPr>
            <w:r>
              <w:rPr>
                <w:color w:val="000000"/>
                <w:szCs w:val="21"/>
              </w:rPr>
              <w:t>4</w:t>
            </w:r>
          </w:p>
        </w:tc>
        <w:tc>
          <w:tcPr>
            <w:tcW w:w="0" w:type="auto"/>
            <w:vAlign w:val="center"/>
          </w:tcPr>
          <w:p w:rsidR="00575A45" w:rsidRDefault="006A482A">
            <w:pPr>
              <w:jc w:val="center"/>
            </w:pPr>
            <w:r>
              <w:rPr>
                <w:color w:val="000000"/>
                <w:szCs w:val="21"/>
              </w:rPr>
              <w:t>600559</w:t>
            </w:r>
          </w:p>
        </w:tc>
        <w:tc>
          <w:tcPr>
            <w:tcW w:w="0" w:type="auto"/>
            <w:vAlign w:val="center"/>
          </w:tcPr>
          <w:p w:rsidR="00575A45" w:rsidRDefault="006A482A">
            <w:pPr>
              <w:jc w:val="center"/>
            </w:pPr>
            <w:r>
              <w:rPr>
                <w:color w:val="000000"/>
                <w:szCs w:val="21"/>
              </w:rPr>
              <w:t>老白干酒</w:t>
            </w:r>
          </w:p>
        </w:tc>
        <w:tc>
          <w:tcPr>
            <w:tcW w:w="0" w:type="auto"/>
            <w:vAlign w:val="center"/>
          </w:tcPr>
          <w:p w:rsidR="00575A45" w:rsidRDefault="006A482A">
            <w:pPr>
              <w:jc w:val="right"/>
            </w:pPr>
            <w:r>
              <w:rPr>
                <w:color w:val="000000"/>
                <w:szCs w:val="21"/>
              </w:rPr>
              <w:t>2,619,987.80</w:t>
            </w:r>
          </w:p>
        </w:tc>
        <w:tc>
          <w:tcPr>
            <w:tcW w:w="0" w:type="auto"/>
            <w:vAlign w:val="center"/>
          </w:tcPr>
          <w:p w:rsidR="00575A45" w:rsidRDefault="006A482A">
            <w:pPr>
              <w:jc w:val="right"/>
            </w:pPr>
            <w:r>
              <w:rPr>
                <w:color w:val="000000"/>
                <w:szCs w:val="21"/>
              </w:rPr>
              <w:t>0.77</w:t>
            </w:r>
          </w:p>
        </w:tc>
      </w:tr>
      <w:tr w:rsidR="00575A45">
        <w:tc>
          <w:tcPr>
            <w:tcW w:w="0" w:type="auto"/>
            <w:vAlign w:val="center"/>
          </w:tcPr>
          <w:p w:rsidR="00575A45" w:rsidRDefault="006A482A">
            <w:pPr>
              <w:jc w:val="center"/>
            </w:pPr>
            <w:r>
              <w:rPr>
                <w:color w:val="000000"/>
                <w:szCs w:val="21"/>
              </w:rPr>
              <w:t>5</w:t>
            </w:r>
          </w:p>
        </w:tc>
        <w:tc>
          <w:tcPr>
            <w:tcW w:w="0" w:type="auto"/>
            <w:vAlign w:val="center"/>
          </w:tcPr>
          <w:p w:rsidR="00575A45" w:rsidRDefault="006A482A">
            <w:pPr>
              <w:jc w:val="center"/>
            </w:pPr>
            <w:r>
              <w:rPr>
                <w:color w:val="000000"/>
                <w:szCs w:val="21"/>
              </w:rPr>
              <w:t>300423</w:t>
            </w:r>
          </w:p>
        </w:tc>
        <w:tc>
          <w:tcPr>
            <w:tcW w:w="0" w:type="auto"/>
            <w:vAlign w:val="center"/>
          </w:tcPr>
          <w:p w:rsidR="00575A45" w:rsidRDefault="006A482A">
            <w:pPr>
              <w:jc w:val="center"/>
            </w:pPr>
            <w:r>
              <w:rPr>
                <w:color w:val="000000"/>
                <w:szCs w:val="21"/>
              </w:rPr>
              <w:t>鲁亿通</w:t>
            </w:r>
          </w:p>
        </w:tc>
        <w:tc>
          <w:tcPr>
            <w:tcW w:w="0" w:type="auto"/>
            <w:vAlign w:val="center"/>
          </w:tcPr>
          <w:p w:rsidR="00575A45" w:rsidRDefault="006A482A">
            <w:pPr>
              <w:jc w:val="right"/>
            </w:pPr>
            <w:r>
              <w:rPr>
                <w:color w:val="000000"/>
                <w:szCs w:val="21"/>
              </w:rPr>
              <w:t>2,574,016.66</w:t>
            </w:r>
          </w:p>
        </w:tc>
        <w:tc>
          <w:tcPr>
            <w:tcW w:w="0" w:type="auto"/>
            <w:vAlign w:val="center"/>
          </w:tcPr>
          <w:p w:rsidR="00575A45" w:rsidRDefault="006A482A">
            <w:pPr>
              <w:jc w:val="right"/>
            </w:pPr>
            <w:r>
              <w:rPr>
                <w:color w:val="000000"/>
                <w:szCs w:val="21"/>
              </w:rPr>
              <w:t>0.76</w:t>
            </w:r>
          </w:p>
        </w:tc>
      </w:tr>
      <w:tr w:rsidR="00575A45">
        <w:tc>
          <w:tcPr>
            <w:tcW w:w="0" w:type="auto"/>
            <w:vAlign w:val="center"/>
          </w:tcPr>
          <w:p w:rsidR="00575A45" w:rsidRDefault="006A482A">
            <w:pPr>
              <w:jc w:val="center"/>
            </w:pPr>
            <w:r>
              <w:rPr>
                <w:color w:val="000000"/>
                <w:szCs w:val="21"/>
              </w:rPr>
              <w:t>6</w:t>
            </w:r>
          </w:p>
        </w:tc>
        <w:tc>
          <w:tcPr>
            <w:tcW w:w="0" w:type="auto"/>
            <w:vAlign w:val="center"/>
          </w:tcPr>
          <w:p w:rsidR="00575A45" w:rsidRDefault="006A482A">
            <w:pPr>
              <w:jc w:val="center"/>
            </w:pPr>
            <w:r>
              <w:rPr>
                <w:color w:val="000000"/>
                <w:szCs w:val="21"/>
              </w:rPr>
              <w:t>603369</w:t>
            </w:r>
          </w:p>
        </w:tc>
        <w:tc>
          <w:tcPr>
            <w:tcW w:w="0" w:type="auto"/>
            <w:vAlign w:val="center"/>
          </w:tcPr>
          <w:p w:rsidR="00575A45" w:rsidRDefault="006A482A">
            <w:pPr>
              <w:jc w:val="center"/>
            </w:pPr>
            <w:r>
              <w:rPr>
                <w:color w:val="000000"/>
                <w:szCs w:val="21"/>
              </w:rPr>
              <w:t>今世缘</w:t>
            </w:r>
          </w:p>
        </w:tc>
        <w:tc>
          <w:tcPr>
            <w:tcW w:w="0" w:type="auto"/>
            <w:vAlign w:val="center"/>
          </w:tcPr>
          <w:p w:rsidR="00575A45" w:rsidRDefault="006A482A">
            <w:pPr>
              <w:jc w:val="right"/>
            </w:pPr>
            <w:r>
              <w:rPr>
                <w:color w:val="000000"/>
                <w:szCs w:val="21"/>
              </w:rPr>
              <w:t>2,564,603.43</w:t>
            </w:r>
          </w:p>
        </w:tc>
        <w:tc>
          <w:tcPr>
            <w:tcW w:w="0" w:type="auto"/>
            <w:vAlign w:val="center"/>
          </w:tcPr>
          <w:p w:rsidR="00575A45" w:rsidRDefault="006A482A">
            <w:pPr>
              <w:jc w:val="right"/>
            </w:pPr>
            <w:r>
              <w:rPr>
                <w:color w:val="000000"/>
                <w:szCs w:val="21"/>
              </w:rPr>
              <w:t>0.75</w:t>
            </w:r>
          </w:p>
        </w:tc>
      </w:tr>
      <w:tr w:rsidR="00575A45">
        <w:tc>
          <w:tcPr>
            <w:tcW w:w="0" w:type="auto"/>
            <w:vAlign w:val="center"/>
          </w:tcPr>
          <w:p w:rsidR="00575A45" w:rsidRDefault="006A482A">
            <w:pPr>
              <w:jc w:val="center"/>
            </w:pPr>
            <w:r>
              <w:rPr>
                <w:color w:val="000000"/>
                <w:szCs w:val="21"/>
              </w:rPr>
              <w:t>7</w:t>
            </w:r>
          </w:p>
        </w:tc>
        <w:tc>
          <w:tcPr>
            <w:tcW w:w="0" w:type="auto"/>
            <w:vAlign w:val="center"/>
          </w:tcPr>
          <w:p w:rsidR="00575A45" w:rsidRDefault="006A482A">
            <w:pPr>
              <w:jc w:val="center"/>
            </w:pPr>
            <w:r>
              <w:rPr>
                <w:color w:val="000000"/>
                <w:szCs w:val="21"/>
              </w:rPr>
              <w:t>603444</w:t>
            </w:r>
          </w:p>
        </w:tc>
        <w:tc>
          <w:tcPr>
            <w:tcW w:w="0" w:type="auto"/>
            <w:vAlign w:val="center"/>
          </w:tcPr>
          <w:p w:rsidR="00575A45" w:rsidRDefault="006A482A">
            <w:pPr>
              <w:jc w:val="center"/>
            </w:pPr>
            <w:r>
              <w:rPr>
                <w:color w:val="000000"/>
                <w:szCs w:val="21"/>
              </w:rPr>
              <w:t>吉比特</w:t>
            </w:r>
          </w:p>
        </w:tc>
        <w:tc>
          <w:tcPr>
            <w:tcW w:w="0" w:type="auto"/>
            <w:vAlign w:val="center"/>
          </w:tcPr>
          <w:p w:rsidR="00575A45" w:rsidRDefault="006A482A">
            <w:pPr>
              <w:jc w:val="right"/>
            </w:pPr>
            <w:r>
              <w:rPr>
                <w:color w:val="000000"/>
                <w:szCs w:val="21"/>
              </w:rPr>
              <w:t>2,549,806.00</w:t>
            </w:r>
          </w:p>
        </w:tc>
        <w:tc>
          <w:tcPr>
            <w:tcW w:w="0" w:type="auto"/>
            <w:vAlign w:val="center"/>
          </w:tcPr>
          <w:p w:rsidR="00575A45" w:rsidRDefault="006A482A">
            <w:pPr>
              <w:jc w:val="right"/>
            </w:pPr>
            <w:r>
              <w:rPr>
                <w:color w:val="000000"/>
                <w:szCs w:val="21"/>
              </w:rPr>
              <w:t>0.75</w:t>
            </w:r>
          </w:p>
        </w:tc>
      </w:tr>
      <w:tr w:rsidR="00575A45">
        <w:tc>
          <w:tcPr>
            <w:tcW w:w="0" w:type="auto"/>
            <w:vAlign w:val="center"/>
          </w:tcPr>
          <w:p w:rsidR="00575A45" w:rsidRDefault="006A482A">
            <w:pPr>
              <w:jc w:val="center"/>
            </w:pPr>
            <w:r>
              <w:rPr>
                <w:color w:val="000000"/>
                <w:szCs w:val="21"/>
              </w:rPr>
              <w:t>8</w:t>
            </w:r>
          </w:p>
        </w:tc>
        <w:tc>
          <w:tcPr>
            <w:tcW w:w="0" w:type="auto"/>
            <w:vAlign w:val="center"/>
          </w:tcPr>
          <w:p w:rsidR="00575A45" w:rsidRDefault="006A482A">
            <w:pPr>
              <w:jc w:val="center"/>
            </w:pPr>
            <w:r>
              <w:rPr>
                <w:color w:val="000000"/>
                <w:szCs w:val="21"/>
              </w:rPr>
              <w:t>000636</w:t>
            </w:r>
          </w:p>
        </w:tc>
        <w:tc>
          <w:tcPr>
            <w:tcW w:w="0" w:type="auto"/>
            <w:vAlign w:val="center"/>
          </w:tcPr>
          <w:p w:rsidR="00575A45" w:rsidRDefault="006A482A">
            <w:pPr>
              <w:jc w:val="center"/>
            </w:pPr>
            <w:r>
              <w:rPr>
                <w:color w:val="000000"/>
                <w:szCs w:val="21"/>
              </w:rPr>
              <w:t>风华高科</w:t>
            </w:r>
          </w:p>
        </w:tc>
        <w:tc>
          <w:tcPr>
            <w:tcW w:w="0" w:type="auto"/>
            <w:vAlign w:val="center"/>
          </w:tcPr>
          <w:p w:rsidR="00575A45" w:rsidRDefault="006A482A">
            <w:pPr>
              <w:jc w:val="right"/>
            </w:pPr>
            <w:r>
              <w:rPr>
                <w:color w:val="000000"/>
                <w:szCs w:val="21"/>
              </w:rPr>
              <w:t>2,546,690.00</w:t>
            </w:r>
          </w:p>
        </w:tc>
        <w:tc>
          <w:tcPr>
            <w:tcW w:w="0" w:type="auto"/>
            <w:vAlign w:val="center"/>
          </w:tcPr>
          <w:p w:rsidR="00575A45" w:rsidRDefault="006A482A">
            <w:pPr>
              <w:jc w:val="right"/>
            </w:pPr>
            <w:r>
              <w:rPr>
                <w:color w:val="000000"/>
                <w:szCs w:val="21"/>
              </w:rPr>
              <w:t>0.75</w:t>
            </w:r>
          </w:p>
        </w:tc>
      </w:tr>
      <w:tr w:rsidR="00575A45">
        <w:tc>
          <w:tcPr>
            <w:tcW w:w="0" w:type="auto"/>
            <w:vAlign w:val="center"/>
          </w:tcPr>
          <w:p w:rsidR="00575A45" w:rsidRDefault="006A482A">
            <w:pPr>
              <w:jc w:val="center"/>
            </w:pPr>
            <w:r>
              <w:rPr>
                <w:color w:val="000000"/>
                <w:szCs w:val="21"/>
              </w:rPr>
              <w:t>9</w:t>
            </w:r>
          </w:p>
        </w:tc>
        <w:tc>
          <w:tcPr>
            <w:tcW w:w="0" w:type="auto"/>
            <w:vAlign w:val="center"/>
          </w:tcPr>
          <w:p w:rsidR="00575A45" w:rsidRDefault="006A482A">
            <w:pPr>
              <w:jc w:val="center"/>
            </w:pPr>
            <w:r>
              <w:rPr>
                <w:color w:val="000000"/>
                <w:szCs w:val="21"/>
              </w:rPr>
              <w:t>603313</w:t>
            </w:r>
          </w:p>
        </w:tc>
        <w:tc>
          <w:tcPr>
            <w:tcW w:w="0" w:type="auto"/>
            <w:vAlign w:val="center"/>
          </w:tcPr>
          <w:p w:rsidR="00575A45" w:rsidRDefault="006A482A">
            <w:pPr>
              <w:jc w:val="center"/>
            </w:pPr>
            <w:r>
              <w:rPr>
                <w:color w:val="000000"/>
                <w:szCs w:val="21"/>
              </w:rPr>
              <w:t>梦百合</w:t>
            </w:r>
          </w:p>
        </w:tc>
        <w:tc>
          <w:tcPr>
            <w:tcW w:w="0" w:type="auto"/>
            <w:vAlign w:val="center"/>
          </w:tcPr>
          <w:p w:rsidR="00575A45" w:rsidRDefault="006A482A">
            <w:pPr>
              <w:jc w:val="right"/>
            </w:pPr>
            <w:r>
              <w:rPr>
                <w:color w:val="000000"/>
                <w:szCs w:val="21"/>
              </w:rPr>
              <w:t>2,409,619.00</w:t>
            </w:r>
          </w:p>
        </w:tc>
        <w:tc>
          <w:tcPr>
            <w:tcW w:w="0" w:type="auto"/>
            <w:vAlign w:val="center"/>
          </w:tcPr>
          <w:p w:rsidR="00575A45" w:rsidRDefault="006A482A">
            <w:pPr>
              <w:jc w:val="right"/>
            </w:pPr>
            <w:r>
              <w:rPr>
                <w:color w:val="000000"/>
                <w:szCs w:val="21"/>
              </w:rPr>
              <w:t>0.71</w:t>
            </w:r>
          </w:p>
        </w:tc>
      </w:tr>
      <w:tr w:rsidR="00575A45">
        <w:tc>
          <w:tcPr>
            <w:tcW w:w="0" w:type="auto"/>
            <w:vAlign w:val="center"/>
          </w:tcPr>
          <w:p w:rsidR="00575A45" w:rsidRDefault="006A482A">
            <w:pPr>
              <w:jc w:val="center"/>
            </w:pPr>
            <w:r>
              <w:rPr>
                <w:color w:val="000000"/>
                <w:szCs w:val="21"/>
              </w:rPr>
              <w:t>10</w:t>
            </w:r>
          </w:p>
        </w:tc>
        <w:tc>
          <w:tcPr>
            <w:tcW w:w="0" w:type="auto"/>
            <w:vAlign w:val="center"/>
          </w:tcPr>
          <w:p w:rsidR="00575A45" w:rsidRDefault="006A482A">
            <w:pPr>
              <w:jc w:val="center"/>
            </w:pPr>
            <w:r>
              <w:rPr>
                <w:color w:val="000000"/>
                <w:szCs w:val="21"/>
              </w:rPr>
              <w:t>002129</w:t>
            </w:r>
          </w:p>
        </w:tc>
        <w:tc>
          <w:tcPr>
            <w:tcW w:w="0" w:type="auto"/>
            <w:vAlign w:val="center"/>
          </w:tcPr>
          <w:p w:rsidR="00575A45" w:rsidRDefault="006A482A">
            <w:pPr>
              <w:jc w:val="center"/>
            </w:pPr>
            <w:r>
              <w:rPr>
                <w:color w:val="000000"/>
                <w:szCs w:val="21"/>
              </w:rPr>
              <w:t>中环股份</w:t>
            </w:r>
          </w:p>
        </w:tc>
        <w:tc>
          <w:tcPr>
            <w:tcW w:w="0" w:type="auto"/>
            <w:vAlign w:val="center"/>
          </w:tcPr>
          <w:p w:rsidR="00575A45" w:rsidRDefault="006A482A">
            <w:pPr>
              <w:jc w:val="right"/>
            </w:pPr>
            <w:r>
              <w:rPr>
                <w:color w:val="000000"/>
                <w:szCs w:val="21"/>
              </w:rPr>
              <w:t>2,091,996.00</w:t>
            </w:r>
          </w:p>
        </w:tc>
        <w:tc>
          <w:tcPr>
            <w:tcW w:w="0" w:type="auto"/>
            <w:vAlign w:val="center"/>
          </w:tcPr>
          <w:p w:rsidR="00575A45" w:rsidRDefault="006A482A">
            <w:pPr>
              <w:jc w:val="right"/>
            </w:pPr>
            <w:r>
              <w:rPr>
                <w:color w:val="000000"/>
                <w:szCs w:val="21"/>
              </w:rPr>
              <w:t>0.61</w:t>
            </w:r>
          </w:p>
        </w:tc>
      </w:tr>
      <w:tr w:rsidR="00575A45">
        <w:tc>
          <w:tcPr>
            <w:tcW w:w="0" w:type="auto"/>
            <w:vAlign w:val="center"/>
          </w:tcPr>
          <w:p w:rsidR="00575A45" w:rsidRDefault="006A482A">
            <w:pPr>
              <w:jc w:val="center"/>
            </w:pPr>
            <w:r>
              <w:rPr>
                <w:color w:val="000000"/>
                <w:szCs w:val="21"/>
              </w:rPr>
              <w:t>11</w:t>
            </w:r>
          </w:p>
        </w:tc>
        <w:tc>
          <w:tcPr>
            <w:tcW w:w="0" w:type="auto"/>
            <w:vAlign w:val="center"/>
          </w:tcPr>
          <w:p w:rsidR="00575A45" w:rsidRDefault="006A482A">
            <w:pPr>
              <w:jc w:val="center"/>
            </w:pPr>
            <w:r>
              <w:rPr>
                <w:color w:val="000000"/>
                <w:szCs w:val="21"/>
              </w:rPr>
              <w:t>300098</w:t>
            </w:r>
          </w:p>
        </w:tc>
        <w:tc>
          <w:tcPr>
            <w:tcW w:w="0" w:type="auto"/>
            <w:vAlign w:val="center"/>
          </w:tcPr>
          <w:p w:rsidR="00575A45" w:rsidRDefault="006A482A">
            <w:pPr>
              <w:jc w:val="center"/>
            </w:pPr>
            <w:r>
              <w:rPr>
                <w:color w:val="000000"/>
                <w:szCs w:val="21"/>
              </w:rPr>
              <w:t>高新兴</w:t>
            </w:r>
          </w:p>
        </w:tc>
        <w:tc>
          <w:tcPr>
            <w:tcW w:w="0" w:type="auto"/>
            <w:vAlign w:val="center"/>
          </w:tcPr>
          <w:p w:rsidR="00575A45" w:rsidRDefault="006A482A">
            <w:pPr>
              <w:jc w:val="right"/>
            </w:pPr>
            <w:r>
              <w:rPr>
                <w:color w:val="000000"/>
                <w:szCs w:val="21"/>
              </w:rPr>
              <w:t>2,089,346.08</w:t>
            </w:r>
          </w:p>
        </w:tc>
        <w:tc>
          <w:tcPr>
            <w:tcW w:w="0" w:type="auto"/>
            <w:vAlign w:val="center"/>
          </w:tcPr>
          <w:p w:rsidR="00575A45" w:rsidRDefault="006A482A">
            <w:pPr>
              <w:jc w:val="right"/>
            </w:pPr>
            <w:r>
              <w:rPr>
                <w:color w:val="000000"/>
                <w:szCs w:val="21"/>
              </w:rPr>
              <w:t>0.61</w:t>
            </w:r>
          </w:p>
        </w:tc>
      </w:tr>
      <w:tr w:rsidR="00575A45">
        <w:tc>
          <w:tcPr>
            <w:tcW w:w="0" w:type="auto"/>
            <w:vAlign w:val="center"/>
          </w:tcPr>
          <w:p w:rsidR="00575A45" w:rsidRDefault="006A482A">
            <w:pPr>
              <w:jc w:val="center"/>
            </w:pPr>
            <w:r>
              <w:rPr>
                <w:color w:val="000000"/>
                <w:szCs w:val="21"/>
              </w:rPr>
              <w:t>12</w:t>
            </w:r>
          </w:p>
        </w:tc>
        <w:tc>
          <w:tcPr>
            <w:tcW w:w="0" w:type="auto"/>
            <w:vAlign w:val="center"/>
          </w:tcPr>
          <w:p w:rsidR="00575A45" w:rsidRDefault="006A482A">
            <w:pPr>
              <w:jc w:val="center"/>
            </w:pPr>
            <w:r>
              <w:rPr>
                <w:color w:val="000000"/>
                <w:szCs w:val="21"/>
              </w:rPr>
              <w:t>002916</w:t>
            </w:r>
          </w:p>
        </w:tc>
        <w:tc>
          <w:tcPr>
            <w:tcW w:w="0" w:type="auto"/>
            <w:vAlign w:val="center"/>
          </w:tcPr>
          <w:p w:rsidR="00575A45" w:rsidRDefault="006A482A">
            <w:pPr>
              <w:jc w:val="center"/>
            </w:pPr>
            <w:r>
              <w:rPr>
                <w:color w:val="000000"/>
                <w:szCs w:val="21"/>
              </w:rPr>
              <w:t>深南电路</w:t>
            </w:r>
          </w:p>
        </w:tc>
        <w:tc>
          <w:tcPr>
            <w:tcW w:w="0" w:type="auto"/>
            <w:vAlign w:val="center"/>
          </w:tcPr>
          <w:p w:rsidR="00575A45" w:rsidRDefault="006A482A">
            <w:pPr>
              <w:jc w:val="right"/>
            </w:pPr>
            <w:r>
              <w:rPr>
                <w:color w:val="000000"/>
                <w:szCs w:val="21"/>
              </w:rPr>
              <w:t>2,086,860.00</w:t>
            </w:r>
          </w:p>
        </w:tc>
        <w:tc>
          <w:tcPr>
            <w:tcW w:w="0" w:type="auto"/>
            <w:vAlign w:val="center"/>
          </w:tcPr>
          <w:p w:rsidR="00575A45" w:rsidRDefault="006A482A">
            <w:pPr>
              <w:jc w:val="right"/>
            </w:pPr>
            <w:r>
              <w:rPr>
                <w:color w:val="000000"/>
                <w:szCs w:val="21"/>
              </w:rPr>
              <w:t>0.61</w:t>
            </w:r>
          </w:p>
        </w:tc>
      </w:tr>
      <w:tr w:rsidR="00575A45">
        <w:tc>
          <w:tcPr>
            <w:tcW w:w="0" w:type="auto"/>
            <w:vAlign w:val="center"/>
          </w:tcPr>
          <w:p w:rsidR="00575A45" w:rsidRDefault="006A482A">
            <w:pPr>
              <w:jc w:val="center"/>
            </w:pPr>
            <w:r>
              <w:rPr>
                <w:color w:val="000000"/>
                <w:szCs w:val="21"/>
              </w:rPr>
              <w:t>13</w:t>
            </w:r>
          </w:p>
        </w:tc>
        <w:tc>
          <w:tcPr>
            <w:tcW w:w="0" w:type="auto"/>
            <w:vAlign w:val="center"/>
          </w:tcPr>
          <w:p w:rsidR="00575A45" w:rsidRDefault="006A482A">
            <w:pPr>
              <w:jc w:val="center"/>
            </w:pPr>
            <w:r>
              <w:rPr>
                <w:color w:val="000000"/>
                <w:szCs w:val="21"/>
              </w:rPr>
              <w:t>600845</w:t>
            </w:r>
          </w:p>
        </w:tc>
        <w:tc>
          <w:tcPr>
            <w:tcW w:w="0" w:type="auto"/>
            <w:vAlign w:val="center"/>
          </w:tcPr>
          <w:p w:rsidR="00575A45" w:rsidRDefault="006A482A">
            <w:pPr>
              <w:jc w:val="center"/>
            </w:pPr>
            <w:r>
              <w:rPr>
                <w:color w:val="000000"/>
                <w:szCs w:val="21"/>
              </w:rPr>
              <w:t>宝信软件</w:t>
            </w:r>
          </w:p>
        </w:tc>
        <w:tc>
          <w:tcPr>
            <w:tcW w:w="0" w:type="auto"/>
            <w:vAlign w:val="center"/>
          </w:tcPr>
          <w:p w:rsidR="00575A45" w:rsidRDefault="006A482A">
            <w:pPr>
              <w:jc w:val="right"/>
            </w:pPr>
            <w:r>
              <w:rPr>
                <w:color w:val="000000"/>
                <w:szCs w:val="21"/>
              </w:rPr>
              <w:t>2,051,190.00</w:t>
            </w:r>
          </w:p>
        </w:tc>
        <w:tc>
          <w:tcPr>
            <w:tcW w:w="0" w:type="auto"/>
            <w:vAlign w:val="center"/>
          </w:tcPr>
          <w:p w:rsidR="00575A45" w:rsidRDefault="006A482A">
            <w:pPr>
              <w:jc w:val="right"/>
            </w:pPr>
            <w:r>
              <w:rPr>
                <w:color w:val="000000"/>
                <w:szCs w:val="21"/>
              </w:rPr>
              <w:t>0.60</w:t>
            </w:r>
          </w:p>
        </w:tc>
      </w:tr>
      <w:tr w:rsidR="00575A45">
        <w:tc>
          <w:tcPr>
            <w:tcW w:w="0" w:type="auto"/>
            <w:vAlign w:val="center"/>
          </w:tcPr>
          <w:p w:rsidR="00575A45" w:rsidRDefault="006A482A">
            <w:pPr>
              <w:jc w:val="center"/>
            </w:pPr>
            <w:r>
              <w:rPr>
                <w:color w:val="000000"/>
                <w:szCs w:val="21"/>
              </w:rPr>
              <w:t>14</w:t>
            </w:r>
          </w:p>
        </w:tc>
        <w:tc>
          <w:tcPr>
            <w:tcW w:w="0" w:type="auto"/>
            <w:vAlign w:val="center"/>
          </w:tcPr>
          <w:p w:rsidR="00575A45" w:rsidRDefault="006A482A">
            <w:pPr>
              <w:jc w:val="center"/>
            </w:pPr>
            <w:r>
              <w:rPr>
                <w:color w:val="000000"/>
                <w:szCs w:val="21"/>
              </w:rPr>
              <w:t>000528</w:t>
            </w:r>
          </w:p>
        </w:tc>
        <w:tc>
          <w:tcPr>
            <w:tcW w:w="0" w:type="auto"/>
            <w:vAlign w:val="center"/>
          </w:tcPr>
          <w:p w:rsidR="00575A45" w:rsidRDefault="006A482A">
            <w:pPr>
              <w:jc w:val="center"/>
            </w:pPr>
            <w:r>
              <w:rPr>
                <w:color w:val="000000"/>
                <w:szCs w:val="21"/>
              </w:rPr>
              <w:t>柳工</w:t>
            </w:r>
          </w:p>
        </w:tc>
        <w:tc>
          <w:tcPr>
            <w:tcW w:w="0" w:type="auto"/>
            <w:vAlign w:val="center"/>
          </w:tcPr>
          <w:p w:rsidR="00575A45" w:rsidRDefault="006A482A">
            <w:pPr>
              <w:jc w:val="right"/>
            </w:pPr>
            <w:r>
              <w:rPr>
                <w:color w:val="000000"/>
                <w:szCs w:val="21"/>
              </w:rPr>
              <w:t>2,033,503.00</w:t>
            </w:r>
          </w:p>
        </w:tc>
        <w:tc>
          <w:tcPr>
            <w:tcW w:w="0" w:type="auto"/>
            <w:vAlign w:val="center"/>
          </w:tcPr>
          <w:p w:rsidR="00575A45" w:rsidRDefault="006A482A">
            <w:pPr>
              <w:jc w:val="right"/>
            </w:pPr>
            <w:r>
              <w:rPr>
                <w:color w:val="000000"/>
                <w:szCs w:val="21"/>
              </w:rPr>
              <w:t>0.60</w:t>
            </w:r>
          </w:p>
        </w:tc>
      </w:tr>
      <w:tr w:rsidR="00575A45">
        <w:tc>
          <w:tcPr>
            <w:tcW w:w="0" w:type="auto"/>
            <w:vAlign w:val="center"/>
          </w:tcPr>
          <w:p w:rsidR="00575A45" w:rsidRDefault="006A482A">
            <w:pPr>
              <w:jc w:val="center"/>
            </w:pPr>
            <w:r>
              <w:rPr>
                <w:color w:val="000000"/>
                <w:szCs w:val="21"/>
              </w:rPr>
              <w:t>15</w:t>
            </w:r>
          </w:p>
        </w:tc>
        <w:tc>
          <w:tcPr>
            <w:tcW w:w="0" w:type="auto"/>
            <w:vAlign w:val="center"/>
          </w:tcPr>
          <w:p w:rsidR="00575A45" w:rsidRDefault="006A482A">
            <w:pPr>
              <w:jc w:val="center"/>
            </w:pPr>
            <w:r>
              <w:rPr>
                <w:color w:val="000000"/>
                <w:szCs w:val="21"/>
              </w:rPr>
              <w:t>002281</w:t>
            </w:r>
          </w:p>
        </w:tc>
        <w:tc>
          <w:tcPr>
            <w:tcW w:w="0" w:type="auto"/>
            <w:vAlign w:val="center"/>
          </w:tcPr>
          <w:p w:rsidR="00575A45" w:rsidRDefault="006A482A">
            <w:pPr>
              <w:jc w:val="center"/>
            </w:pPr>
            <w:r>
              <w:rPr>
                <w:color w:val="000000"/>
                <w:szCs w:val="21"/>
              </w:rPr>
              <w:t>光迅科技</w:t>
            </w:r>
          </w:p>
        </w:tc>
        <w:tc>
          <w:tcPr>
            <w:tcW w:w="0" w:type="auto"/>
            <w:vAlign w:val="center"/>
          </w:tcPr>
          <w:p w:rsidR="00575A45" w:rsidRDefault="006A482A">
            <w:pPr>
              <w:jc w:val="right"/>
            </w:pPr>
            <w:r>
              <w:rPr>
                <w:color w:val="000000"/>
                <w:szCs w:val="21"/>
              </w:rPr>
              <w:t>1,982,878.00</w:t>
            </w:r>
          </w:p>
        </w:tc>
        <w:tc>
          <w:tcPr>
            <w:tcW w:w="0" w:type="auto"/>
            <w:vAlign w:val="center"/>
          </w:tcPr>
          <w:p w:rsidR="00575A45" w:rsidRDefault="006A482A">
            <w:pPr>
              <w:jc w:val="right"/>
            </w:pPr>
            <w:r>
              <w:rPr>
                <w:color w:val="000000"/>
                <w:szCs w:val="21"/>
              </w:rPr>
              <w:t>0.58</w:t>
            </w:r>
          </w:p>
        </w:tc>
      </w:tr>
      <w:tr w:rsidR="00575A45">
        <w:tc>
          <w:tcPr>
            <w:tcW w:w="0" w:type="auto"/>
            <w:vAlign w:val="center"/>
          </w:tcPr>
          <w:p w:rsidR="00575A45" w:rsidRDefault="006A482A">
            <w:pPr>
              <w:jc w:val="center"/>
            </w:pPr>
            <w:r>
              <w:rPr>
                <w:color w:val="000000"/>
                <w:szCs w:val="21"/>
              </w:rPr>
              <w:t>16</w:t>
            </w:r>
          </w:p>
        </w:tc>
        <w:tc>
          <w:tcPr>
            <w:tcW w:w="0" w:type="auto"/>
            <w:vAlign w:val="center"/>
          </w:tcPr>
          <w:p w:rsidR="00575A45" w:rsidRDefault="006A482A">
            <w:pPr>
              <w:jc w:val="center"/>
            </w:pPr>
            <w:r>
              <w:rPr>
                <w:color w:val="000000"/>
                <w:szCs w:val="21"/>
              </w:rPr>
              <w:t>603707</w:t>
            </w:r>
          </w:p>
        </w:tc>
        <w:tc>
          <w:tcPr>
            <w:tcW w:w="0" w:type="auto"/>
            <w:vAlign w:val="center"/>
          </w:tcPr>
          <w:p w:rsidR="00575A45" w:rsidRDefault="006A482A">
            <w:pPr>
              <w:jc w:val="center"/>
            </w:pPr>
            <w:r>
              <w:rPr>
                <w:color w:val="000000"/>
                <w:szCs w:val="21"/>
              </w:rPr>
              <w:t>健友股份</w:t>
            </w:r>
          </w:p>
        </w:tc>
        <w:tc>
          <w:tcPr>
            <w:tcW w:w="0" w:type="auto"/>
            <w:vAlign w:val="center"/>
          </w:tcPr>
          <w:p w:rsidR="00575A45" w:rsidRDefault="006A482A">
            <w:pPr>
              <w:jc w:val="right"/>
            </w:pPr>
            <w:r>
              <w:rPr>
                <w:color w:val="000000"/>
                <w:szCs w:val="21"/>
              </w:rPr>
              <w:t>1,965,903.33</w:t>
            </w:r>
          </w:p>
        </w:tc>
        <w:tc>
          <w:tcPr>
            <w:tcW w:w="0" w:type="auto"/>
            <w:vAlign w:val="center"/>
          </w:tcPr>
          <w:p w:rsidR="00575A45" w:rsidRDefault="006A482A">
            <w:pPr>
              <w:jc w:val="right"/>
            </w:pPr>
            <w:r>
              <w:rPr>
                <w:color w:val="000000"/>
                <w:szCs w:val="21"/>
              </w:rPr>
              <w:t>0.58</w:t>
            </w:r>
          </w:p>
        </w:tc>
      </w:tr>
      <w:tr w:rsidR="00575A45">
        <w:tc>
          <w:tcPr>
            <w:tcW w:w="0" w:type="auto"/>
            <w:vAlign w:val="center"/>
          </w:tcPr>
          <w:p w:rsidR="00575A45" w:rsidRDefault="006A482A">
            <w:pPr>
              <w:jc w:val="center"/>
            </w:pPr>
            <w:r>
              <w:rPr>
                <w:color w:val="000000"/>
                <w:szCs w:val="21"/>
              </w:rPr>
              <w:t>17</w:t>
            </w:r>
          </w:p>
        </w:tc>
        <w:tc>
          <w:tcPr>
            <w:tcW w:w="0" w:type="auto"/>
            <w:vAlign w:val="center"/>
          </w:tcPr>
          <w:p w:rsidR="00575A45" w:rsidRDefault="006A482A">
            <w:pPr>
              <w:jc w:val="center"/>
            </w:pPr>
            <w:r>
              <w:rPr>
                <w:color w:val="000000"/>
                <w:szCs w:val="21"/>
              </w:rPr>
              <w:t>600643</w:t>
            </w:r>
          </w:p>
        </w:tc>
        <w:tc>
          <w:tcPr>
            <w:tcW w:w="0" w:type="auto"/>
            <w:vAlign w:val="center"/>
          </w:tcPr>
          <w:p w:rsidR="00575A45" w:rsidRDefault="006A482A">
            <w:pPr>
              <w:jc w:val="center"/>
            </w:pPr>
            <w:r>
              <w:rPr>
                <w:color w:val="000000"/>
                <w:szCs w:val="21"/>
              </w:rPr>
              <w:t>爱建集团</w:t>
            </w:r>
          </w:p>
        </w:tc>
        <w:tc>
          <w:tcPr>
            <w:tcW w:w="0" w:type="auto"/>
            <w:vAlign w:val="center"/>
          </w:tcPr>
          <w:p w:rsidR="00575A45" w:rsidRDefault="006A482A">
            <w:pPr>
              <w:jc w:val="right"/>
            </w:pPr>
            <w:r>
              <w:rPr>
                <w:color w:val="000000"/>
                <w:szCs w:val="21"/>
              </w:rPr>
              <w:t>1,802,838.00</w:t>
            </w:r>
          </w:p>
        </w:tc>
        <w:tc>
          <w:tcPr>
            <w:tcW w:w="0" w:type="auto"/>
            <w:vAlign w:val="center"/>
          </w:tcPr>
          <w:p w:rsidR="00575A45" w:rsidRDefault="006A482A">
            <w:pPr>
              <w:jc w:val="right"/>
            </w:pPr>
            <w:r>
              <w:rPr>
                <w:color w:val="000000"/>
                <w:szCs w:val="21"/>
              </w:rPr>
              <w:t>0.53</w:t>
            </w:r>
          </w:p>
        </w:tc>
      </w:tr>
      <w:tr w:rsidR="00575A45">
        <w:tc>
          <w:tcPr>
            <w:tcW w:w="0" w:type="auto"/>
            <w:vAlign w:val="center"/>
          </w:tcPr>
          <w:p w:rsidR="00575A45" w:rsidRDefault="006A482A">
            <w:pPr>
              <w:jc w:val="center"/>
            </w:pPr>
            <w:r>
              <w:rPr>
                <w:color w:val="000000"/>
                <w:szCs w:val="21"/>
              </w:rPr>
              <w:t>18</w:t>
            </w:r>
          </w:p>
        </w:tc>
        <w:tc>
          <w:tcPr>
            <w:tcW w:w="0" w:type="auto"/>
            <w:vAlign w:val="center"/>
          </w:tcPr>
          <w:p w:rsidR="00575A45" w:rsidRDefault="006A482A">
            <w:pPr>
              <w:jc w:val="center"/>
            </w:pPr>
            <w:r>
              <w:rPr>
                <w:color w:val="000000"/>
                <w:szCs w:val="21"/>
              </w:rPr>
              <w:t>002332</w:t>
            </w:r>
          </w:p>
        </w:tc>
        <w:tc>
          <w:tcPr>
            <w:tcW w:w="0" w:type="auto"/>
            <w:vAlign w:val="center"/>
          </w:tcPr>
          <w:p w:rsidR="00575A45" w:rsidRDefault="006A482A">
            <w:pPr>
              <w:jc w:val="center"/>
            </w:pPr>
            <w:r>
              <w:rPr>
                <w:color w:val="000000"/>
                <w:szCs w:val="21"/>
              </w:rPr>
              <w:t>仙琚制药</w:t>
            </w:r>
          </w:p>
        </w:tc>
        <w:tc>
          <w:tcPr>
            <w:tcW w:w="0" w:type="auto"/>
            <w:vAlign w:val="center"/>
          </w:tcPr>
          <w:p w:rsidR="00575A45" w:rsidRDefault="006A482A">
            <w:pPr>
              <w:jc w:val="right"/>
            </w:pPr>
            <w:r>
              <w:rPr>
                <w:color w:val="000000"/>
                <w:szCs w:val="21"/>
              </w:rPr>
              <w:t>1,762,389.00</w:t>
            </w:r>
          </w:p>
        </w:tc>
        <w:tc>
          <w:tcPr>
            <w:tcW w:w="0" w:type="auto"/>
            <w:vAlign w:val="center"/>
          </w:tcPr>
          <w:p w:rsidR="00575A45" w:rsidRDefault="006A482A">
            <w:pPr>
              <w:jc w:val="right"/>
            </w:pPr>
            <w:r>
              <w:rPr>
                <w:color w:val="000000"/>
                <w:szCs w:val="21"/>
              </w:rPr>
              <w:t>0.52</w:t>
            </w:r>
          </w:p>
        </w:tc>
      </w:tr>
      <w:tr w:rsidR="00575A45">
        <w:tc>
          <w:tcPr>
            <w:tcW w:w="0" w:type="auto"/>
            <w:vAlign w:val="center"/>
          </w:tcPr>
          <w:p w:rsidR="00575A45" w:rsidRDefault="006A482A">
            <w:pPr>
              <w:jc w:val="center"/>
            </w:pPr>
            <w:r>
              <w:rPr>
                <w:color w:val="000000"/>
                <w:szCs w:val="21"/>
              </w:rPr>
              <w:t>19</w:t>
            </w:r>
          </w:p>
        </w:tc>
        <w:tc>
          <w:tcPr>
            <w:tcW w:w="0" w:type="auto"/>
            <w:vAlign w:val="center"/>
          </w:tcPr>
          <w:p w:rsidR="00575A45" w:rsidRDefault="006A482A">
            <w:pPr>
              <w:jc w:val="center"/>
            </w:pPr>
            <w:r>
              <w:rPr>
                <w:color w:val="000000"/>
                <w:szCs w:val="21"/>
              </w:rPr>
              <w:t>300725</w:t>
            </w:r>
          </w:p>
        </w:tc>
        <w:tc>
          <w:tcPr>
            <w:tcW w:w="0" w:type="auto"/>
            <w:vAlign w:val="center"/>
          </w:tcPr>
          <w:p w:rsidR="00575A45" w:rsidRDefault="006A482A">
            <w:pPr>
              <w:jc w:val="center"/>
            </w:pPr>
            <w:r>
              <w:rPr>
                <w:color w:val="000000"/>
                <w:szCs w:val="21"/>
              </w:rPr>
              <w:t>药石科技</w:t>
            </w:r>
          </w:p>
        </w:tc>
        <w:tc>
          <w:tcPr>
            <w:tcW w:w="0" w:type="auto"/>
            <w:vAlign w:val="center"/>
          </w:tcPr>
          <w:p w:rsidR="00575A45" w:rsidRDefault="006A482A">
            <w:pPr>
              <w:jc w:val="right"/>
            </w:pPr>
            <w:r>
              <w:rPr>
                <w:color w:val="000000"/>
                <w:szCs w:val="21"/>
              </w:rPr>
              <w:t>1,727,093.00</w:t>
            </w:r>
          </w:p>
        </w:tc>
        <w:tc>
          <w:tcPr>
            <w:tcW w:w="0" w:type="auto"/>
            <w:vAlign w:val="center"/>
          </w:tcPr>
          <w:p w:rsidR="00575A45" w:rsidRDefault="006A482A">
            <w:pPr>
              <w:jc w:val="right"/>
            </w:pPr>
            <w:r>
              <w:rPr>
                <w:color w:val="000000"/>
                <w:szCs w:val="21"/>
              </w:rPr>
              <w:t>0.51</w:t>
            </w:r>
          </w:p>
        </w:tc>
      </w:tr>
      <w:tr w:rsidR="00575A45">
        <w:tc>
          <w:tcPr>
            <w:tcW w:w="0" w:type="auto"/>
            <w:vAlign w:val="center"/>
          </w:tcPr>
          <w:p w:rsidR="00575A45" w:rsidRDefault="006A482A">
            <w:pPr>
              <w:jc w:val="center"/>
            </w:pPr>
            <w:r>
              <w:rPr>
                <w:color w:val="000000"/>
                <w:szCs w:val="21"/>
              </w:rPr>
              <w:t>20</w:t>
            </w:r>
          </w:p>
        </w:tc>
        <w:tc>
          <w:tcPr>
            <w:tcW w:w="0" w:type="auto"/>
            <w:vAlign w:val="center"/>
          </w:tcPr>
          <w:p w:rsidR="00575A45" w:rsidRDefault="006A482A">
            <w:pPr>
              <w:jc w:val="center"/>
            </w:pPr>
            <w:r>
              <w:rPr>
                <w:color w:val="000000"/>
                <w:szCs w:val="21"/>
              </w:rPr>
              <w:t>002115</w:t>
            </w:r>
          </w:p>
        </w:tc>
        <w:tc>
          <w:tcPr>
            <w:tcW w:w="0" w:type="auto"/>
            <w:vAlign w:val="center"/>
          </w:tcPr>
          <w:p w:rsidR="00575A45" w:rsidRDefault="006A482A">
            <w:pPr>
              <w:jc w:val="center"/>
            </w:pPr>
            <w:r>
              <w:rPr>
                <w:color w:val="000000"/>
                <w:szCs w:val="21"/>
              </w:rPr>
              <w:t>三维通信</w:t>
            </w:r>
          </w:p>
        </w:tc>
        <w:tc>
          <w:tcPr>
            <w:tcW w:w="0" w:type="auto"/>
            <w:vAlign w:val="center"/>
          </w:tcPr>
          <w:p w:rsidR="00575A45" w:rsidRDefault="006A482A">
            <w:pPr>
              <w:jc w:val="right"/>
            </w:pPr>
            <w:r>
              <w:rPr>
                <w:color w:val="000000"/>
                <w:szCs w:val="21"/>
              </w:rPr>
              <w:t>1,662,588.00</w:t>
            </w:r>
          </w:p>
        </w:tc>
        <w:tc>
          <w:tcPr>
            <w:tcW w:w="0" w:type="auto"/>
            <w:vAlign w:val="center"/>
          </w:tcPr>
          <w:p w:rsidR="00575A45" w:rsidRDefault="006A482A">
            <w:pPr>
              <w:jc w:val="right"/>
            </w:pPr>
            <w:r>
              <w:rPr>
                <w:color w:val="000000"/>
                <w:szCs w:val="21"/>
              </w:rPr>
              <w:t>0.49</w:t>
            </w:r>
          </w:p>
        </w:tc>
      </w:tr>
    </w:tbl>
    <w:p w:rsidR="005814D2" w:rsidRPr="00B26F28" w:rsidRDefault="005814D2" w:rsidP="00B26F28">
      <w:pPr>
        <w:tabs>
          <w:tab w:val="left" w:pos="426"/>
        </w:tabs>
        <w:spacing w:line="360" w:lineRule="auto"/>
        <w:ind w:firstLineChars="200" w:firstLine="420"/>
        <w:jc w:val="left"/>
        <w:rPr>
          <w:color w:val="000000"/>
          <w:szCs w:val="21"/>
        </w:rPr>
      </w:pPr>
      <w:r w:rsidRPr="00B26F28">
        <w:rPr>
          <w:color w:val="000000"/>
          <w:szCs w:val="21"/>
        </w:rPr>
        <w:t>注：</w:t>
      </w:r>
      <w:r w:rsidRPr="00B26F28">
        <w:rPr>
          <w:color w:val="000000"/>
          <w:szCs w:val="21"/>
        </w:rPr>
        <w:t>“</w:t>
      </w:r>
      <w:r w:rsidRPr="00B26F28">
        <w:rPr>
          <w:color w:val="000000"/>
          <w:szCs w:val="21"/>
        </w:rPr>
        <w:t>本期累计卖出金额</w:t>
      </w:r>
      <w:r w:rsidRPr="00B26F28">
        <w:rPr>
          <w:color w:val="000000"/>
          <w:szCs w:val="21"/>
        </w:rPr>
        <w:t>”</w:t>
      </w:r>
      <w:r w:rsidRPr="00B26F28">
        <w:rPr>
          <w:color w:val="000000"/>
          <w:szCs w:val="21"/>
        </w:rPr>
        <w:t>按卖出成交金额（成交单价乘以成交数量）填列，不考虑相关交易费用。</w:t>
      </w:r>
    </w:p>
    <w:p w:rsidR="00706EA3" w:rsidRPr="00B26F28" w:rsidRDefault="00241610" w:rsidP="00DF2239">
      <w:pPr>
        <w:spacing w:beforeLines="50" w:before="156" w:line="360" w:lineRule="auto"/>
        <w:rPr>
          <w:b/>
          <w:color w:val="000000"/>
          <w:kern w:val="0"/>
          <w:szCs w:val="21"/>
        </w:rPr>
      </w:pPr>
      <w:r w:rsidRPr="00B26F28">
        <w:rPr>
          <w:b/>
          <w:szCs w:val="21"/>
        </w:rPr>
        <w:t>7.</w:t>
      </w:r>
      <w:r w:rsidRPr="00B26F28">
        <w:rPr>
          <w:b/>
          <w:kern w:val="0"/>
          <w:szCs w:val="21"/>
        </w:rPr>
        <w:t>1</w:t>
      </w:r>
      <w:r w:rsidRPr="00B26F28">
        <w:rPr>
          <w:b/>
          <w:szCs w:val="21"/>
        </w:rPr>
        <w:t>.4.</w:t>
      </w:r>
      <w:r w:rsidR="009E2E57">
        <w:rPr>
          <w:b/>
          <w:szCs w:val="21"/>
        </w:rPr>
        <w:t>3</w:t>
      </w:r>
      <w:r w:rsidRPr="00B26F28">
        <w:rPr>
          <w:b/>
          <w:szCs w:val="21"/>
        </w:rPr>
        <w:t xml:space="preserve"> </w:t>
      </w:r>
      <w:r w:rsidR="00706EA3" w:rsidRPr="00B26F28">
        <w:rPr>
          <w:b/>
          <w:color w:val="000000"/>
          <w:kern w:val="0"/>
          <w:szCs w:val="21"/>
        </w:rPr>
        <w:t>买入股票的成本总额及卖出股票的收入总额</w:t>
      </w:r>
    </w:p>
    <w:p w:rsidR="00706EA3" w:rsidRPr="00B26F28" w:rsidRDefault="00005172" w:rsidP="001E7599">
      <w:pPr>
        <w:autoSpaceDE w:val="0"/>
        <w:autoSpaceDN w:val="0"/>
        <w:adjustRightInd w:val="0"/>
        <w:spacing w:line="360" w:lineRule="auto"/>
        <w:ind w:left="15"/>
        <w:jc w:val="right"/>
        <w:rPr>
          <w:color w:val="000000"/>
          <w:kern w:val="0"/>
          <w:szCs w:val="21"/>
        </w:rPr>
      </w:pPr>
      <w:r w:rsidRPr="00B26F28">
        <w:rPr>
          <w:color w:val="000000"/>
          <w:szCs w:val="21"/>
        </w:rPr>
        <w:t xml:space="preserve"> </w:t>
      </w:r>
      <w:r w:rsidR="00706EA3" w:rsidRPr="00B26F28">
        <w:rPr>
          <w:color w:val="000000"/>
          <w:szCs w:val="21"/>
        </w:rPr>
        <w:t>单位：人民币元</w:t>
      </w:r>
    </w:p>
    <w:tbl>
      <w:tblPr>
        <w:tblW w:w="0" w:type="auto"/>
        <w:tblInd w:w="108" w:type="dxa"/>
        <w:tblLayout w:type="fixed"/>
        <w:tblLook w:val="0000" w:firstRow="0" w:lastRow="0" w:firstColumn="0" w:lastColumn="0" w:noHBand="0" w:noVBand="0"/>
      </w:tblPr>
      <w:tblGrid>
        <w:gridCol w:w="4500"/>
        <w:gridCol w:w="4500"/>
      </w:tblGrid>
      <w:tr w:rsidR="00706EA3" w:rsidRPr="00B26F28" w:rsidTr="005814D2">
        <w:tc>
          <w:tcPr>
            <w:tcW w:w="4500" w:type="dxa"/>
            <w:tcBorders>
              <w:top w:val="single" w:sz="8" w:space="0" w:color="000000"/>
              <w:left w:val="single" w:sz="8" w:space="0" w:color="000000"/>
              <w:bottom w:val="single" w:sz="8" w:space="0" w:color="000000"/>
              <w:right w:val="single" w:sz="8" w:space="0" w:color="000000"/>
            </w:tcBorders>
            <w:vAlign w:val="center"/>
          </w:tcPr>
          <w:p w:rsidR="00706EA3" w:rsidRPr="00B26F28" w:rsidRDefault="00706EA3" w:rsidP="00241610">
            <w:pPr>
              <w:spacing w:line="276" w:lineRule="auto"/>
              <w:rPr>
                <w:color w:val="000000"/>
                <w:szCs w:val="21"/>
              </w:rPr>
            </w:pPr>
            <w:r w:rsidRPr="00B26F28">
              <w:rPr>
                <w:color w:val="000000"/>
                <w:szCs w:val="21"/>
              </w:rPr>
              <w:t>买入股票的成本（成交）总额</w:t>
            </w:r>
          </w:p>
        </w:tc>
        <w:tc>
          <w:tcPr>
            <w:tcW w:w="4500" w:type="dxa"/>
            <w:tcBorders>
              <w:top w:val="single" w:sz="8" w:space="0" w:color="000000"/>
              <w:left w:val="single" w:sz="8" w:space="0" w:color="000000"/>
              <w:bottom w:val="single" w:sz="8" w:space="0" w:color="000000"/>
              <w:right w:val="single" w:sz="8" w:space="0" w:color="000000"/>
            </w:tcBorders>
            <w:vAlign w:val="center"/>
          </w:tcPr>
          <w:p w:rsidR="00706EA3" w:rsidRPr="00B26F28" w:rsidRDefault="005814D2" w:rsidP="00241610">
            <w:pPr>
              <w:spacing w:line="276" w:lineRule="auto"/>
              <w:jc w:val="right"/>
              <w:rPr>
                <w:color w:val="000000"/>
                <w:kern w:val="0"/>
                <w:szCs w:val="21"/>
              </w:rPr>
            </w:pPr>
            <w:r w:rsidRPr="00B26F28">
              <w:rPr>
                <w:color w:val="000000"/>
                <w:szCs w:val="21"/>
              </w:rPr>
              <w:t>131,164,054.57</w:t>
            </w:r>
          </w:p>
        </w:tc>
      </w:tr>
      <w:tr w:rsidR="00706EA3" w:rsidRPr="00B26F28" w:rsidTr="005814D2">
        <w:tc>
          <w:tcPr>
            <w:tcW w:w="4500" w:type="dxa"/>
            <w:tcBorders>
              <w:top w:val="single" w:sz="8" w:space="0" w:color="000000"/>
              <w:left w:val="single" w:sz="8" w:space="0" w:color="000000"/>
              <w:bottom w:val="single" w:sz="8" w:space="0" w:color="000000"/>
              <w:right w:val="single" w:sz="8" w:space="0" w:color="000000"/>
            </w:tcBorders>
            <w:vAlign w:val="center"/>
          </w:tcPr>
          <w:p w:rsidR="00706EA3" w:rsidRPr="00B26F28" w:rsidRDefault="00706EA3" w:rsidP="00241610">
            <w:pPr>
              <w:spacing w:line="276" w:lineRule="auto"/>
              <w:rPr>
                <w:color w:val="000000"/>
                <w:szCs w:val="21"/>
              </w:rPr>
            </w:pPr>
            <w:r w:rsidRPr="00B26F28">
              <w:rPr>
                <w:color w:val="000000"/>
                <w:szCs w:val="21"/>
              </w:rPr>
              <w:t>卖出股票的收入（成交）总额</w:t>
            </w:r>
          </w:p>
        </w:tc>
        <w:tc>
          <w:tcPr>
            <w:tcW w:w="4500" w:type="dxa"/>
            <w:tcBorders>
              <w:top w:val="single" w:sz="8" w:space="0" w:color="000000"/>
              <w:left w:val="single" w:sz="8" w:space="0" w:color="000000"/>
              <w:bottom w:val="single" w:sz="8" w:space="0" w:color="000000"/>
              <w:right w:val="single" w:sz="8" w:space="0" w:color="000000"/>
            </w:tcBorders>
            <w:vAlign w:val="center"/>
          </w:tcPr>
          <w:p w:rsidR="00706EA3" w:rsidRPr="00B26F28" w:rsidRDefault="005814D2" w:rsidP="00241610">
            <w:pPr>
              <w:spacing w:line="276" w:lineRule="auto"/>
              <w:jc w:val="right"/>
              <w:rPr>
                <w:color w:val="000000"/>
                <w:kern w:val="0"/>
                <w:szCs w:val="21"/>
              </w:rPr>
            </w:pPr>
            <w:r w:rsidRPr="00B26F28">
              <w:rPr>
                <w:color w:val="000000"/>
                <w:szCs w:val="21"/>
              </w:rPr>
              <w:t>49,140,483.83</w:t>
            </w:r>
          </w:p>
        </w:tc>
      </w:tr>
    </w:tbl>
    <w:p w:rsidR="0011048F" w:rsidRPr="00BE59EE" w:rsidRDefault="0011048F" w:rsidP="00BE59EE">
      <w:pPr>
        <w:tabs>
          <w:tab w:val="left" w:pos="426"/>
        </w:tabs>
        <w:spacing w:line="360" w:lineRule="auto"/>
        <w:ind w:firstLineChars="200" w:firstLine="420"/>
        <w:jc w:val="left"/>
        <w:rPr>
          <w:color w:val="000000"/>
          <w:szCs w:val="21"/>
        </w:rPr>
      </w:pPr>
      <w:bookmarkStart w:id="98" w:name="_Toc268711042"/>
      <w:bookmarkStart w:id="99" w:name="_Toc487489050"/>
      <w:r w:rsidRPr="00B26F28">
        <w:rPr>
          <w:color w:val="000000"/>
          <w:szCs w:val="21"/>
        </w:rPr>
        <w:t>注：</w:t>
      </w:r>
      <w:r w:rsidRPr="00BE59EE">
        <w:rPr>
          <w:rFonts w:hint="eastAsia"/>
          <w:color w:val="000000"/>
          <w:szCs w:val="21"/>
        </w:rPr>
        <w:t>“买入股票成本”或“卖出股票收入”均按买卖成交金额（成交单价乘以成交数量）填列，不考虑相关交易费用。</w:t>
      </w:r>
    </w:p>
    <w:p w:rsidR="00706EA3" w:rsidRPr="00B26F28" w:rsidRDefault="00241610" w:rsidP="00B26F28">
      <w:pPr>
        <w:pStyle w:val="30"/>
        <w:spacing w:line="360" w:lineRule="auto"/>
        <w:ind w:firstLineChars="49" w:firstLine="103"/>
        <w:rPr>
          <w:color w:val="000000"/>
          <w:sz w:val="21"/>
          <w:szCs w:val="21"/>
        </w:rPr>
      </w:pPr>
      <w:r w:rsidRPr="00B26F28">
        <w:rPr>
          <w:sz w:val="21"/>
          <w:szCs w:val="21"/>
        </w:rPr>
        <w:t>7.1.5</w:t>
      </w:r>
      <w:r w:rsidRPr="00B26F28">
        <w:rPr>
          <w:b w:val="0"/>
          <w:sz w:val="21"/>
          <w:szCs w:val="21"/>
        </w:rPr>
        <w:t xml:space="preserve"> </w:t>
      </w:r>
      <w:r w:rsidR="00706EA3" w:rsidRPr="00B26F28">
        <w:rPr>
          <w:color w:val="000000"/>
          <w:sz w:val="21"/>
          <w:szCs w:val="21"/>
        </w:rPr>
        <w:t>期末按债券品种分类的债券投资组合</w:t>
      </w:r>
      <w:bookmarkEnd w:id="98"/>
      <w:bookmarkEnd w:id="99"/>
    </w:p>
    <w:p w:rsidR="00706EA3" w:rsidRPr="00B26F28" w:rsidRDefault="00DC5AE1" w:rsidP="001E7599">
      <w:pPr>
        <w:autoSpaceDE w:val="0"/>
        <w:autoSpaceDN w:val="0"/>
        <w:adjustRightInd w:val="0"/>
        <w:spacing w:line="360" w:lineRule="auto"/>
        <w:ind w:left="15"/>
        <w:jc w:val="right"/>
        <w:rPr>
          <w:color w:val="000000"/>
          <w:kern w:val="0"/>
          <w:szCs w:val="21"/>
        </w:rPr>
      </w:pPr>
      <w:r w:rsidRPr="00B26F28">
        <w:rPr>
          <w:color w:val="000000"/>
          <w:szCs w:val="21"/>
        </w:rPr>
        <w:t>金额单位：人民币元</w:t>
      </w: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80"/>
        <w:gridCol w:w="3420"/>
        <w:gridCol w:w="2520"/>
        <w:gridCol w:w="1980"/>
      </w:tblGrid>
      <w:tr w:rsidR="00706EA3" w:rsidRPr="00B26F28" w:rsidTr="00C86B35">
        <w:tc>
          <w:tcPr>
            <w:tcW w:w="1080" w:type="dxa"/>
            <w:vAlign w:val="center"/>
          </w:tcPr>
          <w:p w:rsidR="00706EA3" w:rsidRPr="00B26F28" w:rsidRDefault="00706EA3" w:rsidP="005C3A97">
            <w:pPr>
              <w:spacing w:line="276" w:lineRule="auto"/>
              <w:jc w:val="center"/>
              <w:rPr>
                <w:color w:val="000000"/>
                <w:szCs w:val="21"/>
              </w:rPr>
            </w:pPr>
            <w:r w:rsidRPr="00B26F28">
              <w:rPr>
                <w:color w:val="000000"/>
                <w:szCs w:val="21"/>
              </w:rPr>
              <w:t>序号</w:t>
            </w:r>
          </w:p>
        </w:tc>
        <w:tc>
          <w:tcPr>
            <w:tcW w:w="3420" w:type="dxa"/>
            <w:vAlign w:val="center"/>
          </w:tcPr>
          <w:p w:rsidR="00706EA3" w:rsidRPr="00B26F28" w:rsidRDefault="00706EA3" w:rsidP="005C3A97">
            <w:pPr>
              <w:spacing w:line="276" w:lineRule="auto"/>
              <w:jc w:val="center"/>
              <w:rPr>
                <w:color w:val="000000"/>
                <w:szCs w:val="21"/>
              </w:rPr>
            </w:pPr>
            <w:r w:rsidRPr="00B26F28">
              <w:rPr>
                <w:color w:val="000000"/>
                <w:szCs w:val="21"/>
              </w:rPr>
              <w:t>债券品种</w:t>
            </w:r>
          </w:p>
        </w:tc>
        <w:tc>
          <w:tcPr>
            <w:tcW w:w="2520" w:type="dxa"/>
            <w:vAlign w:val="center"/>
          </w:tcPr>
          <w:p w:rsidR="00706EA3" w:rsidRPr="00B26F28" w:rsidRDefault="00706EA3" w:rsidP="005C3A97">
            <w:pPr>
              <w:spacing w:line="276" w:lineRule="auto"/>
              <w:jc w:val="center"/>
              <w:rPr>
                <w:color w:val="000000"/>
                <w:szCs w:val="21"/>
              </w:rPr>
            </w:pPr>
            <w:r w:rsidRPr="00B26F28">
              <w:rPr>
                <w:color w:val="000000"/>
                <w:szCs w:val="21"/>
              </w:rPr>
              <w:t>公允价值</w:t>
            </w:r>
          </w:p>
        </w:tc>
        <w:tc>
          <w:tcPr>
            <w:tcW w:w="1980" w:type="dxa"/>
            <w:vAlign w:val="center"/>
          </w:tcPr>
          <w:p w:rsidR="00706EA3" w:rsidRPr="00B26F28" w:rsidRDefault="00706EA3" w:rsidP="005C3A97">
            <w:pPr>
              <w:spacing w:line="276" w:lineRule="auto"/>
              <w:jc w:val="center"/>
              <w:rPr>
                <w:color w:val="000000"/>
                <w:szCs w:val="21"/>
              </w:rPr>
            </w:pPr>
            <w:r w:rsidRPr="00B26F28">
              <w:rPr>
                <w:color w:val="000000"/>
                <w:szCs w:val="21"/>
              </w:rPr>
              <w:t>占基金资产净值比例（％）</w:t>
            </w:r>
          </w:p>
        </w:tc>
      </w:tr>
      <w:tr w:rsidR="006A6E06" w:rsidRPr="00B26F28" w:rsidTr="00C86B35">
        <w:tc>
          <w:tcPr>
            <w:tcW w:w="1080" w:type="dxa"/>
            <w:vAlign w:val="center"/>
          </w:tcPr>
          <w:p w:rsidR="006A6E06" w:rsidRPr="00B26F28" w:rsidRDefault="006A6E06" w:rsidP="005C3A97">
            <w:pPr>
              <w:spacing w:line="276" w:lineRule="auto"/>
              <w:jc w:val="center"/>
              <w:rPr>
                <w:color w:val="000000"/>
                <w:szCs w:val="21"/>
              </w:rPr>
            </w:pPr>
            <w:r w:rsidRPr="00B26F28">
              <w:rPr>
                <w:color w:val="000000"/>
                <w:szCs w:val="21"/>
              </w:rPr>
              <w:t>1</w:t>
            </w:r>
          </w:p>
        </w:tc>
        <w:tc>
          <w:tcPr>
            <w:tcW w:w="3420" w:type="dxa"/>
            <w:vAlign w:val="center"/>
          </w:tcPr>
          <w:p w:rsidR="006A6E06" w:rsidRPr="00B26F28" w:rsidRDefault="006A6E06" w:rsidP="005C3A97">
            <w:pPr>
              <w:spacing w:line="276" w:lineRule="auto"/>
              <w:rPr>
                <w:color w:val="000000"/>
                <w:szCs w:val="21"/>
              </w:rPr>
            </w:pPr>
            <w:r w:rsidRPr="00B26F28">
              <w:rPr>
                <w:color w:val="000000"/>
                <w:szCs w:val="21"/>
              </w:rPr>
              <w:t>国家债券</w:t>
            </w:r>
          </w:p>
        </w:tc>
        <w:tc>
          <w:tcPr>
            <w:tcW w:w="252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w:t>
            </w:r>
          </w:p>
        </w:tc>
        <w:tc>
          <w:tcPr>
            <w:tcW w:w="198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w:t>
            </w:r>
          </w:p>
        </w:tc>
      </w:tr>
      <w:tr w:rsidR="006A6E06" w:rsidRPr="00B26F28" w:rsidTr="00C86B35">
        <w:tc>
          <w:tcPr>
            <w:tcW w:w="1080" w:type="dxa"/>
            <w:vAlign w:val="center"/>
          </w:tcPr>
          <w:p w:rsidR="006A6E06" w:rsidRPr="00B26F28" w:rsidRDefault="006A6E06" w:rsidP="005C3A97">
            <w:pPr>
              <w:spacing w:line="276" w:lineRule="auto"/>
              <w:jc w:val="center"/>
              <w:rPr>
                <w:color w:val="000000"/>
                <w:szCs w:val="21"/>
              </w:rPr>
            </w:pPr>
            <w:r w:rsidRPr="00B26F28">
              <w:rPr>
                <w:color w:val="000000"/>
                <w:szCs w:val="21"/>
              </w:rPr>
              <w:t>2</w:t>
            </w:r>
          </w:p>
        </w:tc>
        <w:tc>
          <w:tcPr>
            <w:tcW w:w="3420" w:type="dxa"/>
            <w:vAlign w:val="center"/>
          </w:tcPr>
          <w:p w:rsidR="006A6E06" w:rsidRPr="00B26F28" w:rsidRDefault="006A6E06" w:rsidP="005C3A97">
            <w:pPr>
              <w:spacing w:line="276" w:lineRule="auto"/>
              <w:rPr>
                <w:color w:val="000000"/>
                <w:szCs w:val="21"/>
              </w:rPr>
            </w:pPr>
            <w:r w:rsidRPr="00B26F28">
              <w:rPr>
                <w:color w:val="000000"/>
                <w:szCs w:val="21"/>
              </w:rPr>
              <w:t>央行票据</w:t>
            </w:r>
          </w:p>
        </w:tc>
        <w:tc>
          <w:tcPr>
            <w:tcW w:w="252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w:t>
            </w:r>
          </w:p>
        </w:tc>
        <w:tc>
          <w:tcPr>
            <w:tcW w:w="198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w:t>
            </w:r>
          </w:p>
        </w:tc>
      </w:tr>
      <w:tr w:rsidR="006A6E06" w:rsidRPr="00B26F28" w:rsidTr="00C86B35">
        <w:tc>
          <w:tcPr>
            <w:tcW w:w="1080" w:type="dxa"/>
            <w:vAlign w:val="center"/>
          </w:tcPr>
          <w:p w:rsidR="006A6E06" w:rsidRPr="00B26F28" w:rsidRDefault="006A6E06" w:rsidP="005C3A97">
            <w:pPr>
              <w:spacing w:line="276" w:lineRule="auto"/>
              <w:jc w:val="center"/>
              <w:rPr>
                <w:color w:val="000000"/>
                <w:szCs w:val="21"/>
              </w:rPr>
            </w:pPr>
            <w:r w:rsidRPr="00B26F28">
              <w:rPr>
                <w:color w:val="000000"/>
                <w:szCs w:val="21"/>
              </w:rPr>
              <w:t>3</w:t>
            </w:r>
          </w:p>
        </w:tc>
        <w:tc>
          <w:tcPr>
            <w:tcW w:w="3420" w:type="dxa"/>
            <w:vAlign w:val="center"/>
          </w:tcPr>
          <w:p w:rsidR="006A6E06" w:rsidRPr="00B26F28" w:rsidRDefault="006A6E06" w:rsidP="005C3A97">
            <w:pPr>
              <w:spacing w:line="276" w:lineRule="auto"/>
              <w:rPr>
                <w:color w:val="000000"/>
                <w:szCs w:val="21"/>
              </w:rPr>
            </w:pPr>
            <w:r w:rsidRPr="00B26F28">
              <w:rPr>
                <w:color w:val="000000"/>
                <w:szCs w:val="21"/>
              </w:rPr>
              <w:t>金融债券</w:t>
            </w:r>
          </w:p>
        </w:tc>
        <w:tc>
          <w:tcPr>
            <w:tcW w:w="252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24,239,548.20</w:t>
            </w:r>
          </w:p>
        </w:tc>
        <w:tc>
          <w:tcPr>
            <w:tcW w:w="198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7.12</w:t>
            </w:r>
          </w:p>
        </w:tc>
      </w:tr>
      <w:tr w:rsidR="006A6E06" w:rsidRPr="00B26F28" w:rsidTr="00C86B35">
        <w:tc>
          <w:tcPr>
            <w:tcW w:w="1080" w:type="dxa"/>
            <w:vAlign w:val="center"/>
          </w:tcPr>
          <w:p w:rsidR="006A6E06" w:rsidRPr="00B26F28" w:rsidRDefault="006A6E06" w:rsidP="005C3A97">
            <w:pPr>
              <w:spacing w:line="276" w:lineRule="auto"/>
              <w:jc w:val="center"/>
              <w:rPr>
                <w:color w:val="000000"/>
                <w:szCs w:val="21"/>
              </w:rPr>
            </w:pPr>
          </w:p>
        </w:tc>
        <w:tc>
          <w:tcPr>
            <w:tcW w:w="3420" w:type="dxa"/>
            <w:vAlign w:val="center"/>
          </w:tcPr>
          <w:p w:rsidR="006A6E06" w:rsidRPr="00B26F28" w:rsidRDefault="006A6E06" w:rsidP="005C3A97">
            <w:pPr>
              <w:spacing w:line="276" w:lineRule="auto"/>
              <w:rPr>
                <w:color w:val="000000"/>
                <w:szCs w:val="21"/>
              </w:rPr>
            </w:pPr>
            <w:r w:rsidRPr="00B26F28">
              <w:rPr>
                <w:color w:val="000000"/>
                <w:szCs w:val="21"/>
              </w:rPr>
              <w:t>其中：政策性金融债</w:t>
            </w:r>
          </w:p>
        </w:tc>
        <w:tc>
          <w:tcPr>
            <w:tcW w:w="252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24,239,548.20</w:t>
            </w:r>
          </w:p>
        </w:tc>
        <w:tc>
          <w:tcPr>
            <w:tcW w:w="198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7.12</w:t>
            </w:r>
          </w:p>
        </w:tc>
      </w:tr>
      <w:tr w:rsidR="006A6E06" w:rsidRPr="00B26F28" w:rsidTr="00C86B35">
        <w:tc>
          <w:tcPr>
            <w:tcW w:w="1080" w:type="dxa"/>
            <w:vAlign w:val="center"/>
          </w:tcPr>
          <w:p w:rsidR="006A6E06" w:rsidRPr="00B26F28" w:rsidRDefault="006A6E06" w:rsidP="005C3A97">
            <w:pPr>
              <w:spacing w:line="276" w:lineRule="auto"/>
              <w:jc w:val="center"/>
              <w:rPr>
                <w:color w:val="000000"/>
                <w:szCs w:val="21"/>
              </w:rPr>
            </w:pPr>
            <w:r w:rsidRPr="00B26F28">
              <w:rPr>
                <w:color w:val="000000"/>
                <w:szCs w:val="21"/>
              </w:rPr>
              <w:t>4</w:t>
            </w:r>
          </w:p>
        </w:tc>
        <w:tc>
          <w:tcPr>
            <w:tcW w:w="3420" w:type="dxa"/>
            <w:vAlign w:val="center"/>
          </w:tcPr>
          <w:p w:rsidR="006A6E06" w:rsidRPr="00B26F28" w:rsidRDefault="006A6E06" w:rsidP="005C3A97">
            <w:pPr>
              <w:spacing w:line="276" w:lineRule="auto"/>
              <w:rPr>
                <w:color w:val="000000"/>
                <w:szCs w:val="21"/>
              </w:rPr>
            </w:pPr>
            <w:r w:rsidRPr="00B26F28">
              <w:rPr>
                <w:color w:val="000000"/>
                <w:szCs w:val="21"/>
              </w:rPr>
              <w:t>企业债券</w:t>
            </w:r>
          </w:p>
        </w:tc>
        <w:tc>
          <w:tcPr>
            <w:tcW w:w="252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60,282,000.00</w:t>
            </w:r>
          </w:p>
        </w:tc>
        <w:tc>
          <w:tcPr>
            <w:tcW w:w="198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17.71</w:t>
            </w:r>
          </w:p>
        </w:tc>
      </w:tr>
      <w:tr w:rsidR="006A6E06" w:rsidRPr="00B26F28" w:rsidTr="00C86B35">
        <w:tc>
          <w:tcPr>
            <w:tcW w:w="1080" w:type="dxa"/>
            <w:vAlign w:val="center"/>
          </w:tcPr>
          <w:p w:rsidR="006A6E06" w:rsidRPr="00B26F28" w:rsidRDefault="006A6E06" w:rsidP="005C3A97">
            <w:pPr>
              <w:spacing w:line="276" w:lineRule="auto"/>
              <w:jc w:val="center"/>
              <w:rPr>
                <w:color w:val="000000"/>
                <w:szCs w:val="21"/>
              </w:rPr>
            </w:pPr>
            <w:r w:rsidRPr="00B26F28">
              <w:rPr>
                <w:color w:val="000000"/>
                <w:szCs w:val="21"/>
              </w:rPr>
              <w:t>5</w:t>
            </w:r>
          </w:p>
        </w:tc>
        <w:tc>
          <w:tcPr>
            <w:tcW w:w="3420" w:type="dxa"/>
            <w:vAlign w:val="center"/>
          </w:tcPr>
          <w:p w:rsidR="006A6E06" w:rsidRPr="00B26F28" w:rsidRDefault="006A6E06" w:rsidP="005C3A97">
            <w:pPr>
              <w:spacing w:line="276" w:lineRule="auto"/>
              <w:rPr>
                <w:color w:val="000000"/>
                <w:szCs w:val="21"/>
              </w:rPr>
            </w:pPr>
            <w:r w:rsidRPr="00B26F28">
              <w:rPr>
                <w:color w:val="000000"/>
                <w:szCs w:val="21"/>
              </w:rPr>
              <w:t>企业短期融资券</w:t>
            </w:r>
          </w:p>
        </w:tc>
        <w:tc>
          <w:tcPr>
            <w:tcW w:w="252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w:t>
            </w:r>
          </w:p>
        </w:tc>
        <w:tc>
          <w:tcPr>
            <w:tcW w:w="198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w:t>
            </w:r>
          </w:p>
        </w:tc>
      </w:tr>
      <w:tr w:rsidR="006A6E06" w:rsidRPr="00B26F28" w:rsidTr="00C86B35">
        <w:tc>
          <w:tcPr>
            <w:tcW w:w="1080" w:type="dxa"/>
            <w:vAlign w:val="center"/>
          </w:tcPr>
          <w:p w:rsidR="006A6E06" w:rsidRPr="00B26F28" w:rsidRDefault="006A6E06" w:rsidP="005C3A97">
            <w:pPr>
              <w:spacing w:line="276" w:lineRule="auto"/>
              <w:jc w:val="center"/>
              <w:rPr>
                <w:color w:val="000000"/>
                <w:szCs w:val="21"/>
              </w:rPr>
            </w:pPr>
            <w:r w:rsidRPr="00B26F28">
              <w:rPr>
                <w:color w:val="000000"/>
                <w:szCs w:val="21"/>
              </w:rPr>
              <w:t>6</w:t>
            </w:r>
          </w:p>
        </w:tc>
        <w:tc>
          <w:tcPr>
            <w:tcW w:w="3420" w:type="dxa"/>
            <w:vAlign w:val="center"/>
          </w:tcPr>
          <w:p w:rsidR="006A6E06" w:rsidRPr="00B26F28" w:rsidRDefault="006A6E06" w:rsidP="005C3A97">
            <w:pPr>
              <w:spacing w:line="276" w:lineRule="auto"/>
              <w:rPr>
                <w:color w:val="000000"/>
                <w:szCs w:val="21"/>
              </w:rPr>
            </w:pPr>
            <w:r w:rsidRPr="00B26F28">
              <w:rPr>
                <w:color w:val="000000"/>
                <w:szCs w:val="21"/>
              </w:rPr>
              <w:t>中期票据</w:t>
            </w:r>
          </w:p>
        </w:tc>
        <w:tc>
          <w:tcPr>
            <w:tcW w:w="252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131,391,000.00</w:t>
            </w:r>
          </w:p>
        </w:tc>
        <w:tc>
          <w:tcPr>
            <w:tcW w:w="198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38.60</w:t>
            </w:r>
          </w:p>
        </w:tc>
      </w:tr>
      <w:tr w:rsidR="006A6E06" w:rsidRPr="00B26F28" w:rsidTr="00C86B35">
        <w:tc>
          <w:tcPr>
            <w:tcW w:w="1080" w:type="dxa"/>
            <w:vAlign w:val="center"/>
          </w:tcPr>
          <w:p w:rsidR="006A6E06" w:rsidRPr="00B26F28" w:rsidRDefault="006A6E06" w:rsidP="005C3A97">
            <w:pPr>
              <w:spacing w:line="276" w:lineRule="auto"/>
              <w:jc w:val="center"/>
              <w:rPr>
                <w:color w:val="000000"/>
                <w:szCs w:val="21"/>
              </w:rPr>
            </w:pPr>
            <w:r w:rsidRPr="00B26F28">
              <w:rPr>
                <w:color w:val="000000"/>
                <w:szCs w:val="21"/>
              </w:rPr>
              <w:t>7</w:t>
            </w:r>
          </w:p>
        </w:tc>
        <w:tc>
          <w:tcPr>
            <w:tcW w:w="3420" w:type="dxa"/>
            <w:vAlign w:val="center"/>
          </w:tcPr>
          <w:p w:rsidR="006A6E06" w:rsidRPr="00B26F28" w:rsidRDefault="006A6E06" w:rsidP="005C3A97">
            <w:pPr>
              <w:spacing w:line="276" w:lineRule="auto"/>
              <w:rPr>
                <w:color w:val="000000"/>
                <w:szCs w:val="21"/>
              </w:rPr>
            </w:pPr>
            <w:r w:rsidRPr="00B26F28">
              <w:rPr>
                <w:color w:val="000000"/>
                <w:szCs w:val="21"/>
              </w:rPr>
              <w:t>可转债</w:t>
            </w:r>
            <w:r w:rsidR="00672E6D" w:rsidRPr="00B26F28">
              <w:rPr>
                <w:color w:val="000000"/>
                <w:szCs w:val="21"/>
              </w:rPr>
              <w:t>（可交换债）</w:t>
            </w:r>
          </w:p>
        </w:tc>
        <w:tc>
          <w:tcPr>
            <w:tcW w:w="252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w:t>
            </w:r>
          </w:p>
        </w:tc>
        <w:tc>
          <w:tcPr>
            <w:tcW w:w="1980" w:type="dxa"/>
            <w:vAlign w:val="center"/>
          </w:tcPr>
          <w:p w:rsidR="006A6E06" w:rsidRPr="00B26F28" w:rsidRDefault="006A6E06" w:rsidP="005C3A97">
            <w:pPr>
              <w:spacing w:line="276" w:lineRule="auto"/>
              <w:ind w:left="17"/>
              <w:jc w:val="right"/>
              <w:rPr>
                <w:color w:val="000000"/>
                <w:szCs w:val="21"/>
              </w:rPr>
            </w:pPr>
            <w:r w:rsidRPr="00B26F28">
              <w:rPr>
                <w:color w:val="000000"/>
                <w:szCs w:val="21"/>
              </w:rPr>
              <w:t>-</w:t>
            </w:r>
          </w:p>
        </w:tc>
      </w:tr>
      <w:tr w:rsidR="000C0817" w:rsidRPr="00B26F28" w:rsidTr="00C86B35">
        <w:tc>
          <w:tcPr>
            <w:tcW w:w="1080" w:type="dxa"/>
            <w:vAlign w:val="center"/>
          </w:tcPr>
          <w:p w:rsidR="000C0817" w:rsidRPr="00B26F28" w:rsidRDefault="000C0817" w:rsidP="005C3A97">
            <w:pPr>
              <w:spacing w:line="276" w:lineRule="auto"/>
              <w:jc w:val="center"/>
              <w:rPr>
                <w:color w:val="000000"/>
                <w:szCs w:val="21"/>
              </w:rPr>
            </w:pPr>
            <w:r w:rsidRPr="00B26F28">
              <w:rPr>
                <w:color w:val="000000"/>
                <w:szCs w:val="21"/>
              </w:rPr>
              <w:t>8</w:t>
            </w:r>
          </w:p>
        </w:tc>
        <w:tc>
          <w:tcPr>
            <w:tcW w:w="3420" w:type="dxa"/>
            <w:vAlign w:val="center"/>
          </w:tcPr>
          <w:p w:rsidR="000C0817" w:rsidRPr="00B26F28" w:rsidRDefault="000C0817" w:rsidP="005C3A97">
            <w:pPr>
              <w:spacing w:line="276" w:lineRule="auto"/>
              <w:rPr>
                <w:color w:val="000000"/>
                <w:szCs w:val="21"/>
              </w:rPr>
            </w:pPr>
            <w:r w:rsidRPr="00B26F28">
              <w:rPr>
                <w:color w:val="000000"/>
                <w:szCs w:val="21"/>
              </w:rPr>
              <w:t>其他</w:t>
            </w:r>
          </w:p>
        </w:tc>
        <w:tc>
          <w:tcPr>
            <w:tcW w:w="2520" w:type="dxa"/>
            <w:vAlign w:val="center"/>
          </w:tcPr>
          <w:p w:rsidR="000C0817" w:rsidRPr="00B26F28" w:rsidRDefault="000C0817" w:rsidP="005C3A97">
            <w:pPr>
              <w:spacing w:line="276" w:lineRule="auto"/>
              <w:ind w:left="17"/>
              <w:jc w:val="right"/>
              <w:rPr>
                <w:color w:val="000000"/>
                <w:szCs w:val="21"/>
              </w:rPr>
            </w:pPr>
            <w:r w:rsidRPr="00B26F28">
              <w:rPr>
                <w:color w:val="000000"/>
                <w:szCs w:val="21"/>
              </w:rPr>
              <w:t>-</w:t>
            </w:r>
          </w:p>
        </w:tc>
        <w:tc>
          <w:tcPr>
            <w:tcW w:w="1980" w:type="dxa"/>
            <w:vAlign w:val="center"/>
          </w:tcPr>
          <w:p w:rsidR="000C0817" w:rsidRPr="00B26F28" w:rsidRDefault="000C0817" w:rsidP="005C3A97">
            <w:pPr>
              <w:spacing w:line="276" w:lineRule="auto"/>
              <w:ind w:left="17"/>
              <w:jc w:val="right"/>
              <w:rPr>
                <w:color w:val="000000"/>
                <w:szCs w:val="21"/>
              </w:rPr>
            </w:pPr>
            <w:r w:rsidRPr="00B26F28">
              <w:rPr>
                <w:color w:val="000000"/>
                <w:szCs w:val="21"/>
              </w:rPr>
              <w:t>-</w:t>
            </w:r>
          </w:p>
        </w:tc>
      </w:tr>
      <w:tr w:rsidR="000C0817" w:rsidRPr="00B26F28" w:rsidTr="00C86B35">
        <w:tc>
          <w:tcPr>
            <w:tcW w:w="1080" w:type="dxa"/>
            <w:vAlign w:val="center"/>
          </w:tcPr>
          <w:p w:rsidR="000C0817" w:rsidRPr="00B26F28" w:rsidRDefault="000C0817" w:rsidP="005C3A97">
            <w:pPr>
              <w:spacing w:line="276" w:lineRule="auto"/>
              <w:jc w:val="center"/>
              <w:rPr>
                <w:color w:val="000000"/>
                <w:szCs w:val="21"/>
              </w:rPr>
            </w:pPr>
            <w:r w:rsidRPr="00B26F28">
              <w:rPr>
                <w:color w:val="000000"/>
                <w:szCs w:val="21"/>
              </w:rPr>
              <w:t>9</w:t>
            </w:r>
          </w:p>
        </w:tc>
        <w:tc>
          <w:tcPr>
            <w:tcW w:w="3420" w:type="dxa"/>
            <w:vAlign w:val="center"/>
          </w:tcPr>
          <w:p w:rsidR="000C0817" w:rsidRPr="00B26F28" w:rsidRDefault="000C0817" w:rsidP="005C3A97">
            <w:pPr>
              <w:spacing w:line="276" w:lineRule="auto"/>
              <w:rPr>
                <w:color w:val="000000"/>
                <w:szCs w:val="21"/>
              </w:rPr>
            </w:pPr>
            <w:r w:rsidRPr="00B26F28">
              <w:rPr>
                <w:color w:val="000000"/>
                <w:szCs w:val="21"/>
              </w:rPr>
              <w:t>合计</w:t>
            </w:r>
          </w:p>
        </w:tc>
        <w:tc>
          <w:tcPr>
            <w:tcW w:w="2520" w:type="dxa"/>
            <w:vAlign w:val="center"/>
          </w:tcPr>
          <w:p w:rsidR="000C0817" w:rsidRPr="00B26F28" w:rsidRDefault="000C0817" w:rsidP="005C3A97">
            <w:pPr>
              <w:spacing w:line="276" w:lineRule="auto"/>
              <w:ind w:left="17"/>
              <w:jc w:val="right"/>
              <w:rPr>
                <w:color w:val="000000"/>
                <w:szCs w:val="21"/>
              </w:rPr>
            </w:pPr>
            <w:r w:rsidRPr="00B26F28">
              <w:rPr>
                <w:color w:val="000000"/>
                <w:szCs w:val="21"/>
              </w:rPr>
              <w:t>215,912,548.20</w:t>
            </w:r>
          </w:p>
        </w:tc>
        <w:tc>
          <w:tcPr>
            <w:tcW w:w="1980" w:type="dxa"/>
            <w:vAlign w:val="center"/>
          </w:tcPr>
          <w:p w:rsidR="000C0817" w:rsidRPr="00B26F28" w:rsidRDefault="000C0817" w:rsidP="005C3A97">
            <w:pPr>
              <w:spacing w:line="276" w:lineRule="auto"/>
              <w:ind w:left="17"/>
              <w:jc w:val="right"/>
              <w:rPr>
                <w:color w:val="000000"/>
                <w:szCs w:val="21"/>
              </w:rPr>
            </w:pPr>
            <w:r w:rsidRPr="00B26F28">
              <w:rPr>
                <w:color w:val="000000"/>
                <w:szCs w:val="21"/>
              </w:rPr>
              <w:t>63.44</w:t>
            </w:r>
          </w:p>
        </w:tc>
      </w:tr>
    </w:tbl>
    <w:p w:rsidR="00706EA3" w:rsidRPr="00B26F28" w:rsidRDefault="005C3A97" w:rsidP="00DF2239">
      <w:pPr>
        <w:pStyle w:val="30"/>
        <w:spacing w:beforeLines="50" w:before="156" w:line="360" w:lineRule="auto"/>
        <w:rPr>
          <w:color w:val="000000"/>
          <w:sz w:val="21"/>
          <w:szCs w:val="21"/>
        </w:rPr>
      </w:pPr>
      <w:bookmarkStart w:id="100" w:name="_Toc268711043"/>
      <w:bookmarkStart w:id="101" w:name="_Toc487489051"/>
      <w:r w:rsidRPr="00B26F28">
        <w:rPr>
          <w:sz w:val="21"/>
          <w:szCs w:val="21"/>
        </w:rPr>
        <w:t>7.1.6</w:t>
      </w:r>
      <w:r w:rsidRPr="00B26F28">
        <w:rPr>
          <w:b w:val="0"/>
          <w:sz w:val="21"/>
          <w:szCs w:val="21"/>
        </w:rPr>
        <w:t xml:space="preserve"> </w:t>
      </w:r>
      <w:r w:rsidR="00706EA3" w:rsidRPr="00B26F28">
        <w:rPr>
          <w:color w:val="000000"/>
          <w:sz w:val="21"/>
          <w:szCs w:val="21"/>
        </w:rPr>
        <w:t>期末按公允价值占基金资产净值比例大小排名的前五名债券投资明细</w:t>
      </w:r>
      <w:bookmarkEnd w:id="100"/>
      <w:bookmarkEnd w:id="101"/>
    </w:p>
    <w:p w:rsidR="00706EA3" w:rsidRPr="00B26F28" w:rsidRDefault="00DC5AE1" w:rsidP="001E7599">
      <w:pPr>
        <w:autoSpaceDE w:val="0"/>
        <w:autoSpaceDN w:val="0"/>
        <w:adjustRightInd w:val="0"/>
        <w:spacing w:line="360" w:lineRule="auto"/>
        <w:ind w:left="15"/>
        <w:jc w:val="right"/>
        <w:rPr>
          <w:color w:val="000000"/>
          <w:kern w:val="0"/>
          <w:szCs w:val="21"/>
        </w:rPr>
      </w:pPr>
      <w:r w:rsidRPr="00B26F28">
        <w:rPr>
          <w:color w:val="000000"/>
          <w:szCs w:val="21"/>
        </w:rPr>
        <w:t>金额单位：人民币元</w:t>
      </w:r>
    </w:p>
    <w:tbl>
      <w:tblPr>
        <w:tblW w:w="917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95"/>
        <w:gridCol w:w="1317"/>
        <w:gridCol w:w="2029"/>
        <w:gridCol w:w="1599"/>
        <w:gridCol w:w="1868"/>
        <w:gridCol w:w="1470"/>
      </w:tblGrid>
      <w:tr w:rsidR="00706EA3" w:rsidRPr="00B26F28" w:rsidTr="00C86B35">
        <w:tc>
          <w:tcPr>
            <w:tcW w:w="952" w:type="dxa"/>
            <w:vAlign w:val="center"/>
          </w:tcPr>
          <w:p w:rsidR="00706EA3" w:rsidRPr="00B26F28" w:rsidRDefault="00706EA3" w:rsidP="005C3A97">
            <w:pPr>
              <w:spacing w:line="276" w:lineRule="auto"/>
              <w:jc w:val="center"/>
              <w:rPr>
                <w:color w:val="000000"/>
                <w:szCs w:val="21"/>
              </w:rPr>
            </w:pPr>
            <w:r w:rsidRPr="00B26F28">
              <w:rPr>
                <w:color w:val="000000"/>
                <w:szCs w:val="21"/>
              </w:rPr>
              <w:t>序号</w:t>
            </w:r>
          </w:p>
        </w:tc>
        <w:tc>
          <w:tcPr>
            <w:tcW w:w="1336" w:type="dxa"/>
            <w:vAlign w:val="center"/>
          </w:tcPr>
          <w:p w:rsidR="00706EA3" w:rsidRPr="00B26F28" w:rsidRDefault="00706EA3" w:rsidP="005C3A97">
            <w:pPr>
              <w:spacing w:line="276" w:lineRule="auto"/>
              <w:jc w:val="center"/>
              <w:rPr>
                <w:color w:val="000000"/>
                <w:szCs w:val="21"/>
              </w:rPr>
            </w:pPr>
            <w:r w:rsidRPr="00B26F28">
              <w:rPr>
                <w:color w:val="000000"/>
                <w:szCs w:val="21"/>
              </w:rPr>
              <w:t>债券代码</w:t>
            </w:r>
          </w:p>
        </w:tc>
        <w:tc>
          <w:tcPr>
            <w:tcW w:w="1740" w:type="dxa"/>
            <w:vAlign w:val="center"/>
          </w:tcPr>
          <w:p w:rsidR="00706EA3" w:rsidRPr="00B26F28" w:rsidRDefault="00706EA3" w:rsidP="005C3A97">
            <w:pPr>
              <w:spacing w:line="276" w:lineRule="auto"/>
              <w:jc w:val="center"/>
              <w:rPr>
                <w:color w:val="000000"/>
                <w:szCs w:val="21"/>
              </w:rPr>
            </w:pPr>
            <w:r w:rsidRPr="00B26F28">
              <w:rPr>
                <w:color w:val="000000"/>
                <w:szCs w:val="21"/>
              </w:rPr>
              <w:t>债券名称</w:t>
            </w:r>
          </w:p>
        </w:tc>
        <w:tc>
          <w:tcPr>
            <w:tcW w:w="1683" w:type="dxa"/>
            <w:vAlign w:val="center"/>
          </w:tcPr>
          <w:p w:rsidR="00706EA3" w:rsidRPr="00B26F28" w:rsidRDefault="00706EA3" w:rsidP="005C3A97">
            <w:pPr>
              <w:spacing w:line="276" w:lineRule="auto"/>
              <w:jc w:val="center"/>
              <w:rPr>
                <w:color w:val="000000"/>
                <w:szCs w:val="21"/>
              </w:rPr>
            </w:pPr>
            <w:r w:rsidRPr="00B26F28">
              <w:rPr>
                <w:color w:val="000000"/>
                <w:szCs w:val="21"/>
              </w:rPr>
              <w:t>数量（张）</w:t>
            </w:r>
          </w:p>
        </w:tc>
        <w:tc>
          <w:tcPr>
            <w:tcW w:w="1922" w:type="dxa"/>
            <w:vAlign w:val="center"/>
          </w:tcPr>
          <w:p w:rsidR="00706EA3" w:rsidRPr="00B26F28" w:rsidRDefault="00706EA3" w:rsidP="005C3A97">
            <w:pPr>
              <w:spacing w:line="276" w:lineRule="auto"/>
              <w:jc w:val="center"/>
              <w:rPr>
                <w:color w:val="000000"/>
                <w:szCs w:val="21"/>
              </w:rPr>
            </w:pPr>
            <w:r w:rsidRPr="00B26F28">
              <w:rPr>
                <w:color w:val="000000"/>
                <w:szCs w:val="21"/>
              </w:rPr>
              <w:t>公允价值</w:t>
            </w:r>
          </w:p>
        </w:tc>
        <w:tc>
          <w:tcPr>
            <w:tcW w:w="1545" w:type="dxa"/>
            <w:vAlign w:val="center"/>
          </w:tcPr>
          <w:p w:rsidR="00706EA3" w:rsidRPr="00B26F28" w:rsidRDefault="00706EA3" w:rsidP="005C3A97">
            <w:pPr>
              <w:spacing w:line="276" w:lineRule="auto"/>
              <w:jc w:val="center"/>
              <w:rPr>
                <w:color w:val="000000"/>
                <w:szCs w:val="21"/>
              </w:rPr>
            </w:pPr>
            <w:r w:rsidRPr="00B26F28">
              <w:rPr>
                <w:color w:val="000000"/>
                <w:szCs w:val="21"/>
              </w:rPr>
              <w:t>占基金资产净值比例（％）</w:t>
            </w:r>
          </w:p>
        </w:tc>
      </w:tr>
      <w:tr w:rsidR="00575A45">
        <w:tc>
          <w:tcPr>
            <w:tcW w:w="0" w:type="auto"/>
            <w:vAlign w:val="center"/>
          </w:tcPr>
          <w:p w:rsidR="00575A45" w:rsidRDefault="006A482A">
            <w:pPr>
              <w:jc w:val="center"/>
            </w:pPr>
            <w:r>
              <w:rPr>
                <w:color w:val="000000"/>
                <w:szCs w:val="21"/>
              </w:rPr>
              <w:t>1</w:t>
            </w:r>
          </w:p>
        </w:tc>
        <w:tc>
          <w:tcPr>
            <w:tcW w:w="0" w:type="auto"/>
            <w:vAlign w:val="center"/>
          </w:tcPr>
          <w:p w:rsidR="00575A45" w:rsidRDefault="006A482A">
            <w:pPr>
              <w:jc w:val="center"/>
            </w:pPr>
            <w:r>
              <w:rPr>
                <w:color w:val="000000"/>
                <w:szCs w:val="21"/>
              </w:rPr>
              <w:t>190206</w:t>
            </w:r>
          </w:p>
        </w:tc>
        <w:tc>
          <w:tcPr>
            <w:tcW w:w="0" w:type="auto"/>
            <w:vAlign w:val="center"/>
          </w:tcPr>
          <w:p w:rsidR="00575A45" w:rsidRDefault="006A482A">
            <w:pPr>
              <w:jc w:val="center"/>
            </w:pPr>
            <w:r>
              <w:rPr>
                <w:color w:val="000000"/>
                <w:szCs w:val="21"/>
              </w:rPr>
              <w:t>19</w:t>
            </w:r>
            <w:r>
              <w:rPr>
                <w:color w:val="000000"/>
                <w:szCs w:val="21"/>
              </w:rPr>
              <w:t>国开</w:t>
            </w:r>
            <w:r>
              <w:rPr>
                <w:color w:val="000000"/>
                <w:szCs w:val="21"/>
              </w:rPr>
              <w:t>06</w:t>
            </w:r>
          </w:p>
        </w:tc>
        <w:tc>
          <w:tcPr>
            <w:tcW w:w="0" w:type="auto"/>
            <w:vAlign w:val="center"/>
          </w:tcPr>
          <w:p w:rsidR="00575A45" w:rsidRDefault="006A482A">
            <w:pPr>
              <w:jc w:val="right"/>
            </w:pPr>
            <w:r>
              <w:rPr>
                <w:color w:val="000000"/>
                <w:szCs w:val="21"/>
              </w:rPr>
              <w:t>200,000</w:t>
            </w:r>
          </w:p>
        </w:tc>
        <w:tc>
          <w:tcPr>
            <w:tcW w:w="0" w:type="auto"/>
            <w:vAlign w:val="center"/>
          </w:tcPr>
          <w:p w:rsidR="00575A45" w:rsidRDefault="006A482A">
            <w:pPr>
              <w:jc w:val="right"/>
            </w:pPr>
            <w:r>
              <w:rPr>
                <w:color w:val="000000"/>
                <w:szCs w:val="21"/>
              </w:rPr>
              <w:t>19,990,000.00</w:t>
            </w:r>
          </w:p>
        </w:tc>
        <w:tc>
          <w:tcPr>
            <w:tcW w:w="0" w:type="auto"/>
            <w:vAlign w:val="center"/>
          </w:tcPr>
          <w:p w:rsidR="00575A45" w:rsidRDefault="006A482A">
            <w:pPr>
              <w:jc w:val="right"/>
            </w:pPr>
            <w:r>
              <w:rPr>
                <w:color w:val="000000"/>
                <w:szCs w:val="21"/>
              </w:rPr>
              <w:t>5.87</w:t>
            </w:r>
          </w:p>
        </w:tc>
      </w:tr>
      <w:tr w:rsidR="00575A45">
        <w:tc>
          <w:tcPr>
            <w:tcW w:w="0" w:type="auto"/>
            <w:vAlign w:val="center"/>
          </w:tcPr>
          <w:p w:rsidR="00575A45" w:rsidRDefault="006A482A">
            <w:pPr>
              <w:jc w:val="center"/>
            </w:pPr>
            <w:r>
              <w:rPr>
                <w:color w:val="000000"/>
                <w:szCs w:val="21"/>
              </w:rPr>
              <w:t>2</w:t>
            </w:r>
          </w:p>
        </w:tc>
        <w:tc>
          <w:tcPr>
            <w:tcW w:w="0" w:type="auto"/>
            <w:vAlign w:val="center"/>
          </w:tcPr>
          <w:p w:rsidR="00575A45" w:rsidRDefault="006A482A">
            <w:pPr>
              <w:jc w:val="center"/>
            </w:pPr>
            <w:r>
              <w:rPr>
                <w:color w:val="000000"/>
                <w:szCs w:val="21"/>
              </w:rPr>
              <w:t>101800415</w:t>
            </w:r>
          </w:p>
        </w:tc>
        <w:tc>
          <w:tcPr>
            <w:tcW w:w="0" w:type="auto"/>
            <w:vAlign w:val="center"/>
          </w:tcPr>
          <w:p w:rsidR="00575A45" w:rsidRDefault="006A482A">
            <w:pPr>
              <w:jc w:val="center"/>
            </w:pPr>
            <w:r>
              <w:rPr>
                <w:color w:val="000000"/>
                <w:szCs w:val="21"/>
              </w:rPr>
              <w:t>18</w:t>
            </w:r>
            <w:r>
              <w:rPr>
                <w:color w:val="000000"/>
                <w:szCs w:val="21"/>
              </w:rPr>
              <w:t>兆润投资</w:t>
            </w:r>
            <w:r>
              <w:rPr>
                <w:color w:val="000000"/>
                <w:szCs w:val="21"/>
              </w:rPr>
              <w:t>MTN001</w:t>
            </w:r>
          </w:p>
        </w:tc>
        <w:tc>
          <w:tcPr>
            <w:tcW w:w="0" w:type="auto"/>
            <w:vAlign w:val="center"/>
          </w:tcPr>
          <w:p w:rsidR="00575A45" w:rsidRDefault="006A482A">
            <w:pPr>
              <w:jc w:val="right"/>
            </w:pPr>
            <w:r>
              <w:rPr>
                <w:color w:val="000000"/>
                <w:szCs w:val="21"/>
              </w:rPr>
              <w:t>100,000</w:t>
            </w:r>
          </w:p>
        </w:tc>
        <w:tc>
          <w:tcPr>
            <w:tcW w:w="0" w:type="auto"/>
            <w:vAlign w:val="center"/>
          </w:tcPr>
          <w:p w:rsidR="00575A45" w:rsidRDefault="006A482A">
            <w:pPr>
              <w:jc w:val="right"/>
            </w:pPr>
            <w:r>
              <w:rPr>
                <w:color w:val="000000"/>
                <w:szCs w:val="21"/>
              </w:rPr>
              <w:t>10,226,000.00</w:t>
            </w:r>
          </w:p>
        </w:tc>
        <w:tc>
          <w:tcPr>
            <w:tcW w:w="0" w:type="auto"/>
            <w:vAlign w:val="center"/>
          </w:tcPr>
          <w:p w:rsidR="00575A45" w:rsidRDefault="006A482A">
            <w:pPr>
              <w:jc w:val="right"/>
            </w:pPr>
            <w:r>
              <w:rPr>
                <w:color w:val="000000"/>
                <w:szCs w:val="21"/>
              </w:rPr>
              <w:t>3.00</w:t>
            </w:r>
          </w:p>
        </w:tc>
      </w:tr>
      <w:tr w:rsidR="00575A45">
        <w:tc>
          <w:tcPr>
            <w:tcW w:w="0" w:type="auto"/>
            <w:vAlign w:val="center"/>
          </w:tcPr>
          <w:p w:rsidR="00575A45" w:rsidRDefault="006A482A">
            <w:pPr>
              <w:jc w:val="center"/>
            </w:pPr>
            <w:r>
              <w:rPr>
                <w:color w:val="000000"/>
                <w:szCs w:val="21"/>
              </w:rPr>
              <w:t>3</w:t>
            </w:r>
          </w:p>
        </w:tc>
        <w:tc>
          <w:tcPr>
            <w:tcW w:w="0" w:type="auto"/>
            <w:vAlign w:val="center"/>
          </w:tcPr>
          <w:p w:rsidR="00575A45" w:rsidRDefault="006A482A">
            <w:pPr>
              <w:jc w:val="center"/>
            </w:pPr>
            <w:r>
              <w:rPr>
                <w:color w:val="000000"/>
                <w:szCs w:val="21"/>
              </w:rPr>
              <w:t>101758016</w:t>
            </w:r>
          </w:p>
        </w:tc>
        <w:tc>
          <w:tcPr>
            <w:tcW w:w="0" w:type="auto"/>
            <w:vAlign w:val="center"/>
          </w:tcPr>
          <w:p w:rsidR="00575A45" w:rsidRDefault="006A482A">
            <w:pPr>
              <w:jc w:val="center"/>
            </w:pPr>
            <w:r>
              <w:rPr>
                <w:color w:val="000000"/>
                <w:szCs w:val="21"/>
              </w:rPr>
              <w:t>17</w:t>
            </w:r>
            <w:r>
              <w:rPr>
                <w:color w:val="000000"/>
                <w:szCs w:val="21"/>
              </w:rPr>
              <w:t>豫高管</w:t>
            </w:r>
            <w:r>
              <w:rPr>
                <w:color w:val="000000"/>
                <w:szCs w:val="21"/>
              </w:rPr>
              <w:t>MTN001</w:t>
            </w:r>
          </w:p>
        </w:tc>
        <w:tc>
          <w:tcPr>
            <w:tcW w:w="0" w:type="auto"/>
            <w:vAlign w:val="center"/>
          </w:tcPr>
          <w:p w:rsidR="00575A45" w:rsidRDefault="006A482A">
            <w:pPr>
              <w:jc w:val="right"/>
            </w:pPr>
            <w:r>
              <w:rPr>
                <w:color w:val="000000"/>
                <w:szCs w:val="21"/>
              </w:rPr>
              <w:t>100,000</w:t>
            </w:r>
          </w:p>
        </w:tc>
        <w:tc>
          <w:tcPr>
            <w:tcW w:w="0" w:type="auto"/>
            <w:vAlign w:val="center"/>
          </w:tcPr>
          <w:p w:rsidR="00575A45" w:rsidRDefault="006A482A">
            <w:pPr>
              <w:jc w:val="right"/>
            </w:pPr>
            <w:r>
              <w:rPr>
                <w:color w:val="000000"/>
                <w:szCs w:val="21"/>
              </w:rPr>
              <w:t>10,219,000.00</w:t>
            </w:r>
          </w:p>
        </w:tc>
        <w:tc>
          <w:tcPr>
            <w:tcW w:w="0" w:type="auto"/>
            <w:vAlign w:val="center"/>
          </w:tcPr>
          <w:p w:rsidR="00575A45" w:rsidRDefault="006A482A">
            <w:pPr>
              <w:jc w:val="right"/>
            </w:pPr>
            <w:r>
              <w:rPr>
                <w:color w:val="000000"/>
                <w:szCs w:val="21"/>
              </w:rPr>
              <w:t>3.00</w:t>
            </w:r>
          </w:p>
        </w:tc>
      </w:tr>
      <w:tr w:rsidR="00575A45">
        <w:tc>
          <w:tcPr>
            <w:tcW w:w="0" w:type="auto"/>
            <w:vAlign w:val="center"/>
          </w:tcPr>
          <w:p w:rsidR="00575A45" w:rsidRDefault="006A482A">
            <w:pPr>
              <w:jc w:val="center"/>
            </w:pPr>
            <w:r>
              <w:rPr>
                <w:color w:val="000000"/>
                <w:szCs w:val="21"/>
              </w:rPr>
              <w:t>4</w:t>
            </w:r>
          </w:p>
        </w:tc>
        <w:tc>
          <w:tcPr>
            <w:tcW w:w="0" w:type="auto"/>
            <w:vAlign w:val="center"/>
          </w:tcPr>
          <w:p w:rsidR="00575A45" w:rsidRDefault="006A482A">
            <w:pPr>
              <w:jc w:val="center"/>
            </w:pPr>
            <w:r>
              <w:rPr>
                <w:color w:val="000000"/>
                <w:szCs w:val="21"/>
              </w:rPr>
              <w:t>101569022</w:t>
            </w:r>
          </w:p>
        </w:tc>
        <w:tc>
          <w:tcPr>
            <w:tcW w:w="0" w:type="auto"/>
            <w:vAlign w:val="center"/>
          </w:tcPr>
          <w:p w:rsidR="00575A45" w:rsidRDefault="006A482A">
            <w:pPr>
              <w:jc w:val="center"/>
            </w:pPr>
            <w:r>
              <w:rPr>
                <w:color w:val="000000"/>
                <w:szCs w:val="21"/>
              </w:rPr>
              <w:t>15</w:t>
            </w:r>
            <w:r>
              <w:rPr>
                <w:color w:val="000000"/>
                <w:szCs w:val="21"/>
              </w:rPr>
              <w:t>中材</w:t>
            </w:r>
            <w:r>
              <w:rPr>
                <w:color w:val="000000"/>
                <w:szCs w:val="21"/>
              </w:rPr>
              <w:t>MTN001</w:t>
            </w:r>
          </w:p>
        </w:tc>
        <w:tc>
          <w:tcPr>
            <w:tcW w:w="0" w:type="auto"/>
            <w:vAlign w:val="center"/>
          </w:tcPr>
          <w:p w:rsidR="00575A45" w:rsidRDefault="006A482A">
            <w:pPr>
              <w:jc w:val="right"/>
            </w:pPr>
            <w:r>
              <w:rPr>
                <w:color w:val="000000"/>
                <w:szCs w:val="21"/>
              </w:rPr>
              <w:t>100,000</w:t>
            </w:r>
          </w:p>
        </w:tc>
        <w:tc>
          <w:tcPr>
            <w:tcW w:w="0" w:type="auto"/>
            <w:vAlign w:val="center"/>
          </w:tcPr>
          <w:p w:rsidR="00575A45" w:rsidRDefault="006A482A">
            <w:pPr>
              <w:jc w:val="right"/>
            </w:pPr>
            <w:r>
              <w:rPr>
                <w:color w:val="000000"/>
                <w:szCs w:val="21"/>
              </w:rPr>
              <w:t>10,214,000.00</w:t>
            </w:r>
          </w:p>
        </w:tc>
        <w:tc>
          <w:tcPr>
            <w:tcW w:w="0" w:type="auto"/>
            <w:vAlign w:val="center"/>
          </w:tcPr>
          <w:p w:rsidR="00575A45" w:rsidRDefault="006A482A">
            <w:pPr>
              <w:jc w:val="right"/>
            </w:pPr>
            <w:r>
              <w:rPr>
                <w:color w:val="000000"/>
                <w:szCs w:val="21"/>
              </w:rPr>
              <w:t>3.00</w:t>
            </w:r>
          </w:p>
        </w:tc>
      </w:tr>
      <w:tr w:rsidR="00575A45">
        <w:tc>
          <w:tcPr>
            <w:tcW w:w="0" w:type="auto"/>
            <w:vAlign w:val="center"/>
          </w:tcPr>
          <w:p w:rsidR="00575A45" w:rsidRDefault="006A482A">
            <w:pPr>
              <w:jc w:val="center"/>
            </w:pPr>
            <w:r>
              <w:rPr>
                <w:color w:val="000000"/>
                <w:szCs w:val="21"/>
              </w:rPr>
              <w:t>5</w:t>
            </w:r>
          </w:p>
        </w:tc>
        <w:tc>
          <w:tcPr>
            <w:tcW w:w="0" w:type="auto"/>
            <w:vAlign w:val="center"/>
          </w:tcPr>
          <w:p w:rsidR="00575A45" w:rsidRDefault="006A482A">
            <w:pPr>
              <w:jc w:val="center"/>
            </w:pPr>
            <w:r>
              <w:rPr>
                <w:color w:val="000000"/>
                <w:szCs w:val="21"/>
              </w:rPr>
              <w:t>101558032</w:t>
            </w:r>
          </w:p>
        </w:tc>
        <w:tc>
          <w:tcPr>
            <w:tcW w:w="0" w:type="auto"/>
            <w:vAlign w:val="center"/>
          </w:tcPr>
          <w:p w:rsidR="00575A45" w:rsidRDefault="006A482A">
            <w:pPr>
              <w:jc w:val="center"/>
            </w:pPr>
            <w:r>
              <w:rPr>
                <w:color w:val="000000"/>
                <w:szCs w:val="21"/>
              </w:rPr>
              <w:t>15</w:t>
            </w:r>
            <w:r>
              <w:rPr>
                <w:color w:val="000000"/>
                <w:szCs w:val="21"/>
              </w:rPr>
              <w:t>宁沪高</w:t>
            </w:r>
            <w:r>
              <w:rPr>
                <w:color w:val="000000"/>
                <w:szCs w:val="21"/>
              </w:rPr>
              <w:t>MTN001</w:t>
            </w:r>
          </w:p>
        </w:tc>
        <w:tc>
          <w:tcPr>
            <w:tcW w:w="0" w:type="auto"/>
            <w:vAlign w:val="center"/>
          </w:tcPr>
          <w:p w:rsidR="00575A45" w:rsidRDefault="006A482A">
            <w:pPr>
              <w:jc w:val="right"/>
            </w:pPr>
            <w:r>
              <w:rPr>
                <w:color w:val="000000"/>
                <w:szCs w:val="21"/>
              </w:rPr>
              <w:t>100,000</w:t>
            </w:r>
          </w:p>
        </w:tc>
        <w:tc>
          <w:tcPr>
            <w:tcW w:w="0" w:type="auto"/>
            <w:vAlign w:val="center"/>
          </w:tcPr>
          <w:p w:rsidR="00575A45" w:rsidRDefault="006A482A">
            <w:pPr>
              <w:jc w:val="right"/>
            </w:pPr>
            <w:r>
              <w:rPr>
                <w:color w:val="000000"/>
                <w:szCs w:val="21"/>
              </w:rPr>
              <w:t>10,181,000.00</w:t>
            </w:r>
          </w:p>
        </w:tc>
        <w:tc>
          <w:tcPr>
            <w:tcW w:w="0" w:type="auto"/>
            <w:vAlign w:val="center"/>
          </w:tcPr>
          <w:p w:rsidR="00575A45" w:rsidRDefault="006A482A">
            <w:pPr>
              <w:jc w:val="right"/>
            </w:pPr>
            <w:r>
              <w:rPr>
                <w:color w:val="000000"/>
                <w:szCs w:val="21"/>
              </w:rPr>
              <w:t>2.99</w:t>
            </w:r>
          </w:p>
        </w:tc>
      </w:tr>
    </w:tbl>
    <w:p w:rsidR="00706EA3" w:rsidRPr="00B26F28" w:rsidRDefault="005C3A97" w:rsidP="00DF2239">
      <w:pPr>
        <w:pStyle w:val="30"/>
        <w:spacing w:beforeLines="50" w:before="156" w:line="360" w:lineRule="auto"/>
        <w:rPr>
          <w:color w:val="000000"/>
          <w:sz w:val="21"/>
          <w:szCs w:val="21"/>
        </w:rPr>
      </w:pPr>
      <w:bookmarkStart w:id="102" w:name="_Toc268711044"/>
      <w:bookmarkStart w:id="103" w:name="_Toc487489052"/>
      <w:r w:rsidRPr="00B26F28">
        <w:rPr>
          <w:sz w:val="21"/>
          <w:szCs w:val="21"/>
        </w:rPr>
        <w:t xml:space="preserve">7.1.7 </w:t>
      </w:r>
      <w:r w:rsidR="00706EA3" w:rsidRPr="00B26F28">
        <w:rPr>
          <w:color w:val="000000"/>
          <w:sz w:val="21"/>
          <w:szCs w:val="21"/>
        </w:rPr>
        <w:t>期末按公允价值占基金资产净值比例大小排名的</w:t>
      </w:r>
      <w:r w:rsidR="008E6E1B">
        <w:rPr>
          <w:rFonts w:hint="eastAsia"/>
          <w:color w:val="000000"/>
          <w:sz w:val="21"/>
          <w:szCs w:val="21"/>
        </w:rPr>
        <w:t>前十名</w:t>
      </w:r>
      <w:r w:rsidR="00706EA3" w:rsidRPr="00B26F28">
        <w:rPr>
          <w:color w:val="000000"/>
          <w:sz w:val="21"/>
          <w:szCs w:val="21"/>
        </w:rPr>
        <w:t>资产支持证券投资明细</w:t>
      </w:r>
      <w:bookmarkEnd w:id="102"/>
      <w:bookmarkEnd w:id="103"/>
    </w:p>
    <w:p w:rsidR="005D1E36" w:rsidRPr="00B26F28" w:rsidRDefault="005D1E36" w:rsidP="00B26F28">
      <w:pPr>
        <w:tabs>
          <w:tab w:val="left" w:pos="426"/>
        </w:tabs>
        <w:spacing w:line="360" w:lineRule="auto"/>
        <w:ind w:firstLineChars="200" w:firstLine="420"/>
        <w:jc w:val="left"/>
        <w:rPr>
          <w:kern w:val="0"/>
          <w:szCs w:val="21"/>
        </w:rPr>
      </w:pPr>
      <w:r w:rsidRPr="00B26F28">
        <w:rPr>
          <w:kern w:val="0"/>
          <w:szCs w:val="21"/>
        </w:rPr>
        <w:t>本基金本报告期末未持有资产支持证券。</w:t>
      </w:r>
    </w:p>
    <w:p w:rsidR="00FB7AAC" w:rsidRPr="00B26F28" w:rsidRDefault="005C3A97" w:rsidP="00DF2239">
      <w:pPr>
        <w:pStyle w:val="30"/>
        <w:spacing w:beforeLines="50" w:before="156" w:line="360" w:lineRule="auto"/>
        <w:rPr>
          <w:color w:val="000000"/>
          <w:sz w:val="21"/>
          <w:szCs w:val="21"/>
        </w:rPr>
      </w:pPr>
      <w:bookmarkStart w:id="104" w:name="_Toc487489053"/>
      <w:r w:rsidRPr="00B26F28">
        <w:rPr>
          <w:sz w:val="21"/>
          <w:szCs w:val="21"/>
        </w:rPr>
        <w:t xml:space="preserve">7.1.8 </w:t>
      </w:r>
      <w:r w:rsidR="00FB7AAC" w:rsidRPr="00B26F28">
        <w:rPr>
          <w:color w:val="000000"/>
          <w:sz w:val="21"/>
          <w:szCs w:val="21"/>
        </w:rPr>
        <w:t>报告期末按公允价值占基金资产净值比例大小排序的前五名贵金属投资明细</w:t>
      </w:r>
      <w:bookmarkEnd w:id="104"/>
    </w:p>
    <w:p w:rsidR="00FB7AAC" w:rsidRPr="00B26F28" w:rsidRDefault="00FB7AAC" w:rsidP="00B26F28">
      <w:pPr>
        <w:tabs>
          <w:tab w:val="left" w:pos="426"/>
        </w:tabs>
        <w:spacing w:line="360" w:lineRule="auto"/>
        <w:ind w:firstLineChars="200" w:firstLine="420"/>
        <w:jc w:val="left"/>
        <w:rPr>
          <w:kern w:val="0"/>
          <w:szCs w:val="21"/>
        </w:rPr>
      </w:pPr>
      <w:r w:rsidRPr="00B26F28">
        <w:rPr>
          <w:kern w:val="0"/>
          <w:szCs w:val="21"/>
        </w:rPr>
        <w:t>本基金本报告期末未持有贵金属。</w:t>
      </w:r>
    </w:p>
    <w:p w:rsidR="00DD2DFB" w:rsidRPr="00B26F28" w:rsidRDefault="005C3A97" w:rsidP="00DF2239">
      <w:pPr>
        <w:pStyle w:val="30"/>
        <w:spacing w:beforeLines="50" w:before="156" w:line="360" w:lineRule="auto"/>
        <w:rPr>
          <w:color w:val="000000"/>
          <w:sz w:val="21"/>
          <w:szCs w:val="21"/>
        </w:rPr>
      </w:pPr>
      <w:bookmarkStart w:id="105" w:name="_Toc268711045"/>
      <w:bookmarkStart w:id="106" w:name="_Toc487489054"/>
      <w:r w:rsidRPr="00B26F28">
        <w:rPr>
          <w:sz w:val="21"/>
          <w:szCs w:val="21"/>
        </w:rPr>
        <w:t xml:space="preserve">7.1.9 </w:t>
      </w:r>
      <w:r w:rsidR="00DD2DFB" w:rsidRPr="00B26F28">
        <w:rPr>
          <w:color w:val="000000"/>
          <w:sz w:val="21"/>
          <w:szCs w:val="21"/>
        </w:rPr>
        <w:t>期末按公允价值占基金资产净值比例大小排名的前五名权证投资明细</w:t>
      </w:r>
      <w:bookmarkEnd w:id="105"/>
      <w:bookmarkEnd w:id="106"/>
    </w:p>
    <w:p w:rsidR="00917213" w:rsidRPr="00B26F28" w:rsidRDefault="00FB7AAC" w:rsidP="00B26F28">
      <w:pPr>
        <w:tabs>
          <w:tab w:val="left" w:pos="426"/>
        </w:tabs>
        <w:spacing w:line="360" w:lineRule="auto"/>
        <w:ind w:firstLineChars="200" w:firstLine="420"/>
        <w:jc w:val="left"/>
        <w:rPr>
          <w:kern w:val="0"/>
          <w:szCs w:val="21"/>
        </w:rPr>
      </w:pPr>
      <w:r w:rsidRPr="00B26F28">
        <w:rPr>
          <w:kern w:val="0"/>
          <w:szCs w:val="21"/>
        </w:rPr>
        <w:t>本基金本报告期末未持有权证。</w:t>
      </w:r>
    </w:p>
    <w:p w:rsidR="00FB7AAC" w:rsidRPr="00B26F28" w:rsidRDefault="005C3A97" w:rsidP="00DF2239">
      <w:pPr>
        <w:pStyle w:val="30"/>
        <w:spacing w:beforeLines="50" w:before="156" w:line="360" w:lineRule="auto"/>
        <w:rPr>
          <w:color w:val="000000"/>
          <w:sz w:val="21"/>
          <w:szCs w:val="21"/>
        </w:rPr>
      </w:pPr>
      <w:bookmarkStart w:id="107" w:name="_Toc487489055"/>
      <w:r w:rsidRPr="00B26F28">
        <w:rPr>
          <w:sz w:val="21"/>
          <w:szCs w:val="21"/>
        </w:rPr>
        <w:t xml:space="preserve">7.1.10 </w:t>
      </w:r>
      <w:r w:rsidR="00FB7AAC" w:rsidRPr="00B26F28">
        <w:rPr>
          <w:color w:val="000000"/>
          <w:sz w:val="21"/>
          <w:szCs w:val="21"/>
        </w:rPr>
        <w:t>报告期末本基金投资的股指期货交易情况说明</w:t>
      </w:r>
      <w:bookmarkEnd w:id="107"/>
    </w:p>
    <w:p w:rsidR="00FB7AAC" w:rsidRPr="00B26F28" w:rsidRDefault="00FB7AAC" w:rsidP="00B26F28">
      <w:pPr>
        <w:tabs>
          <w:tab w:val="left" w:pos="426"/>
        </w:tabs>
        <w:spacing w:line="360" w:lineRule="auto"/>
        <w:ind w:firstLineChars="200" w:firstLine="420"/>
        <w:jc w:val="left"/>
        <w:rPr>
          <w:kern w:val="0"/>
          <w:szCs w:val="21"/>
        </w:rPr>
      </w:pPr>
      <w:r w:rsidRPr="00B26F28">
        <w:rPr>
          <w:kern w:val="0"/>
          <w:szCs w:val="21"/>
        </w:rPr>
        <w:t>本基金本报告期末未持有股指期货。</w:t>
      </w:r>
    </w:p>
    <w:p w:rsidR="00FB7AAC" w:rsidRPr="00B26F28" w:rsidRDefault="005C3A97" w:rsidP="00DF2239">
      <w:pPr>
        <w:pStyle w:val="30"/>
        <w:spacing w:beforeLines="50" w:before="156" w:line="360" w:lineRule="auto"/>
        <w:rPr>
          <w:color w:val="000000"/>
          <w:sz w:val="21"/>
          <w:szCs w:val="21"/>
        </w:rPr>
      </w:pPr>
      <w:bookmarkStart w:id="108" w:name="_Toc487489056"/>
      <w:r w:rsidRPr="00B26F28">
        <w:rPr>
          <w:sz w:val="21"/>
          <w:szCs w:val="21"/>
        </w:rPr>
        <w:t>7.1.11</w:t>
      </w:r>
      <w:r w:rsidRPr="00B26F28">
        <w:rPr>
          <w:color w:val="000000"/>
          <w:sz w:val="21"/>
          <w:szCs w:val="21"/>
        </w:rPr>
        <w:t xml:space="preserve"> </w:t>
      </w:r>
      <w:r w:rsidR="00FB7AAC" w:rsidRPr="00B26F28">
        <w:rPr>
          <w:color w:val="000000"/>
          <w:sz w:val="21"/>
          <w:szCs w:val="21"/>
        </w:rPr>
        <w:t>报告期末本基金投资的国债期货交易情况说明</w:t>
      </w:r>
      <w:bookmarkEnd w:id="108"/>
    </w:p>
    <w:p w:rsidR="00FB7AAC" w:rsidRPr="00B26F28" w:rsidRDefault="00FB7AAC" w:rsidP="00B26F28">
      <w:pPr>
        <w:tabs>
          <w:tab w:val="left" w:pos="426"/>
        </w:tabs>
        <w:spacing w:line="360" w:lineRule="auto"/>
        <w:ind w:firstLineChars="200" w:firstLine="420"/>
        <w:jc w:val="left"/>
        <w:rPr>
          <w:kern w:val="0"/>
          <w:szCs w:val="21"/>
        </w:rPr>
      </w:pPr>
      <w:r w:rsidRPr="00B26F28">
        <w:rPr>
          <w:kern w:val="0"/>
          <w:szCs w:val="21"/>
        </w:rPr>
        <w:t>本基金本报告期末未持有国债期货。</w:t>
      </w:r>
    </w:p>
    <w:p w:rsidR="00DD2DFB" w:rsidRPr="00B26F28" w:rsidRDefault="002415B5" w:rsidP="00DF2239">
      <w:pPr>
        <w:pStyle w:val="30"/>
        <w:spacing w:beforeLines="50" w:before="156" w:line="360" w:lineRule="auto"/>
        <w:rPr>
          <w:b w:val="0"/>
          <w:color w:val="000000"/>
          <w:sz w:val="21"/>
          <w:szCs w:val="21"/>
        </w:rPr>
      </w:pPr>
      <w:bookmarkStart w:id="109" w:name="_Toc487489057"/>
      <w:r w:rsidRPr="00B26F28">
        <w:rPr>
          <w:sz w:val="21"/>
          <w:szCs w:val="21"/>
        </w:rPr>
        <w:t>7.1.12</w:t>
      </w:r>
      <w:bookmarkStart w:id="110" w:name="_Toc268711046"/>
      <w:r w:rsidRPr="00B26F28">
        <w:rPr>
          <w:sz w:val="21"/>
          <w:szCs w:val="21"/>
        </w:rPr>
        <w:t xml:space="preserve"> </w:t>
      </w:r>
      <w:r w:rsidR="00DD2DFB" w:rsidRPr="00B26F28">
        <w:rPr>
          <w:color w:val="000000"/>
          <w:sz w:val="21"/>
          <w:szCs w:val="21"/>
        </w:rPr>
        <w:t>投资组合报告附注</w:t>
      </w:r>
      <w:bookmarkEnd w:id="109"/>
      <w:bookmarkEnd w:id="110"/>
    </w:p>
    <w:p w:rsidR="005972B3" w:rsidRPr="00B26F28" w:rsidRDefault="002415B5" w:rsidP="002415B5">
      <w:pPr>
        <w:spacing w:line="360" w:lineRule="auto"/>
        <w:rPr>
          <w:color w:val="000000"/>
          <w:kern w:val="0"/>
          <w:szCs w:val="21"/>
        </w:rPr>
      </w:pPr>
      <w:r w:rsidRPr="00B26F28">
        <w:rPr>
          <w:color w:val="000000"/>
          <w:szCs w:val="21"/>
        </w:rPr>
        <w:t xml:space="preserve">7.1.12.1 </w:t>
      </w:r>
      <w:r w:rsidR="005E08D8" w:rsidRPr="00B26F28">
        <w:rPr>
          <w:color w:val="000000"/>
          <w:kern w:val="0"/>
          <w:szCs w:val="21"/>
        </w:rPr>
        <w:t>报告期内本基金投资的前十名证券的发行主体除</w:t>
      </w:r>
      <w:r w:rsidR="005E08D8" w:rsidRPr="00B26F28">
        <w:rPr>
          <w:color w:val="000000"/>
          <w:kern w:val="0"/>
          <w:szCs w:val="21"/>
        </w:rPr>
        <w:t>18</w:t>
      </w:r>
      <w:r w:rsidR="005E08D8" w:rsidRPr="00B26F28">
        <w:rPr>
          <w:color w:val="000000"/>
          <w:kern w:val="0"/>
          <w:szCs w:val="21"/>
        </w:rPr>
        <w:t>招商</w:t>
      </w:r>
      <w:r w:rsidR="005E08D8" w:rsidRPr="00B26F28">
        <w:rPr>
          <w:color w:val="000000"/>
          <w:kern w:val="0"/>
          <w:szCs w:val="21"/>
        </w:rPr>
        <w:t>G8</w:t>
      </w:r>
      <w:r w:rsidR="005E08D8" w:rsidRPr="00B26F28">
        <w:rPr>
          <w:color w:val="000000"/>
          <w:kern w:val="0"/>
          <w:szCs w:val="21"/>
        </w:rPr>
        <w:t>（证券代码：</w:t>
      </w:r>
      <w:r w:rsidR="005E08D8" w:rsidRPr="00B26F28">
        <w:rPr>
          <w:color w:val="000000"/>
          <w:kern w:val="0"/>
          <w:szCs w:val="21"/>
        </w:rPr>
        <w:t>143762</w:t>
      </w:r>
      <w:r w:rsidR="005E08D8" w:rsidRPr="00B26F28">
        <w:rPr>
          <w:color w:val="000000"/>
          <w:kern w:val="0"/>
          <w:szCs w:val="21"/>
        </w:rPr>
        <w:t>）外，未出现被监管部门立案调查，或在报告编制日前一年内受到公开谴责、处罚的情形。</w:t>
      </w:r>
    </w:p>
    <w:p w:rsidR="00575A45" w:rsidRDefault="006A482A">
      <w:pPr>
        <w:spacing w:line="360" w:lineRule="auto"/>
        <w:rPr>
          <w:color w:val="000000"/>
          <w:kern w:val="0"/>
          <w:szCs w:val="21"/>
        </w:rPr>
      </w:pPr>
      <w:r>
        <w:rPr>
          <w:color w:val="000000"/>
          <w:kern w:val="0"/>
          <w:szCs w:val="21"/>
        </w:rPr>
        <w:t>报告期内本基金投资的前十名证券之一</w:t>
      </w:r>
      <w:r>
        <w:rPr>
          <w:color w:val="000000"/>
          <w:kern w:val="0"/>
          <w:szCs w:val="21"/>
        </w:rPr>
        <w:t>18</w:t>
      </w:r>
      <w:r>
        <w:rPr>
          <w:color w:val="000000"/>
          <w:kern w:val="0"/>
          <w:szCs w:val="21"/>
        </w:rPr>
        <w:t>招商</w:t>
      </w:r>
      <w:r>
        <w:rPr>
          <w:color w:val="000000"/>
          <w:kern w:val="0"/>
          <w:szCs w:val="21"/>
        </w:rPr>
        <w:t>G8</w:t>
      </w:r>
      <w:r>
        <w:rPr>
          <w:color w:val="000000"/>
          <w:kern w:val="0"/>
          <w:szCs w:val="21"/>
        </w:rPr>
        <w:t>（证券代码：</w:t>
      </w:r>
      <w:r>
        <w:rPr>
          <w:color w:val="000000"/>
          <w:kern w:val="0"/>
          <w:szCs w:val="21"/>
        </w:rPr>
        <w:t>143762</w:t>
      </w:r>
      <w:r>
        <w:rPr>
          <w:color w:val="000000"/>
          <w:kern w:val="0"/>
          <w:szCs w:val="21"/>
        </w:rPr>
        <w:t>）的发行主体招商证券于</w:t>
      </w:r>
      <w:r>
        <w:rPr>
          <w:color w:val="000000"/>
          <w:kern w:val="0"/>
          <w:szCs w:val="21"/>
        </w:rPr>
        <w:t>2019</w:t>
      </w:r>
      <w:r>
        <w:rPr>
          <w:color w:val="000000"/>
          <w:kern w:val="0"/>
          <w:szCs w:val="21"/>
        </w:rPr>
        <w:t>年</w:t>
      </w:r>
      <w:r>
        <w:rPr>
          <w:color w:val="000000"/>
          <w:kern w:val="0"/>
          <w:szCs w:val="21"/>
        </w:rPr>
        <w:t>5</w:t>
      </w:r>
      <w:r>
        <w:rPr>
          <w:color w:val="000000"/>
          <w:kern w:val="0"/>
          <w:szCs w:val="21"/>
        </w:rPr>
        <w:t>月</w:t>
      </w:r>
      <w:r>
        <w:rPr>
          <w:color w:val="000000"/>
          <w:kern w:val="0"/>
          <w:szCs w:val="21"/>
        </w:rPr>
        <w:t>29</w:t>
      </w:r>
      <w:r>
        <w:rPr>
          <w:color w:val="000000"/>
          <w:kern w:val="0"/>
          <w:szCs w:val="21"/>
        </w:rPr>
        <w:t>日公告，因全资子公司招商证券（香港）有限公司在担任中国金属再生资源（控股）有限公司上市申请的联席保荐人时（</w:t>
      </w:r>
      <w:r>
        <w:rPr>
          <w:color w:val="000000"/>
          <w:kern w:val="0"/>
          <w:szCs w:val="21"/>
        </w:rPr>
        <w:t>2008</w:t>
      </w:r>
      <w:r>
        <w:rPr>
          <w:color w:val="000000"/>
          <w:kern w:val="0"/>
          <w:szCs w:val="21"/>
        </w:rPr>
        <w:t>年</w:t>
      </w:r>
      <w:r>
        <w:rPr>
          <w:color w:val="000000"/>
          <w:kern w:val="0"/>
          <w:szCs w:val="21"/>
        </w:rPr>
        <w:t>11</w:t>
      </w:r>
      <w:r>
        <w:rPr>
          <w:color w:val="000000"/>
          <w:kern w:val="0"/>
          <w:szCs w:val="21"/>
        </w:rPr>
        <w:t>月至</w:t>
      </w:r>
      <w:r>
        <w:rPr>
          <w:color w:val="000000"/>
          <w:kern w:val="0"/>
          <w:szCs w:val="21"/>
        </w:rPr>
        <w:t>2009</w:t>
      </w:r>
      <w:r>
        <w:rPr>
          <w:color w:val="000000"/>
          <w:kern w:val="0"/>
          <w:szCs w:val="21"/>
        </w:rPr>
        <w:t>年</w:t>
      </w:r>
      <w:r>
        <w:rPr>
          <w:color w:val="000000"/>
          <w:kern w:val="0"/>
          <w:szCs w:val="21"/>
        </w:rPr>
        <w:t>6</w:t>
      </w:r>
      <w:r>
        <w:rPr>
          <w:color w:val="000000"/>
          <w:kern w:val="0"/>
          <w:szCs w:val="21"/>
        </w:rPr>
        <w:t>月）没有履行其应尽的尽职审查责任，近日香港证券及期货事务监察委员会对招商证券（香港）有限公司采取纪律行动，包括处以罚款</w:t>
      </w:r>
      <w:r>
        <w:rPr>
          <w:color w:val="000000"/>
          <w:kern w:val="0"/>
          <w:szCs w:val="21"/>
        </w:rPr>
        <w:t>2700</w:t>
      </w:r>
      <w:r>
        <w:rPr>
          <w:color w:val="000000"/>
          <w:kern w:val="0"/>
          <w:szCs w:val="21"/>
        </w:rPr>
        <w:t>万元港币；公司于</w:t>
      </w:r>
      <w:r>
        <w:rPr>
          <w:color w:val="000000"/>
          <w:kern w:val="0"/>
          <w:szCs w:val="21"/>
        </w:rPr>
        <w:t>2019</w:t>
      </w:r>
      <w:r>
        <w:rPr>
          <w:color w:val="000000"/>
          <w:kern w:val="0"/>
          <w:szCs w:val="21"/>
        </w:rPr>
        <w:t>年</w:t>
      </w:r>
      <w:r>
        <w:rPr>
          <w:color w:val="000000"/>
          <w:kern w:val="0"/>
          <w:szCs w:val="21"/>
        </w:rPr>
        <w:t>6</w:t>
      </w:r>
      <w:r>
        <w:rPr>
          <w:color w:val="000000"/>
          <w:kern w:val="0"/>
          <w:szCs w:val="21"/>
        </w:rPr>
        <w:t>月</w:t>
      </w:r>
      <w:r>
        <w:rPr>
          <w:color w:val="000000"/>
          <w:kern w:val="0"/>
          <w:szCs w:val="21"/>
        </w:rPr>
        <w:t>1</w:t>
      </w:r>
      <w:r>
        <w:rPr>
          <w:color w:val="000000"/>
          <w:kern w:val="0"/>
          <w:szCs w:val="21"/>
        </w:rPr>
        <w:t>日公告，因全资子公司招商证券（香港）有限公司错误处理客户款项</w:t>
      </w:r>
      <w:r>
        <w:rPr>
          <w:color w:val="000000"/>
          <w:kern w:val="0"/>
          <w:szCs w:val="21"/>
        </w:rPr>
        <w:t>(</w:t>
      </w:r>
      <w:r>
        <w:rPr>
          <w:color w:val="000000"/>
          <w:kern w:val="0"/>
          <w:szCs w:val="21"/>
        </w:rPr>
        <w:t>发生于</w:t>
      </w:r>
      <w:r>
        <w:rPr>
          <w:color w:val="000000"/>
          <w:kern w:val="0"/>
          <w:szCs w:val="21"/>
        </w:rPr>
        <w:t>2011</w:t>
      </w:r>
      <w:r>
        <w:rPr>
          <w:color w:val="000000"/>
          <w:kern w:val="0"/>
          <w:szCs w:val="21"/>
        </w:rPr>
        <w:t>年</w:t>
      </w:r>
      <w:r>
        <w:rPr>
          <w:color w:val="000000"/>
          <w:kern w:val="0"/>
          <w:szCs w:val="21"/>
        </w:rPr>
        <w:t>10</w:t>
      </w:r>
      <w:r>
        <w:rPr>
          <w:color w:val="000000"/>
          <w:kern w:val="0"/>
          <w:szCs w:val="21"/>
        </w:rPr>
        <w:t>月至</w:t>
      </w:r>
      <w:r>
        <w:rPr>
          <w:color w:val="000000"/>
          <w:kern w:val="0"/>
          <w:szCs w:val="21"/>
        </w:rPr>
        <w:t>2014</w:t>
      </w:r>
      <w:r>
        <w:rPr>
          <w:color w:val="000000"/>
          <w:kern w:val="0"/>
          <w:szCs w:val="21"/>
        </w:rPr>
        <w:t>年</w:t>
      </w:r>
      <w:r>
        <w:rPr>
          <w:color w:val="000000"/>
          <w:kern w:val="0"/>
          <w:szCs w:val="21"/>
        </w:rPr>
        <w:t>9</w:t>
      </w:r>
      <w:r>
        <w:rPr>
          <w:color w:val="000000"/>
          <w:kern w:val="0"/>
          <w:szCs w:val="21"/>
        </w:rPr>
        <w:t>月期间</w:t>
      </w:r>
      <w:r>
        <w:rPr>
          <w:color w:val="000000"/>
          <w:kern w:val="0"/>
          <w:szCs w:val="21"/>
        </w:rPr>
        <w:t>)</w:t>
      </w:r>
      <w:r>
        <w:rPr>
          <w:color w:val="000000"/>
          <w:kern w:val="0"/>
          <w:szCs w:val="21"/>
        </w:rPr>
        <w:t>，近日香港证券及期货事务监察委员会对招商证券（香港）有限公司采取纪律行动，包括处以罚款</w:t>
      </w:r>
      <w:r>
        <w:rPr>
          <w:color w:val="000000"/>
          <w:kern w:val="0"/>
          <w:szCs w:val="21"/>
        </w:rPr>
        <w:t>500</w:t>
      </w:r>
      <w:r>
        <w:rPr>
          <w:color w:val="000000"/>
          <w:kern w:val="0"/>
          <w:szCs w:val="21"/>
        </w:rPr>
        <w:t>万元港币。</w:t>
      </w:r>
    </w:p>
    <w:p w:rsidR="00575A45" w:rsidRDefault="006A482A">
      <w:pPr>
        <w:spacing w:line="360" w:lineRule="auto"/>
        <w:rPr>
          <w:color w:val="000000"/>
          <w:kern w:val="0"/>
          <w:szCs w:val="21"/>
        </w:rPr>
      </w:pPr>
      <w:r>
        <w:rPr>
          <w:color w:val="000000"/>
          <w:kern w:val="0"/>
          <w:szCs w:val="21"/>
        </w:rPr>
        <w:t>本基金管理人对该证券投资决策程序的说明如下：本基金管理人对证券投资特别是重仓个券的投资有严格的投资决策流程控制。本基金在对该证券的投资也严格执行投资决策流程。在对该证券的选择上，严格执行公司个券审核流程。在对该证券的持有过程中研究员密切关注债券发行主体动向。在上述处罚发生时及时分析其对投资决策的影响，经过分析认为此事件对债券发行主体财务状况、经营成果和现金流量未产生重大的实质性影响，所以不影响对该债券基本面和投资价值的判断。</w:t>
      </w:r>
    </w:p>
    <w:p w:rsidR="00DD2DFB" w:rsidRPr="00B26F28" w:rsidRDefault="002415B5" w:rsidP="002415B5">
      <w:pPr>
        <w:spacing w:line="360" w:lineRule="auto"/>
        <w:rPr>
          <w:b/>
          <w:color w:val="000000"/>
          <w:kern w:val="0"/>
          <w:szCs w:val="21"/>
        </w:rPr>
      </w:pPr>
      <w:r w:rsidRPr="00B26F28">
        <w:rPr>
          <w:color w:val="000000"/>
          <w:szCs w:val="21"/>
        </w:rPr>
        <w:t xml:space="preserve">7.1.12.2 </w:t>
      </w:r>
      <w:r w:rsidR="005E08D8" w:rsidRPr="00B26F28">
        <w:rPr>
          <w:color w:val="000000"/>
          <w:kern w:val="0"/>
          <w:szCs w:val="21"/>
        </w:rPr>
        <w:t>本基金投资的前十名股票中，没有超出基金合同规定的备选股票库之外的股票。</w:t>
      </w:r>
    </w:p>
    <w:p w:rsidR="007155F8" w:rsidRPr="00B26F28" w:rsidRDefault="00D16BE0" w:rsidP="00DF2239">
      <w:pPr>
        <w:spacing w:beforeLines="50" w:before="156" w:line="360" w:lineRule="auto"/>
        <w:rPr>
          <w:b/>
          <w:color w:val="000000"/>
          <w:kern w:val="0"/>
          <w:szCs w:val="21"/>
        </w:rPr>
      </w:pPr>
      <w:r w:rsidRPr="00B26F28">
        <w:rPr>
          <w:b/>
          <w:color w:val="000000"/>
          <w:szCs w:val="21"/>
        </w:rPr>
        <w:t>7.1.12.3</w:t>
      </w:r>
      <w:r w:rsidRPr="00B26F28">
        <w:rPr>
          <w:color w:val="000000"/>
          <w:szCs w:val="21"/>
        </w:rPr>
        <w:t xml:space="preserve"> </w:t>
      </w:r>
      <w:r w:rsidR="007155F8" w:rsidRPr="00B26F28">
        <w:rPr>
          <w:b/>
          <w:color w:val="000000"/>
          <w:kern w:val="0"/>
          <w:szCs w:val="21"/>
        </w:rPr>
        <w:t>期末其他各项资产构成</w:t>
      </w:r>
    </w:p>
    <w:p w:rsidR="00DD2DFB" w:rsidRPr="00B26F28" w:rsidRDefault="00DC5AE1" w:rsidP="001E7599">
      <w:pPr>
        <w:autoSpaceDE w:val="0"/>
        <w:autoSpaceDN w:val="0"/>
        <w:adjustRightInd w:val="0"/>
        <w:spacing w:line="360" w:lineRule="auto"/>
        <w:ind w:left="15"/>
        <w:jc w:val="right"/>
        <w:rPr>
          <w:color w:val="000000"/>
          <w:kern w:val="0"/>
          <w:szCs w:val="21"/>
        </w:rPr>
      </w:pPr>
      <w:r w:rsidRPr="00B26F28">
        <w:rPr>
          <w:color w:val="000000"/>
          <w:szCs w:val="21"/>
        </w:rPr>
        <w:t>单位：人民币元</w:t>
      </w: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65"/>
        <w:gridCol w:w="4117"/>
        <w:gridCol w:w="4118"/>
      </w:tblGrid>
      <w:tr w:rsidR="00DD2DFB" w:rsidRPr="00B26F28" w:rsidTr="00C86B35">
        <w:tc>
          <w:tcPr>
            <w:tcW w:w="765" w:type="dxa"/>
            <w:vAlign w:val="center"/>
          </w:tcPr>
          <w:p w:rsidR="00DD2DFB" w:rsidRPr="00B26F28" w:rsidRDefault="00DD2DFB" w:rsidP="00D16BE0">
            <w:pPr>
              <w:spacing w:line="276" w:lineRule="auto"/>
              <w:jc w:val="center"/>
              <w:rPr>
                <w:color w:val="000000"/>
                <w:szCs w:val="21"/>
              </w:rPr>
            </w:pPr>
            <w:r w:rsidRPr="00B26F28">
              <w:rPr>
                <w:color w:val="000000"/>
                <w:szCs w:val="21"/>
              </w:rPr>
              <w:t>序号</w:t>
            </w:r>
          </w:p>
        </w:tc>
        <w:tc>
          <w:tcPr>
            <w:tcW w:w="4117" w:type="dxa"/>
          </w:tcPr>
          <w:p w:rsidR="00DD2DFB" w:rsidRPr="00B26F28" w:rsidRDefault="00DD2DFB" w:rsidP="00D16BE0">
            <w:pPr>
              <w:spacing w:line="276" w:lineRule="auto"/>
              <w:jc w:val="center"/>
              <w:rPr>
                <w:color w:val="000000"/>
                <w:szCs w:val="21"/>
              </w:rPr>
            </w:pPr>
            <w:r w:rsidRPr="00B26F28">
              <w:rPr>
                <w:color w:val="000000"/>
                <w:szCs w:val="21"/>
              </w:rPr>
              <w:t>名称</w:t>
            </w:r>
          </w:p>
        </w:tc>
        <w:tc>
          <w:tcPr>
            <w:tcW w:w="4118" w:type="dxa"/>
          </w:tcPr>
          <w:p w:rsidR="00DD2DFB" w:rsidRPr="00B26F28" w:rsidRDefault="00DD2DFB" w:rsidP="00D16BE0">
            <w:pPr>
              <w:spacing w:line="276" w:lineRule="auto"/>
              <w:jc w:val="center"/>
              <w:rPr>
                <w:color w:val="000000"/>
                <w:szCs w:val="21"/>
              </w:rPr>
            </w:pPr>
            <w:r w:rsidRPr="00B26F28">
              <w:rPr>
                <w:color w:val="000000"/>
                <w:szCs w:val="21"/>
              </w:rPr>
              <w:t>金额</w:t>
            </w:r>
          </w:p>
        </w:tc>
      </w:tr>
      <w:tr w:rsidR="005E08D8" w:rsidRPr="00B26F28" w:rsidTr="00C86B35">
        <w:tc>
          <w:tcPr>
            <w:tcW w:w="765" w:type="dxa"/>
          </w:tcPr>
          <w:p w:rsidR="005E08D8" w:rsidRPr="00B26F28" w:rsidRDefault="005E08D8" w:rsidP="00D16BE0">
            <w:pPr>
              <w:spacing w:line="276" w:lineRule="auto"/>
              <w:jc w:val="center"/>
              <w:rPr>
                <w:color w:val="000000"/>
                <w:szCs w:val="21"/>
              </w:rPr>
            </w:pPr>
            <w:r w:rsidRPr="00B26F28">
              <w:rPr>
                <w:color w:val="000000"/>
                <w:szCs w:val="21"/>
              </w:rPr>
              <w:t>1</w:t>
            </w:r>
          </w:p>
        </w:tc>
        <w:tc>
          <w:tcPr>
            <w:tcW w:w="4117" w:type="dxa"/>
          </w:tcPr>
          <w:p w:rsidR="005E08D8" w:rsidRPr="00B26F28" w:rsidRDefault="005E08D8" w:rsidP="00D16BE0">
            <w:pPr>
              <w:spacing w:line="276" w:lineRule="auto"/>
              <w:rPr>
                <w:color w:val="000000"/>
                <w:szCs w:val="21"/>
              </w:rPr>
            </w:pPr>
            <w:r w:rsidRPr="00B26F28">
              <w:rPr>
                <w:color w:val="000000"/>
                <w:szCs w:val="21"/>
              </w:rPr>
              <w:t>存出保证金</w:t>
            </w:r>
          </w:p>
        </w:tc>
        <w:tc>
          <w:tcPr>
            <w:tcW w:w="4118" w:type="dxa"/>
            <w:vAlign w:val="center"/>
          </w:tcPr>
          <w:p w:rsidR="005E08D8" w:rsidRPr="00B26F28" w:rsidRDefault="005E08D8" w:rsidP="00D16BE0">
            <w:pPr>
              <w:autoSpaceDE w:val="0"/>
              <w:autoSpaceDN w:val="0"/>
              <w:adjustRightInd w:val="0"/>
              <w:spacing w:line="276" w:lineRule="auto"/>
              <w:ind w:left="15"/>
              <w:jc w:val="right"/>
              <w:rPr>
                <w:color w:val="000000"/>
                <w:szCs w:val="21"/>
              </w:rPr>
            </w:pPr>
            <w:r w:rsidRPr="00B26F28">
              <w:rPr>
                <w:color w:val="000000"/>
                <w:szCs w:val="21"/>
              </w:rPr>
              <w:t>65,247.99</w:t>
            </w:r>
          </w:p>
        </w:tc>
      </w:tr>
      <w:tr w:rsidR="005E08D8" w:rsidRPr="00B26F28" w:rsidTr="00C86B35">
        <w:tc>
          <w:tcPr>
            <w:tcW w:w="765" w:type="dxa"/>
          </w:tcPr>
          <w:p w:rsidR="005E08D8" w:rsidRPr="00B26F28" w:rsidRDefault="005E08D8" w:rsidP="00D16BE0">
            <w:pPr>
              <w:spacing w:line="276" w:lineRule="auto"/>
              <w:jc w:val="center"/>
              <w:rPr>
                <w:color w:val="000000"/>
                <w:szCs w:val="21"/>
              </w:rPr>
            </w:pPr>
            <w:r w:rsidRPr="00B26F28">
              <w:rPr>
                <w:color w:val="000000"/>
                <w:szCs w:val="21"/>
              </w:rPr>
              <w:t>2</w:t>
            </w:r>
          </w:p>
        </w:tc>
        <w:tc>
          <w:tcPr>
            <w:tcW w:w="4117" w:type="dxa"/>
          </w:tcPr>
          <w:p w:rsidR="005E08D8" w:rsidRPr="00B26F28" w:rsidRDefault="005E08D8" w:rsidP="00D16BE0">
            <w:pPr>
              <w:spacing w:line="276" w:lineRule="auto"/>
              <w:rPr>
                <w:color w:val="000000"/>
                <w:szCs w:val="21"/>
              </w:rPr>
            </w:pPr>
            <w:r w:rsidRPr="00B26F28">
              <w:rPr>
                <w:color w:val="000000"/>
                <w:szCs w:val="21"/>
              </w:rPr>
              <w:t>应收证券清算款</w:t>
            </w:r>
          </w:p>
        </w:tc>
        <w:tc>
          <w:tcPr>
            <w:tcW w:w="4118" w:type="dxa"/>
            <w:vAlign w:val="center"/>
          </w:tcPr>
          <w:p w:rsidR="005E08D8" w:rsidRPr="00B26F28" w:rsidRDefault="005E08D8" w:rsidP="00D16BE0">
            <w:pPr>
              <w:autoSpaceDE w:val="0"/>
              <w:autoSpaceDN w:val="0"/>
              <w:adjustRightInd w:val="0"/>
              <w:spacing w:line="276" w:lineRule="auto"/>
              <w:ind w:left="15"/>
              <w:jc w:val="right"/>
              <w:rPr>
                <w:color w:val="000000"/>
                <w:szCs w:val="21"/>
              </w:rPr>
            </w:pPr>
            <w:r w:rsidRPr="00B26F28">
              <w:rPr>
                <w:color w:val="000000"/>
                <w:szCs w:val="21"/>
              </w:rPr>
              <w:t>-</w:t>
            </w:r>
          </w:p>
        </w:tc>
      </w:tr>
      <w:tr w:rsidR="005E08D8" w:rsidRPr="00B26F28" w:rsidTr="00C86B35">
        <w:tc>
          <w:tcPr>
            <w:tcW w:w="765" w:type="dxa"/>
          </w:tcPr>
          <w:p w:rsidR="005E08D8" w:rsidRPr="00B26F28" w:rsidRDefault="005E08D8" w:rsidP="00D16BE0">
            <w:pPr>
              <w:spacing w:line="276" w:lineRule="auto"/>
              <w:jc w:val="center"/>
              <w:rPr>
                <w:color w:val="000000"/>
                <w:szCs w:val="21"/>
              </w:rPr>
            </w:pPr>
            <w:r w:rsidRPr="00B26F28">
              <w:rPr>
                <w:color w:val="000000"/>
                <w:szCs w:val="21"/>
              </w:rPr>
              <w:t>3</w:t>
            </w:r>
          </w:p>
        </w:tc>
        <w:tc>
          <w:tcPr>
            <w:tcW w:w="4117" w:type="dxa"/>
          </w:tcPr>
          <w:p w:rsidR="005E08D8" w:rsidRPr="00B26F28" w:rsidRDefault="005E08D8" w:rsidP="00D16BE0">
            <w:pPr>
              <w:spacing w:line="276" w:lineRule="auto"/>
              <w:rPr>
                <w:color w:val="000000"/>
                <w:szCs w:val="21"/>
              </w:rPr>
            </w:pPr>
            <w:r w:rsidRPr="00B26F28">
              <w:rPr>
                <w:color w:val="000000"/>
                <w:szCs w:val="21"/>
              </w:rPr>
              <w:t>应收股利</w:t>
            </w:r>
          </w:p>
        </w:tc>
        <w:tc>
          <w:tcPr>
            <w:tcW w:w="4118" w:type="dxa"/>
            <w:vAlign w:val="center"/>
          </w:tcPr>
          <w:p w:rsidR="005E08D8" w:rsidRPr="00B26F28" w:rsidRDefault="005E08D8" w:rsidP="00D16BE0">
            <w:pPr>
              <w:autoSpaceDE w:val="0"/>
              <w:autoSpaceDN w:val="0"/>
              <w:adjustRightInd w:val="0"/>
              <w:spacing w:line="276" w:lineRule="auto"/>
              <w:ind w:left="15"/>
              <w:jc w:val="right"/>
              <w:rPr>
                <w:color w:val="000000"/>
                <w:szCs w:val="21"/>
              </w:rPr>
            </w:pPr>
            <w:r w:rsidRPr="00B26F28">
              <w:rPr>
                <w:color w:val="000000"/>
                <w:szCs w:val="21"/>
              </w:rPr>
              <w:t>-</w:t>
            </w:r>
          </w:p>
        </w:tc>
      </w:tr>
      <w:tr w:rsidR="005E08D8" w:rsidRPr="00B26F28" w:rsidTr="00C86B35">
        <w:tc>
          <w:tcPr>
            <w:tcW w:w="765" w:type="dxa"/>
          </w:tcPr>
          <w:p w:rsidR="005E08D8" w:rsidRPr="00B26F28" w:rsidRDefault="005E08D8" w:rsidP="00D16BE0">
            <w:pPr>
              <w:spacing w:line="276" w:lineRule="auto"/>
              <w:jc w:val="center"/>
              <w:rPr>
                <w:color w:val="000000"/>
                <w:szCs w:val="21"/>
              </w:rPr>
            </w:pPr>
            <w:r w:rsidRPr="00B26F28">
              <w:rPr>
                <w:color w:val="000000"/>
                <w:szCs w:val="21"/>
              </w:rPr>
              <w:t>4</w:t>
            </w:r>
          </w:p>
        </w:tc>
        <w:tc>
          <w:tcPr>
            <w:tcW w:w="4117" w:type="dxa"/>
          </w:tcPr>
          <w:p w:rsidR="005E08D8" w:rsidRPr="00B26F28" w:rsidRDefault="005E08D8" w:rsidP="00D16BE0">
            <w:pPr>
              <w:spacing w:line="276" w:lineRule="auto"/>
              <w:rPr>
                <w:color w:val="000000"/>
                <w:szCs w:val="21"/>
              </w:rPr>
            </w:pPr>
            <w:r w:rsidRPr="00B26F28">
              <w:rPr>
                <w:color w:val="000000"/>
                <w:szCs w:val="21"/>
              </w:rPr>
              <w:t>应收利息</w:t>
            </w:r>
          </w:p>
        </w:tc>
        <w:tc>
          <w:tcPr>
            <w:tcW w:w="4118" w:type="dxa"/>
            <w:vAlign w:val="center"/>
          </w:tcPr>
          <w:p w:rsidR="005E08D8" w:rsidRPr="00B26F28" w:rsidRDefault="005E08D8" w:rsidP="00D16BE0">
            <w:pPr>
              <w:autoSpaceDE w:val="0"/>
              <w:autoSpaceDN w:val="0"/>
              <w:adjustRightInd w:val="0"/>
              <w:spacing w:line="276" w:lineRule="auto"/>
              <w:ind w:left="15"/>
              <w:jc w:val="right"/>
              <w:rPr>
                <w:color w:val="000000"/>
                <w:szCs w:val="21"/>
              </w:rPr>
            </w:pPr>
            <w:r w:rsidRPr="00B26F28">
              <w:rPr>
                <w:color w:val="000000"/>
                <w:szCs w:val="21"/>
              </w:rPr>
              <w:t>3,254,336.29</w:t>
            </w:r>
          </w:p>
        </w:tc>
      </w:tr>
      <w:tr w:rsidR="005E08D8" w:rsidRPr="00B26F28" w:rsidTr="00C86B35">
        <w:tc>
          <w:tcPr>
            <w:tcW w:w="765" w:type="dxa"/>
          </w:tcPr>
          <w:p w:rsidR="005E08D8" w:rsidRPr="00B26F28" w:rsidRDefault="005E08D8" w:rsidP="00D16BE0">
            <w:pPr>
              <w:spacing w:line="276" w:lineRule="auto"/>
              <w:jc w:val="center"/>
              <w:rPr>
                <w:color w:val="000000"/>
                <w:szCs w:val="21"/>
              </w:rPr>
            </w:pPr>
            <w:r w:rsidRPr="00B26F28">
              <w:rPr>
                <w:color w:val="000000"/>
                <w:szCs w:val="21"/>
              </w:rPr>
              <w:t>5</w:t>
            </w:r>
          </w:p>
        </w:tc>
        <w:tc>
          <w:tcPr>
            <w:tcW w:w="4117" w:type="dxa"/>
          </w:tcPr>
          <w:p w:rsidR="005E08D8" w:rsidRPr="00B26F28" w:rsidRDefault="005E08D8" w:rsidP="00D16BE0">
            <w:pPr>
              <w:spacing w:line="276" w:lineRule="auto"/>
              <w:rPr>
                <w:color w:val="000000"/>
                <w:szCs w:val="21"/>
              </w:rPr>
            </w:pPr>
            <w:r w:rsidRPr="00B26F28">
              <w:rPr>
                <w:color w:val="000000"/>
                <w:szCs w:val="21"/>
              </w:rPr>
              <w:t>应收申购款</w:t>
            </w:r>
          </w:p>
        </w:tc>
        <w:tc>
          <w:tcPr>
            <w:tcW w:w="4118" w:type="dxa"/>
            <w:vAlign w:val="center"/>
          </w:tcPr>
          <w:p w:rsidR="005E08D8" w:rsidRPr="00B26F28" w:rsidRDefault="005E08D8" w:rsidP="00D16BE0">
            <w:pPr>
              <w:autoSpaceDE w:val="0"/>
              <w:autoSpaceDN w:val="0"/>
              <w:adjustRightInd w:val="0"/>
              <w:spacing w:line="276" w:lineRule="auto"/>
              <w:ind w:left="15"/>
              <w:jc w:val="right"/>
              <w:rPr>
                <w:color w:val="000000"/>
                <w:szCs w:val="21"/>
              </w:rPr>
            </w:pPr>
            <w:r w:rsidRPr="00B26F28">
              <w:rPr>
                <w:color w:val="000000"/>
                <w:szCs w:val="21"/>
              </w:rPr>
              <w:t>30,259,488.10</w:t>
            </w:r>
          </w:p>
        </w:tc>
      </w:tr>
      <w:tr w:rsidR="005E08D8" w:rsidRPr="00B26F28" w:rsidTr="00C86B35">
        <w:tc>
          <w:tcPr>
            <w:tcW w:w="765" w:type="dxa"/>
          </w:tcPr>
          <w:p w:rsidR="005E08D8" w:rsidRPr="00B26F28" w:rsidRDefault="005E08D8" w:rsidP="00D16BE0">
            <w:pPr>
              <w:spacing w:line="276" w:lineRule="auto"/>
              <w:jc w:val="center"/>
              <w:rPr>
                <w:color w:val="000000"/>
                <w:szCs w:val="21"/>
              </w:rPr>
            </w:pPr>
            <w:r w:rsidRPr="00B26F28">
              <w:rPr>
                <w:color w:val="000000"/>
                <w:szCs w:val="21"/>
              </w:rPr>
              <w:t>6</w:t>
            </w:r>
          </w:p>
        </w:tc>
        <w:tc>
          <w:tcPr>
            <w:tcW w:w="4117" w:type="dxa"/>
          </w:tcPr>
          <w:p w:rsidR="005E08D8" w:rsidRPr="00B26F28" w:rsidRDefault="005E08D8" w:rsidP="00D16BE0">
            <w:pPr>
              <w:spacing w:line="276" w:lineRule="auto"/>
              <w:rPr>
                <w:color w:val="000000"/>
                <w:szCs w:val="21"/>
              </w:rPr>
            </w:pPr>
            <w:r w:rsidRPr="00B26F28">
              <w:rPr>
                <w:color w:val="000000"/>
                <w:szCs w:val="21"/>
              </w:rPr>
              <w:t>其他应收款</w:t>
            </w:r>
          </w:p>
        </w:tc>
        <w:tc>
          <w:tcPr>
            <w:tcW w:w="4118" w:type="dxa"/>
            <w:vAlign w:val="center"/>
          </w:tcPr>
          <w:p w:rsidR="005E08D8" w:rsidRPr="00B26F28" w:rsidRDefault="005E08D8" w:rsidP="00D16BE0">
            <w:pPr>
              <w:autoSpaceDE w:val="0"/>
              <w:autoSpaceDN w:val="0"/>
              <w:adjustRightInd w:val="0"/>
              <w:spacing w:line="276" w:lineRule="auto"/>
              <w:ind w:left="15"/>
              <w:jc w:val="right"/>
              <w:rPr>
                <w:color w:val="000000"/>
                <w:szCs w:val="21"/>
              </w:rPr>
            </w:pPr>
            <w:r w:rsidRPr="00B26F28">
              <w:rPr>
                <w:color w:val="000000"/>
                <w:szCs w:val="21"/>
              </w:rPr>
              <w:t>1,000.00</w:t>
            </w:r>
          </w:p>
        </w:tc>
      </w:tr>
      <w:tr w:rsidR="005E08D8" w:rsidRPr="00B26F28" w:rsidTr="00C86B35">
        <w:tc>
          <w:tcPr>
            <w:tcW w:w="765" w:type="dxa"/>
          </w:tcPr>
          <w:p w:rsidR="005E08D8" w:rsidRPr="00B26F28" w:rsidRDefault="005E08D8" w:rsidP="00D16BE0">
            <w:pPr>
              <w:spacing w:line="276" w:lineRule="auto"/>
              <w:jc w:val="center"/>
              <w:rPr>
                <w:color w:val="000000"/>
                <w:szCs w:val="21"/>
              </w:rPr>
            </w:pPr>
            <w:r w:rsidRPr="00B26F28">
              <w:rPr>
                <w:color w:val="000000"/>
                <w:szCs w:val="21"/>
              </w:rPr>
              <w:t>7</w:t>
            </w:r>
          </w:p>
        </w:tc>
        <w:tc>
          <w:tcPr>
            <w:tcW w:w="4117" w:type="dxa"/>
          </w:tcPr>
          <w:p w:rsidR="005E08D8" w:rsidRPr="00B26F28" w:rsidRDefault="005E08D8" w:rsidP="00D16BE0">
            <w:pPr>
              <w:spacing w:line="276" w:lineRule="auto"/>
              <w:rPr>
                <w:color w:val="000000"/>
                <w:szCs w:val="21"/>
              </w:rPr>
            </w:pPr>
            <w:r w:rsidRPr="00B26F28">
              <w:rPr>
                <w:color w:val="000000"/>
                <w:szCs w:val="21"/>
              </w:rPr>
              <w:t>待摊费用</w:t>
            </w:r>
          </w:p>
        </w:tc>
        <w:tc>
          <w:tcPr>
            <w:tcW w:w="4118" w:type="dxa"/>
            <w:vAlign w:val="center"/>
          </w:tcPr>
          <w:p w:rsidR="005E08D8" w:rsidRPr="00B26F28" w:rsidRDefault="005E08D8" w:rsidP="00D16BE0">
            <w:pPr>
              <w:autoSpaceDE w:val="0"/>
              <w:autoSpaceDN w:val="0"/>
              <w:adjustRightInd w:val="0"/>
              <w:spacing w:line="276" w:lineRule="auto"/>
              <w:ind w:left="15"/>
              <w:jc w:val="right"/>
              <w:rPr>
                <w:color w:val="000000"/>
                <w:szCs w:val="21"/>
              </w:rPr>
            </w:pPr>
            <w:r w:rsidRPr="00B26F28">
              <w:rPr>
                <w:color w:val="000000"/>
                <w:szCs w:val="21"/>
              </w:rPr>
              <w:t>-</w:t>
            </w:r>
          </w:p>
        </w:tc>
      </w:tr>
      <w:tr w:rsidR="005E08D8" w:rsidRPr="00B26F28" w:rsidTr="00C86B35">
        <w:tc>
          <w:tcPr>
            <w:tcW w:w="765" w:type="dxa"/>
          </w:tcPr>
          <w:p w:rsidR="005E08D8" w:rsidRPr="00B26F28" w:rsidRDefault="005E08D8" w:rsidP="00D16BE0">
            <w:pPr>
              <w:spacing w:line="276" w:lineRule="auto"/>
              <w:jc w:val="center"/>
              <w:rPr>
                <w:color w:val="000000"/>
                <w:szCs w:val="21"/>
              </w:rPr>
            </w:pPr>
            <w:r w:rsidRPr="00B26F28">
              <w:rPr>
                <w:color w:val="000000"/>
                <w:szCs w:val="21"/>
              </w:rPr>
              <w:t>8</w:t>
            </w:r>
          </w:p>
        </w:tc>
        <w:tc>
          <w:tcPr>
            <w:tcW w:w="4117" w:type="dxa"/>
          </w:tcPr>
          <w:p w:rsidR="005E08D8" w:rsidRPr="00B26F28" w:rsidRDefault="005E08D8" w:rsidP="00D16BE0">
            <w:pPr>
              <w:spacing w:line="276" w:lineRule="auto"/>
              <w:rPr>
                <w:color w:val="000000"/>
                <w:szCs w:val="21"/>
              </w:rPr>
            </w:pPr>
            <w:r w:rsidRPr="00B26F28">
              <w:rPr>
                <w:color w:val="000000"/>
                <w:szCs w:val="21"/>
              </w:rPr>
              <w:t>其他</w:t>
            </w:r>
          </w:p>
        </w:tc>
        <w:tc>
          <w:tcPr>
            <w:tcW w:w="4118" w:type="dxa"/>
            <w:vAlign w:val="center"/>
          </w:tcPr>
          <w:p w:rsidR="005E08D8" w:rsidRPr="00B26F28" w:rsidRDefault="005E08D8" w:rsidP="00D16BE0">
            <w:pPr>
              <w:autoSpaceDE w:val="0"/>
              <w:autoSpaceDN w:val="0"/>
              <w:adjustRightInd w:val="0"/>
              <w:spacing w:line="276" w:lineRule="auto"/>
              <w:ind w:left="15"/>
              <w:jc w:val="right"/>
              <w:rPr>
                <w:color w:val="000000"/>
                <w:szCs w:val="21"/>
              </w:rPr>
            </w:pPr>
            <w:r w:rsidRPr="00B26F28">
              <w:rPr>
                <w:color w:val="000000"/>
                <w:szCs w:val="21"/>
              </w:rPr>
              <w:t>-</w:t>
            </w:r>
          </w:p>
        </w:tc>
      </w:tr>
      <w:tr w:rsidR="005E08D8" w:rsidRPr="00B26F28" w:rsidTr="00C86B35">
        <w:tc>
          <w:tcPr>
            <w:tcW w:w="765" w:type="dxa"/>
          </w:tcPr>
          <w:p w:rsidR="005E08D8" w:rsidRPr="00B26F28" w:rsidRDefault="005E08D8" w:rsidP="00D16BE0">
            <w:pPr>
              <w:spacing w:line="276" w:lineRule="auto"/>
              <w:jc w:val="center"/>
              <w:rPr>
                <w:color w:val="000000"/>
                <w:szCs w:val="21"/>
              </w:rPr>
            </w:pPr>
            <w:r w:rsidRPr="00B26F28">
              <w:rPr>
                <w:color w:val="000000"/>
                <w:szCs w:val="21"/>
              </w:rPr>
              <w:t>9</w:t>
            </w:r>
          </w:p>
        </w:tc>
        <w:tc>
          <w:tcPr>
            <w:tcW w:w="4117" w:type="dxa"/>
          </w:tcPr>
          <w:p w:rsidR="005E08D8" w:rsidRPr="00B26F28" w:rsidRDefault="005E08D8" w:rsidP="00D16BE0">
            <w:pPr>
              <w:spacing w:line="276" w:lineRule="auto"/>
              <w:rPr>
                <w:color w:val="000000"/>
                <w:szCs w:val="21"/>
              </w:rPr>
            </w:pPr>
            <w:r w:rsidRPr="00B26F28">
              <w:rPr>
                <w:color w:val="000000"/>
                <w:szCs w:val="21"/>
              </w:rPr>
              <w:t>合计</w:t>
            </w:r>
          </w:p>
        </w:tc>
        <w:tc>
          <w:tcPr>
            <w:tcW w:w="4118" w:type="dxa"/>
            <w:vAlign w:val="center"/>
          </w:tcPr>
          <w:p w:rsidR="005E08D8" w:rsidRPr="00B26F28" w:rsidRDefault="005E08D8" w:rsidP="00D16BE0">
            <w:pPr>
              <w:autoSpaceDE w:val="0"/>
              <w:autoSpaceDN w:val="0"/>
              <w:adjustRightInd w:val="0"/>
              <w:spacing w:line="276" w:lineRule="auto"/>
              <w:ind w:left="15"/>
              <w:jc w:val="right"/>
              <w:rPr>
                <w:color w:val="000000"/>
                <w:szCs w:val="21"/>
              </w:rPr>
            </w:pPr>
            <w:r w:rsidRPr="00B26F28">
              <w:rPr>
                <w:color w:val="000000"/>
                <w:szCs w:val="21"/>
              </w:rPr>
              <w:t>33,580,072.38</w:t>
            </w:r>
          </w:p>
        </w:tc>
      </w:tr>
    </w:tbl>
    <w:p w:rsidR="00DD2DFB" w:rsidRPr="00B26F28" w:rsidRDefault="00D16BE0" w:rsidP="00DF2239">
      <w:pPr>
        <w:spacing w:beforeLines="50" w:before="156" w:line="360" w:lineRule="auto"/>
        <w:rPr>
          <w:b/>
          <w:color w:val="000000"/>
          <w:kern w:val="0"/>
          <w:szCs w:val="21"/>
        </w:rPr>
      </w:pPr>
      <w:r w:rsidRPr="00B26F28">
        <w:rPr>
          <w:b/>
          <w:color w:val="000000"/>
          <w:szCs w:val="21"/>
        </w:rPr>
        <w:t xml:space="preserve">7.1.12.4 </w:t>
      </w:r>
      <w:r w:rsidR="00DD2DFB" w:rsidRPr="00B26F28">
        <w:rPr>
          <w:b/>
          <w:color w:val="000000"/>
          <w:kern w:val="0"/>
          <w:szCs w:val="21"/>
        </w:rPr>
        <w:t>期末持有的处于转股期的可转换债券明细</w:t>
      </w:r>
    </w:p>
    <w:p w:rsidR="001005C1" w:rsidRPr="00B26F28" w:rsidRDefault="001005C1" w:rsidP="00B26F28">
      <w:pPr>
        <w:tabs>
          <w:tab w:val="left" w:pos="426"/>
        </w:tabs>
        <w:spacing w:line="360" w:lineRule="auto"/>
        <w:ind w:firstLineChars="200" w:firstLine="420"/>
        <w:jc w:val="left"/>
        <w:rPr>
          <w:color w:val="000000"/>
          <w:szCs w:val="21"/>
        </w:rPr>
      </w:pPr>
      <w:r w:rsidRPr="00B26F28">
        <w:rPr>
          <w:color w:val="000000"/>
          <w:szCs w:val="21"/>
        </w:rPr>
        <w:t>本基金本报告期末未持有处于转股期的可转换债券。</w:t>
      </w:r>
    </w:p>
    <w:p w:rsidR="008E22FF" w:rsidRPr="00B26F28" w:rsidRDefault="00D16BE0" w:rsidP="00DF2239">
      <w:pPr>
        <w:spacing w:beforeLines="50" w:before="156" w:line="360" w:lineRule="auto"/>
        <w:rPr>
          <w:b/>
          <w:color w:val="000000"/>
          <w:kern w:val="0"/>
          <w:szCs w:val="21"/>
        </w:rPr>
      </w:pPr>
      <w:r w:rsidRPr="00B26F28">
        <w:rPr>
          <w:b/>
          <w:color w:val="000000"/>
          <w:szCs w:val="21"/>
        </w:rPr>
        <w:t xml:space="preserve">7.1.12.5 </w:t>
      </w:r>
      <w:r w:rsidR="008E22FF" w:rsidRPr="00B26F28">
        <w:rPr>
          <w:b/>
          <w:color w:val="000000"/>
          <w:kern w:val="0"/>
          <w:szCs w:val="21"/>
        </w:rPr>
        <w:t>期末前十名股票中存在流通受限情况的说明</w:t>
      </w:r>
    </w:p>
    <w:p w:rsidR="00917213" w:rsidRPr="00B26F28" w:rsidRDefault="001005C1" w:rsidP="00B26F28">
      <w:pPr>
        <w:tabs>
          <w:tab w:val="left" w:pos="426"/>
        </w:tabs>
        <w:spacing w:line="360" w:lineRule="auto"/>
        <w:ind w:firstLineChars="200" w:firstLine="420"/>
        <w:jc w:val="left"/>
        <w:rPr>
          <w:kern w:val="0"/>
          <w:szCs w:val="21"/>
        </w:rPr>
      </w:pPr>
      <w:r w:rsidRPr="00B26F28">
        <w:rPr>
          <w:kern w:val="0"/>
          <w:szCs w:val="21"/>
        </w:rPr>
        <w:t>本基金本报告期末前十名股票中不存在流通受限情况。</w:t>
      </w:r>
    </w:p>
    <w:p w:rsidR="006B7B87" w:rsidRPr="00B26F28" w:rsidRDefault="009E1FF2" w:rsidP="00DF2239">
      <w:pPr>
        <w:spacing w:beforeLines="50" w:before="156" w:line="360" w:lineRule="auto"/>
        <w:rPr>
          <w:b/>
          <w:color w:val="000000"/>
          <w:kern w:val="0"/>
          <w:szCs w:val="21"/>
        </w:rPr>
      </w:pPr>
      <w:r w:rsidRPr="00B26F28">
        <w:rPr>
          <w:b/>
          <w:color w:val="000000"/>
          <w:szCs w:val="21"/>
        </w:rPr>
        <w:t xml:space="preserve">7.1.12.6 </w:t>
      </w:r>
      <w:r w:rsidR="006B7B87" w:rsidRPr="00B26F28">
        <w:rPr>
          <w:b/>
          <w:color w:val="000000"/>
          <w:kern w:val="0"/>
          <w:szCs w:val="21"/>
        </w:rPr>
        <w:t>投资组合报告附注的其他文字描述部分</w:t>
      </w:r>
    </w:p>
    <w:p w:rsidR="001005C1" w:rsidRPr="00B26F28" w:rsidRDefault="001005C1" w:rsidP="00B26F28">
      <w:pPr>
        <w:spacing w:line="360" w:lineRule="auto"/>
        <w:ind w:firstLineChars="200" w:firstLine="420"/>
        <w:rPr>
          <w:color w:val="000000"/>
          <w:szCs w:val="21"/>
        </w:rPr>
      </w:pPr>
      <w:r w:rsidRPr="00B26F28">
        <w:rPr>
          <w:color w:val="000000"/>
          <w:szCs w:val="21"/>
        </w:rPr>
        <w:t>由于四舍五入的原因，分项之和与合计项之间可能存在尾差。</w:t>
      </w:r>
    </w:p>
    <w:p w:rsidR="009C0C3A" w:rsidRPr="00B26F28" w:rsidRDefault="009C0C3A" w:rsidP="00B26F28">
      <w:pPr>
        <w:spacing w:line="360" w:lineRule="auto"/>
        <w:ind w:firstLineChars="200" w:firstLine="420"/>
        <w:rPr>
          <w:color w:val="000000"/>
          <w:szCs w:val="21"/>
        </w:rPr>
      </w:pPr>
    </w:p>
    <w:p w:rsidR="0018326D" w:rsidRPr="00B26F28" w:rsidRDefault="0018326D" w:rsidP="001E7599">
      <w:pPr>
        <w:pStyle w:val="af8"/>
        <w:keepNext/>
        <w:keepLines/>
        <w:numPr>
          <w:ilvl w:val="0"/>
          <w:numId w:val="6"/>
        </w:numPr>
        <w:spacing w:line="360" w:lineRule="auto"/>
        <w:ind w:firstLineChars="0"/>
        <w:outlineLvl w:val="2"/>
        <w:rPr>
          <w:b/>
          <w:bCs/>
          <w:vanish/>
          <w:color w:val="000000"/>
          <w:kern w:val="0"/>
          <w:szCs w:val="21"/>
        </w:rPr>
      </w:pPr>
      <w:bookmarkStart w:id="111" w:name="_Toc487489058"/>
      <w:bookmarkEnd w:id="111"/>
    </w:p>
    <w:p w:rsidR="0018326D" w:rsidRPr="00B26F28" w:rsidRDefault="0018326D" w:rsidP="001E7599">
      <w:pPr>
        <w:pStyle w:val="af8"/>
        <w:keepNext/>
        <w:keepLines/>
        <w:numPr>
          <w:ilvl w:val="1"/>
          <w:numId w:val="6"/>
        </w:numPr>
        <w:spacing w:line="360" w:lineRule="auto"/>
        <w:ind w:firstLineChars="0"/>
        <w:outlineLvl w:val="2"/>
        <w:rPr>
          <w:b/>
          <w:bCs/>
          <w:vanish/>
          <w:color w:val="000000"/>
          <w:kern w:val="0"/>
          <w:szCs w:val="21"/>
        </w:rPr>
      </w:pPr>
      <w:bookmarkStart w:id="112" w:name="_Toc487489059"/>
      <w:bookmarkEnd w:id="112"/>
    </w:p>
    <w:p w:rsidR="0018326D" w:rsidRPr="00B26F28" w:rsidRDefault="00082001" w:rsidP="00DF2239">
      <w:pPr>
        <w:pStyle w:val="2"/>
        <w:spacing w:beforeLines="50" w:before="156" w:after="0" w:line="360" w:lineRule="auto"/>
        <w:jc w:val="left"/>
        <w:rPr>
          <w:rFonts w:cs="Times New Roman"/>
          <w:sz w:val="21"/>
          <w:szCs w:val="21"/>
        </w:rPr>
      </w:pPr>
      <w:bookmarkStart w:id="113" w:name="_Toc487489060"/>
      <w:r w:rsidRPr="00B26F28">
        <w:rPr>
          <w:rFonts w:cs="Times New Roman"/>
          <w:sz w:val="21"/>
          <w:szCs w:val="21"/>
        </w:rPr>
        <w:t xml:space="preserve">7.2 </w:t>
      </w:r>
      <w:r w:rsidR="0018326D" w:rsidRPr="00B26F28">
        <w:rPr>
          <w:rFonts w:cs="Times New Roman"/>
          <w:sz w:val="21"/>
          <w:szCs w:val="21"/>
        </w:rPr>
        <w:t>交银施罗德荣鑫保本混合型证券投资基金</w:t>
      </w:r>
      <w:bookmarkEnd w:id="113"/>
    </w:p>
    <w:p w:rsidR="0018326D" w:rsidRPr="00B26F28" w:rsidRDefault="0018326D" w:rsidP="00082001">
      <w:pPr>
        <w:autoSpaceDE w:val="0"/>
        <w:autoSpaceDN w:val="0"/>
        <w:adjustRightInd w:val="0"/>
        <w:spacing w:line="360" w:lineRule="auto"/>
        <w:jc w:val="left"/>
        <w:rPr>
          <w:b/>
          <w:color w:val="000000"/>
          <w:kern w:val="0"/>
          <w:szCs w:val="21"/>
        </w:rPr>
      </w:pPr>
      <w:r w:rsidRPr="00B26F28">
        <w:rPr>
          <w:b/>
          <w:color w:val="000000"/>
          <w:kern w:val="0"/>
          <w:szCs w:val="21"/>
        </w:rPr>
        <w:t>（报告期：</w:t>
      </w:r>
      <w:r w:rsidRPr="00B26F28">
        <w:rPr>
          <w:b/>
          <w:color w:val="000000"/>
          <w:kern w:val="0"/>
          <w:szCs w:val="21"/>
        </w:rPr>
        <w:t>2019</w:t>
      </w:r>
      <w:r w:rsidRPr="00B26F28">
        <w:rPr>
          <w:b/>
          <w:color w:val="000000"/>
          <w:kern w:val="0"/>
          <w:szCs w:val="21"/>
        </w:rPr>
        <w:t>年</w:t>
      </w:r>
      <w:r w:rsidRPr="00B26F28">
        <w:rPr>
          <w:b/>
          <w:color w:val="000000"/>
          <w:kern w:val="0"/>
          <w:szCs w:val="21"/>
        </w:rPr>
        <w:t>1</w:t>
      </w:r>
      <w:r w:rsidRPr="00B26F28">
        <w:rPr>
          <w:b/>
          <w:color w:val="000000"/>
          <w:kern w:val="0"/>
          <w:szCs w:val="21"/>
        </w:rPr>
        <w:t>月</w:t>
      </w:r>
      <w:r w:rsidRPr="00B26F28">
        <w:rPr>
          <w:b/>
          <w:color w:val="000000"/>
          <w:kern w:val="0"/>
          <w:szCs w:val="21"/>
        </w:rPr>
        <w:t>1</w:t>
      </w:r>
      <w:r w:rsidRPr="00B26F28">
        <w:rPr>
          <w:b/>
          <w:color w:val="000000"/>
          <w:kern w:val="0"/>
          <w:szCs w:val="21"/>
        </w:rPr>
        <w:t>日</w:t>
      </w:r>
      <w:r w:rsidRPr="00B26F28">
        <w:rPr>
          <w:b/>
          <w:color w:val="000000"/>
          <w:kern w:val="0"/>
          <w:szCs w:val="21"/>
        </w:rPr>
        <w:t>-2019</w:t>
      </w:r>
      <w:r w:rsidRPr="00B26F28">
        <w:rPr>
          <w:b/>
          <w:color w:val="000000"/>
          <w:kern w:val="0"/>
          <w:szCs w:val="21"/>
        </w:rPr>
        <w:t>年</w:t>
      </w:r>
      <w:r w:rsidRPr="00B26F28">
        <w:rPr>
          <w:b/>
          <w:color w:val="000000"/>
          <w:kern w:val="0"/>
          <w:szCs w:val="21"/>
        </w:rPr>
        <w:t>3</w:t>
      </w:r>
      <w:r w:rsidRPr="00B26F28">
        <w:rPr>
          <w:b/>
          <w:color w:val="000000"/>
          <w:kern w:val="0"/>
          <w:szCs w:val="21"/>
        </w:rPr>
        <w:t>月</w:t>
      </w:r>
      <w:r w:rsidRPr="00B26F28">
        <w:rPr>
          <w:b/>
          <w:color w:val="000000"/>
          <w:kern w:val="0"/>
          <w:szCs w:val="21"/>
        </w:rPr>
        <w:t>28</w:t>
      </w:r>
      <w:r w:rsidRPr="00B26F28">
        <w:rPr>
          <w:b/>
          <w:color w:val="000000"/>
          <w:kern w:val="0"/>
          <w:szCs w:val="21"/>
        </w:rPr>
        <w:t>日</w:t>
      </w:r>
      <w:r w:rsidR="00857697" w:rsidRPr="00857697">
        <w:rPr>
          <w:rFonts w:hint="eastAsia"/>
          <w:b/>
          <w:color w:val="000000"/>
          <w:kern w:val="0"/>
          <w:szCs w:val="21"/>
        </w:rPr>
        <w:t>(</w:t>
      </w:r>
      <w:r w:rsidR="00857697" w:rsidRPr="00857697">
        <w:rPr>
          <w:rFonts w:hint="eastAsia"/>
          <w:b/>
          <w:color w:val="000000"/>
          <w:kern w:val="0"/>
          <w:szCs w:val="21"/>
        </w:rPr>
        <w:t>基金合同失效前日</w:t>
      </w:r>
      <w:r w:rsidR="00857697" w:rsidRPr="00857697">
        <w:rPr>
          <w:rFonts w:hint="eastAsia"/>
          <w:b/>
          <w:color w:val="000000"/>
          <w:kern w:val="0"/>
          <w:szCs w:val="21"/>
        </w:rPr>
        <w:t>)</w:t>
      </w:r>
      <w:r w:rsidRPr="00B26F28">
        <w:rPr>
          <w:b/>
          <w:color w:val="000000"/>
          <w:kern w:val="0"/>
          <w:szCs w:val="21"/>
        </w:rPr>
        <w:t>）</w:t>
      </w:r>
    </w:p>
    <w:p w:rsidR="0018326D" w:rsidRPr="00B26F28" w:rsidRDefault="0018326D" w:rsidP="001E7599">
      <w:pPr>
        <w:pStyle w:val="af8"/>
        <w:numPr>
          <w:ilvl w:val="1"/>
          <w:numId w:val="5"/>
        </w:numPr>
        <w:spacing w:line="360" w:lineRule="auto"/>
        <w:ind w:firstLineChars="0"/>
        <w:rPr>
          <w:b/>
          <w:vanish/>
          <w:color w:val="000000"/>
          <w:szCs w:val="21"/>
        </w:rPr>
      </w:pPr>
    </w:p>
    <w:p w:rsidR="0018326D" w:rsidRPr="00B26F28" w:rsidRDefault="0018326D" w:rsidP="001E7599">
      <w:pPr>
        <w:pStyle w:val="af8"/>
        <w:numPr>
          <w:ilvl w:val="1"/>
          <w:numId w:val="5"/>
        </w:numPr>
        <w:spacing w:line="360" w:lineRule="auto"/>
        <w:ind w:firstLineChars="0"/>
        <w:rPr>
          <w:b/>
          <w:vanish/>
          <w:color w:val="000000"/>
          <w:szCs w:val="21"/>
        </w:rPr>
      </w:pPr>
    </w:p>
    <w:p w:rsidR="0018326D" w:rsidRPr="00B26F28" w:rsidRDefault="00082001" w:rsidP="00082001">
      <w:pPr>
        <w:pStyle w:val="30"/>
        <w:spacing w:line="360" w:lineRule="auto"/>
        <w:rPr>
          <w:color w:val="000000"/>
          <w:sz w:val="21"/>
          <w:szCs w:val="21"/>
        </w:rPr>
      </w:pPr>
      <w:bookmarkStart w:id="114" w:name="_Toc487489061"/>
      <w:r w:rsidRPr="00B26F28">
        <w:rPr>
          <w:color w:val="000000"/>
          <w:sz w:val="21"/>
          <w:szCs w:val="21"/>
        </w:rPr>
        <w:t xml:space="preserve">7.2.1 </w:t>
      </w:r>
      <w:r w:rsidR="0018326D" w:rsidRPr="00B26F28">
        <w:rPr>
          <w:color w:val="000000"/>
          <w:sz w:val="21"/>
          <w:szCs w:val="21"/>
        </w:rPr>
        <w:t>期末基金资产组合情况</w:t>
      </w:r>
      <w:bookmarkEnd w:id="114"/>
    </w:p>
    <w:p w:rsidR="00244753" w:rsidRPr="00B26F28" w:rsidRDefault="0018326D" w:rsidP="00244753">
      <w:pPr>
        <w:autoSpaceDE w:val="0"/>
        <w:autoSpaceDN w:val="0"/>
        <w:adjustRightInd w:val="0"/>
        <w:spacing w:before="29" w:line="360" w:lineRule="auto"/>
        <w:ind w:left="15"/>
        <w:jc w:val="right"/>
        <w:rPr>
          <w:rFonts w:eastAsiaTheme="minorEastAsia"/>
          <w:color w:val="000000" w:themeColor="text1"/>
          <w:kern w:val="0"/>
          <w:szCs w:val="21"/>
        </w:rPr>
      </w:pPr>
      <w:r w:rsidRPr="00B26F28">
        <w:rPr>
          <w:color w:val="000000"/>
          <w:szCs w:val="21"/>
        </w:rPr>
        <w:t xml:space="preserve"> </w:t>
      </w:r>
      <w:bookmarkStart w:id="115" w:name="_Toc487489062"/>
      <w:r w:rsidR="00244753" w:rsidRPr="00B26F2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序号</w:t>
            </w:r>
          </w:p>
        </w:tc>
        <w:tc>
          <w:tcPr>
            <w:tcW w:w="2748"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项目</w:t>
            </w:r>
          </w:p>
        </w:tc>
        <w:tc>
          <w:tcPr>
            <w:tcW w:w="2551"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金额</w:t>
            </w:r>
          </w:p>
        </w:tc>
        <w:tc>
          <w:tcPr>
            <w:tcW w:w="2621"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占基金总资产的比例（</w:t>
            </w:r>
            <w:r w:rsidRPr="00B26F28">
              <w:rPr>
                <w:rFonts w:eastAsiaTheme="minorEastAsia"/>
                <w:color w:val="000000" w:themeColor="text1"/>
                <w:szCs w:val="21"/>
              </w:rPr>
              <w:t>%</w:t>
            </w:r>
            <w:r w:rsidRPr="00B26F28">
              <w:rPr>
                <w:rFonts w:eastAsiaTheme="minorEastAsia"/>
                <w:color w:val="000000" w:themeColor="text1"/>
                <w:szCs w:val="21"/>
              </w:rPr>
              <w:t>）</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1</w:t>
            </w: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权益投资</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其中：股票</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2</w:t>
            </w: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基金投资</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3</w:t>
            </w: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固定收益投资</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42,001,000.00</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26.22</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其中：债券</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42,001,000.00</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26.22</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p>
        </w:tc>
        <w:tc>
          <w:tcPr>
            <w:tcW w:w="2748" w:type="dxa"/>
            <w:vAlign w:val="center"/>
          </w:tcPr>
          <w:p w:rsidR="00244753" w:rsidRPr="00B26F28" w:rsidRDefault="00244753" w:rsidP="00B26F28">
            <w:pPr>
              <w:spacing w:line="276" w:lineRule="auto"/>
              <w:ind w:leftChars="50" w:left="105" w:firstLineChars="300" w:firstLine="630"/>
              <w:rPr>
                <w:rFonts w:eastAsiaTheme="minorEastAsia"/>
                <w:color w:val="000000" w:themeColor="text1"/>
                <w:szCs w:val="21"/>
              </w:rPr>
            </w:pPr>
            <w:r w:rsidRPr="00B26F28">
              <w:rPr>
                <w:rFonts w:eastAsiaTheme="minorEastAsia"/>
                <w:color w:val="000000" w:themeColor="text1"/>
                <w:szCs w:val="21"/>
              </w:rPr>
              <w:t>资产支持证券</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4</w:t>
            </w: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贵金属投资</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5</w:t>
            </w: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金融衍生品投资</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6</w:t>
            </w: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买入返售金融资产</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其中：买断式回购的买入返售金融资产</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w:t>
            </w:r>
          </w:p>
        </w:tc>
      </w:tr>
      <w:tr w:rsidR="00244753" w:rsidRPr="00B26F28" w:rsidTr="00EB0B1C">
        <w:tc>
          <w:tcPr>
            <w:tcW w:w="1080" w:type="dxa"/>
            <w:vAlign w:val="center"/>
          </w:tcPr>
          <w:p w:rsidR="00244753" w:rsidRPr="00B26F28" w:rsidRDefault="00244753" w:rsidP="00EB0B1C">
            <w:pPr>
              <w:spacing w:line="276" w:lineRule="auto"/>
              <w:jc w:val="center"/>
              <w:rPr>
                <w:rFonts w:eastAsiaTheme="minorEastAsia"/>
                <w:color w:val="000000" w:themeColor="text1"/>
                <w:szCs w:val="21"/>
              </w:rPr>
            </w:pPr>
            <w:r w:rsidRPr="00B26F28">
              <w:rPr>
                <w:rFonts w:eastAsiaTheme="minorEastAsia"/>
                <w:color w:val="000000" w:themeColor="text1"/>
                <w:szCs w:val="21"/>
              </w:rPr>
              <w:t>7</w:t>
            </w: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银行存款和结算备付金合计</w:t>
            </w:r>
          </w:p>
        </w:tc>
        <w:tc>
          <w:tcPr>
            <w:tcW w:w="255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117,016,109.12</w:t>
            </w:r>
          </w:p>
        </w:tc>
        <w:tc>
          <w:tcPr>
            <w:tcW w:w="2621" w:type="dxa"/>
            <w:vAlign w:val="center"/>
          </w:tcPr>
          <w:p w:rsidR="00244753" w:rsidRPr="00B26F28" w:rsidRDefault="00244753" w:rsidP="00EB0B1C">
            <w:pPr>
              <w:spacing w:before="29" w:line="276" w:lineRule="auto"/>
              <w:ind w:left="17"/>
              <w:jc w:val="right"/>
              <w:rPr>
                <w:rFonts w:eastAsiaTheme="minorEastAsia"/>
                <w:color w:val="000000" w:themeColor="text1"/>
                <w:szCs w:val="21"/>
              </w:rPr>
            </w:pPr>
            <w:r w:rsidRPr="00B26F28">
              <w:rPr>
                <w:color w:val="000000"/>
                <w:szCs w:val="21"/>
              </w:rPr>
              <w:t>73.05</w:t>
            </w:r>
          </w:p>
        </w:tc>
      </w:tr>
      <w:tr w:rsidR="00244753" w:rsidRPr="00B26F28" w:rsidTr="00EB0B1C">
        <w:tc>
          <w:tcPr>
            <w:tcW w:w="1080" w:type="dxa"/>
            <w:vAlign w:val="center"/>
          </w:tcPr>
          <w:p w:rsidR="00244753" w:rsidRPr="00B26F28" w:rsidRDefault="00244753" w:rsidP="00EB0B1C">
            <w:pPr>
              <w:spacing w:before="29" w:line="276" w:lineRule="auto"/>
              <w:ind w:left="17"/>
              <w:jc w:val="center"/>
              <w:rPr>
                <w:rFonts w:eastAsiaTheme="minorEastAsia"/>
                <w:color w:val="000000" w:themeColor="text1"/>
                <w:szCs w:val="21"/>
              </w:rPr>
            </w:pPr>
            <w:r w:rsidRPr="00B26F28">
              <w:rPr>
                <w:rFonts w:eastAsiaTheme="minorEastAsia"/>
                <w:color w:val="000000" w:themeColor="text1"/>
                <w:szCs w:val="21"/>
              </w:rPr>
              <w:t>8</w:t>
            </w: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其他各项资产</w:t>
            </w:r>
          </w:p>
        </w:tc>
        <w:tc>
          <w:tcPr>
            <w:tcW w:w="2551" w:type="dxa"/>
            <w:vAlign w:val="center"/>
          </w:tcPr>
          <w:p w:rsidR="00244753" w:rsidRPr="00B26F28" w:rsidRDefault="00244753" w:rsidP="00EB0B1C">
            <w:pPr>
              <w:spacing w:line="276" w:lineRule="auto"/>
              <w:jc w:val="right"/>
              <w:rPr>
                <w:rFonts w:eastAsiaTheme="minorEastAsia"/>
                <w:color w:val="000000" w:themeColor="text1"/>
                <w:szCs w:val="21"/>
              </w:rPr>
            </w:pPr>
            <w:r w:rsidRPr="00B26F28">
              <w:rPr>
                <w:color w:val="000000"/>
                <w:szCs w:val="21"/>
              </w:rPr>
              <w:t>1,163,437.91</w:t>
            </w:r>
          </w:p>
        </w:tc>
        <w:tc>
          <w:tcPr>
            <w:tcW w:w="2621" w:type="dxa"/>
            <w:vAlign w:val="center"/>
          </w:tcPr>
          <w:p w:rsidR="00244753" w:rsidRPr="00B26F28" w:rsidRDefault="00244753" w:rsidP="00EB0B1C">
            <w:pPr>
              <w:spacing w:line="276" w:lineRule="auto"/>
              <w:jc w:val="right"/>
              <w:rPr>
                <w:rFonts w:eastAsiaTheme="minorEastAsia"/>
                <w:color w:val="000000" w:themeColor="text1"/>
                <w:szCs w:val="21"/>
              </w:rPr>
            </w:pPr>
            <w:r w:rsidRPr="00B26F28">
              <w:rPr>
                <w:color w:val="000000"/>
                <w:szCs w:val="21"/>
              </w:rPr>
              <w:t>0.73</w:t>
            </w:r>
          </w:p>
        </w:tc>
      </w:tr>
      <w:tr w:rsidR="00244753" w:rsidRPr="00B26F28" w:rsidTr="00EB0B1C">
        <w:tc>
          <w:tcPr>
            <w:tcW w:w="1080" w:type="dxa"/>
            <w:vAlign w:val="center"/>
          </w:tcPr>
          <w:p w:rsidR="00244753" w:rsidRPr="00B26F28" w:rsidRDefault="00244753" w:rsidP="00EB0B1C">
            <w:pPr>
              <w:spacing w:before="29" w:line="276" w:lineRule="auto"/>
              <w:ind w:left="17"/>
              <w:jc w:val="center"/>
              <w:rPr>
                <w:rFonts w:eastAsiaTheme="minorEastAsia"/>
                <w:color w:val="000000" w:themeColor="text1"/>
                <w:szCs w:val="21"/>
              </w:rPr>
            </w:pPr>
            <w:r w:rsidRPr="00B26F28">
              <w:rPr>
                <w:rFonts w:eastAsiaTheme="minorEastAsia"/>
                <w:color w:val="000000" w:themeColor="text1"/>
                <w:szCs w:val="21"/>
              </w:rPr>
              <w:t>9</w:t>
            </w:r>
          </w:p>
        </w:tc>
        <w:tc>
          <w:tcPr>
            <w:tcW w:w="2748" w:type="dxa"/>
            <w:vAlign w:val="center"/>
          </w:tcPr>
          <w:p w:rsidR="00244753" w:rsidRPr="00B26F28" w:rsidRDefault="00244753" w:rsidP="00EB0B1C">
            <w:pPr>
              <w:spacing w:line="276" w:lineRule="auto"/>
              <w:ind w:leftChars="50" w:left="105"/>
              <w:rPr>
                <w:rFonts w:eastAsiaTheme="minorEastAsia"/>
                <w:color w:val="000000" w:themeColor="text1"/>
                <w:szCs w:val="21"/>
              </w:rPr>
            </w:pPr>
            <w:r w:rsidRPr="00B26F28">
              <w:rPr>
                <w:rFonts w:eastAsiaTheme="minorEastAsia"/>
                <w:color w:val="000000" w:themeColor="text1"/>
                <w:szCs w:val="21"/>
              </w:rPr>
              <w:t>合计</w:t>
            </w:r>
          </w:p>
        </w:tc>
        <w:tc>
          <w:tcPr>
            <w:tcW w:w="2551" w:type="dxa"/>
            <w:vAlign w:val="center"/>
          </w:tcPr>
          <w:p w:rsidR="00244753" w:rsidRPr="00B26F28" w:rsidRDefault="00244753" w:rsidP="00EB0B1C">
            <w:pPr>
              <w:spacing w:line="276" w:lineRule="auto"/>
              <w:jc w:val="right"/>
              <w:rPr>
                <w:rFonts w:eastAsiaTheme="minorEastAsia"/>
                <w:color w:val="000000" w:themeColor="text1"/>
                <w:szCs w:val="21"/>
              </w:rPr>
            </w:pPr>
            <w:r w:rsidRPr="00B26F28">
              <w:rPr>
                <w:color w:val="000000"/>
                <w:szCs w:val="21"/>
              </w:rPr>
              <w:t>160,180,547.03</w:t>
            </w:r>
          </w:p>
        </w:tc>
        <w:tc>
          <w:tcPr>
            <w:tcW w:w="2621" w:type="dxa"/>
            <w:vAlign w:val="center"/>
          </w:tcPr>
          <w:p w:rsidR="00244753" w:rsidRPr="00B26F28" w:rsidRDefault="00244753" w:rsidP="00EB0B1C">
            <w:pPr>
              <w:spacing w:line="276" w:lineRule="auto"/>
              <w:jc w:val="right"/>
              <w:rPr>
                <w:rFonts w:eastAsiaTheme="minorEastAsia"/>
                <w:color w:val="000000" w:themeColor="text1"/>
                <w:szCs w:val="21"/>
              </w:rPr>
            </w:pPr>
            <w:r w:rsidRPr="00B26F28">
              <w:rPr>
                <w:color w:val="000000"/>
                <w:szCs w:val="21"/>
              </w:rPr>
              <w:t>100.00</w:t>
            </w:r>
          </w:p>
        </w:tc>
      </w:tr>
    </w:tbl>
    <w:p w:rsidR="0018326D" w:rsidRPr="00B26F28" w:rsidRDefault="00082001" w:rsidP="00DF2239">
      <w:pPr>
        <w:pStyle w:val="30"/>
        <w:spacing w:beforeLines="50" w:before="156" w:line="360" w:lineRule="auto"/>
        <w:rPr>
          <w:rFonts w:eastAsiaTheme="minorEastAsia"/>
          <w:color w:val="000000"/>
          <w:sz w:val="21"/>
          <w:szCs w:val="21"/>
        </w:rPr>
      </w:pPr>
      <w:r w:rsidRPr="00B26F28">
        <w:rPr>
          <w:rFonts w:eastAsiaTheme="minorEastAsia"/>
          <w:color w:val="000000"/>
          <w:sz w:val="21"/>
          <w:szCs w:val="21"/>
        </w:rPr>
        <w:t>7.2.2</w:t>
      </w:r>
      <w:r w:rsidR="00860F8B" w:rsidRPr="00B26F28">
        <w:rPr>
          <w:rFonts w:eastAsiaTheme="minorEastAsia"/>
          <w:color w:val="000000"/>
          <w:sz w:val="21"/>
          <w:szCs w:val="21"/>
        </w:rPr>
        <w:t xml:space="preserve"> </w:t>
      </w:r>
      <w:r w:rsidR="00C07F42" w:rsidRPr="00B26F28">
        <w:rPr>
          <w:rFonts w:eastAsiaTheme="minorEastAsia"/>
          <w:color w:val="000000"/>
          <w:sz w:val="21"/>
          <w:szCs w:val="21"/>
        </w:rPr>
        <w:t>报告</w:t>
      </w:r>
      <w:r w:rsidR="0018326D" w:rsidRPr="00B26F28">
        <w:rPr>
          <w:rFonts w:eastAsiaTheme="minorEastAsia"/>
          <w:color w:val="000000"/>
          <w:sz w:val="21"/>
          <w:szCs w:val="21"/>
        </w:rPr>
        <w:t>期末按行业分类的股票投资组合</w:t>
      </w:r>
      <w:bookmarkEnd w:id="115"/>
    </w:p>
    <w:p w:rsidR="00CC37D3" w:rsidRPr="00B26F28" w:rsidRDefault="00860F8B" w:rsidP="00860F8B">
      <w:pPr>
        <w:spacing w:line="360" w:lineRule="auto"/>
        <w:rPr>
          <w:b/>
          <w:bCs/>
          <w:color w:val="000000"/>
          <w:kern w:val="0"/>
          <w:szCs w:val="21"/>
        </w:rPr>
      </w:pPr>
      <w:r w:rsidRPr="00B26F28">
        <w:rPr>
          <w:b/>
          <w:color w:val="000000"/>
          <w:szCs w:val="21"/>
        </w:rPr>
        <w:t>7.2.2.1</w:t>
      </w:r>
      <w:r w:rsidRPr="00B26F28">
        <w:rPr>
          <w:color w:val="000000"/>
          <w:szCs w:val="21"/>
        </w:rPr>
        <w:t xml:space="preserve"> </w:t>
      </w:r>
      <w:r w:rsidR="00CC37D3" w:rsidRPr="00B26F28">
        <w:rPr>
          <w:b/>
          <w:bCs/>
          <w:color w:val="000000"/>
          <w:kern w:val="0"/>
          <w:szCs w:val="21"/>
        </w:rPr>
        <w:t>报告期末按行业分类的境内股票投资组合</w:t>
      </w:r>
    </w:p>
    <w:p w:rsidR="0018326D" w:rsidRPr="00B26F28" w:rsidRDefault="0018326D" w:rsidP="00B26F28">
      <w:pPr>
        <w:tabs>
          <w:tab w:val="left" w:pos="426"/>
        </w:tabs>
        <w:spacing w:line="360" w:lineRule="auto"/>
        <w:ind w:firstLineChars="200" w:firstLine="420"/>
        <w:jc w:val="left"/>
        <w:rPr>
          <w:kern w:val="0"/>
          <w:szCs w:val="21"/>
        </w:rPr>
      </w:pPr>
      <w:r w:rsidRPr="00B26F28">
        <w:rPr>
          <w:kern w:val="0"/>
          <w:szCs w:val="21"/>
        </w:rPr>
        <w:t>本基金本报告期末未持有股票。</w:t>
      </w:r>
    </w:p>
    <w:p w:rsidR="00CC37D3" w:rsidRPr="00B26F28" w:rsidRDefault="00214308" w:rsidP="00DF2239">
      <w:pPr>
        <w:spacing w:beforeLines="50" w:before="156" w:line="360" w:lineRule="auto"/>
        <w:rPr>
          <w:b/>
          <w:bCs/>
          <w:kern w:val="0"/>
          <w:szCs w:val="21"/>
        </w:rPr>
      </w:pPr>
      <w:r w:rsidRPr="00B26F28">
        <w:rPr>
          <w:b/>
          <w:color w:val="000000"/>
          <w:szCs w:val="21"/>
        </w:rPr>
        <w:t xml:space="preserve">7.2.2.2 </w:t>
      </w:r>
      <w:r w:rsidR="0047438B" w:rsidRPr="00B26F28">
        <w:rPr>
          <w:b/>
          <w:bCs/>
          <w:kern w:val="0"/>
          <w:szCs w:val="21"/>
        </w:rPr>
        <w:t>报告期末按行业分类的</w:t>
      </w:r>
      <w:r w:rsidR="00CC37D3" w:rsidRPr="00B26F28">
        <w:rPr>
          <w:b/>
          <w:bCs/>
          <w:kern w:val="0"/>
          <w:szCs w:val="21"/>
        </w:rPr>
        <w:t>港</w:t>
      </w:r>
      <w:r w:rsidR="0047438B" w:rsidRPr="00B26F28">
        <w:rPr>
          <w:b/>
          <w:bCs/>
          <w:kern w:val="0"/>
          <w:szCs w:val="21"/>
        </w:rPr>
        <w:t>股</w:t>
      </w:r>
      <w:r w:rsidR="00CC37D3" w:rsidRPr="00B26F28">
        <w:rPr>
          <w:b/>
          <w:bCs/>
          <w:kern w:val="0"/>
          <w:szCs w:val="21"/>
        </w:rPr>
        <w:t>通投资股票投资组合</w:t>
      </w:r>
    </w:p>
    <w:p w:rsidR="00CC37D3" w:rsidRPr="00B26F28" w:rsidRDefault="00CC37D3" w:rsidP="00B26F28">
      <w:pPr>
        <w:tabs>
          <w:tab w:val="left" w:pos="426"/>
        </w:tabs>
        <w:spacing w:line="360" w:lineRule="auto"/>
        <w:ind w:firstLineChars="200" w:firstLine="420"/>
        <w:jc w:val="left"/>
        <w:rPr>
          <w:kern w:val="0"/>
          <w:szCs w:val="21"/>
        </w:rPr>
      </w:pPr>
      <w:r w:rsidRPr="00B26F28">
        <w:rPr>
          <w:kern w:val="0"/>
          <w:szCs w:val="21"/>
        </w:rPr>
        <w:t>本基金本报告期末未持有通过港股通投资的股票。</w:t>
      </w:r>
    </w:p>
    <w:p w:rsidR="0018326D" w:rsidRPr="00B26F28" w:rsidRDefault="0047438B" w:rsidP="00DF2239">
      <w:pPr>
        <w:pStyle w:val="30"/>
        <w:spacing w:beforeLines="50" w:before="156" w:line="360" w:lineRule="auto"/>
        <w:rPr>
          <w:color w:val="000000"/>
          <w:sz w:val="21"/>
          <w:szCs w:val="21"/>
        </w:rPr>
      </w:pPr>
      <w:bookmarkStart w:id="116" w:name="_Toc487489063"/>
      <w:r w:rsidRPr="00B26F28">
        <w:rPr>
          <w:color w:val="000000"/>
          <w:sz w:val="21"/>
          <w:szCs w:val="21"/>
        </w:rPr>
        <w:t>7.2.3</w:t>
      </w:r>
      <w:r w:rsidRPr="00B26F28">
        <w:rPr>
          <w:b w:val="0"/>
          <w:color w:val="000000"/>
          <w:sz w:val="21"/>
          <w:szCs w:val="21"/>
        </w:rPr>
        <w:t xml:space="preserve"> </w:t>
      </w:r>
      <w:r w:rsidR="0018326D" w:rsidRPr="00B26F28">
        <w:rPr>
          <w:color w:val="000000"/>
          <w:sz w:val="21"/>
          <w:szCs w:val="21"/>
        </w:rPr>
        <w:t>期末按公允价值占基金资产净值比例大小排序的</w:t>
      </w:r>
      <w:r w:rsidR="008E6E1B">
        <w:rPr>
          <w:rFonts w:hint="eastAsia"/>
          <w:color w:val="000000"/>
          <w:sz w:val="21"/>
          <w:szCs w:val="21"/>
        </w:rPr>
        <w:t>前十名</w:t>
      </w:r>
      <w:r w:rsidR="0018326D" w:rsidRPr="00B26F28">
        <w:rPr>
          <w:color w:val="000000"/>
          <w:sz w:val="21"/>
          <w:szCs w:val="21"/>
        </w:rPr>
        <w:t>股票投资明细</w:t>
      </w:r>
      <w:bookmarkEnd w:id="116"/>
    </w:p>
    <w:p w:rsidR="0018326D" w:rsidRPr="00B26F28" w:rsidRDefault="0018326D" w:rsidP="00B26F28">
      <w:pPr>
        <w:tabs>
          <w:tab w:val="left" w:pos="426"/>
        </w:tabs>
        <w:spacing w:line="360" w:lineRule="auto"/>
        <w:ind w:firstLineChars="200" w:firstLine="420"/>
        <w:jc w:val="left"/>
        <w:rPr>
          <w:kern w:val="0"/>
          <w:szCs w:val="21"/>
        </w:rPr>
      </w:pPr>
      <w:r w:rsidRPr="00B26F28">
        <w:rPr>
          <w:kern w:val="0"/>
          <w:szCs w:val="21"/>
        </w:rPr>
        <w:t>本基金本报告期末未持有股票。</w:t>
      </w:r>
    </w:p>
    <w:p w:rsidR="0018326D" w:rsidRPr="00B26F28" w:rsidRDefault="00754867" w:rsidP="00DF2239">
      <w:pPr>
        <w:pStyle w:val="30"/>
        <w:spacing w:beforeLines="50" w:before="156" w:line="360" w:lineRule="auto"/>
        <w:rPr>
          <w:color w:val="000000"/>
          <w:sz w:val="21"/>
          <w:szCs w:val="21"/>
        </w:rPr>
      </w:pPr>
      <w:bookmarkStart w:id="117" w:name="_Toc487489064"/>
      <w:r w:rsidRPr="00B26F28">
        <w:rPr>
          <w:color w:val="000000"/>
          <w:sz w:val="21"/>
          <w:szCs w:val="21"/>
        </w:rPr>
        <w:t xml:space="preserve">7.2.4 </w:t>
      </w:r>
      <w:r w:rsidR="0018326D" w:rsidRPr="00B26F28">
        <w:rPr>
          <w:color w:val="000000"/>
          <w:sz w:val="21"/>
          <w:szCs w:val="21"/>
        </w:rPr>
        <w:t>报告期内股票投资组合的重大变动</w:t>
      </w:r>
      <w:bookmarkEnd w:id="117"/>
    </w:p>
    <w:p w:rsidR="0018326D" w:rsidRPr="00B26F28" w:rsidRDefault="0018326D" w:rsidP="00B26F28">
      <w:pPr>
        <w:tabs>
          <w:tab w:val="left" w:pos="426"/>
        </w:tabs>
        <w:spacing w:line="360" w:lineRule="auto"/>
        <w:ind w:firstLineChars="200" w:firstLine="420"/>
        <w:jc w:val="left"/>
        <w:rPr>
          <w:kern w:val="0"/>
          <w:szCs w:val="21"/>
        </w:rPr>
      </w:pPr>
      <w:r w:rsidRPr="00B26F28">
        <w:rPr>
          <w:kern w:val="0"/>
          <w:szCs w:val="21"/>
        </w:rPr>
        <w:t>本基金本报告期末未持有股票。</w:t>
      </w:r>
    </w:p>
    <w:p w:rsidR="0018326D" w:rsidRPr="00B26F28" w:rsidRDefault="00245CD9" w:rsidP="00DF2239">
      <w:pPr>
        <w:pStyle w:val="30"/>
        <w:spacing w:beforeLines="50" w:before="156" w:line="360" w:lineRule="auto"/>
        <w:rPr>
          <w:color w:val="000000"/>
          <w:sz w:val="21"/>
          <w:szCs w:val="21"/>
        </w:rPr>
      </w:pPr>
      <w:bookmarkStart w:id="118" w:name="_Toc487489065"/>
      <w:r w:rsidRPr="00B26F28">
        <w:rPr>
          <w:color w:val="000000"/>
          <w:sz w:val="21"/>
          <w:szCs w:val="21"/>
        </w:rPr>
        <w:t xml:space="preserve">7.2.5 </w:t>
      </w:r>
      <w:r w:rsidR="0018326D" w:rsidRPr="00B26F28">
        <w:rPr>
          <w:color w:val="000000"/>
          <w:sz w:val="21"/>
          <w:szCs w:val="21"/>
        </w:rPr>
        <w:t>期末按债券品种分类的债券投资组合</w:t>
      </w:r>
      <w:bookmarkEnd w:id="118"/>
    </w:p>
    <w:p w:rsidR="0018326D" w:rsidRPr="00B26F28" w:rsidRDefault="0018326D" w:rsidP="001E7599">
      <w:pPr>
        <w:autoSpaceDE w:val="0"/>
        <w:autoSpaceDN w:val="0"/>
        <w:adjustRightInd w:val="0"/>
        <w:spacing w:line="360" w:lineRule="auto"/>
        <w:ind w:left="15"/>
        <w:jc w:val="right"/>
        <w:rPr>
          <w:color w:val="000000"/>
          <w:kern w:val="0"/>
          <w:szCs w:val="21"/>
        </w:rPr>
      </w:pPr>
      <w:r w:rsidRPr="00B26F28">
        <w:rPr>
          <w:color w:val="000000"/>
          <w:szCs w:val="21"/>
        </w:rPr>
        <w:t>金额单位：人民币元</w:t>
      </w:r>
    </w:p>
    <w:tbl>
      <w:tblPr>
        <w:tblW w:w="0" w:type="auto"/>
        <w:tblInd w:w="108" w:type="dxa"/>
        <w:tblLayout w:type="fixed"/>
        <w:tblLook w:val="0000" w:firstRow="0" w:lastRow="0" w:firstColumn="0" w:lastColumn="0" w:noHBand="0" w:noVBand="0"/>
      </w:tblPr>
      <w:tblGrid>
        <w:gridCol w:w="1080"/>
        <w:gridCol w:w="3420"/>
        <w:gridCol w:w="2520"/>
        <w:gridCol w:w="1980"/>
      </w:tblGrid>
      <w:tr w:rsidR="0018326D"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序号</w:t>
            </w:r>
          </w:p>
        </w:tc>
        <w:tc>
          <w:tcPr>
            <w:tcW w:w="34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债券品种</w:t>
            </w:r>
          </w:p>
        </w:tc>
        <w:tc>
          <w:tcPr>
            <w:tcW w:w="25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公允价值</w:t>
            </w:r>
          </w:p>
        </w:tc>
        <w:tc>
          <w:tcPr>
            <w:tcW w:w="19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占基金资产净值比例（％）</w:t>
            </w:r>
          </w:p>
        </w:tc>
      </w:tr>
      <w:tr w:rsidR="0018326D"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1</w:t>
            </w:r>
          </w:p>
        </w:tc>
        <w:tc>
          <w:tcPr>
            <w:tcW w:w="34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rPr>
                <w:color w:val="000000"/>
                <w:szCs w:val="21"/>
              </w:rPr>
            </w:pPr>
            <w:r w:rsidRPr="00B26F28">
              <w:rPr>
                <w:color w:val="000000"/>
                <w:szCs w:val="21"/>
              </w:rPr>
              <w:t>国家债券</w:t>
            </w:r>
          </w:p>
        </w:tc>
        <w:tc>
          <w:tcPr>
            <w:tcW w:w="25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w:t>
            </w:r>
          </w:p>
        </w:tc>
        <w:tc>
          <w:tcPr>
            <w:tcW w:w="19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w:t>
            </w:r>
          </w:p>
        </w:tc>
      </w:tr>
      <w:tr w:rsidR="0018326D"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2</w:t>
            </w:r>
          </w:p>
        </w:tc>
        <w:tc>
          <w:tcPr>
            <w:tcW w:w="34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rPr>
                <w:color w:val="000000"/>
                <w:szCs w:val="21"/>
              </w:rPr>
            </w:pPr>
            <w:r w:rsidRPr="00B26F28">
              <w:rPr>
                <w:color w:val="000000"/>
                <w:szCs w:val="21"/>
              </w:rPr>
              <w:t>央行票据</w:t>
            </w:r>
          </w:p>
        </w:tc>
        <w:tc>
          <w:tcPr>
            <w:tcW w:w="25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w:t>
            </w:r>
          </w:p>
        </w:tc>
        <w:tc>
          <w:tcPr>
            <w:tcW w:w="19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w:t>
            </w:r>
          </w:p>
        </w:tc>
      </w:tr>
      <w:tr w:rsidR="0018326D"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3</w:t>
            </w:r>
          </w:p>
        </w:tc>
        <w:tc>
          <w:tcPr>
            <w:tcW w:w="34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rPr>
                <w:color w:val="000000"/>
                <w:szCs w:val="21"/>
              </w:rPr>
            </w:pPr>
            <w:r w:rsidRPr="00B26F28">
              <w:rPr>
                <w:color w:val="000000"/>
                <w:szCs w:val="21"/>
              </w:rPr>
              <w:t>金融债券</w:t>
            </w:r>
          </w:p>
        </w:tc>
        <w:tc>
          <w:tcPr>
            <w:tcW w:w="25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10,001,000.00</w:t>
            </w:r>
          </w:p>
        </w:tc>
        <w:tc>
          <w:tcPr>
            <w:tcW w:w="19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7.90</w:t>
            </w:r>
          </w:p>
        </w:tc>
      </w:tr>
      <w:tr w:rsidR="0018326D"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p>
        </w:tc>
        <w:tc>
          <w:tcPr>
            <w:tcW w:w="34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rPr>
                <w:color w:val="000000"/>
                <w:szCs w:val="21"/>
              </w:rPr>
            </w:pPr>
            <w:r w:rsidRPr="00B26F28">
              <w:rPr>
                <w:color w:val="000000"/>
                <w:szCs w:val="21"/>
              </w:rPr>
              <w:t>其中：政策性金融债</w:t>
            </w:r>
          </w:p>
        </w:tc>
        <w:tc>
          <w:tcPr>
            <w:tcW w:w="25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10,001,000.00</w:t>
            </w:r>
          </w:p>
        </w:tc>
        <w:tc>
          <w:tcPr>
            <w:tcW w:w="19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7.90</w:t>
            </w:r>
          </w:p>
        </w:tc>
      </w:tr>
      <w:tr w:rsidR="0018326D"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4</w:t>
            </w:r>
          </w:p>
        </w:tc>
        <w:tc>
          <w:tcPr>
            <w:tcW w:w="34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rPr>
                <w:color w:val="000000"/>
                <w:szCs w:val="21"/>
              </w:rPr>
            </w:pPr>
            <w:r w:rsidRPr="00B26F28">
              <w:rPr>
                <w:color w:val="000000"/>
                <w:szCs w:val="21"/>
              </w:rPr>
              <w:t>企业债券</w:t>
            </w:r>
          </w:p>
        </w:tc>
        <w:tc>
          <w:tcPr>
            <w:tcW w:w="25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32,000,000.00</w:t>
            </w:r>
          </w:p>
        </w:tc>
        <w:tc>
          <w:tcPr>
            <w:tcW w:w="19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25.26</w:t>
            </w:r>
          </w:p>
        </w:tc>
      </w:tr>
      <w:tr w:rsidR="0018326D"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5</w:t>
            </w:r>
          </w:p>
        </w:tc>
        <w:tc>
          <w:tcPr>
            <w:tcW w:w="34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rPr>
                <w:color w:val="000000"/>
                <w:szCs w:val="21"/>
              </w:rPr>
            </w:pPr>
            <w:r w:rsidRPr="00B26F28">
              <w:rPr>
                <w:color w:val="000000"/>
                <w:szCs w:val="21"/>
              </w:rPr>
              <w:t>企业短期融资券</w:t>
            </w:r>
          </w:p>
        </w:tc>
        <w:tc>
          <w:tcPr>
            <w:tcW w:w="25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w:t>
            </w:r>
          </w:p>
        </w:tc>
        <w:tc>
          <w:tcPr>
            <w:tcW w:w="19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w:t>
            </w:r>
          </w:p>
        </w:tc>
      </w:tr>
      <w:tr w:rsidR="0018326D"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6</w:t>
            </w:r>
          </w:p>
        </w:tc>
        <w:tc>
          <w:tcPr>
            <w:tcW w:w="34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rPr>
                <w:color w:val="000000"/>
                <w:szCs w:val="21"/>
              </w:rPr>
            </w:pPr>
            <w:r w:rsidRPr="00B26F28">
              <w:rPr>
                <w:color w:val="000000"/>
                <w:szCs w:val="21"/>
              </w:rPr>
              <w:t>中期票据</w:t>
            </w:r>
          </w:p>
        </w:tc>
        <w:tc>
          <w:tcPr>
            <w:tcW w:w="25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w:t>
            </w:r>
          </w:p>
        </w:tc>
        <w:tc>
          <w:tcPr>
            <w:tcW w:w="19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w:t>
            </w:r>
          </w:p>
        </w:tc>
      </w:tr>
      <w:tr w:rsidR="0018326D"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jc w:val="center"/>
              <w:rPr>
                <w:color w:val="000000"/>
                <w:szCs w:val="21"/>
              </w:rPr>
            </w:pPr>
            <w:r w:rsidRPr="00B26F28">
              <w:rPr>
                <w:color w:val="000000"/>
                <w:szCs w:val="21"/>
              </w:rPr>
              <w:t>7</w:t>
            </w:r>
          </w:p>
        </w:tc>
        <w:tc>
          <w:tcPr>
            <w:tcW w:w="34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rPr>
                <w:color w:val="000000"/>
                <w:szCs w:val="21"/>
              </w:rPr>
            </w:pPr>
            <w:r w:rsidRPr="00B26F28">
              <w:rPr>
                <w:color w:val="000000"/>
                <w:szCs w:val="21"/>
              </w:rPr>
              <w:t>可转债</w:t>
            </w:r>
          </w:p>
        </w:tc>
        <w:tc>
          <w:tcPr>
            <w:tcW w:w="252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w:t>
            </w:r>
          </w:p>
        </w:tc>
        <w:tc>
          <w:tcPr>
            <w:tcW w:w="1980" w:type="dxa"/>
            <w:tcBorders>
              <w:top w:val="single" w:sz="8" w:space="0" w:color="000000"/>
              <w:left w:val="single" w:sz="8" w:space="0" w:color="000000"/>
              <w:bottom w:val="single" w:sz="8" w:space="0" w:color="000000"/>
              <w:right w:val="single" w:sz="8" w:space="0" w:color="000000"/>
            </w:tcBorders>
            <w:vAlign w:val="center"/>
          </w:tcPr>
          <w:p w:rsidR="0018326D" w:rsidRPr="00B26F28" w:rsidRDefault="0018326D" w:rsidP="00245CD9">
            <w:pPr>
              <w:spacing w:line="276" w:lineRule="auto"/>
              <w:ind w:left="17"/>
              <w:jc w:val="right"/>
              <w:rPr>
                <w:color w:val="000000"/>
                <w:szCs w:val="21"/>
              </w:rPr>
            </w:pPr>
            <w:r w:rsidRPr="00B26F28">
              <w:rPr>
                <w:color w:val="000000"/>
                <w:szCs w:val="21"/>
              </w:rPr>
              <w:t>-</w:t>
            </w:r>
          </w:p>
        </w:tc>
      </w:tr>
      <w:tr w:rsidR="000C0817"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0C0817" w:rsidRPr="00B26F28" w:rsidRDefault="000C0817" w:rsidP="00245CD9">
            <w:pPr>
              <w:spacing w:line="276" w:lineRule="auto"/>
              <w:jc w:val="center"/>
              <w:rPr>
                <w:color w:val="000000"/>
                <w:szCs w:val="21"/>
              </w:rPr>
            </w:pPr>
            <w:r w:rsidRPr="00B26F28">
              <w:rPr>
                <w:color w:val="000000"/>
                <w:szCs w:val="21"/>
              </w:rPr>
              <w:t>8</w:t>
            </w:r>
          </w:p>
        </w:tc>
        <w:tc>
          <w:tcPr>
            <w:tcW w:w="3420" w:type="dxa"/>
            <w:tcBorders>
              <w:top w:val="single" w:sz="8" w:space="0" w:color="000000"/>
              <w:left w:val="single" w:sz="8" w:space="0" w:color="000000"/>
              <w:bottom w:val="single" w:sz="8" w:space="0" w:color="000000"/>
              <w:right w:val="single" w:sz="8" w:space="0" w:color="000000"/>
            </w:tcBorders>
            <w:vAlign w:val="center"/>
          </w:tcPr>
          <w:p w:rsidR="000C0817" w:rsidRPr="00B26F28" w:rsidRDefault="000C0817" w:rsidP="00245CD9">
            <w:pPr>
              <w:spacing w:line="276" w:lineRule="auto"/>
              <w:rPr>
                <w:color w:val="000000"/>
                <w:szCs w:val="21"/>
              </w:rPr>
            </w:pPr>
            <w:r w:rsidRPr="00B26F28">
              <w:rPr>
                <w:color w:val="000000"/>
                <w:szCs w:val="21"/>
              </w:rPr>
              <w:t>其他</w:t>
            </w:r>
          </w:p>
        </w:tc>
        <w:tc>
          <w:tcPr>
            <w:tcW w:w="2520" w:type="dxa"/>
            <w:tcBorders>
              <w:top w:val="single" w:sz="8" w:space="0" w:color="000000"/>
              <w:left w:val="single" w:sz="8" w:space="0" w:color="000000"/>
              <w:bottom w:val="single" w:sz="8" w:space="0" w:color="000000"/>
              <w:right w:val="single" w:sz="8" w:space="0" w:color="000000"/>
            </w:tcBorders>
            <w:vAlign w:val="center"/>
          </w:tcPr>
          <w:p w:rsidR="000C0817" w:rsidRPr="00B26F28" w:rsidRDefault="000C0817" w:rsidP="00245CD9">
            <w:pPr>
              <w:spacing w:line="276" w:lineRule="auto"/>
              <w:ind w:left="17"/>
              <w:jc w:val="right"/>
              <w:rPr>
                <w:color w:val="000000"/>
                <w:szCs w:val="21"/>
              </w:rPr>
            </w:pPr>
            <w:r w:rsidRPr="00B26F28">
              <w:rPr>
                <w:color w:val="000000"/>
                <w:szCs w:val="21"/>
              </w:rPr>
              <w:t>-</w:t>
            </w:r>
          </w:p>
        </w:tc>
        <w:tc>
          <w:tcPr>
            <w:tcW w:w="1980" w:type="dxa"/>
            <w:tcBorders>
              <w:top w:val="single" w:sz="8" w:space="0" w:color="000000"/>
              <w:left w:val="single" w:sz="8" w:space="0" w:color="000000"/>
              <w:bottom w:val="single" w:sz="8" w:space="0" w:color="000000"/>
              <w:right w:val="single" w:sz="8" w:space="0" w:color="000000"/>
            </w:tcBorders>
            <w:vAlign w:val="center"/>
          </w:tcPr>
          <w:p w:rsidR="000C0817" w:rsidRPr="00B26F28" w:rsidRDefault="000C0817" w:rsidP="00245CD9">
            <w:pPr>
              <w:spacing w:line="276" w:lineRule="auto"/>
              <w:ind w:left="17"/>
              <w:jc w:val="right"/>
              <w:rPr>
                <w:color w:val="000000"/>
                <w:szCs w:val="21"/>
              </w:rPr>
            </w:pPr>
            <w:r w:rsidRPr="00B26F28">
              <w:rPr>
                <w:color w:val="000000"/>
                <w:szCs w:val="21"/>
              </w:rPr>
              <w:t>-</w:t>
            </w:r>
          </w:p>
        </w:tc>
      </w:tr>
      <w:tr w:rsidR="000C0817" w:rsidRPr="00B26F28" w:rsidTr="00F769A5">
        <w:tc>
          <w:tcPr>
            <w:tcW w:w="1080" w:type="dxa"/>
            <w:tcBorders>
              <w:top w:val="single" w:sz="8" w:space="0" w:color="000000"/>
              <w:left w:val="single" w:sz="8" w:space="0" w:color="000000"/>
              <w:bottom w:val="single" w:sz="8" w:space="0" w:color="000000"/>
              <w:right w:val="single" w:sz="8" w:space="0" w:color="000000"/>
            </w:tcBorders>
            <w:vAlign w:val="center"/>
          </w:tcPr>
          <w:p w:rsidR="000C0817" w:rsidRPr="00B26F28" w:rsidRDefault="000C0817" w:rsidP="00245CD9">
            <w:pPr>
              <w:spacing w:line="276" w:lineRule="auto"/>
              <w:jc w:val="center"/>
              <w:rPr>
                <w:color w:val="000000"/>
                <w:szCs w:val="21"/>
              </w:rPr>
            </w:pPr>
            <w:r w:rsidRPr="00B26F28">
              <w:rPr>
                <w:color w:val="000000"/>
                <w:szCs w:val="21"/>
              </w:rPr>
              <w:t>9</w:t>
            </w:r>
          </w:p>
        </w:tc>
        <w:tc>
          <w:tcPr>
            <w:tcW w:w="3420" w:type="dxa"/>
            <w:tcBorders>
              <w:top w:val="single" w:sz="8" w:space="0" w:color="000000"/>
              <w:left w:val="single" w:sz="8" w:space="0" w:color="000000"/>
              <w:bottom w:val="single" w:sz="8" w:space="0" w:color="000000"/>
              <w:right w:val="single" w:sz="8" w:space="0" w:color="000000"/>
            </w:tcBorders>
            <w:vAlign w:val="center"/>
          </w:tcPr>
          <w:p w:rsidR="000C0817" w:rsidRPr="00B26F28" w:rsidRDefault="000C0817" w:rsidP="00245CD9">
            <w:pPr>
              <w:spacing w:line="276" w:lineRule="auto"/>
              <w:rPr>
                <w:color w:val="000000"/>
                <w:szCs w:val="21"/>
              </w:rPr>
            </w:pPr>
            <w:r w:rsidRPr="00B26F28">
              <w:rPr>
                <w:color w:val="000000"/>
                <w:szCs w:val="21"/>
              </w:rPr>
              <w:t>合计</w:t>
            </w:r>
          </w:p>
        </w:tc>
        <w:tc>
          <w:tcPr>
            <w:tcW w:w="2520" w:type="dxa"/>
            <w:tcBorders>
              <w:top w:val="single" w:sz="8" w:space="0" w:color="000000"/>
              <w:left w:val="single" w:sz="8" w:space="0" w:color="000000"/>
              <w:bottom w:val="single" w:sz="8" w:space="0" w:color="000000"/>
              <w:right w:val="single" w:sz="8" w:space="0" w:color="000000"/>
            </w:tcBorders>
            <w:vAlign w:val="center"/>
          </w:tcPr>
          <w:p w:rsidR="000C0817" w:rsidRPr="00B26F28" w:rsidRDefault="000C0817" w:rsidP="00245CD9">
            <w:pPr>
              <w:spacing w:line="276" w:lineRule="auto"/>
              <w:ind w:left="17"/>
              <w:jc w:val="right"/>
              <w:rPr>
                <w:color w:val="000000"/>
                <w:szCs w:val="21"/>
              </w:rPr>
            </w:pPr>
            <w:r w:rsidRPr="00B26F28">
              <w:rPr>
                <w:color w:val="000000"/>
                <w:szCs w:val="21"/>
              </w:rPr>
              <w:t>42,001,000.00</w:t>
            </w:r>
          </w:p>
        </w:tc>
        <w:tc>
          <w:tcPr>
            <w:tcW w:w="1980" w:type="dxa"/>
            <w:tcBorders>
              <w:top w:val="single" w:sz="8" w:space="0" w:color="000000"/>
              <w:left w:val="single" w:sz="8" w:space="0" w:color="000000"/>
              <w:bottom w:val="single" w:sz="8" w:space="0" w:color="000000"/>
              <w:right w:val="single" w:sz="8" w:space="0" w:color="000000"/>
            </w:tcBorders>
            <w:vAlign w:val="center"/>
          </w:tcPr>
          <w:p w:rsidR="000C0817" w:rsidRPr="00B26F28" w:rsidRDefault="000C0817" w:rsidP="00245CD9">
            <w:pPr>
              <w:spacing w:line="276" w:lineRule="auto"/>
              <w:ind w:left="17"/>
              <w:jc w:val="right"/>
              <w:rPr>
                <w:color w:val="000000"/>
                <w:szCs w:val="21"/>
              </w:rPr>
            </w:pPr>
            <w:r w:rsidRPr="00B26F28">
              <w:rPr>
                <w:color w:val="000000"/>
                <w:szCs w:val="21"/>
              </w:rPr>
              <w:t>33.16</w:t>
            </w:r>
          </w:p>
        </w:tc>
      </w:tr>
    </w:tbl>
    <w:p w:rsidR="0018326D" w:rsidRPr="00B26F28" w:rsidRDefault="00245CD9" w:rsidP="00DF2239">
      <w:pPr>
        <w:pStyle w:val="30"/>
        <w:spacing w:beforeLines="50" w:before="156" w:line="360" w:lineRule="auto"/>
        <w:rPr>
          <w:color w:val="000000"/>
          <w:sz w:val="21"/>
          <w:szCs w:val="21"/>
        </w:rPr>
      </w:pPr>
      <w:bookmarkStart w:id="119" w:name="_Toc487489066"/>
      <w:r w:rsidRPr="00B26F28">
        <w:rPr>
          <w:color w:val="000000"/>
          <w:sz w:val="21"/>
          <w:szCs w:val="21"/>
        </w:rPr>
        <w:t xml:space="preserve">7.2.6 </w:t>
      </w:r>
      <w:r w:rsidR="0018326D" w:rsidRPr="00B26F28">
        <w:rPr>
          <w:color w:val="000000"/>
          <w:sz w:val="21"/>
          <w:szCs w:val="21"/>
        </w:rPr>
        <w:t>期末按公允价值占基金资产净值比例大小排名的前五名债券投资明细</w:t>
      </w:r>
      <w:bookmarkEnd w:id="119"/>
    </w:p>
    <w:p w:rsidR="0018326D" w:rsidRPr="00B26F28" w:rsidRDefault="0018326D" w:rsidP="001E7599">
      <w:pPr>
        <w:autoSpaceDE w:val="0"/>
        <w:autoSpaceDN w:val="0"/>
        <w:adjustRightInd w:val="0"/>
        <w:spacing w:line="360" w:lineRule="auto"/>
        <w:ind w:left="15"/>
        <w:jc w:val="right"/>
        <w:rPr>
          <w:color w:val="000000"/>
          <w:kern w:val="0"/>
          <w:szCs w:val="21"/>
        </w:rPr>
      </w:pPr>
      <w:r w:rsidRPr="00B26F28">
        <w:rPr>
          <w:color w:val="000000"/>
          <w:szCs w:val="21"/>
        </w:rPr>
        <w:t>金额单位：人民币元</w:t>
      </w:r>
    </w:p>
    <w:tbl>
      <w:tblPr>
        <w:tblW w:w="917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952"/>
        <w:gridCol w:w="1336"/>
        <w:gridCol w:w="1740"/>
        <w:gridCol w:w="1683"/>
        <w:gridCol w:w="1922"/>
        <w:gridCol w:w="1545"/>
      </w:tblGrid>
      <w:tr w:rsidR="0018326D" w:rsidRPr="00B26F28" w:rsidTr="00C86B35">
        <w:tc>
          <w:tcPr>
            <w:tcW w:w="952" w:type="dxa"/>
            <w:vAlign w:val="center"/>
          </w:tcPr>
          <w:p w:rsidR="0018326D" w:rsidRPr="00B26F28" w:rsidRDefault="0018326D" w:rsidP="00245CD9">
            <w:pPr>
              <w:spacing w:line="276" w:lineRule="auto"/>
              <w:jc w:val="center"/>
              <w:rPr>
                <w:color w:val="000000"/>
                <w:szCs w:val="21"/>
              </w:rPr>
            </w:pPr>
            <w:r w:rsidRPr="00B26F28">
              <w:rPr>
                <w:color w:val="000000"/>
                <w:szCs w:val="21"/>
              </w:rPr>
              <w:t>序号</w:t>
            </w:r>
          </w:p>
        </w:tc>
        <w:tc>
          <w:tcPr>
            <w:tcW w:w="1336" w:type="dxa"/>
            <w:vAlign w:val="center"/>
          </w:tcPr>
          <w:p w:rsidR="0018326D" w:rsidRPr="00B26F28" w:rsidRDefault="0018326D" w:rsidP="00245CD9">
            <w:pPr>
              <w:spacing w:line="276" w:lineRule="auto"/>
              <w:jc w:val="center"/>
              <w:rPr>
                <w:color w:val="000000"/>
                <w:szCs w:val="21"/>
              </w:rPr>
            </w:pPr>
            <w:r w:rsidRPr="00B26F28">
              <w:rPr>
                <w:color w:val="000000"/>
                <w:szCs w:val="21"/>
              </w:rPr>
              <w:t>债券代码</w:t>
            </w:r>
          </w:p>
        </w:tc>
        <w:tc>
          <w:tcPr>
            <w:tcW w:w="1740" w:type="dxa"/>
            <w:vAlign w:val="center"/>
          </w:tcPr>
          <w:p w:rsidR="0018326D" w:rsidRPr="00B26F28" w:rsidRDefault="0018326D" w:rsidP="00245CD9">
            <w:pPr>
              <w:spacing w:line="276" w:lineRule="auto"/>
              <w:jc w:val="center"/>
              <w:rPr>
                <w:color w:val="000000"/>
                <w:szCs w:val="21"/>
              </w:rPr>
            </w:pPr>
            <w:r w:rsidRPr="00B26F28">
              <w:rPr>
                <w:color w:val="000000"/>
                <w:szCs w:val="21"/>
              </w:rPr>
              <w:t>债券名称</w:t>
            </w:r>
          </w:p>
        </w:tc>
        <w:tc>
          <w:tcPr>
            <w:tcW w:w="1683" w:type="dxa"/>
            <w:vAlign w:val="center"/>
          </w:tcPr>
          <w:p w:rsidR="0018326D" w:rsidRPr="00B26F28" w:rsidRDefault="0018326D" w:rsidP="00245CD9">
            <w:pPr>
              <w:spacing w:line="276" w:lineRule="auto"/>
              <w:jc w:val="center"/>
              <w:rPr>
                <w:color w:val="000000"/>
                <w:szCs w:val="21"/>
              </w:rPr>
            </w:pPr>
            <w:r w:rsidRPr="00B26F28">
              <w:rPr>
                <w:color w:val="000000"/>
                <w:szCs w:val="21"/>
              </w:rPr>
              <w:t>数量（张）</w:t>
            </w:r>
          </w:p>
        </w:tc>
        <w:tc>
          <w:tcPr>
            <w:tcW w:w="1922" w:type="dxa"/>
            <w:vAlign w:val="center"/>
          </w:tcPr>
          <w:p w:rsidR="0018326D" w:rsidRPr="00B26F28" w:rsidRDefault="0018326D" w:rsidP="00245CD9">
            <w:pPr>
              <w:spacing w:line="276" w:lineRule="auto"/>
              <w:jc w:val="center"/>
              <w:rPr>
                <w:color w:val="000000"/>
                <w:szCs w:val="21"/>
              </w:rPr>
            </w:pPr>
            <w:r w:rsidRPr="00B26F28">
              <w:rPr>
                <w:color w:val="000000"/>
                <w:szCs w:val="21"/>
              </w:rPr>
              <w:t>公允价值</w:t>
            </w:r>
          </w:p>
        </w:tc>
        <w:tc>
          <w:tcPr>
            <w:tcW w:w="1545" w:type="dxa"/>
            <w:vAlign w:val="center"/>
          </w:tcPr>
          <w:p w:rsidR="0018326D" w:rsidRPr="00B26F28" w:rsidRDefault="0018326D" w:rsidP="00245CD9">
            <w:pPr>
              <w:spacing w:line="276" w:lineRule="auto"/>
              <w:jc w:val="center"/>
              <w:rPr>
                <w:color w:val="000000"/>
                <w:szCs w:val="21"/>
              </w:rPr>
            </w:pPr>
            <w:r w:rsidRPr="00B26F28">
              <w:rPr>
                <w:color w:val="000000"/>
                <w:szCs w:val="21"/>
              </w:rPr>
              <w:t>占基金资产净值比例（％）</w:t>
            </w:r>
          </w:p>
        </w:tc>
      </w:tr>
      <w:tr w:rsidR="00575A45">
        <w:tc>
          <w:tcPr>
            <w:tcW w:w="0" w:type="auto"/>
            <w:vAlign w:val="center"/>
          </w:tcPr>
          <w:p w:rsidR="00575A45" w:rsidRDefault="006A482A">
            <w:pPr>
              <w:jc w:val="center"/>
            </w:pPr>
            <w:r>
              <w:rPr>
                <w:color w:val="000000"/>
                <w:szCs w:val="21"/>
              </w:rPr>
              <w:t>1</w:t>
            </w:r>
          </w:p>
        </w:tc>
        <w:tc>
          <w:tcPr>
            <w:tcW w:w="0" w:type="auto"/>
            <w:vAlign w:val="center"/>
          </w:tcPr>
          <w:p w:rsidR="00575A45" w:rsidRDefault="006A482A">
            <w:pPr>
              <w:jc w:val="center"/>
            </w:pPr>
            <w:r>
              <w:rPr>
                <w:color w:val="000000"/>
                <w:szCs w:val="21"/>
              </w:rPr>
              <w:t>112364</w:t>
            </w:r>
          </w:p>
        </w:tc>
        <w:tc>
          <w:tcPr>
            <w:tcW w:w="0" w:type="auto"/>
            <w:vAlign w:val="center"/>
          </w:tcPr>
          <w:p w:rsidR="00575A45" w:rsidRDefault="006A482A">
            <w:pPr>
              <w:jc w:val="center"/>
            </w:pPr>
            <w:r>
              <w:rPr>
                <w:color w:val="000000"/>
                <w:szCs w:val="21"/>
              </w:rPr>
              <w:t>16</w:t>
            </w:r>
            <w:r>
              <w:rPr>
                <w:color w:val="000000"/>
                <w:szCs w:val="21"/>
              </w:rPr>
              <w:t>云白</w:t>
            </w:r>
            <w:r>
              <w:rPr>
                <w:color w:val="000000"/>
                <w:szCs w:val="21"/>
              </w:rPr>
              <w:t>01</w:t>
            </w:r>
          </w:p>
        </w:tc>
        <w:tc>
          <w:tcPr>
            <w:tcW w:w="0" w:type="auto"/>
            <w:vAlign w:val="center"/>
          </w:tcPr>
          <w:p w:rsidR="00575A45" w:rsidRDefault="006A482A">
            <w:pPr>
              <w:jc w:val="right"/>
            </w:pPr>
            <w:r>
              <w:rPr>
                <w:color w:val="000000"/>
                <w:szCs w:val="21"/>
              </w:rPr>
              <w:t>320,000</w:t>
            </w:r>
          </w:p>
        </w:tc>
        <w:tc>
          <w:tcPr>
            <w:tcW w:w="0" w:type="auto"/>
            <w:vAlign w:val="center"/>
          </w:tcPr>
          <w:p w:rsidR="00575A45" w:rsidRDefault="006A482A">
            <w:pPr>
              <w:jc w:val="right"/>
            </w:pPr>
            <w:r>
              <w:rPr>
                <w:color w:val="000000"/>
                <w:szCs w:val="21"/>
              </w:rPr>
              <w:t>32,000,000.00</w:t>
            </w:r>
          </w:p>
        </w:tc>
        <w:tc>
          <w:tcPr>
            <w:tcW w:w="0" w:type="auto"/>
            <w:vAlign w:val="center"/>
          </w:tcPr>
          <w:p w:rsidR="00575A45" w:rsidRDefault="006A482A">
            <w:pPr>
              <w:jc w:val="right"/>
            </w:pPr>
            <w:r>
              <w:rPr>
                <w:color w:val="000000"/>
                <w:szCs w:val="21"/>
              </w:rPr>
              <w:t>25.26</w:t>
            </w:r>
          </w:p>
        </w:tc>
      </w:tr>
      <w:tr w:rsidR="00575A45">
        <w:tc>
          <w:tcPr>
            <w:tcW w:w="0" w:type="auto"/>
            <w:vAlign w:val="center"/>
          </w:tcPr>
          <w:p w:rsidR="00575A45" w:rsidRDefault="006A482A">
            <w:pPr>
              <w:jc w:val="center"/>
            </w:pPr>
            <w:r>
              <w:rPr>
                <w:color w:val="000000"/>
                <w:szCs w:val="21"/>
              </w:rPr>
              <w:t>2</w:t>
            </w:r>
          </w:p>
        </w:tc>
        <w:tc>
          <w:tcPr>
            <w:tcW w:w="0" w:type="auto"/>
            <w:vAlign w:val="center"/>
          </w:tcPr>
          <w:p w:rsidR="00575A45" w:rsidRDefault="00AC6782">
            <w:pPr>
              <w:jc w:val="center"/>
            </w:pPr>
            <w:r>
              <w:rPr>
                <w:color w:val="000000"/>
                <w:szCs w:val="21"/>
              </w:rPr>
              <w:t>0</w:t>
            </w:r>
            <w:r w:rsidR="006A482A">
              <w:rPr>
                <w:color w:val="000000"/>
                <w:szCs w:val="21"/>
              </w:rPr>
              <w:t>18005</w:t>
            </w:r>
          </w:p>
        </w:tc>
        <w:tc>
          <w:tcPr>
            <w:tcW w:w="0" w:type="auto"/>
            <w:vAlign w:val="center"/>
          </w:tcPr>
          <w:p w:rsidR="00575A45" w:rsidRDefault="006A482A">
            <w:pPr>
              <w:jc w:val="center"/>
            </w:pPr>
            <w:r>
              <w:rPr>
                <w:color w:val="000000"/>
                <w:szCs w:val="21"/>
              </w:rPr>
              <w:t>国开</w:t>
            </w:r>
            <w:r>
              <w:rPr>
                <w:color w:val="000000"/>
                <w:szCs w:val="21"/>
              </w:rPr>
              <w:t>1701</w:t>
            </w:r>
          </w:p>
        </w:tc>
        <w:tc>
          <w:tcPr>
            <w:tcW w:w="0" w:type="auto"/>
            <w:vAlign w:val="center"/>
          </w:tcPr>
          <w:p w:rsidR="00575A45" w:rsidRDefault="006A482A">
            <w:pPr>
              <w:jc w:val="right"/>
            </w:pPr>
            <w:r>
              <w:rPr>
                <w:color w:val="000000"/>
                <w:szCs w:val="21"/>
              </w:rPr>
              <w:t>100,000</w:t>
            </w:r>
          </w:p>
        </w:tc>
        <w:tc>
          <w:tcPr>
            <w:tcW w:w="0" w:type="auto"/>
            <w:vAlign w:val="center"/>
          </w:tcPr>
          <w:p w:rsidR="00575A45" w:rsidRDefault="006A482A">
            <w:pPr>
              <w:jc w:val="right"/>
            </w:pPr>
            <w:r>
              <w:rPr>
                <w:color w:val="000000"/>
                <w:szCs w:val="21"/>
              </w:rPr>
              <w:t>10,001,000.00</w:t>
            </w:r>
          </w:p>
        </w:tc>
        <w:tc>
          <w:tcPr>
            <w:tcW w:w="0" w:type="auto"/>
            <w:vAlign w:val="center"/>
          </w:tcPr>
          <w:p w:rsidR="00575A45" w:rsidRDefault="006A482A">
            <w:pPr>
              <w:jc w:val="right"/>
            </w:pPr>
            <w:r>
              <w:rPr>
                <w:color w:val="000000"/>
                <w:szCs w:val="21"/>
              </w:rPr>
              <w:t>7.90</w:t>
            </w:r>
          </w:p>
        </w:tc>
      </w:tr>
    </w:tbl>
    <w:p w:rsidR="0018326D" w:rsidRPr="00B26F28" w:rsidRDefault="00245CD9" w:rsidP="00DF2239">
      <w:pPr>
        <w:pStyle w:val="30"/>
        <w:spacing w:beforeLines="50" w:before="156" w:line="360" w:lineRule="auto"/>
        <w:rPr>
          <w:color w:val="000000"/>
          <w:sz w:val="21"/>
          <w:szCs w:val="21"/>
        </w:rPr>
      </w:pPr>
      <w:bookmarkStart w:id="120" w:name="_Toc487489067"/>
      <w:r w:rsidRPr="00B26F28">
        <w:rPr>
          <w:color w:val="000000"/>
          <w:sz w:val="21"/>
          <w:szCs w:val="21"/>
        </w:rPr>
        <w:t xml:space="preserve">7.2.7 </w:t>
      </w:r>
      <w:r w:rsidR="0018326D" w:rsidRPr="00B26F28">
        <w:rPr>
          <w:color w:val="000000"/>
          <w:sz w:val="21"/>
          <w:szCs w:val="21"/>
        </w:rPr>
        <w:t>期末按公允价值占基金资产净值比例大小排名的</w:t>
      </w:r>
      <w:r w:rsidR="008E6E1B">
        <w:rPr>
          <w:rFonts w:hint="eastAsia"/>
          <w:color w:val="000000"/>
          <w:sz w:val="21"/>
          <w:szCs w:val="21"/>
        </w:rPr>
        <w:t>前十名</w:t>
      </w:r>
      <w:r w:rsidR="0018326D" w:rsidRPr="00B26F28">
        <w:rPr>
          <w:color w:val="000000"/>
          <w:sz w:val="21"/>
          <w:szCs w:val="21"/>
        </w:rPr>
        <w:t>资产支持证券投资明细</w:t>
      </w:r>
      <w:bookmarkEnd w:id="120"/>
    </w:p>
    <w:p w:rsidR="0018326D" w:rsidRPr="00B26F28" w:rsidRDefault="0018326D" w:rsidP="00B26F28">
      <w:pPr>
        <w:tabs>
          <w:tab w:val="left" w:pos="426"/>
        </w:tabs>
        <w:spacing w:line="360" w:lineRule="auto"/>
        <w:ind w:firstLineChars="200" w:firstLine="420"/>
        <w:jc w:val="left"/>
        <w:rPr>
          <w:kern w:val="0"/>
          <w:szCs w:val="21"/>
        </w:rPr>
      </w:pPr>
      <w:r w:rsidRPr="00B26F28">
        <w:rPr>
          <w:kern w:val="0"/>
          <w:szCs w:val="21"/>
        </w:rPr>
        <w:t>本基金本报告期末未持有资产支持证券。</w:t>
      </w:r>
    </w:p>
    <w:p w:rsidR="0018326D" w:rsidRPr="00B26F28" w:rsidRDefault="00245CD9" w:rsidP="00DF2239">
      <w:pPr>
        <w:pStyle w:val="30"/>
        <w:spacing w:beforeLines="50" w:before="156" w:line="360" w:lineRule="auto"/>
        <w:rPr>
          <w:color w:val="000000"/>
          <w:sz w:val="21"/>
          <w:szCs w:val="21"/>
        </w:rPr>
      </w:pPr>
      <w:bookmarkStart w:id="121" w:name="_Toc487489068"/>
      <w:r w:rsidRPr="00B26F28">
        <w:rPr>
          <w:color w:val="000000"/>
          <w:sz w:val="21"/>
          <w:szCs w:val="21"/>
        </w:rPr>
        <w:t xml:space="preserve">7.2.8 </w:t>
      </w:r>
      <w:r w:rsidR="0018326D" w:rsidRPr="00B26F28">
        <w:rPr>
          <w:color w:val="000000"/>
          <w:sz w:val="21"/>
          <w:szCs w:val="21"/>
        </w:rPr>
        <w:t>报告期末按公允价值占基金资产净值比例大小排序的前五名贵金属投资明细</w:t>
      </w:r>
      <w:bookmarkEnd w:id="121"/>
    </w:p>
    <w:p w:rsidR="0018326D" w:rsidRPr="00B26F28" w:rsidRDefault="0018326D" w:rsidP="00B26F28">
      <w:pPr>
        <w:tabs>
          <w:tab w:val="left" w:pos="426"/>
        </w:tabs>
        <w:spacing w:line="360" w:lineRule="auto"/>
        <w:ind w:firstLineChars="200" w:firstLine="420"/>
        <w:jc w:val="left"/>
        <w:rPr>
          <w:color w:val="000000"/>
          <w:szCs w:val="21"/>
        </w:rPr>
      </w:pPr>
      <w:r w:rsidRPr="00B26F28">
        <w:rPr>
          <w:color w:val="000000"/>
          <w:szCs w:val="21"/>
        </w:rPr>
        <w:t>本基金本报告期末未持有贵金属。</w:t>
      </w:r>
    </w:p>
    <w:p w:rsidR="0018326D" w:rsidRPr="00B26F28" w:rsidRDefault="00245CD9" w:rsidP="00DF2239">
      <w:pPr>
        <w:pStyle w:val="30"/>
        <w:spacing w:beforeLines="50" w:before="156" w:line="360" w:lineRule="auto"/>
        <w:rPr>
          <w:color w:val="000000"/>
          <w:sz w:val="21"/>
          <w:szCs w:val="21"/>
        </w:rPr>
      </w:pPr>
      <w:bookmarkStart w:id="122" w:name="_Toc487489069"/>
      <w:r w:rsidRPr="00B26F28">
        <w:rPr>
          <w:color w:val="000000"/>
          <w:sz w:val="21"/>
          <w:szCs w:val="21"/>
        </w:rPr>
        <w:t xml:space="preserve">7.2.9 </w:t>
      </w:r>
      <w:r w:rsidR="0018326D" w:rsidRPr="00B26F28">
        <w:rPr>
          <w:color w:val="000000"/>
          <w:sz w:val="21"/>
          <w:szCs w:val="21"/>
        </w:rPr>
        <w:t>期末按公允价值占基金资产净值比例大小排名的前五名权证投资明细</w:t>
      </w:r>
      <w:bookmarkEnd w:id="122"/>
    </w:p>
    <w:p w:rsidR="0018326D" w:rsidRPr="00B26F28" w:rsidRDefault="0018326D" w:rsidP="00B26F28">
      <w:pPr>
        <w:tabs>
          <w:tab w:val="left" w:pos="426"/>
        </w:tabs>
        <w:spacing w:line="360" w:lineRule="auto"/>
        <w:ind w:firstLineChars="200" w:firstLine="420"/>
        <w:jc w:val="left"/>
        <w:rPr>
          <w:color w:val="000000"/>
          <w:szCs w:val="21"/>
        </w:rPr>
      </w:pPr>
      <w:r w:rsidRPr="00B26F28">
        <w:rPr>
          <w:color w:val="000000"/>
          <w:szCs w:val="21"/>
        </w:rPr>
        <w:t>本基金本报告期末未持有权证。</w:t>
      </w:r>
    </w:p>
    <w:p w:rsidR="0018326D" w:rsidRPr="00B26F28" w:rsidRDefault="00245CD9" w:rsidP="00DF2239">
      <w:pPr>
        <w:pStyle w:val="30"/>
        <w:spacing w:beforeLines="50" w:before="156" w:line="360" w:lineRule="auto"/>
        <w:rPr>
          <w:color w:val="000000"/>
          <w:sz w:val="21"/>
          <w:szCs w:val="21"/>
        </w:rPr>
      </w:pPr>
      <w:bookmarkStart w:id="123" w:name="_Toc487489070"/>
      <w:r w:rsidRPr="00B26F28">
        <w:rPr>
          <w:color w:val="000000"/>
          <w:sz w:val="21"/>
          <w:szCs w:val="21"/>
        </w:rPr>
        <w:t xml:space="preserve">7.2.10 </w:t>
      </w:r>
      <w:r w:rsidR="0018326D" w:rsidRPr="00B26F28">
        <w:rPr>
          <w:color w:val="000000"/>
          <w:sz w:val="21"/>
          <w:szCs w:val="21"/>
        </w:rPr>
        <w:t>报告期末本基金投资的股指期货交易情况说明</w:t>
      </w:r>
      <w:bookmarkEnd w:id="123"/>
    </w:p>
    <w:p w:rsidR="0018326D" w:rsidRPr="00B26F28" w:rsidRDefault="0018326D" w:rsidP="00B26F28">
      <w:pPr>
        <w:tabs>
          <w:tab w:val="left" w:pos="426"/>
        </w:tabs>
        <w:spacing w:line="360" w:lineRule="auto"/>
        <w:ind w:firstLineChars="200" w:firstLine="420"/>
        <w:jc w:val="left"/>
        <w:rPr>
          <w:kern w:val="0"/>
          <w:szCs w:val="21"/>
        </w:rPr>
      </w:pPr>
      <w:r w:rsidRPr="00B26F28">
        <w:rPr>
          <w:kern w:val="0"/>
          <w:szCs w:val="21"/>
        </w:rPr>
        <w:t>本基金本报告期末未持有股指期货。</w:t>
      </w:r>
    </w:p>
    <w:p w:rsidR="0018326D" w:rsidRPr="00B26F28" w:rsidRDefault="00245CD9" w:rsidP="00DF2239">
      <w:pPr>
        <w:pStyle w:val="30"/>
        <w:spacing w:beforeLines="50" w:before="156" w:line="360" w:lineRule="auto"/>
        <w:rPr>
          <w:color w:val="000000"/>
          <w:sz w:val="21"/>
          <w:szCs w:val="21"/>
        </w:rPr>
      </w:pPr>
      <w:bookmarkStart w:id="124" w:name="_Toc487489071"/>
      <w:r w:rsidRPr="00B26F28">
        <w:rPr>
          <w:color w:val="000000"/>
          <w:sz w:val="21"/>
          <w:szCs w:val="21"/>
        </w:rPr>
        <w:t xml:space="preserve">7.2.11 </w:t>
      </w:r>
      <w:r w:rsidR="0018326D" w:rsidRPr="00B26F28">
        <w:rPr>
          <w:color w:val="000000"/>
          <w:sz w:val="21"/>
          <w:szCs w:val="21"/>
        </w:rPr>
        <w:t>报告期末本基金投资的国债期货交易情况说明</w:t>
      </w:r>
      <w:bookmarkEnd w:id="124"/>
    </w:p>
    <w:p w:rsidR="0018326D" w:rsidRPr="00B26F28" w:rsidRDefault="0018326D" w:rsidP="00B26F28">
      <w:pPr>
        <w:tabs>
          <w:tab w:val="left" w:pos="426"/>
        </w:tabs>
        <w:spacing w:line="360" w:lineRule="auto"/>
        <w:ind w:firstLineChars="200" w:firstLine="420"/>
        <w:jc w:val="left"/>
        <w:rPr>
          <w:kern w:val="0"/>
          <w:szCs w:val="21"/>
        </w:rPr>
      </w:pPr>
      <w:r w:rsidRPr="00B26F28">
        <w:rPr>
          <w:kern w:val="0"/>
          <w:szCs w:val="21"/>
        </w:rPr>
        <w:t>本基金本报告期末未持有国债期货。</w:t>
      </w:r>
    </w:p>
    <w:p w:rsidR="0018326D" w:rsidRPr="00B26F28" w:rsidRDefault="003D7D2B" w:rsidP="00DF2239">
      <w:pPr>
        <w:pStyle w:val="30"/>
        <w:spacing w:beforeLines="50" w:before="156" w:line="360" w:lineRule="auto"/>
        <w:rPr>
          <w:b w:val="0"/>
          <w:color w:val="000000"/>
          <w:sz w:val="21"/>
          <w:szCs w:val="21"/>
        </w:rPr>
      </w:pPr>
      <w:bookmarkStart w:id="125" w:name="_Toc487489072"/>
      <w:r w:rsidRPr="00B26F28">
        <w:rPr>
          <w:color w:val="000000"/>
          <w:sz w:val="21"/>
          <w:szCs w:val="21"/>
        </w:rPr>
        <w:t>7.2.12</w:t>
      </w:r>
      <w:r w:rsidR="007A259D" w:rsidRPr="00B26F28">
        <w:rPr>
          <w:color w:val="FFFFFF" w:themeColor="background1"/>
          <w:sz w:val="21"/>
          <w:szCs w:val="21"/>
        </w:rPr>
        <w:t>tl</w:t>
      </w:r>
      <w:r w:rsidR="0018326D" w:rsidRPr="00B26F28">
        <w:rPr>
          <w:color w:val="000000"/>
          <w:sz w:val="21"/>
          <w:szCs w:val="21"/>
        </w:rPr>
        <w:t>投资组合报告附注</w:t>
      </w:r>
      <w:bookmarkEnd w:id="125"/>
    </w:p>
    <w:p w:rsidR="0018326D" w:rsidRPr="00B26F28" w:rsidRDefault="007F43B7" w:rsidP="007F43B7">
      <w:pPr>
        <w:spacing w:line="360" w:lineRule="auto"/>
        <w:rPr>
          <w:color w:val="000000"/>
          <w:kern w:val="0"/>
          <w:szCs w:val="21"/>
        </w:rPr>
      </w:pPr>
      <w:r w:rsidRPr="00B26F28">
        <w:rPr>
          <w:color w:val="000000"/>
          <w:szCs w:val="21"/>
        </w:rPr>
        <w:t xml:space="preserve">7.2.12.1 </w:t>
      </w:r>
      <w:r w:rsidR="0018326D" w:rsidRPr="00B26F28">
        <w:rPr>
          <w:color w:val="000000"/>
          <w:kern w:val="0"/>
          <w:szCs w:val="21"/>
        </w:rPr>
        <w:t>报告期内本基金投资的前十名证券的发行主体未被监管部门立案调查，在本报告编制日前一年内本基金投资的前十名证券的发行主体未受到公开谴责和处罚。</w:t>
      </w:r>
    </w:p>
    <w:p w:rsidR="0018326D" w:rsidRPr="00B26F28" w:rsidRDefault="007F43B7" w:rsidP="007F43B7">
      <w:pPr>
        <w:spacing w:line="360" w:lineRule="auto"/>
        <w:rPr>
          <w:color w:val="000000"/>
          <w:kern w:val="0"/>
          <w:szCs w:val="21"/>
        </w:rPr>
      </w:pPr>
      <w:r w:rsidRPr="00B26F28">
        <w:rPr>
          <w:color w:val="000000"/>
          <w:szCs w:val="21"/>
        </w:rPr>
        <w:t xml:space="preserve">7.2.12.2 </w:t>
      </w:r>
      <w:r w:rsidR="0018326D" w:rsidRPr="00B26F28">
        <w:rPr>
          <w:color w:val="000000"/>
          <w:kern w:val="0"/>
          <w:szCs w:val="21"/>
        </w:rPr>
        <w:t>本基金投资的前十名股票中，没有超出基金合同规定的备选股票库之外的股票。</w:t>
      </w:r>
    </w:p>
    <w:p w:rsidR="0018326D" w:rsidRPr="00B26F28" w:rsidRDefault="007F43B7" w:rsidP="007F43B7">
      <w:pPr>
        <w:spacing w:line="360" w:lineRule="auto"/>
        <w:rPr>
          <w:b/>
          <w:color w:val="000000"/>
          <w:kern w:val="0"/>
          <w:szCs w:val="21"/>
        </w:rPr>
      </w:pPr>
      <w:r w:rsidRPr="00B26F28">
        <w:rPr>
          <w:b/>
          <w:color w:val="000000"/>
          <w:szCs w:val="21"/>
        </w:rPr>
        <w:t xml:space="preserve">7.2.12.3 </w:t>
      </w:r>
      <w:r w:rsidR="0018326D" w:rsidRPr="00B26F28">
        <w:rPr>
          <w:b/>
          <w:color w:val="000000"/>
          <w:kern w:val="0"/>
          <w:szCs w:val="21"/>
        </w:rPr>
        <w:t>期末其他各项资产构成</w:t>
      </w:r>
    </w:p>
    <w:p w:rsidR="0018326D" w:rsidRPr="00B26F28" w:rsidRDefault="0018326D" w:rsidP="001E7599">
      <w:pPr>
        <w:autoSpaceDE w:val="0"/>
        <w:autoSpaceDN w:val="0"/>
        <w:adjustRightInd w:val="0"/>
        <w:spacing w:line="360" w:lineRule="auto"/>
        <w:ind w:left="15"/>
        <w:jc w:val="right"/>
        <w:rPr>
          <w:color w:val="000000"/>
          <w:kern w:val="0"/>
          <w:szCs w:val="21"/>
        </w:rPr>
      </w:pPr>
      <w:r w:rsidRPr="00B26F28">
        <w:rPr>
          <w:color w:val="000000"/>
          <w:szCs w:val="21"/>
        </w:rPr>
        <w:t>单位：人民币元</w:t>
      </w: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65"/>
        <w:gridCol w:w="4117"/>
        <w:gridCol w:w="4118"/>
      </w:tblGrid>
      <w:tr w:rsidR="0018326D" w:rsidRPr="00B26F28" w:rsidTr="00C86B35">
        <w:tc>
          <w:tcPr>
            <w:tcW w:w="765" w:type="dxa"/>
            <w:vAlign w:val="center"/>
          </w:tcPr>
          <w:p w:rsidR="0018326D" w:rsidRPr="00B26F28" w:rsidRDefault="0018326D" w:rsidP="007F43B7">
            <w:pPr>
              <w:spacing w:line="276" w:lineRule="auto"/>
              <w:jc w:val="center"/>
              <w:rPr>
                <w:color w:val="000000"/>
                <w:szCs w:val="21"/>
              </w:rPr>
            </w:pPr>
            <w:r w:rsidRPr="00B26F28">
              <w:rPr>
                <w:color w:val="000000"/>
                <w:szCs w:val="21"/>
              </w:rPr>
              <w:t>序号</w:t>
            </w:r>
          </w:p>
        </w:tc>
        <w:tc>
          <w:tcPr>
            <w:tcW w:w="4117" w:type="dxa"/>
            <w:vAlign w:val="center"/>
          </w:tcPr>
          <w:p w:rsidR="0018326D" w:rsidRPr="00B26F28" w:rsidRDefault="0018326D" w:rsidP="007F43B7">
            <w:pPr>
              <w:spacing w:line="276" w:lineRule="auto"/>
              <w:jc w:val="center"/>
              <w:rPr>
                <w:color w:val="000000"/>
                <w:szCs w:val="21"/>
              </w:rPr>
            </w:pPr>
            <w:r w:rsidRPr="00B26F28">
              <w:rPr>
                <w:color w:val="000000"/>
                <w:szCs w:val="21"/>
              </w:rPr>
              <w:t>名称</w:t>
            </w:r>
          </w:p>
        </w:tc>
        <w:tc>
          <w:tcPr>
            <w:tcW w:w="4118" w:type="dxa"/>
            <w:vAlign w:val="center"/>
          </w:tcPr>
          <w:p w:rsidR="0018326D" w:rsidRPr="00B26F28" w:rsidRDefault="0018326D" w:rsidP="007F43B7">
            <w:pPr>
              <w:spacing w:line="276" w:lineRule="auto"/>
              <w:jc w:val="center"/>
              <w:rPr>
                <w:color w:val="000000"/>
                <w:szCs w:val="21"/>
              </w:rPr>
            </w:pPr>
            <w:r w:rsidRPr="00B26F28">
              <w:rPr>
                <w:color w:val="000000"/>
                <w:szCs w:val="21"/>
              </w:rPr>
              <w:t>金额</w:t>
            </w:r>
          </w:p>
        </w:tc>
      </w:tr>
      <w:tr w:rsidR="0018326D" w:rsidRPr="00B26F28" w:rsidTr="00C86B35">
        <w:tc>
          <w:tcPr>
            <w:tcW w:w="765" w:type="dxa"/>
            <w:vAlign w:val="center"/>
          </w:tcPr>
          <w:p w:rsidR="0018326D" w:rsidRPr="00B26F28" w:rsidRDefault="0018326D" w:rsidP="007F43B7">
            <w:pPr>
              <w:spacing w:line="276" w:lineRule="auto"/>
              <w:jc w:val="center"/>
              <w:rPr>
                <w:color w:val="000000"/>
                <w:szCs w:val="21"/>
              </w:rPr>
            </w:pPr>
            <w:r w:rsidRPr="00B26F28">
              <w:rPr>
                <w:color w:val="000000"/>
                <w:szCs w:val="21"/>
              </w:rPr>
              <w:t>1</w:t>
            </w:r>
          </w:p>
        </w:tc>
        <w:tc>
          <w:tcPr>
            <w:tcW w:w="4117" w:type="dxa"/>
            <w:vAlign w:val="center"/>
          </w:tcPr>
          <w:p w:rsidR="0018326D" w:rsidRPr="00B26F28" w:rsidRDefault="0018326D" w:rsidP="007F43B7">
            <w:pPr>
              <w:spacing w:line="276" w:lineRule="auto"/>
              <w:rPr>
                <w:color w:val="000000"/>
                <w:szCs w:val="21"/>
              </w:rPr>
            </w:pPr>
            <w:r w:rsidRPr="00B26F28">
              <w:rPr>
                <w:color w:val="000000"/>
                <w:szCs w:val="21"/>
              </w:rPr>
              <w:t>存出保证金</w:t>
            </w:r>
          </w:p>
        </w:tc>
        <w:tc>
          <w:tcPr>
            <w:tcW w:w="4118" w:type="dxa"/>
            <w:vAlign w:val="center"/>
          </w:tcPr>
          <w:p w:rsidR="0018326D" w:rsidRPr="00B26F28" w:rsidRDefault="0018326D" w:rsidP="007F43B7">
            <w:pPr>
              <w:autoSpaceDE w:val="0"/>
              <w:autoSpaceDN w:val="0"/>
              <w:adjustRightInd w:val="0"/>
              <w:spacing w:line="276" w:lineRule="auto"/>
              <w:ind w:left="15"/>
              <w:jc w:val="right"/>
              <w:rPr>
                <w:color w:val="000000"/>
                <w:szCs w:val="21"/>
              </w:rPr>
            </w:pPr>
            <w:r w:rsidRPr="00B26F28">
              <w:rPr>
                <w:color w:val="000000"/>
                <w:szCs w:val="21"/>
              </w:rPr>
              <w:t>2,573.53</w:t>
            </w:r>
          </w:p>
        </w:tc>
      </w:tr>
      <w:tr w:rsidR="0018326D" w:rsidRPr="00B26F28" w:rsidTr="00C86B35">
        <w:tc>
          <w:tcPr>
            <w:tcW w:w="765" w:type="dxa"/>
            <w:vAlign w:val="center"/>
          </w:tcPr>
          <w:p w:rsidR="0018326D" w:rsidRPr="00B26F28" w:rsidRDefault="0018326D" w:rsidP="007F43B7">
            <w:pPr>
              <w:spacing w:line="276" w:lineRule="auto"/>
              <w:jc w:val="center"/>
              <w:rPr>
                <w:color w:val="000000"/>
                <w:szCs w:val="21"/>
              </w:rPr>
            </w:pPr>
            <w:r w:rsidRPr="00B26F28">
              <w:rPr>
                <w:color w:val="000000"/>
                <w:szCs w:val="21"/>
              </w:rPr>
              <w:t>2</w:t>
            </w:r>
          </w:p>
        </w:tc>
        <w:tc>
          <w:tcPr>
            <w:tcW w:w="4117" w:type="dxa"/>
            <w:vAlign w:val="center"/>
          </w:tcPr>
          <w:p w:rsidR="0018326D" w:rsidRPr="00B26F28" w:rsidRDefault="0018326D" w:rsidP="007F43B7">
            <w:pPr>
              <w:spacing w:line="276" w:lineRule="auto"/>
              <w:rPr>
                <w:color w:val="000000"/>
                <w:szCs w:val="21"/>
              </w:rPr>
            </w:pPr>
            <w:r w:rsidRPr="00B26F28">
              <w:rPr>
                <w:color w:val="000000"/>
                <w:szCs w:val="21"/>
              </w:rPr>
              <w:t>应收证券清算款</w:t>
            </w:r>
          </w:p>
        </w:tc>
        <w:tc>
          <w:tcPr>
            <w:tcW w:w="4118" w:type="dxa"/>
            <w:vAlign w:val="center"/>
          </w:tcPr>
          <w:p w:rsidR="0018326D" w:rsidRPr="00B26F28" w:rsidRDefault="0018326D" w:rsidP="007F43B7">
            <w:pPr>
              <w:autoSpaceDE w:val="0"/>
              <w:autoSpaceDN w:val="0"/>
              <w:adjustRightInd w:val="0"/>
              <w:spacing w:line="276" w:lineRule="auto"/>
              <w:ind w:left="15"/>
              <w:jc w:val="right"/>
              <w:rPr>
                <w:color w:val="000000"/>
                <w:szCs w:val="21"/>
              </w:rPr>
            </w:pPr>
            <w:r w:rsidRPr="00B26F28">
              <w:rPr>
                <w:color w:val="000000"/>
                <w:szCs w:val="21"/>
              </w:rPr>
              <w:t>-</w:t>
            </w:r>
          </w:p>
        </w:tc>
      </w:tr>
      <w:tr w:rsidR="0018326D" w:rsidRPr="00B26F28" w:rsidTr="00C86B35">
        <w:tc>
          <w:tcPr>
            <w:tcW w:w="765" w:type="dxa"/>
            <w:vAlign w:val="center"/>
          </w:tcPr>
          <w:p w:rsidR="0018326D" w:rsidRPr="00B26F28" w:rsidRDefault="0018326D" w:rsidP="007F43B7">
            <w:pPr>
              <w:spacing w:line="276" w:lineRule="auto"/>
              <w:jc w:val="center"/>
              <w:rPr>
                <w:color w:val="000000"/>
                <w:szCs w:val="21"/>
              </w:rPr>
            </w:pPr>
            <w:r w:rsidRPr="00B26F28">
              <w:rPr>
                <w:color w:val="000000"/>
                <w:szCs w:val="21"/>
              </w:rPr>
              <w:t>3</w:t>
            </w:r>
          </w:p>
        </w:tc>
        <w:tc>
          <w:tcPr>
            <w:tcW w:w="4117" w:type="dxa"/>
            <w:vAlign w:val="center"/>
          </w:tcPr>
          <w:p w:rsidR="0018326D" w:rsidRPr="00B26F28" w:rsidRDefault="0018326D" w:rsidP="007F43B7">
            <w:pPr>
              <w:spacing w:line="276" w:lineRule="auto"/>
              <w:rPr>
                <w:color w:val="000000"/>
                <w:szCs w:val="21"/>
              </w:rPr>
            </w:pPr>
            <w:r w:rsidRPr="00B26F28">
              <w:rPr>
                <w:color w:val="000000"/>
                <w:szCs w:val="21"/>
              </w:rPr>
              <w:t>应收股利</w:t>
            </w:r>
          </w:p>
        </w:tc>
        <w:tc>
          <w:tcPr>
            <w:tcW w:w="4118" w:type="dxa"/>
            <w:vAlign w:val="center"/>
          </w:tcPr>
          <w:p w:rsidR="0018326D" w:rsidRPr="00B26F28" w:rsidRDefault="0018326D" w:rsidP="007F43B7">
            <w:pPr>
              <w:autoSpaceDE w:val="0"/>
              <w:autoSpaceDN w:val="0"/>
              <w:adjustRightInd w:val="0"/>
              <w:spacing w:line="276" w:lineRule="auto"/>
              <w:ind w:left="15"/>
              <w:jc w:val="right"/>
              <w:rPr>
                <w:color w:val="000000"/>
                <w:szCs w:val="21"/>
              </w:rPr>
            </w:pPr>
            <w:r w:rsidRPr="00B26F28">
              <w:rPr>
                <w:color w:val="000000"/>
                <w:szCs w:val="21"/>
              </w:rPr>
              <w:t>-</w:t>
            </w:r>
          </w:p>
        </w:tc>
      </w:tr>
      <w:tr w:rsidR="0018326D" w:rsidRPr="00B26F28" w:rsidTr="00C86B35">
        <w:tc>
          <w:tcPr>
            <w:tcW w:w="765" w:type="dxa"/>
            <w:vAlign w:val="center"/>
          </w:tcPr>
          <w:p w:rsidR="0018326D" w:rsidRPr="00B26F28" w:rsidRDefault="0018326D" w:rsidP="007F43B7">
            <w:pPr>
              <w:spacing w:line="276" w:lineRule="auto"/>
              <w:jc w:val="center"/>
              <w:rPr>
                <w:color w:val="000000"/>
                <w:szCs w:val="21"/>
              </w:rPr>
            </w:pPr>
            <w:r w:rsidRPr="00B26F28">
              <w:rPr>
                <w:color w:val="000000"/>
                <w:szCs w:val="21"/>
              </w:rPr>
              <w:t>4</w:t>
            </w:r>
          </w:p>
        </w:tc>
        <w:tc>
          <w:tcPr>
            <w:tcW w:w="4117" w:type="dxa"/>
            <w:vAlign w:val="center"/>
          </w:tcPr>
          <w:p w:rsidR="0018326D" w:rsidRPr="00B26F28" w:rsidRDefault="0018326D" w:rsidP="007F43B7">
            <w:pPr>
              <w:spacing w:line="276" w:lineRule="auto"/>
              <w:rPr>
                <w:color w:val="000000"/>
                <w:szCs w:val="21"/>
              </w:rPr>
            </w:pPr>
            <w:r w:rsidRPr="00B26F28">
              <w:rPr>
                <w:color w:val="000000"/>
                <w:szCs w:val="21"/>
              </w:rPr>
              <w:t>应收利息</w:t>
            </w:r>
          </w:p>
        </w:tc>
        <w:tc>
          <w:tcPr>
            <w:tcW w:w="4118" w:type="dxa"/>
            <w:vAlign w:val="center"/>
          </w:tcPr>
          <w:p w:rsidR="0018326D" w:rsidRPr="00B26F28" w:rsidRDefault="0018326D" w:rsidP="007F43B7">
            <w:pPr>
              <w:autoSpaceDE w:val="0"/>
              <w:autoSpaceDN w:val="0"/>
              <w:adjustRightInd w:val="0"/>
              <w:spacing w:line="276" w:lineRule="auto"/>
              <w:ind w:left="15"/>
              <w:jc w:val="right"/>
              <w:rPr>
                <w:color w:val="000000"/>
                <w:szCs w:val="21"/>
              </w:rPr>
            </w:pPr>
            <w:r w:rsidRPr="00B26F28">
              <w:rPr>
                <w:color w:val="000000"/>
                <w:szCs w:val="21"/>
              </w:rPr>
              <w:t>1,160,864.38</w:t>
            </w:r>
          </w:p>
        </w:tc>
      </w:tr>
      <w:tr w:rsidR="0018326D" w:rsidRPr="00B26F28" w:rsidTr="00C86B35">
        <w:tc>
          <w:tcPr>
            <w:tcW w:w="765" w:type="dxa"/>
            <w:vAlign w:val="center"/>
          </w:tcPr>
          <w:p w:rsidR="0018326D" w:rsidRPr="00B26F28" w:rsidRDefault="0018326D" w:rsidP="007F43B7">
            <w:pPr>
              <w:spacing w:line="276" w:lineRule="auto"/>
              <w:jc w:val="center"/>
              <w:rPr>
                <w:color w:val="000000"/>
                <w:szCs w:val="21"/>
              </w:rPr>
            </w:pPr>
            <w:r w:rsidRPr="00B26F28">
              <w:rPr>
                <w:color w:val="000000"/>
                <w:szCs w:val="21"/>
              </w:rPr>
              <w:t>5</w:t>
            </w:r>
          </w:p>
        </w:tc>
        <w:tc>
          <w:tcPr>
            <w:tcW w:w="4117" w:type="dxa"/>
            <w:vAlign w:val="center"/>
          </w:tcPr>
          <w:p w:rsidR="0018326D" w:rsidRPr="00B26F28" w:rsidRDefault="0018326D" w:rsidP="007F43B7">
            <w:pPr>
              <w:spacing w:line="276" w:lineRule="auto"/>
              <w:rPr>
                <w:color w:val="000000"/>
                <w:szCs w:val="21"/>
              </w:rPr>
            </w:pPr>
            <w:r w:rsidRPr="00B26F28">
              <w:rPr>
                <w:color w:val="000000"/>
                <w:szCs w:val="21"/>
              </w:rPr>
              <w:t>应收申购款</w:t>
            </w:r>
          </w:p>
        </w:tc>
        <w:tc>
          <w:tcPr>
            <w:tcW w:w="4118" w:type="dxa"/>
            <w:vAlign w:val="center"/>
          </w:tcPr>
          <w:p w:rsidR="0018326D" w:rsidRPr="00B26F28" w:rsidRDefault="0018326D" w:rsidP="007F43B7">
            <w:pPr>
              <w:autoSpaceDE w:val="0"/>
              <w:autoSpaceDN w:val="0"/>
              <w:adjustRightInd w:val="0"/>
              <w:spacing w:line="276" w:lineRule="auto"/>
              <w:ind w:left="15"/>
              <w:jc w:val="right"/>
              <w:rPr>
                <w:color w:val="000000"/>
                <w:szCs w:val="21"/>
              </w:rPr>
            </w:pPr>
            <w:r w:rsidRPr="00B26F28">
              <w:rPr>
                <w:color w:val="000000"/>
                <w:szCs w:val="21"/>
              </w:rPr>
              <w:t>-</w:t>
            </w:r>
          </w:p>
        </w:tc>
      </w:tr>
      <w:tr w:rsidR="0018326D" w:rsidRPr="00B26F28" w:rsidTr="00C86B35">
        <w:tc>
          <w:tcPr>
            <w:tcW w:w="765" w:type="dxa"/>
            <w:vAlign w:val="center"/>
          </w:tcPr>
          <w:p w:rsidR="0018326D" w:rsidRPr="00B26F28" w:rsidRDefault="0018326D" w:rsidP="007F43B7">
            <w:pPr>
              <w:spacing w:line="276" w:lineRule="auto"/>
              <w:jc w:val="center"/>
              <w:rPr>
                <w:color w:val="000000"/>
                <w:szCs w:val="21"/>
              </w:rPr>
            </w:pPr>
            <w:r w:rsidRPr="00B26F28">
              <w:rPr>
                <w:color w:val="000000"/>
                <w:szCs w:val="21"/>
              </w:rPr>
              <w:t>6</w:t>
            </w:r>
          </w:p>
        </w:tc>
        <w:tc>
          <w:tcPr>
            <w:tcW w:w="4117" w:type="dxa"/>
            <w:vAlign w:val="center"/>
          </w:tcPr>
          <w:p w:rsidR="0018326D" w:rsidRPr="00B26F28" w:rsidRDefault="0018326D" w:rsidP="007F43B7">
            <w:pPr>
              <w:spacing w:line="276" w:lineRule="auto"/>
              <w:rPr>
                <w:color w:val="000000"/>
                <w:szCs w:val="21"/>
              </w:rPr>
            </w:pPr>
            <w:r w:rsidRPr="00B26F28">
              <w:rPr>
                <w:color w:val="000000"/>
                <w:szCs w:val="21"/>
              </w:rPr>
              <w:t>其他应收款</w:t>
            </w:r>
          </w:p>
        </w:tc>
        <w:tc>
          <w:tcPr>
            <w:tcW w:w="4118" w:type="dxa"/>
            <w:vAlign w:val="center"/>
          </w:tcPr>
          <w:p w:rsidR="0018326D" w:rsidRPr="00B26F28" w:rsidRDefault="0018326D" w:rsidP="007F43B7">
            <w:pPr>
              <w:autoSpaceDE w:val="0"/>
              <w:autoSpaceDN w:val="0"/>
              <w:adjustRightInd w:val="0"/>
              <w:spacing w:line="276" w:lineRule="auto"/>
              <w:ind w:left="15"/>
              <w:jc w:val="right"/>
              <w:rPr>
                <w:color w:val="000000"/>
                <w:szCs w:val="21"/>
              </w:rPr>
            </w:pPr>
            <w:r w:rsidRPr="00B26F28">
              <w:rPr>
                <w:color w:val="000000"/>
                <w:szCs w:val="21"/>
              </w:rPr>
              <w:t>-</w:t>
            </w:r>
          </w:p>
        </w:tc>
      </w:tr>
      <w:tr w:rsidR="0018326D" w:rsidRPr="00B26F28" w:rsidTr="00C86B35">
        <w:tc>
          <w:tcPr>
            <w:tcW w:w="765" w:type="dxa"/>
            <w:vAlign w:val="center"/>
          </w:tcPr>
          <w:p w:rsidR="0018326D" w:rsidRPr="00B26F28" w:rsidRDefault="0018326D" w:rsidP="007F43B7">
            <w:pPr>
              <w:spacing w:line="276" w:lineRule="auto"/>
              <w:jc w:val="center"/>
              <w:rPr>
                <w:color w:val="000000"/>
                <w:szCs w:val="21"/>
              </w:rPr>
            </w:pPr>
            <w:r w:rsidRPr="00B26F28">
              <w:rPr>
                <w:color w:val="000000"/>
                <w:szCs w:val="21"/>
              </w:rPr>
              <w:t>7</w:t>
            </w:r>
          </w:p>
        </w:tc>
        <w:tc>
          <w:tcPr>
            <w:tcW w:w="4117" w:type="dxa"/>
            <w:vAlign w:val="center"/>
          </w:tcPr>
          <w:p w:rsidR="0018326D" w:rsidRPr="00B26F28" w:rsidRDefault="0018326D" w:rsidP="007F43B7">
            <w:pPr>
              <w:spacing w:line="276" w:lineRule="auto"/>
              <w:rPr>
                <w:color w:val="000000"/>
                <w:szCs w:val="21"/>
              </w:rPr>
            </w:pPr>
            <w:r w:rsidRPr="00B26F28">
              <w:rPr>
                <w:color w:val="000000"/>
                <w:szCs w:val="21"/>
              </w:rPr>
              <w:t>待摊费用</w:t>
            </w:r>
          </w:p>
        </w:tc>
        <w:tc>
          <w:tcPr>
            <w:tcW w:w="4118" w:type="dxa"/>
            <w:vAlign w:val="center"/>
          </w:tcPr>
          <w:p w:rsidR="0018326D" w:rsidRPr="00B26F28" w:rsidRDefault="0018326D" w:rsidP="007F43B7">
            <w:pPr>
              <w:autoSpaceDE w:val="0"/>
              <w:autoSpaceDN w:val="0"/>
              <w:adjustRightInd w:val="0"/>
              <w:spacing w:line="276" w:lineRule="auto"/>
              <w:ind w:left="15"/>
              <w:jc w:val="right"/>
              <w:rPr>
                <w:color w:val="000000"/>
                <w:szCs w:val="21"/>
              </w:rPr>
            </w:pPr>
            <w:r w:rsidRPr="00B26F28">
              <w:rPr>
                <w:color w:val="000000"/>
                <w:szCs w:val="21"/>
              </w:rPr>
              <w:t>-</w:t>
            </w:r>
          </w:p>
        </w:tc>
      </w:tr>
      <w:tr w:rsidR="0018326D" w:rsidRPr="00B26F28" w:rsidTr="00C86B35">
        <w:tc>
          <w:tcPr>
            <w:tcW w:w="765" w:type="dxa"/>
            <w:vAlign w:val="center"/>
          </w:tcPr>
          <w:p w:rsidR="0018326D" w:rsidRPr="00B26F28" w:rsidRDefault="0018326D" w:rsidP="007F43B7">
            <w:pPr>
              <w:spacing w:line="276" w:lineRule="auto"/>
              <w:jc w:val="center"/>
              <w:rPr>
                <w:color w:val="000000"/>
                <w:szCs w:val="21"/>
              </w:rPr>
            </w:pPr>
            <w:r w:rsidRPr="00B26F28">
              <w:rPr>
                <w:color w:val="000000"/>
                <w:szCs w:val="21"/>
              </w:rPr>
              <w:t>8</w:t>
            </w:r>
          </w:p>
        </w:tc>
        <w:tc>
          <w:tcPr>
            <w:tcW w:w="4117" w:type="dxa"/>
            <w:vAlign w:val="center"/>
          </w:tcPr>
          <w:p w:rsidR="0018326D" w:rsidRPr="00B26F28" w:rsidRDefault="0018326D" w:rsidP="007F43B7">
            <w:pPr>
              <w:spacing w:line="276" w:lineRule="auto"/>
              <w:rPr>
                <w:color w:val="000000"/>
                <w:szCs w:val="21"/>
              </w:rPr>
            </w:pPr>
            <w:r w:rsidRPr="00B26F28">
              <w:rPr>
                <w:color w:val="000000"/>
                <w:szCs w:val="21"/>
              </w:rPr>
              <w:t>其他</w:t>
            </w:r>
          </w:p>
        </w:tc>
        <w:tc>
          <w:tcPr>
            <w:tcW w:w="4118" w:type="dxa"/>
            <w:vAlign w:val="center"/>
          </w:tcPr>
          <w:p w:rsidR="0018326D" w:rsidRPr="00B26F28" w:rsidRDefault="0018326D" w:rsidP="007F43B7">
            <w:pPr>
              <w:autoSpaceDE w:val="0"/>
              <w:autoSpaceDN w:val="0"/>
              <w:adjustRightInd w:val="0"/>
              <w:spacing w:line="276" w:lineRule="auto"/>
              <w:ind w:left="15"/>
              <w:jc w:val="right"/>
              <w:rPr>
                <w:color w:val="000000"/>
                <w:szCs w:val="21"/>
              </w:rPr>
            </w:pPr>
            <w:r w:rsidRPr="00B26F28">
              <w:rPr>
                <w:color w:val="000000"/>
                <w:szCs w:val="21"/>
              </w:rPr>
              <w:t>-</w:t>
            </w:r>
          </w:p>
        </w:tc>
      </w:tr>
      <w:tr w:rsidR="0018326D" w:rsidRPr="00B26F28" w:rsidTr="00C86B35">
        <w:tc>
          <w:tcPr>
            <w:tcW w:w="765" w:type="dxa"/>
            <w:vAlign w:val="center"/>
          </w:tcPr>
          <w:p w:rsidR="0018326D" w:rsidRPr="00B26F28" w:rsidRDefault="0018326D" w:rsidP="007F43B7">
            <w:pPr>
              <w:spacing w:line="276" w:lineRule="auto"/>
              <w:jc w:val="center"/>
              <w:rPr>
                <w:color w:val="000000"/>
                <w:szCs w:val="21"/>
              </w:rPr>
            </w:pPr>
            <w:r w:rsidRPr="00B26F28">
              <w:rPr>
                <w:color w:val="000000"/>
                <w:szCs w:val="21"/>
              </w:rPr>
              <w:t>9</w:t>
            </w:r>
          </w:p>
        </w:tc>
        <w:tc>
          <w:tcPr>
            <w:tcW w:w="4117" w:type="dxa"/>
            <w:vAlign w:val="center"/>
          </w:tcPr>
          <w:p w:rsidR="0018326D" w:rsidRPr="00B26F28" w:rsidRDefault="0018326D" w:rsidP="007F43B7">
            <w:pPr>
              <w:spacing w:line="276" w:lineRule="auto"/>
              <w:rPr>
                <w:color w:val="000000"/>
                <w:szCs w:val="21"/>
              </w:rPr>
            </w:pPr>
            <w:r w:rsidRPr="00B26F28">
              <w:rPr>
                <w:color w:val="000000"/>
                <w:szCs w:val="21"/>
              </w:rPr>
              <w:t>合计</w:t>
            </w:r>
          </w:p>
        </w:tc>
        <w:tc>
          <w:tcPr>
            <w:tcW w:w="4118" w:type="dxa"/>
            <w:vAlign w:val="center"/>
          </w:tcPr>
          <w:p w:rsidR="0018326D" w:rsidRPr="00B26F28" w:rsidRDefault="0018326D" w:rsidP="007F43B7">
            <w:pPr>
              <w:autoSpaceDE w:val="0"/>
              <w:autoSpaceDN w:val="0"/>
              <w:adjustRightInd w:val="0"/>
              <w:spacing w:line="276" w:lineRule="auto"/>
              <w:ind w:left="15"/>
              <w:jc w:val="right"/>
              <w:rPr>
                <w:color w:val="000000"/>
                <w:szCs w:val="21"/>
              </w:rPr>
            </w:pPr>
            <w:r w:rsidRPr="00B26F28">
              <w:rPr>
                <w:color w:val="000000"/>
                <w:szCs w:val="21"/>
              </w:rPr>
              <w:t>1,163,437.91</w:t>
            </w:r>
          </w:p>
        </w:tc>
      </w:tr>
    </w:tbl>
    <w:p w:rsidR="0018326D" w:rsidRPr="00B26F28" w:rsidRDefault="007F43B7" w:rsidP="007F43B7">
      <w:pPr>
        <w:spacing w:line="360" w:lineRule="auto"/>
        <w:rPr>
          <w:b/>
          <w:color w:val="000000"/>
          <w:szCs w:val="21"/>
        </w:rPr>
      </w:pPr>
      <w:r w:rsidRPr="00B26F28">
        <w:rPr>
          <w:b/>
          <w:color w:val="000000"/>
          <w:szCs w:val="21"/>
        </w:rPr>
        <w:t xml:space="preserve">7.2.12.4 </w:t>
      </w:r>
      <w:r w:rsidR="0018326D" w:rsidRPr="00B26F28">
        <w:rPr>
          <w:b/>
          <w:color w:val="000000"/>
          <w:kern w:val="0"/>
          <w:szCs w:val="21"/>
        </w:rPr>
        <w:t>期末持有的处于转股期的可转换债券明细</w:t>
      </w:r>
    </w:p>
    <w:p w:rsidR="0018326D" w:rsidRPr="00B26F28" w:rsidRDefault="0018326D" w:rsidP="00B26F28">
      <w:pPr>
        <w:tabs>
          <w:tab w:val="left" w:pos="426"/>
        </w:tabs>
        <w:spacing w:line="360" w:lineRule="auto"/>
        <w:ind w:firstLineChars="200" w:firstLine="420"/>
        <w:jc w:val="left"/>
        <w:rPr>
          <w:kern w:val="0"/>
          <w:szCs w:val="21"/>
        </w:rPr>
      </w:pPr>
      <w:r w:rsidRPr="00B26F28">
        <w:rPr>
          <w:kern w:val="0"/>
          <w:szCs w:val="21"/>
        </w:rPr>
        <w:t>本基金本报告期末未持有处于转股期的可转换债券。</w:t>
      </w:r>
    </w:p>
    <w:p w:rsidR="0018326D" w:rsidRPr="00B26F28" w:rsidRDefault="007F43B7" w:rsidP="00DF2239">
      <w:pPr>
        <w:spacing w:beforeLines="50" w:before="156" w:line="360" w:lineRule="auto"/>
        <w:rPr>
          <w:b/>
          <w:color w:val="000000"/>
          <w:kern w:val="0"/>
          <w:szCs w:val="21"/>
        </w:rPr>
      </w:pPr>
      <w:r w:rsidRPr="00B26F28">
        <w:rPr>
          <w:b/>
          <w:color w:val="000000"/>
          <w:szCs w:val="21"/>
        </w:rPr>
        <w:t xml:space="preserve">7.2.12.5 </w:t>
      </w:r>
      <w:r w:rsidR="0018326D" w:rsidRPr="00B26F28">
        <w:rPr>
          <w:b/>
          <w:color w:val="000000"/>
          <w:kern w:val="0"/>
          <w:szCs w:val="21"/>
        </w:rPr>
        <w:t>期末前十名股票中存在流通受限情况的说明</w:t>
      </w:r>
    </w:p>
    <w:p w:rsidR="0018326D" w:rsidRPr="00B26F28" w:rsidRDefault="009A7510" w:rsidP="00B26F28">
      <w:pPr>
        <w:tabs>
          <w:tab w:val="left" w:pos="426"/>
        </w:tabs>
        <w:spacing w:line="360" w:lineRule="auto"/>
        <w:ind w:firstLineChars="200" w:firstLine="420"/>
        <w:jc w:val="left"/>
        <w:rPr>
          <w:kern w:val="0"/>
          <w:szCs w:val="21"/>
        </w:rPr>
      </w:pPr>
      <w:r w:rsidRPr="00B26F28">
        <w:rPr>
          <w:kern w:val="0"/>
          <w:szCs w:val="21"/>
        </w:rPr>
        <w:t>本基金本报告期末未持有股票。</w:t>
      </w:r>
    </w:p>
    <w:p w:rsidR="0018326D" w:rsidRPr="00B26F28" w:rsidRDefault="007F43B7" w:rsidP="00DF2239">
      <w:pPr>
        <w:spacing w:beforeLines="50" w:before="156" w:line="360" w:lineRule="auto"/>
        <w:rPr>
          <w:b/>
          <w:color w:val="000000"/>
          <w:kern w:val="0"/>
          <w:szCs w:val="21"/>
        </w:rPr>
      </w:pPr>
      <w:r w:rsidRPr="00B26F28">
        <w:rPr>
          <w:b/>
          <w:color w:val="000000"/>
          <w:szCs w:val="21"/>
        </w:rPr>
        <w:t xml:space="preserve">7.2.12.6 </w:t>
      </w:r>
      <w:r w:rsidR="0018326D" w:rsidRPr="00B26F28">
        <w:rPr>
          <w:b/>
          <w:color w:val="000000"/>
          <w:kern w:val="0"/>
          <w:szCs w:val="21"/>
        </w:rPr>
        <w:t>投资组合报告附注的其他文字描述部分</w:t>
      </w:r>
    </w:p>
    <w:p w:rsidR="0018326D" w:rsidRPr="00B26F28" w:rsidRDefault="0018326D" w:rsidP="00B26F28">
      <w:pPr>
        <w:tabs>
          <w:tab w:val="left" w:pos="426"/>
        </w:tabs>
        <w:spacing w:line="360" w:lineRule="auto"/>
        <w:ind w:firstLineChars="200" w:firstLine="420"/>
        <w:jc w:val="left"/>
        <w:rPr>
          <w:kern w:val="0"/>
          <w:szCs w:val="21"/>
        </w:rPr>
      </w:pPr>
      <w:r w:rsidRPr="00B26F28">
        <w:rPr>
          <w:kern w:val="0"/>
          <w:szCs w:val="21"/>
        </w:rPr>
        <w:t>由于四舍五入的原因，分项之和与合计项之间可能存在尾差。</w:t>
      </w:r>
    </w:p>
    <w:p w:rsidR="00A30E4C" w:rsidRPr="00B26F28" w:rsidRDefault="00B94CA2" w:rsidP="00DF2239">
      <w:pPr>
        <w:pStyle w:val="1"/>
        <w:keepNext/>
        <w:keepLines/>
        <w:widowControl w:val="0"/>
        <w:spacing w:beforeLines="100" w:before="312" w:afterLines="100" w:after="312" w:line="360" w:lineRule="auto"/>
        <w:jc w:val="center"/>
        <w:rPr>
          <w:b/>
          <w:bCs/>
          <w:sz w:val="21"/>
          <w:szCs w:val="21"/>
          <w:lang w:val="en-US"/>
        </w:rPr>
      </w:pPr>
      <w:bookmarkStart w:id="126" w:name="_Toc268711047"/>
      <w:bookmarkStart w:id="127" w:name="_Toc487489073"/>
      <w:r w:rsidRPr="00B26F28">
        <w:rPr>
          <w:b/>
          <w:bCs/>
          <w:sz w:val="21"/>
          <w:szCs w:val="21"/>
          <w:lang w:val="en-US"/>
        </w:rPr>
        <w:t>8</w:t>
      </w:r>
      <w:r w:rsidR="00834157" w:rsidRPr="00B26F28">
        <w:rPr>
          <w:b/>
          <w:bCs/>
          <w:sz w:val="21"/>
          <w:szCs w:val="21"/>
          <w:lang w:val="en-US"/>
        </w:rPr>
        <w:t xml:space="preserve">  </w:t>
      </w:r>
      <w:r w:rsidR="00D3176C" w:rsidRPr="00B26F28">
        <w:rPr>
          <w:b/>
          <w:bCs/>
          <w:sz w:val="21"/>
          <w:szCs w:val="21"/>
          <w:lang w:val="en-US"/>
        </w:rPr>
        <w:t>基金份额持有人信息</w:t>
      </w:r>
      <w:bookmarkEnd w:id="126"/>
      <w:bookmarkEnd w:id="127"/>
    </w:p>
    <w:p w:rsidR="00C052C3" w:rsidRPr="00B26F28" w:rsidRDefault="00B94CA2" w:rsidP="00DF2239">
      <w:pPr>
        <w:pStyle w:val="2"/>
        <w:spacing w:beforeLines="50" w:before="156" w:after="0" w:line="360" w:lineRule="auto"/>
        <w:jc w:val="left"/>
        <w:rPr>
          <w:rFonts w:cs="Times New Roman"/>
          <w:color w:val="000000"/>
          <w:sz w:val="21"/>
          <w:szCs w:val="21"/>
        </w:rPr>
      </w:pPr>
      <w:bookmarkStart w:id="128" w:name="_Toc487489075"/>
      <w:r w:rsidRPr="00B26F28">
        <w:rPr>
          <w:rFonts w:cs="Times New Roman"/>
          <w:sz w:val="21"/>
          <w:szCs w:val="21"/>
        </w:rPr>
        <w:t xml:space="preserve">8.1 </w:t>
      </w:r>
      <w:r w:rsidR="007854E3" w:rsidRPr="00B26F28">
        <w:rPr>
          <w:rFonts w:cs="Times New Roman"/>
          <w:color w:val="000000"/>
          <w:sz w:val="21"/>
          <w:szCs w:val="21"/>
        </w:rPr>
        <w:t>交银施罗德荣鑫灵活配置混合型证券投资基金</w:t>
      </w:r>
      <w:bookmarkEnd w:id="128"/>
    </w:p>
    <w:p w:rsidR="008A1B82" w:rsidRPr="00B26F28" w:rsidRDefault="008A1B82" w:rsidP="00B94CA2">
      <w:pPr>
        <w:autoSpaceDE w:val="0"/>
        <w:autoSpaceDN w:val="0"/>
        <w:adjustRightInd w:val="0"/>
        <w:spacing w:line="360" w:lineRule="auto"/>
        <w:jc w:val="left"/>
        <w:rPr>
          <w:color w:val="000000"/>
          <w:szCs w:val="21"/>
        </w:rPr>
      </w:pPr>
      <w:r w:rsidRPr="00B26F28">
        <w:rPr>
          <w:b/>
          <w:color w:val="000000"/>
          <w:kern w:val="0"/>
          <w:szCs w:val="21"/>
        </w:rPr>
        <w:t>（报告期：</w:t>
      </w:r>
      <w:r w:rsidR="002317A5" w:rsidRPr="00B26F28">
        <w:rPr>
          <w:b/>
          <w:color w:val="000000"/>
          <w:kern w:val="0"/>
          <w:szCs w:val="21"/>
        </w:rPr>
        <w:t>2019</w:t>
      </w:r>
      <w:r w:rsidR="002317A5" w:rsidRPr="00B26F28">
        <w:rPr>
          <w:b/>
          <w:color w:val="000000"/>
          <w:kern w:val="0"/>
          <w:szCs w:val="21"/>
        </w:rPr>
        <w:t>年</w:t>
      </w:r>
      <w:r w:rsidR="002317A5" w:rsidRPr="00B26F28">
        <w:rPr>
          <w:b/>
          <w:color w:val="000000"/>
          <w:kern w:val="0"/>
          <w:szCs w:val="21"/>
        </w:rPr>
        <w:t>3</w:t>
      </w:r>
      <w:r w:rsidR="002317A5" w:rsidRPr="00B26F28">
        <w:rPr>
          <w:b/>
          <w:color w:val="000000"/>
          <w:kern w:val="0"/>
          <w:szCs w:val="21"/>
        </w:rPr>
        <w:t>月</w:t>
      </w:r>
      <w:r w:rsidR="002317A5" w:rsidRPr="00B26F28">
        <w:rPr>
          <w:b/>
          <w:color w:val="000000"/>
          <w:kern w:val="0"/>
          <w:szCs w:val="21"/>
        </w:rPr>
        <w:t>29</w:t>
      </w:r>
      <w:r w:rsidR="002317A5" w:rsidRPr="00B26F28">
        <w:rPr>
          <w:b/>
          <w:color w:val="000000"/>
          <w:kern w:val="0"/>
          <w:szCs w:val="21"/>
        </w:rPr>
        <w:t>日</w:t>
      </w:r>
      <w:r w:rsidR="00F9055E" w:rsidRPr="00F9055E">
        <w:rPr>
          <w:rFonts w:hint="eastAsia"/>
          <w:b/>
          <w:color w:val="000000"/>
          <w:kern w:val="0"/>
          <w:szCs w:val="21"/>
        </w:rPr>
        <w:t>(</w:t>
      </w:r>
      <w:r w:rsidR="00F9055E" w:rsidRPr="00F9055E">
        <w:rPr>
          <w:rFonts w:hint="eastAsia"/>
          <w:b/>
          <w:color w:val="000000"/>
          <w:kern w:val="0"/>
          <w:szCs w:val="21"/>
        </w:rPr>
        <w:t>转型生效日</w:t>
      </w:r>
      <w:r w:rsidR="00F9055E" w:rsidRPr="00F9055E">
        <w:rPr>
          <w:rFonts w:hint="eastAsia"/>
          <w:b/>
          <w:color w:val="000000"/>
          <w:kern w:val="0"/>
          <w:szCs w:val="21"/>
        </w:rPr>
        <w:t>)</w:t>
      </w:r>
      <w:r w:rsidRPr="00B26F28">
        <w:rPr>
          <w:b/>
          <w:color w:val="000000"/>
          <w:kern w:val="0"/>
          <w:szCs w:val="21"/>
        </w:rPr>
        <w:t>-</w:t>
      </w:r>
      <w:r w:rsidR="004A3654" w:rsidRPr="00B26F28">
        <w:rPr>
          <w:b/>
          <w:color w:val="000000"/>
          <w:szCs w:val="21"/>
        </w:rPr>
        <w:t>2019</w:t>
      </w:r>
      <w:r w:rsidR="004A3654" w:rsidRPr="00B26F28">
        <w:rPr>
          <w:b/>
          <w:color w:val="000000"/>
          <w:szCs w:val="21"/>
        </w:rPr>
        <w:t>年</w:t>
      </w:r>
      <w:r w:rsidR="004A3654" w:rsidRPr="00B26F28">
        <w:rPr>
          <w:b/>
          <w:color w:val="000000"/>
          <w:szCs w:val="21"/>
        </w:rPr>
        <w:t>6</w:t>
      </w:r>
      <w:r w:rsidR="004A3654" w:rsidRPr="00B26F28">
        <w:rPr>
          <w:b/>
          <w:color w:val="000000"/>
          <w:szCs w:val="21"/>
        </w:rPr>
        <w:t>月</w:t>
      </w:r>
      <w:r w:rsidR="004A3654" w:rsidRPr="00B26F28">
        <w:rPr>
          <w:b/>
          <w:color w:val="000000"/>
          <w:szCs w:val="21"/>
        </w:rPr>
        <w:t>30</w:t>
      </w:r>
      <w:r w:rsidR="004A3654" w:rsidRPr="00B26F28">
        <w:rPr>
          <w:b/>
          <w:color w:val="000000"/>
          <w:szCs w:val="21"/>
        </w:rPr>
        <w:t>日</w:t>
      </w:r>
      <w:r w:rsidRPr="00B26F28">
        <w:rPr>
          <w:b/>
          <w:color w:val="000000"/>
          <w:szCs w:val="21"/>
        </w:rPr>
        <w:t>）</w:t>
      </w:r>
    </w:p>
    <w:p w:rsidR="00C052C3" w:rsidRPr="00B26F28" w:rsidRDefault="00B94CA2" w:rsidP="00B94CA2">
      <w:pPr>
        <w:pStyle w:val="30"/>
        <w:spacing w:line="360" w:lineRule="auto"/>
        <w:rPr>
          <w:color w:val="000000"/>
          <w:sz w:val="21"/>
          <w:szCs w:val="21"/>
        </w:rPr>
      </w:pPr>
      <w:bookmarkStart w:id="129" w:name="_Toc487489076"/>
      <w:r w:rsidRPr="00B26F28">
        <w:rPr>
          <w:sz w:val="21"/>
          <w:szCs w:val="21"/>
        </w:rPr>
        <w:t xml:space="preserve">8.1.1 </w:t>
      </w:r>
      <w:r w:rsidR="00C052C3" w:rsidRPr="00B26F28">
        <w:rPr>
          <w:color w:val="000000"/>
          <w:sz w:val="21"/>
          <w:szCs w:val="21"/>
        </w:rPr>
        <w:t>期末基金份额持有人户数及持有人结构</w:t>
      </w:r>
      <w:bookmarkEnd w:id="129"/>
    </w:p>
    <w:p w:rsidR="008A5A12" w:rsidRPr="00B26F28" w:rsidRDefault="004B412E" w:rsidP="008A5A12">
      <w:pPr>
        <w:autoSpaceDE w:val="0"/>
        <w:autoSpaceDN w:val="0"/>
        <w:adjustRightInd w:val="0"/>
        <w:spacing w:line="360" w:lineRule="auto"/>
        <w:ind w:left="15"/>
        <w:jc w:val="right"/>
        <w:rPr>
          <w:color w:val="000000"/>
          <w:kern w:val="0"/>
          <w:szCs w:val="21"/>
        </w:rPr>
      </w:pPr>
      <w:r w:rsidRPr="00B26F28">
        <w:rPr>
          <w:color w:val="000000"/>
          <w:szCs w:val="21"/>
        </w:rPr>
        <w:t>份</w:t>
      </w:r>
      <w:r w:rsidR="00E37198" w:rsidRPr="00B26F28">
        <w:rPr>
          <w:color w:val="000000"/>
          <w:szCs w:val="21"/>
        </w:rPr>
        <w:t>额单位：</w:t>
      </w:r>
      <w:r w:rsidRPr="00B26F28">
        <w:rPr>
          <w:color w:val="000000"/>
          <w:szCs w:val="21"/>
        </w:rPr>
        <w:t>份</w:t>
      </w:r>
    </w:p>
    <w:p w:rsidR="008A5A12" w:rsidRPr="00B26F28" w:rsidRDefault="008A5A12" w:rsidP="008A5A12">
      <w:pPr>
        <w:autoSpaceDE w:val="0"/>
        <w:autoSpaceDN w:val="0"/>
        <w:adjustRightInd w:val="0"/>
        <w:spacing w:line="360" w:lineRule="auto"/>
        <w:jc w:val="left"/>
        <w:rPr>
          <w:color w:val="000000"/>
          <w:szCs w:val="21"/>
        </w:rPr>
      </w:pPr>
    </w:p>
    <w:tbl>
      <w:tblPr>
        <w:tblW w:w="0" w:type="auto"/>
        <w:tblInd w:w="108" w:type="dxa"/>
        <w:tblLook w:val="00A0" w:firstRow="1" w:lastRow="0" w:firstColumn="1" w:lastColumn="0" w:noHBand="0" w:noVBand="0"/>
      </w:tblPr>
      <w:tblGrid>
        <w:gridCol w:w="1974"/>
        <w:gridCol w:w="1409"/>
        <w:gridCol w:w="1693"/>
        <w:gridCol w:w="1088"/>
        <w:gridCol w:w="1727"/>
        <w:gridCol w:w="1056"/>
      </w:tblGrid>
      <w:tr w:rsidR="004507E9" w:rsidRPr="00B26F28" w:rsidTr="004507E9">
        <w:tc>
          <w:tcPr>
            <w:tcW w:w="964" w:type="pct"/>
            <w:vMerge w:val="restart"/>
            <w:tcBorders>
              <w:top w:val="single" w:sz="8" w:space="0" w:color="000000"/>
              <w:left w:val="single" w:sz="8" w:space="0" w:color="000000"/>
              <w:bottom w:val="single" w:sz="8" w:space="0" w:color="000000"/>
              <w:right w:val="single" w:sz="8" w:space="0" w:color="000000"/>
            </w:tcBorders>
            <w:vAlign w:val="center"/>
            <w:hideMark/>
          </w:tcPr>
          <w:p w:rsidR="00575A45" w:rsidRDefault="006A482A">
            <w:pPr>
              <w:jc w:val="center"/>
            </w:pPr>
            <w:r>
              <w:t>持有人户数</w:t>
            </w:r>
            <w:r>
              <w:t>(</w:t>
            </w:r>
            <w:r>
              <w:t>户</w:t>
            </w:r>
            <w:r>
              <w:t>)</w:t>
            </w:r>
          </w:p>
        </w:tc>
        <w:tc>
          <w:tcPr>
            <w:tcW w:w="688" w:type="pct"/>
            <w:vMerge w:val="restart"/>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spacing w:line="276" w:lineRule="auto"/>
              <w:jc w:val="center"/>
              <w:rPr>
                <w:bCs/>
                <w:color w:val="000000"/>
                <w:szCs w:val="21"/>
              </w:rPr>
            </w:pPr>
            <w:r w:rsidRPr="00B26F28">
              <w:rPr>
                <w:bCs/>
                <w:color w:val="000000"/>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hideMark/>
          </w:tcPr>
          <w:p w:rsidR="008A5A12" w:rsidRPr="00B26F28" w:rsidRDefault="008A5A12" w:rsidP="00861AF4">
            <w:pPr>
              <w:spacing w:line="276" w:lineRule="auto"/>
              <w:jc w:val="center"/>
              <w:rPr>
                <w:bCs/>
                <w:color w:val="000000"/>
                <w:szCs w:val="21"/>
              </w:rPr>
            </w:pPr>
            <w:r w:rsidRPr="00B26F28">
              <w:rPr>
                <w:bCs/>
                <w:color w:val="000000"/>
                <w:szCs w:val="21"/>
              </w:rPr>
              <w:t>持有人结构</w:t>
            </w:r>
          </w:p>
        </w:tc>
      </w:tr>
      <w:tr w:rsidR="004507E9" w:rsidRPr="00B26F28" w:rsidTr="004507E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75A45" w:rsidRDefault="00575A45">
            <w:pPr>
              <w:jc w:val="left"/>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widowControl/>
              <w:spacing w:line="276" w:lineRule="auto"/>
              <w:jc w:val="left"/>
              <w:rPr>
                <w:bCs/>
                <w:color w:val="000000"/>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spacing w:line="276" w:lineRule="auto"/>
              <w:jc w:val="center"/>
              <w:rPr>
                <w:bCs/>
                <w:color w:val="000000"/>
                <w:szCs w:val="21"/>
              </w:rPr>
            </w:pPr>
            <w:r w:rsidRPr="00B26F28">
              <w:rPr>
                <w:bCs/>
                <w:color w:val="000000"/>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spacing w:line="276" w:lineRule="auto"/>
              <w:jc w:val="center"/>
              <w:rPr>
                <w:bCs/>
                <w:color w:val="000000"/>
                <w:szCs w:val="21"/>
              </w:rPr>
            </w:pPr>
            <w:r w:rsidRPr="00B26F28">
              <w:rPr>
                <w:bCs/>
                <w:color w:val="000000"/>
                <w:szCs w:val="21"/>
              </w:rPr>
              <w:t>个人投资者</w:t>
            </w:r>
          </w:p>
        </w:tc>
      </w:tr>
      <w:tr w:rsidR="004507E9" w:rsidRPr="00B26F28" w:rsidTr="004507E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75A45" w:rsidRDefault="00575A45">
            <w:pPr>
              <w:jc w:val="left"/>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widowControl/>
              <w:spacing w:line="276" w:lineRule="auto"/>
              <w:jc w:val="left"/>
              <w:rPr>
                <w:bCs/>
                <w:color w:val="000000"/>
                <w:szCs w:val="21"/>
              </w:rPr>
            </w:pP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spacing w:line="276" w:lineRule="auto"/>
              <w:jc w:val="center"/>
              <w:rPr>
                <w:bCs/>
                <w:color w:val="000000"/>
                <w:szCs w:val="21"/>
              </w:rPr>
            </w:pPr>
            <w:r w:rsidRPr="00B26F28">
              <w:rPr>
                <w:bCs/>
                <w:color w:val="000000"/>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spacing w:line="276" w:lineRule="auto"/>
              <w:jc w:val="center"/>
              <w:rPr>
                <w:bCs/>
                <w:color w:val="000000"/>
                <w:szCs w:val="21"/>
              </w:rPr>
            </w:pPr>
            <w:r w:rsidRPr="00B26F28">
              <w:rPr>
                <w:bCs/>
                <w:color w:val="000000"/>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spacing w:line="276" w:lineRule="auto"/>
              <w:jc w:val="center"/>
              <w:rPr>
                <w:bCs/>
                <w:color w:val="000000"/>
                <w:szCs w:val="21"/>
              </w:rPr>
            </w:pPr>
            <w:r w:rsidRPr="00B26F28">
              <w:rPr>
                <w:bCs/>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8A5A12" w:rsidRPr="00B26F28" w:rsidRDefault="008A5A12" w:rsidP="00861AF4">
            <w:pPr>
              <w:spacing w:line="276" w:lineRule="auto"/>
              <w:jc w:val="center"/>
              <w:rPr>
                <w:bCs/>
                <w:color w:val="000000"/>
                <w:szCs w:val="21"/>
              </w:rPr>
            </w:pPr>
            <w:r w:rsidRPr="00B26F28">
              <w:rPr>
                <w:bCs/>
                <w:color w:val="000000"/>
                <w:szCs w:val="21"/>
              </w:rPr>
              <w:t>占总份额比例</w:t>
            </w:r>
          </w:p>
        </w:tc>
      </w:tr>
      <w:tr w:rsidR="004507E9" w:rsidRPr="00B26F28" w:rsidTr="004507E9">
        <w:tc>
          <w:tcPr>
            <w:tcW w:w="964" w:type="pct"/>
            <w:tcBorders>
              <w:top w:val="single" w:sz="8" w:space="0" w:color="000000"/>
              <w:left w:val="single" w:sz="8" w:space="0" w:color="000000"/>
              <w:bottom w:val="single" w:sz="8" w:space="0" w:color="000000"/>
              <w:right w:val="single" w:sz="8" w:space="0" w:color="000000"/>
            </w:tcBorders>
            <w:vAlign w:val="center"/>
            <w:hideMark/>
          </w:tcPr>
          <w:p w:rsidR="00575A45" w:rsidRDefault="006A482A">
            <w:pPr>
              <w:jc w:val="center"/>
            </w:pPr>
            <w:r>
              <w:rPr>
                <w:bCs/>
                <w:color w:val="000000"/>
                <w:szCs w:val="21"/>
              </w:rPr>
              <w:t>561</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spacing w:line="276" w:lineRule="auto"/>
              <w:jc w:val="right"/>
              <w:rPr>
                <w:bCs/>
                <w:color w:val="000000"/>
                <w:szCs w:val="21"/>
              </w:rPr>
            </w:pPr>
            <w:r w:rsidRPr="00B26F28">
              <w:rPr>
                <w:bCs/>
                <w:color w:val="000000"/>
                <w:szCs w:val="21"/>
              </w:rPr>
              <w:t>575,770.05</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spacing w:line="276" w:lineRule="auto"/>
              <w:jc w:val="right"/>
              <w:rPr>
                <w:bCs/>
                <w:color w:val="000000"/>
                <w:szCs w:val="21"/>
              </w:rPr>
            </w:pPr>
            <w:r w:rsidRPr="00B26F28">
              <w:rPr>
                <w:bCs/>
                <w:color w:val="000000"/>
                <w:szCs w:val="21"/>
              </w:rPr>
              <w:t>276,640,917.72</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spacing w:line="276" w:lineRule="auto"/>
              <w:jc w:val="right"/>
              <w:rPr>
                <w:bCs/>
                <w:color w:val="000000"/>
                <w:szCs w:val="21"/>
              </w:rPr>
            </w:pPr>
            <w:r w:rsidRPr="00B26F28">
              <w:rPr>
                <w:bCs/>
                <w:color w:val="000000"/>
                <w:szCs w:val="21"/>
              </w:rPr>
              <w:t>85.65%</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8A5A12" w:rsidRPr="00B26F28" w:rsidRDefault="008A5A12" w:rsidP="00861AF4">
            <w:pPr>
              <w:spacing w:line="276" w:lineRule="auto"/>
              <w:jc w:val="right"/>
              <w:rPr>
                <w:bCs/>
                <w:color w:val="000000"/>
                <w:szCs w:val="21"/>
              </w:rPr>
            </w:pPr>
            <w:r w:rsidRPr="00B26F28">
              <w:rPr>
                <w:bCs/>
                <w:color w:val="000000"/>
                <w:szCs w:val="21"/>
              </w:rPr>
              <w:t>46,366,080.71</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8A5A12" w:rsidRPr="00B26F28" w:rsidRDefault="008A5A12" w:rsidP="00861AF4">
            <w:pPr>
              <w:spacing w:line="276" w:lineRule="auto"/>
              <w:jc w:val="right"/>
              <w:rPr>
                <w:bCs/>
                <w:color w:val="000000"/>
                <w:szCs w:val="21"/>
              </w:rPr>
            </w:pPr>
            <w:r w:rsidRPr="00B26F28">
              <w:rPr>
                <w:bCs/>
                <w:color w:val="000000"/>
                <w:szCs w:val="21"/>
              </w:rPr>
              <w:t>14.35%</w:t>
            </w:r>
          </w:p>
        </w:tc>
      </w:tr>
    </w:tbl>
    <w:p w:rsidR="00827C77" w:rsidRPr="00B26F28" w:rsidRDefault="00367764" w:rsidP="00DF2239">
      <w:pPr>
        <w:pStyle w:val="30"/>
        <w:spacing w:beforeLines="50" w:before="156" w:line="360" w:lineRule="auto"/>
        <w:rPr>
          <w:color w:val="000000"/>
          <w:sz w:val="21"/>
          <w:szCs w:val="21"/>
        </w:rPr>
      </w:pPr>
      <w:bookmarkStart w:id="130" w:name="_Toc487489078"/>
      <w:r w:rsidRPr="00B26F28">
        <w:rPr>
          <w:sz w:val="21"/>
          <w:szCs w:val="21"/>
        </w:rPr>
        <w:t xml:space="preserve">8.1.2 </w:t>
      </w:r>
      <w:r w:rsidR="00E25ED1" w:rsidRPr="00B26F28">
        <w:rPr>
          <w:color w:val="000000"/>
          <w:sz w:val="21"/>
          <w:szCs w:val="21"/>
        </w:rPr>
        <w:t>期末基金管理人的从业人员持有本基金的情况</w:t>
      </w:r>
      <w:bookmarkEnd w:id="130"/>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3305"/>
        <w:gridCol w:w="3305"/>
      </w:tblGrid>
      <w:tr w:rsidR="00E66BE0" w:rsidRPr="00B26F28" w:rsidTr="00AD3448">
        <w:tc>
          <w:tcPr>
            <w:tcW w:w="2321" w:type="dxa"/>
            <w:shd w:val="clear" w:color="auto" w:fill="auto"/>
            <w:vAlign w:val="center"/>
          </w:tcPr>
          <w:p w:rsidR="00E66BE0" w:rsidRPr="00B26F28" w:rsidRDefault="00E66BE0" w:rsidP="00367764">
            <w:pPr>
              <w:pStyle w:val="a0"/>
              <w:spacing w:line="276" w:lineRule="auto"/>
              <w:ind w:firstLineChars="0" w:firstLine="0"/>
              <w:jc w:val="center"/>
              <w:rPr>
                <w:szCs w:val="21"/>
              </w:rPr>
            </w:pPr>
            <w:r w:rsidRPr="00B26F28">
              <w:rPr>
                <w:szCs w:val="21"/>
              </w:rPr>
              <w:t>项目</w:t>
            </w:r>
          </w:p>
        </w:tc>
        <w:tc>
          <w:tcPr>
            <w:tcW w:w="3305" w:type="dxa"/>
            <w:shd w:val="clear" w:color="auto" w:fill="auto"/>
            <w:vAlign w:val="center"/>
          </w:tcPr>
          <w:p w:rsidR="00E66BE0" w:rsidRPr="00B26F28" w:rsidRDefault="00E66BE0" w:rsidP="00367764">
            <w:pPr>
              <w:pStyle w:val="a0"/>
              <w:spacing w:line="276" w:lineRule="auto"/>
              <w:ind w:firstLineChars="0" w:firstLine="0"/>
              <w:jc w:val="center"/>
              <w:rPr>
                <w:szCs w:val="21"/>
              </w:rPr>
            </w:pPr>
            <w:r w:rsidRPr="00B26F28">
              <w:rPr>
                <w:szCs w:val="21"/>
              </w:rPr>
              <w:t>持有份额总数（份）</w:t>
            </w:r>
          </w:p>
        </w:tc>
        <w:tc>
          <w:tcPr>
            <w:tcW w:w="3305" w:type="dxa"/>
            <w:shd w:val="clear" w:color="auto" w:fill="auto"/>
            <w:vAlign w:val="center"/>
          </w:tcPr>
          <w:p w:rsidR="00E66BE0" w:rsidRPr="00B26F28" w:rsidRDefault="00E66BE0" w:rsidP="00367764">
            <w:pPr>
              <w:pStyle w:val="a0"/>
              <w:spacing w:line="276" w:lineRule="auto"/>
              <w:ind w:firstLineChars="0" w:firstLine="0"/>
              <w:jc w:val="center"/>
              <w:rPr>
                <w:szCs w:val="21"/>
              </w:rPr>
            </w:pPr>
            <w:r w:rsidRPr="00B26F28">
              <w:rPr>
                <w:szCs w:val="21"/>
              </w:rPr>
              <w:t>占基金总份额比例</w:t>
            </w:r>
          </w:p>
        </w:tc>
      </w:tr>
      <w:tr w:rsidR="00E66BE0" w:rsidRPr="00B26F28" w:rsidTr="00AD3448">
        <w:tc>
          <w:tcPr>
            <w:tcW w:w="2321" w:type="dxa"/>
            <w:shd w:val="clear" w:color="auto" w:fill="auto"/>
            <w:vAlign w:val="center"/>
          </w:tcPr>
          <w:p w:rsidR="00E66BE0" w:rsidRPr="00B26F28" w:rsidRDefault="00AD3448" w:rsidP="00367764">
            <w:pPr>
              <w:pStyle w:val="a0"/>
              <w:spacing w:line="276" w:lineRule="auto"/>
              <w:ind w:firstLineChars="0" w:firstLine="0"/>
              <w:rPr>
                <w:szCs w:val="21"/>
              </w:rPr>
            </w:pPr>
            <w:r w:rsidRPr="00B26F28">
              <w:rPr>
                <w:color w:val="000000" w:themeColor="text1"/>
                <w:szCs w:val="21"/>
              </w:rPr>
              <w:t>基金管理人所有从业人员持有本基金</w:t>
            </w:r>
          </w:p>
        </w:tc>
        <w:tc>
          <w:tcPr>
            <w:tcW w:w="3305" w:type="dxa"/>
            <w:shd w:val="clear" w:color="auto" w:fill="auto"/>
            <w:vAlign w:val="center"/>
          </w:tcPr>
          <w:p w:rsidR="00E66BE0" w:rsidRPr="00B26F28" w:rsidRDefault="00E66BE0" w:rsidP="00367764">
            <w:pPr>
              <w:widowControl/>
              <w:spacing w:line="276" w:lineRule="auto"/>
              <w:jc w:val="right"/>
              <w:rPr>
                <w:color w:val="000000"/>
                <w:kern w:val="0"/>
                <w:szCs w:val="21"/>
              </w:rPr>
            </w:pPr>
            <w:r w:rsidRPr="00B26F28">
              <w:rPr>
                <w:color w:val="000000"/>
                <w:kern w:val="0"/>
                <w:szCs w:val="21"/>
              </w:rPr>
              <w:t>109.65</w:t>
            </w:r>
          </w:p>
        </w:tc>
        <w:tc>
          <w:tcPr>
            <w:tcW w:w="3305" w:type="dxa"/>
            <w:shd w:val="clear" w:color="auto" w:fill="auto"/>
            <w:vAlign w:val="center"/>
          </w:tcPr>
          <w:p w:rsidR="00E66BE0" w:rsidRPr="00B26F28" w:rsidRDefault="00E66BE0" w:rsidP="00367764">
            <w:pPr>
              <w:widowControl/>
              <w:spacing w:line="276" w:lineRule="auto"/>
              <w:jc w:val="right"/>
              <w:rPr>
                <w:color w:val="000000"/>
                <w:kern w:val="0"/>
                <w:szCs w:val="21"/>
              </w:rPr>
            </w:pPr>
            <w:r w:rsidRPr="00B26F28">
              <w:rPr>
                <w:color w:val="000000"/>
                <w:kern w:val="0"/>
                <w:szCs w:val="21"/>
              </w:rPr>
              <w:t>0.00%</w:t>
            </w:r>
          </w:p>
        </w:tc>
      </w:tr>
    </w:tbl>
    <w:p w:rsidR="00891D42" w:rsidRPr="00B26F28" w:rsidRDefault="00367764" w:rsidP="00DF2239">
      <w:pPr>
        <w:pStyle w:val="30"/>
        <w:spacing w:beforeLines="50" w:before="156" w:line="360" w:lineRule="auto"/>
        <w:rPr>
          <w:color w:val="000000"/>
          <w:sz w:val="21"/>
          <w:szCs w:val="21"/>
        </w:rPr>
      </w:pPr>
      <w:bookmarkStart w:id="131" w:name="_Toc487489079"/>
      <w:r w:rsidRPr="00B26F28">
        <w:rPr>
          <w:sz w:val="21"/>
          <w:szCs w:val="21"/>
        </w:rPr>
        <w:t xml:space="preserve">8.1.3 </w:t>
      </w:r>
      <w:r w:rsidR="00891D42" w:rsidRPr="00B26F28">
        <w:rPr>
          <w:color w:val="000000"/>
          <w:sz w:val="21"/>
          <w:szCs w:val="21"/>
        </w:rPr>
        <w:t>期末基金管理人的从业人员持有本开放式基金份额总量区间的情况</w:t>
      </w:r>
      <w:bookmarkEnd w:id="131"/>
    </w:p>
    <w:tbl>
      <w:tblPr>
        <w:tblW w:w="893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69"/>
        <w:gridCol w:w="5562"/>
      </w:tblGrid>
      <w:tr w:rsidR="00891D42" w:rsidRPr="00B26F28" w:rsidTr="00FE0125">
        <w:trPr>
          <w:trHeight w:val="285"/>
        </w:trPr>
        <w:tc>
          <w:tcPr>
            <w:tcW w:w="3369" w:type="dxa"/>
            <w:tcMar>
              <w:top w:w="0" w:type="dxa"/>
              <w:left w:w="108" w:type="dxa"/>
              <w:bottom w:w="0" w:type="dxa"/>
              <w:right w:w="108" w:type="dxa"/>
            </w:tcMar>
            <w:vAlign w:val="center"/>
          </w:tcPr>
          <w:p w:rsidR="00891D42" w:rsidRPr="00B26F28" w:rsidRDefault="00891D42" w:rsidP="001E7599">
            <w:pPr>
              <w:widowControl/>
              <w:spacing w:line="360" w:lineRule="auto"/>
              <w:jc w:val="center"/>
              <w:rPr>
                <w:color w:val="000000"/>
                <w:kern w:val="0"/>
                <w:szCs w:val="21"/>
              </w:rPr>
            </w:pPr>
            <w:r w:rsidRPr="00B26F28">
              <w:rPr>
                <w:color w:val="000000"/>
                <w:kern w:val="0"/>
                <w:szCs w:val="21"/>
              </w:rPr>
              <w:t>项目</w:t>
            </w:r>
          </w:p>
        </w:tc>
        <w:tc>
          <w:tcPr>
            <w:tcW w:w="5562" w:type="dxa"/>
            <w:tcMar>
              <w:top w:w="0" w:type="dxa"/>
              <w:left w:w="108" w:type="dxa"/>
              <w:bottom w:w="0" w:type="dxa"/>
              <w:right w:w="108" w:type="dxa"/>
            </w:tcMar>
            <w:vAlign w:val="center"/>
          </w:tcPr>
          <w:p w:rsidR="00891D42" w:rsidRPr="00B26F28" w:rsidRDefault="00891D42" w:rsidP="001E7599">
            <w:pPr>
              <w:widowControl/>
              <w:spacing w:line="360" w:lineRule="auto"/>
              <w:jc w:val="center"/>
              <w:rPr>
                <w:color w:val="000000"/>
                <w:kern w:val="0"/>
                <w:szCs w:val="21"/>
              </w:rPr>
            </w:pPr>
            <w:r w:rsidRPr="00B26F28">
              <w:rPr>
                <w:color w:val="000000"/>
                <w:kern w:val="0"/>
                <w:szCs w:val="21"/>
              </w:rPr>
              <w:t>持有基金份额总量的数量区间（万份）</w:t>
            </w:r>
          </w:p>
        </w:tc>
      </w:tr>
      <w:tr w:rsidR="00891D42" w:rsidRPr="00B26F28" w:rsidTr="00FE0125">
        <w:trPr>
          <w:trHeight w:val="713"/>
        </w:trPr>
        <w:tc>
          <w:tcPr>
            <w:tcW w:w="3369" w:type="dxa"/>
            <w:tcMar>
              <w:top w:w="0" w:type="dxa"/>
              <w:left w:w="108" w:type="dxa"/>
              <w:bottom w:w="0" w:type="dxa"/>
              <w:right w:w="108" w:type="dxa"/>
            </w:tcMar>
            <w:vAlign w:val="center"/>
          </w:tcPr>
          <w:p w:rsidR="00891D42" w:rsidRPr="00B26F28" w:rsidRDefault="00891D42" w:rsidP="001E7599">
            <w:pPr>
              <w:widowControl/>
              <w:spacing w:line="360" w:lineRule="auto"/>
              <w:jc w:val="left"/>
              <w:rPr>
                <w:color w:val="000000"/>
                <w:kern w:val="0"/>
                <w:szCs w:val="21"/>
              </w:rPr>
            </w:pPr>
            <w:r w:rsidRPr="00B26F28">
              <w:rPr>
                <w:color w:val="000000"/>
                <w:kern w:val="0"/>
                <w:szCs w:val="21"/>
              </w:rPr>
              <w:t>本公司高级管理人员、基金投资和研究部门负责人持有本开放式基金</w:t>
            </w:r>
          </w:p>
        </w:tc>
        <w:tc>
          <w:tcPr>
            <w:tcW w:w="5562" w:type="dxa"/>
            <w:tcMar>
              <w:top w:w="0" w:type="dxa"/>
              <w:left w:w="108" w:type="dxa"/>
              <w:bottom w:w="0" w:type="dxa"/>
              <w:right w:w="108" w:type="dxa"/>
            </w:tcMar>
            <w:vAlign w:val="center"/>
          </w:tcPr>
          <w:p w:rsidR="00891D42" w:rsidRPr="00B26F28" w:rsidRDefault="00891D42" w:rsidP="001E7599">
            <w:pPr>
              <w:widowControl/>
              <w:spacing w:line="360" w:lineRule="auto"/>
              <w:jc w:val="center"/>
              <w:rPr>
                <w:color w:val="000000"/>
                <w:kern w:val="0"/>
                <w:szCs w:val="21"/>
              </w:rPr>
            </w:pPr>
            <w:r w:rsidRPr="00B26F28">
              <w:rPr>
                <w:color w:val="000000"/>
                <w:kern w:val="0"/>
                <w:szCs w:val="21"/>
              </w:rPr>
              <w:t>0</w:t>
            </w:r>
          </w:p>
        </w:tc>
      </w:tr>
      <w:tr w:rsidR="00891D42" w:rsidRPr="00B26F28" w:rsidTr="00FE0125">
        <w:trPr>
          <w:trHeight w:val="285"/>
        </w:trPr>
        <w:tc>
          <w:tcPr>
            <w:tcW w:w="3369" w:type="dxa"/>
            <w:tcMar>
              <w:top w:w="0" w:type="dxa"/>
              <w:left w:w="108" w:type="dxa"/>
              <w:bottom w:w="0" w:type="dxa"/>
              <w:right w:w="108" w:type="dxa"/>
            </w:tcMar>
            <w:vAlign w:val="center"/>
          </w:tcPr>
          <w:p w:rsidR="00891D42" w:rsidRPr="00B26F28" w:rsidRDefault="00891D42" w:rsidP="001E7599">
            <w:pPr>
              <w:widowControl/>
              <w:spacing w:line="360" w:lineRule="auto"/>
              <w:jc w:val="left"/>
              <w:rPr>
                <w:color w:val="000000"/>
                <w:kern w:val="0"/>
                <w:szCs w:val="21"/>
              </w:rPr>
            </w:pPr>
            <w:r w:rsidRPr="00B26F28">
              <w:rPr>
                <w:color w:val="000000"/>
                <w:kern w:val="0"/>
                <w:szCs w:val="21"/>
              </w:rPr>
              <w:t>本基金基金经理持有本开放式基金</w:t>
            </w:r>
          </w:p>
        </w:tc>
        <w:tc>
          <w:tcPr>
            <w:tcW w:w="5562" w:type="dxa"/>
            <w:tcMar>
              <w:top w:w="0" w:type="dxa"/>
              <w:left w:w="108" w:type="dxa"/>
              <w:bottom w:w="0" w:type="dxa"/>
              <w:right w:w="108" w:type="dxa"/>
            </w:tcMar>
            <w:vAlign w:val="center"/>
          </w:tcPr>
          <w:p w:rsidR="00891D42" w:rsidRPr="00B26F28" w:rsidRDefault="00891D42" w:rsidP="001E7599">
            <w:pPr>
              <w:widowControl/>
              <w:spacing w:line="360" w:lineRule="auto"/>
              <w:jc w:val="center"/>
              <w:rPr>
                <w:color w:val="000000"/>
                <w:kern w:val="0"/>
                <w:szCs w:val="21"/>
              </w:rPr>
            </w:pPr>
            <w:r w:rsidRPr="00B26F28">
              <w:rPr>
                <w:color w:val="000000"/>
                <w:kern w:val="0"/>
                <w:szCs w:val="21"/>
              </w:rPr>
              <w:t>0</w:t>
            </w:r>
          </w:p>
        </w:tc>
      </w:tr>
    </w:tbl>
    <w:p w:rsidR="00387789" w:rsidRPr="00B26F28" w:rsidRDefault="00387789" w:rsidP="00DF2239">
      <w:pPr>
        <w:pStyle w:val="2"/>
        <w:spacing w:beforeLines="50" w:before="156" w:after="0" w:line="360" w:lineRule="auto"/>
        <w:jc w:val="left"/>
        <w:rPr>
          <w:rFonts w:cs="Times New Roman"/>
          <w:color w:val="000000"/>
          <w:sz w:val="21"/>
          <w:szCs w:val="21"/>
        </w:rPr>
      </w:pPr>
      <w:bookmarkStart w:id="132" w:name="_Toc487489081"/>
      <w:bookmarkStart w:id="133" w:name="_Toc268711051"/>
      <w:r w:rsidRPr="00B26F28">
        <w:rPr>
          <w:rFonts w:cs="Times New Roman"/>
          <w:color w:val="000000"/>
          <w:sz w:val="21"/>
          <w:szCs w:val="21"/>
        </w:rPr>
        <w:t xml:space="preserve">8.2 </w:t>
      </w:r>
      <w:r w:rsidRPr="00B26F28">
        <w:rPr>
          <w:rFonts w:cs="Times New Roman"/>
          <w:color w:val="000000"/>
          <w:sz w:val="21"/>
          <w:szCs w:val="21"/>
        </w:rPr>
        <w:t>交银施罗德荣鑫保本混合型证券投资基金</w:t>
      </w:r>
      <w:bookmarkEnd w:id="132"/>
    </w:p>
    <w:p w:rsidR="00387789" w:rsidRPr="00B26F28" w:rsidRDefault="00387789" w:rsidP="00387789">
      <w:pPr>
        <w:autoSpaceDE w:val="0"/>
        <w:autoSpaceDN w:val="0"/>
        <w:adjustRightInd w:val="0"/>
        <w:spacing w:line="360" w:lineRule="auto"/>
        <w:jc w:val="left"/>
        <w:rPr>
          <w:color w:val="000000"/>
          <w:szCs w:val="21"/>
        </w:rPr>
      </w:pPr>
      <w:r w:rsidRPr="00B26F28">
        <w:rPr>
          <w:b/>
          <w:color w:val="000000"/>
          <w:kern w:val="0"/>
          <w:szCs w:val="21"/>
        </w:rPr>
        <w:t>（报告期：</w:t>
      </w:r>
      <w:r w:rsidRPr="00B26F28">
        <w:rPr>
          <w:b/>
          <w:color w:val="000000"/>
          <w:kern w:val="0"/>
          <w:szCs w:val="21"/>
        </w:rPr>
        <w:t>2019</w:t>
      </w:r>
      <w:r w:rsidRPr="00B26F28">
        <w:rPr>
          <w:b/>
          <w:color w:val="000000"/>
          <w:kern w:val="0"/>
          <w:szCs w:val="21"/>
        </w:rPr>
        <w:t>年</w:t>
      </w:r>
      <w:r w:rsidRPr="00B26F28">
        <w:rPr>
          <w:b/>
          <w:color w:val="000000"/>
          <w:kern w:val="0"/>
          <w:szCs w:val="21"/>
        </w:rPr>
        <w:t>1</w:t>
      </w:r>
      <w:r w:rsidRPr="00B26F28">
        <w:rPr>
          <w:b/>
          <w:color w:val="000000"/>
          <w:kern w:val="0"/>
          <w:szCs w:val="21"/>
        </w:rPr>
        <w:t>月</w:t>
      </w:r>
      <w:r w:rsidRPr="00B26F28">
        <w:rPr>
          <w:b/>
          <w:color w:val="000000"/>
          <w:kern w:val="0"/>
          <w:szCs w:val="21"/>
        </w:rPr>
        <w:t>1</w:t>
      </w:r>
      <w:r w:rsidRPr="00B26F28">
        <w:rPr>
          <w:b/>
          <w:color w:val="000000"/>
          <w:kern w:val="0"/>
          <w:szCs w:val="21"/>
        </w:rPr>
        <w:t>日</w:t>
      </w:r>
      <w:r w:rsidRPr="00B26F28">
        <w:rPr>
          <w:b/>
          <w:color w:val="000000"/>
          <w:kern w:val="0"/>
          <w:szCs w:val="21"/>
        </w:rPr>
        <w:t>-</w:t>
      </w:r>
      <w:r w:rsidRPr="00B26F28">
        <w:rPr>
          <w:b/>
          <w:color w:val="000000"/>
          <w:szCs w:val="21"/>
        </w:rPr>
        <w:t>2019</w:t>
      </w:r>
      <w:r w:rsidRPr="00B26F28">
        <w:rPr>
          <w:b/>
          <w:color w:val="000000"/>
          <w:szCs w:val="21"/>
        </w:rPr>
        <w:t>年</w:t>
      </w:r>
      <w:r w:rsidRPr="00B26F28">
        <w:rPr>
          <w:b/>
          <w:color w:val="000000"/>
          <w:szCs w:val="21"/>
        </w:rPr>
        <w:t>3</w:t>
      </w:r>
      <w:r w:rsidRPr="00B26F28">
        <w:rPr>
          <w:b/>
          <w:color w:val="000000"/>
          <w:szCs w:val="21"/>
        </w:rPr>
        <w:t>月</w:t>
      </w:r>
      <w:r w:rsidRPr="00B26F28">
        <w:rPr>
          <w:b/>
          <w:color w:val="000000"/>
          <w:szCs w:val="21"/>
        </w:rPr>
        <w:t>28</w:t>
      </w:r>
      <w:r w:rsidRPr="00B26F28">
        <w:rPr>
          <w:b/>
          <w:color w:val="000000"/>
          <w:szCs w:val="21"/>
        </w:rPr>
        <w:t>日</w:t>
      </w:r>
      <w:r w:rsidR="00177049" w:rsidRPr="00177049">
        <w:rPr>
          <w:rFonts w:hint="eastAsia"/>
          <w:b/>
          <w:color w:val="000000"/>
          <w:szCs w:val="21"/>
        </w:rPr>
        <w:t>(</w:t>
      </w:r>
      <w:r w:rsidR="00177049" w:rsidRPr="00177049">
        <w:rPr>
          <w:rFonts w:hint="eastAsia"/>
          <w:b/>
          <w:color w:val="000000"/>
          <w:szCs w:val="21"/>
        </w:rPr>
        <w:t>基金合同失效前日</w:t>
      </w:r>
      <w:r w:rsidR="00177049" w:rsidRPr="00177049">
        <w:rPr>
          <w:rFonts w:hint="eastAsia"/>
          <w:b/>
          <w:color w:val="000000"/>
          <w:szCs w:val="21"/>
        </w:rPr>
        <w:t>)</w:t>
      </w:r>
      <w:r w:rsidRPr="00B26F28">
        <w:rPr>
          <w:b/>
          <w:color w:val="000000"/>
          <w:szCs w:val="21"/>
        </w:rPr>
        <w:t>）</w:t>
      </w:r>
    </w:p>
    <w:p w:rsidR="00387789" w:rsidRPr="00B26F28" w:rsidRDefault="00387789" w:rsidP="00387789">
      <w:pPr>
        <w:pStyle w:val="30"/>
        <w:spacing w:line="360" w:lineRule="auto"/>
        <w:rPr>
          <w:color w:val="000000"/>
          <w:sz w:val="21"/>
          <w:szCs w:val="21"/>
        </w:rPr>
      </w:pPr>
      <w:bookmarkStart w:id="134" w:name="_Toc487489082"/>
      <w:r w:rsidRPr="00B26F28">
        <w:rPr>
          <w:sz w:val="21"/>
          <w:szCs w:val="21"/>
        </w:rPr>
        <w:t xml:space="preserve">8.2.1 </w:t>
      </w:r>
      <w:r w:rsidRPr="00B26F28">
        <w:rPr>
          <w:color w:val="000000"/>
          <w:sz w:val="21"/>
          <w:szCs w:val="21"/>
        </w:rPr>
        <w:t>期末基金份额持有人户数及持有人结构</w:t>
      </w:r>
      <w:bookmarkEnd w:id="134"/>
    </w:p>
    <w:p w:rsidR="00387789" w:rsidRPr="00B26F28" w:rsidRDefault="00387789" w:rsidP="00387789">
      <w:pPr>
        <w:autoSpaceDE w:val="0"/>
        <w:autoSpaceDN w:val="0"/>
        <w:adjustRightInd w:val="0"/>
        <w:spacing w:line="360" w:lineRule="auto"/>
        <w:ind w:left="15"/>
        <w:jc w:val="right"/>
        <w:rPr>
          <w:color w:val="000000"/>
          <w:kern w:val="0"/>
          <w:szCs w:val="21"/>
        </w:rPr>
      </w:pPr>
      <w:r w:rsidRPr="00B26F28">
        <w:rPr>
          <w:color w:val="000000"/>
          <w:szCs w:val="21"/>
        </w:rPr>
        <w:t>份额单位：份</w:t>
      </w:r>
    </w:p>
    <w:p w:rsidR="00387789" w:rsidRPr="00B26F28" w:rsidRDefault="00387789" w:rsidP="00387789">
      <w:pPr>
        <w:autoSpaceDE w:val="0"/>
        <w:autoSpaceDN w:val="0"/>
        <w:adjustRightInd w:val="0"/>
        <w:spacing w:line="360" w:lineRule="auto"/>
        <w:jc w:val="left"/>
        <w:rPr>
          <w:color w:val="000000"/>
          <w:szCs w:val="21"/>
        </w:rPr>
      </w:pPr>
    </w:p>
    <w:tbl>
      <w:tblPr>
        <w:tblW w:w="0" w:type="auto"/>
        <w:tblInd w:w="108" w:type="dxa"/>
        <w:tblLook w:val="00A0" w:firstRow="1" w:lastRow="0" w:firstColumn="1" w:lastColumn="0" w:noHBand="0" w:noVBand="0"/>
      </w:tblPr>
      <w:tblGrid>
        <w:gridCol w:w="1974"/>
        <w:gridCol w:w="1409"/>
        <w:gridCol w:w="1693"/>
        <w:gridCol w:w="1088"/>
        <w:gridCol w:w="1727"/>
        <w:gridCol w:w="1056"/>
      </w:tblGrid>
      <w:tr w:rsidR="004507E9" w:rsidRPr="00B26F28" w:rsidTr="004507E9">
        <w:tc>
          <w:tcPr>
            <w:tcW w:w="964" w:type="pct"/>
            <w:vMerge w:val="restart"/>
            <w:tcBorders>
              <w:top w:val="single" w:sz="8" w:space="0" w:color="000000"/>
              <w:left w:val="single" w:sz="8" w:space="0" w:color="000000"/>
              <w:bottom w:val="single" w:sz="8" w:space="0" w:color="000000"/>
              <w:right w:val="single" w:sz="8" w:space="0" w:color="000000"/>
            </w:tcBorders>
            <w:vAlign w:val="center"/>
            <w:hideMark/>
          </w:tcPr>
          <w:p w:rsidR="00575A45" w:rsidRDefault="006A482A">
            <w:pPr>
              <w:jc w:val="center"/>
            </w:pPr>
            <w:r>
              <w:t>持有人户数</w:t>
            </w:r>
            <w:r>
              <w:t>(</w:t>
            </w:r>
            <w:r>
              <w:t>户</w:t>
            </w:r>
            <w:r>
              <w:t>)</w:t>
            </w:r>
          </w:p>
        </w:tc>
        <w:tc>
          <w:tcPr>
            <w:tcW w:w="688" w:type="pct"/>
            <w:vMerge w:val="restart"/>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spacing w:line="276" w:lineRule="auto"/>
              <w:jc w:val="center"/>
              <w:rPr>
                <w:bCs/>
                <w:color w:val="000000"/>
                <w:szCs w:val="21"/>
              </w:rPr>
            </w:pPr>
            <w:r w:rsidRPr="00B26F28">
              <w:rPr>
                <w:bCs/>
                <w:color w:val="000000"/>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hideMark/>
          </w:tcPr>
          <w:p w:rsidR="00387789" w:rsidRPr="00B26F28" w:rsidRDefault="00387789" w:rsidP="00B44D44">
            <w:pPr>
              <w:spacing w:line="276" w:lineRule="auto"/>
              <w:jc w:val="center"/>
              <w:rPr>
                <w:bCs/>
                <w:color w:val="000000"/>
                <w:szCs w:val="21"/>
              </w:rPr>
            </w:pPr>
            <w:r w:rsidRPr="00B26F28">
              <w:rPr>
                <w:bCs/>
                <w:color w:val="000000"/>
                <w:szCs w:val="21"/>
              </w:rPr>
              <w:t>持有人结构</w:t>
            </w:r>
          </w:p>
        </w:tc>
      </w:tr>
      <w:tr w:rsidR="004507E9" w:rsidRPr="00B26F28" w:rsidTr="004507E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75A45" w:rsidRDefault="00575A45">
            <w:pPr>
              <w:jc w:val="left"/>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widowControl/>
              <w:spacing w:line="276" w:lineRule="auto"/>
              <w:jc w:val="left"/>
              <w:rPr>
                <w:bCs/>
                <w:color w:val="000000"/>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spacing w:line="276" w:lineRule="auto"/>
              <w:jc w:val="center"/>
              <w:rPr>
                <w:bCs/>
                <w:color w:val="000000"/>
                <w:szCs w:val="21"/>
              </w:rPr>
            </w:pPr>
            <w:r w:rsidRPr="00B26F28">
              <w:rPr>
                <w:bCs/>
                <w:color w:val="000000"/>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spacing w:line="276" w:lineRule="auto"/>
              <w:jc w:val="center"/>
              <w:rPr>
                <w:bCs/>
                <w:color w:val="000000"/>
                <w:szCs w:val="21"/>
              </w:rPr>
            </w:pPr>
            <w:r w:rsidRPr="00B26F28">
              <w:rPr>
                <w:bCs/>
                <w:color w:val="000000"/>
                <w:szCs w:val="21"/>
              </w:rPr>
              <w:t>个人投资者</w:t>
            </w:r>
          </w:p>
        </w:tc>
      </w:tr>
      <w:tr w:rsidR="004507E9" w:rsidRPr="00B26F28" w:rsidTr="004507E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75A45" w:rsidRDefault="00575A45">
            <w:pPr>
              <w:jc w:val="left"/>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widowControl/>
              <w:spacing w:line="276" w:lineRule="auto"/>
              <w:jc w:val="left"/>
              <w:rPr>
                <w:bCs/>
                <w:color w:val="000000"/>
                <w:szCs w:val="21"/>
              </w:rPr>
            </w:pP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spacing w:line="276" w:lineRule="auto"/>
              <w:jc w:val="center"/>
              <w:rPr>
                <w:bCs/>
                <w:color w:val="000000"/>
                <w:szCs w:val="21"/>
              </w:rPr>
            </w:pPr>
            <w:r w:rsidRPr="00B26F28">
              <w:rPr>
                <w:bCs/>
                <w:color w:val="000000"/>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spacing w:line="276" w:lineRule="auto"/>
              <w:jc w:val="center"/>
              <w:rPr>
                <w:bCs/>
                <w:color w:val="000000"/>
                <w:szCs w:val="21"/>
              </w:rPr>
            </w:pPr>
            <w:r w:rsidRPr="00B26F28">
              <w:rPr>
                <w:bCs/>
                <w:color w:val="000000"/>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spacing w:line="276" w:lineRule="auto"/>
              <w:jc w:val="center"/>
              <w:rPr>
                <w:bCs/>
                <w:color w:val="000000"/>
                <w:szCs w:val="21"/>
              </w:rPr>
            </w:pPr>
            <w:r w:rsidRPr="00B26F28">
              <w:rPr>
                <w:bCs/>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387789" w:rsidRPr="00B26F28" w:rsidRDefault="00387789" w:rsidP="00B44D44">
            <w:pPr>
              <w:spacing w:line="276" w:lineRule="auto"/>
              <w:jc w:val="center"/>
              <w:rPr>
                <w:bCs/>
                <w:color w:val="000000"/>
                <w:szCs w:val="21"/>
              </w:rPr>
            </w:pPr>
            <w:r w:rsidRPr="00B26F28">
              <w:rPr>
                <w:bCs/>
                <w:color w:val="000000"/>
                <w:szCs w:val="21"/>
              </w:rPr>
              <w:t>占总份额比例</w:t>
            </w:r>
          </w:p>
        </w:tc>
      </w:tr>
      <w:tr w:rsidR="004507E9" w:rsidRPr="00B26F28" w:rsidTr="004507E9">
        <w:tc>
          <w:tcPr>
            <w:tcW w:w="964" w:type="pct"/>
            <w:tcBorders>
              <w:top w:val="single" w:sz="8" w:space="0" w:color="000000"/>
              <w:left w:val="single" w:sz="8" w:space="0" w:color="000000"/>
              <w:bottom w:val="single" w:sz="8" w:space="0" w:color="000000"/>
              <w:right w:val="single" w:sz="8" w:space="0" w:color="000000"/>
            </w:tcBorders>
            <w:vAlign w:val="center"/>
            <w:hideMark/>
          </w:tcPr>
          <w:p w:rsidR="00575A45" w:rsidRDefault="006A482A">
            <w:pPr>
              <w:jc w:val="center"/>
            </w:pPr>
            <w:r>
              <w:rPr>
                <w:bCs/>
                <w:color w:val="000000"/>
                <w:szCs w:val="21"/>
              </w:rPr>
              <w:t>914</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spacing w:line="276" w:lineRule="auto"/>
              <w:jc w:val="right"/>
              <w:rPr>
                <w:bCs/>
                <w:color w:val="000000"/>
                <w:szCs w:val="21"/>
              </w:rPr>
            </w:pPr>
            <w:r w:rsidRPr="00B26F28">
              <w:rPr>
                <w:bCs/>
                <w:color w:val="000000"/>
                <w:szCs w:val="21"/>
              </w:rPr>
              <w:t>128,980.85</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spacing w:line="276" w:lineRule="auto"/>
              <w:jc w:val="right"/>
              <w:rPr>
                <w:bCs/>
                <w:color w:val="000000"/>
                <w:szCs w:val="21"/>
              </w:rPr>
            </w:pPr>
            <w:r w:rsidRPr="00B26F28">
              <w:rPr>
                <w:bCs/>
                <w:color w:val="000000"/>
                <w:szCs w:val="21"/>
              </w:rPr>
              <w:t>-</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spacing w:line="276" w:lineRule="auto"/>
              <w:jc w:val="right"/>
              <w:rPr>
                <w:bCs/>
                <w:color w:val="000000"/>
                <w:szCs w:val="21"/>
              </w:rPr>
            </w:pPr>
            <w:r w:rsidRPr="00B26F28">
              <w:rPr>
                <w:bCs/>
                <w:color w:val="000000"/>
                <w:szCs w:val="21"/>
              </w:rPr>
              <w:t>-</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387789" w:rsidRPr="00B26F28" w:rsidRDefault="00387789" w:rsidP="00B44D44">
            <w:pPr>
              <w:spacing w:line="276" w:lineRule="auto"/>
              <w:jc w:val="right"/>
              <w:rPr>
                <w:bCs/>
                <w:color w:val="000000"/>
                <w:szCs w:val="21"/>
              </w:rPr>
            </w:pPr>
            <w:r w:rsidRPr="00B26F28">
              <w:rPr>
                <w:bCs/>
                <w:color w:val="000000"/>
                <w:szCs w:val="21"/>
              </w:rPr>
              <w:t>117,888,498.13</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387789" w:rsidRPr="00B26F28" w:rsidRDefault="00387789" w:rsidP="00B44D44">
            <w:pPr>
              <w:spacing w:line="276" w:lineRule="auto"/>
              <w:jc w:val="right"/>
              <w:rPr>
                <w:bCs/>
                <w:color w:val="000000"/>
                <w:szCs w:val="21"/>
              </w:rPr>
            </w:pPr>
            <w:r w:rsidRPr="00B26F28">
              <w:rPr>
                <w:bCs/>
                <w:color w:val="000000"/>
                <w:szCs w:val="21"/>
              </w:rPr>
              <w:t>100.00%</w:t>
            </w:r>
          </w:p>
        </w:tc>
      </w:tr>
    </w:tbl>
    <w:p w:rsidR="00387789" w:rsidRPr="00B26F28" w:rsidRDefault="00387789" w:rsidP="00DF2239">
      <w:pPr>
        <w:pStyle w:val="30"/>
        <w:spacing w:beforeLines="50" w:before="156" w:line="360" w:lineRule="auto"/>
        <w:rPr>
          <w:color w:val="000000"/>
          <w:sz w:val="21"/>
          <w:szCs w:val="21"/>
        </w:rPr>
      </w:pPr>
      <w:bookmarkStart w:id="135" w:name="_Toc487489084"/>
      <w:r w:rsidRPr="00B26F28">
        <w:rPr>
          <w:sz w:val="21"/>
          <w:szCs w:val="21"/>
        </w:rPr>
        <w:t xml:space="preserve">8.2.2 </w:t>
      </w:r>
      <w:r w:rsidRPr="00B26F28">
        <w:rPr>
          <w:color w:val="000000"/>
          <w:sz w:val="21"/>
          <w:szCs w:val="21"/>
        </w:rPr>
        <w:t>期末基金管理人的从业人员持有本基金的情况</w:t>
      </w:r>
      <w:bookmarkEnd w:id="135"/>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3305"/>
        <w:gridCol w:w="3305"/>
      </w:tblGrid>
      <w:tr w:rsidR="00387789" w:rsidRPr="00B26F28" w:rsidTr="00B44D44">
        <w:tc>
          <w:tcPr>
            <w:tcW w:w="2321" w:type="dxa"/>
            <w:shd w:val="clear" w:color="auto" w:fill="auto"/>
            <w:vAlign w:val="center"/>
          </w:tcPr>
          <w:p w:rsidR="00387789" w:rsidRPr="00B26F28" w:rsidRDefault="00387789" w:rsidP="00B44D44">
            <w:pPr>
              <w:pStyle w:val="a0"/>
              <w:spacing w:line="276" w:lineRule="auto"/>
              <w:ind w:firstLineChars="0" w:firstLine="0"/>
              <w:jc w:val="center"/>
              <w:rPr>
                <w:szCs w:val="21"/>
              </w:rPr>
            </w:pPr>
            <w:r w:rsidRPr="00B26F28">
              <w:rPr>
                <w:szCs w:val="21"/>
              </w:rPr>
              <w:t>项目</w:t>
            </w:r>
          </w:p>
        </w:tc>
        <w:tc>
          <w:tcPr>
            <w:tcW w:w="3305" w:type="dxa"/>
            <w:shd w:val="clear" w:color="auto" w:fill="auto"/>
            <w:vAlign w:val="center"/>
          </w:tcPr>
          <w:p w:rsidR="00387789" w:rsidRPr="00B26F28" w:rsidRDefault="00387789" w:rsidP="00B44D44">
            <w:pPr>
              <w:pStyle w:val="a0"/>
              <w:spacing w:line="276" w:lineRule="auto"/>
              <w:ind w:firstLineChars="0" w:firstLine="0"/>
              <w:jc w:val="center"/>
              <w:rPr>
                <w:szCs w:val="21"/>
              </w:rPr>
            </w:pPr>
            <w:r w:rsidRPr="00B26F28">
              <w:rPr>
                <w:szCs w:val="21"/>
              </w:rPr>
              <w:t>持有份额总数（份）</w:t>
            </w:r>
          </w:p>
        </w:tc>
        <w:tc>
          <w:tcPr>
            <w:tcW w:w="3305" w:type="dxa"/>
            <w:shd w:val="clear" w:color="auto" w:fill="auto"/>
            <w:vAlign w:val="center"/>
          </w:tcPr>
          <w:p w:rsidR="00387789" w:rsidRPr="00B26F28" w:rsidRDefault="00387789" w:rsidP="00B44D44">
            <w:pPr>
              <w:pStyle w:val="a0"/>
              <w:spacing w:line="276" w:lineRule="auto"/>
              <w:ind w:firstLineChars="0" w:firstLine="0"/>
              <w:jc w:val="center"/>
              <w:rPr>
                <w:szCs w:val="21"/>
              </w:rPr>
            </w:pPr>
            <w:r w:rsidRPr="00B26F28">
              <w:rPr>
                <w:szCs w:val="21"/>
              </w:rPr>
              <w:t>占基金总份额比例</w:t>
            </w:r>
          </w:p>
        </w:tc>
      </w:tr>
      <w:tr w:rsidR="00387789" w:rsidRPr="00B26F28" w:rsidTr="00B44D44">
        <w:tc>
          <w:tcPr>
            <w:tcW w:w="2321" w:type="dxa"/>
            <w:shd w:val="clear" w:color="auto" w:fill="auto"/>
            <w:vAlign w:val="center"/>
          </w:tcPr>
          <w:p w:rsidR="00387789" w:rsidRPr="00B26F28" w:rsidRDefault="00387789" w:rsidP="00B44D44">
            <w:pPr>
              <w:pStyle w:val="a0"/>
              <w:spacing w:line="276" w:lineRule="auto"/>
              <w:ind w:firstLineChars="0" w:firstLine="0"/>
              <w:rPr>
                <w:szCs w:val="21"/>
              </w:rPr>
            </w:pPr>
            <w:r w:rsidRPr="00B26F28">
              <w:rPr>
                <w:color w:val="000000" w:themeColor="text1"/>
                <w:szCs w:val="21"/>
              </w:rPr>
              <w:t>基金管理人所有从业人员持有本基金</w:t>
            </w:r>
          </w:p>
        </w:tc>
        <w:tc>
          <w:tcPr>
            <w:tcW w:w="3305" w:type="dxa"/>
            <w:shd w:val="clear" w:color="auto" w:fill="auto"/>
            <w:vAlign w:val="center"/>
          </w:tcPr>
          <w:p w:rsidR="00387789" w:rsidRPr="00B26F28" w:rsidRDefault="00387789" w:rsidP="00B44D44">
            <w:pPr>
              <w:widowControl/>
              <w:spacing w:line="276" w:lineRule="auto"/>
              <w:jc w:val="right"/>
              <w:rPr>
                <w:color w:val="000000"/>
                <w:kern w:val="0"/>
                <w:szCs w:val="21"/>
              </w:rPr>
            </w:pPr>
            <w:r w:rsidRPr="00B26F28">
              <w:rPr>
                <w:color w:val="000000"/>
                <w:kern w:val="0"/>
                <w:szCs w:val="21"/>
              </w:rPr>
              <w:t>109.65</w:t>
            </w:r>
          </w:p>
        </w:tc>
        <w:tc>
          <w:tcPr>
            <w:tcW w:w="3305" w:type="dxa"/>
            <w:shd w:val="clear" w:color="auto" w:fill="auto"/>
            <w:vAlign w:val="center"/>
          </w:tcPr>
          <w:p w:rsidR="00387789" w:rsidRPr="00B26F28" w:rsidRDefault="00387789" w:rsidP="00B44D44">
            <w:pPr>
              <w:widowControl/>
              <w:spacing w:line="276" w:lineRule="auto"/>
              <w:jc w:val="right"/>
              <w:rPr>
                <w:color w:val="000000"/>
                <w:kern w:val="0"/>
                <w:szCs w:val="21"/>
              </w:rPr>
            </w:pPr>
            <w:r w:rsidRPr="00B26F28">
              <w:rPr>
                <w:color w:val="000000"/>
                <w:kern w:val="0"/>
                <w:szCs w:val="21"/>
              </w:rPr>
              <w:t>0.00%</w:t>
            </w:r>
          </w:p>
        </w:tc>
      </w:tr>
    </w:tbl>
    <w:p w:rsidR="00387789" w:rsidRPr="00B26F28" w:rsidRDefault="00387789" w:rsidP="00DF2239">
      <w:pPr>
        <w:pStyle w:val="30"/>
        <w:spacing w:beforeLines="50" w:before="156" w:line="360" w:lineRule="auto"/>
        <w:rPr>
          <w:color w:val="000000"/>
          <w:sz w:val="21"/>
          <w:szCs w:val="21"/>
        </w:rPr>
      </w:pPr>
      <w:bookmarkStart w:id="136" w:name="_Toc487489085"/>
      <w:r w:rsidRPr="00B26F28">
        <w:rPr>
          <w:sz w:val="21"/>
          <w:szCs w:val="21"/>
        </w:rPr>
        <w:t xml:space="preserve">8.2.3 </w:t>
      </w:r>
      <w:r w:rsidRPr="00B26F28">
        <w:rPr>
          <w:color w:val="000000"/>
          <w:sz w:val="21"/>
          <w:szCs w:val="21"/>
        </w:rPr>
        <w:t>期末基金管理人的从业人员持有本开放式基金份额总量区间的情况</w:t>
      </w:r>
      <w:bookmarkEnd w:id="136"/>
    </w:p>
    <w:tbl>
      <w:tblPr>
        <w:tblW w:w="893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69"/>
        <w:gridCol w:w="5562"/>
      </w:tblGrid>
      <w:tr w:rsidR="00387789" w:rsidRPr="00B26F28" w:rsidTr="00B44D44">
        <w:trPr>
          <w:trHeight w:val="285"/>
        </w:trPr>
        <w:tc>
          <w:tcPr>
            <w:tcW w:w="3369" w:type="dxa"/>
            <w:tcMar>
              <w:top w:w="0" w:type="dxa"/>
              <w:left w:w="108" w:type="dxa"/>
              <w:bottom w:w="0" w:type="dxa"/>
              <w:right w:w="108" w:type="dxa"/>
            </w:tcMar>
            <w:vAlign w:val="center"/>
          </w:tcPr>
          <w:p w:rsidR="00387789" w:rsidRPr="00B26F28" w:rsidRDefault="00387789" w:rsidP="00B44D44">
            <w:pPr>
              <w:widowControl/>
              <w:spacing w:line="360" w:lineRule="auto"/>
              <w:jc w:val="center"/>
              <w:rPr>
                <w:color w:val="000000"/>
                <w:kern w:val="0"/>
                <w:szCs w:val="21"/>
              </w:rPr>
            </w:pPr>
            <w:r w:rsidRPr="00B26F28">
              <w:rPr>
                <w:color w:val="000000"/>
                <w:kern w:val="0"/>
                <w:szCs w:val="21"/>
              </w:rPr>
              <w:t>项目</w:t>
            </w:r>
          </w:p>
        </w:tc>
        <w:tc>
          <w:tcPr>
            <w:tcW w:w="5562" w:type="dxa"/>
            <w:tcMar>
              <w:top w:w="0" w:type="dxa"/>
              <w:left w:w="108" w:type="dxa"/>
              <w:bottom w:w="0" w:type="dxa"/>
              <w:right w:w="108" w:type="dxa"/>
            </w:tcMar>
            <w:vAlign w:val="center"/>
          </w:tcPr>
          <w:p w:rsidR="00387789" w:rsidRPr="00B26F28" w:rsidRDefault="00387789" w:rsidP="00B44D44">
            <w:pPr>
              <w:widowControl/>
              <w:spacing w:line="360" w:lineRule="auto"/>
              <w:jc w:val="center"/>
              <w:rPr>
                <w:color w:val="000000"/>
                <w:kern w:val="0"/>
                <w:szCs w:val="21"/>
              </w:rPr>
            </w:pPr>
            <w:r w:rsidRPr="00B26F28">
              <w:rPr>
                <w:color w:val="000000"/>
                <w:kern w:val="0"/>
                <w:szCs w:val="21"/>
              </w:rPr>
              <w:t>持有基金份额总量的数量区间（万份）</w:t>
            </w:r>
          </w:p>
        </w:tc>
      </w:tr>
      <w:tr w:rsidR="00387789" w:rsidRPr="00B26F28" w:rsidTr="00B44D44">
        <w:trPr>
          <w:trHeight w:val="713"/>
        </w:trPr>
        <w:tc>
          <w:tcPr>
            <w:tcW w:w="3369" w:type="dxa"/>
            <w:tcMar>
              <w:top w:w="0" w:type="dxa"/>
              <w:left w:w="108" w:type="dxa"/>
              <w:bottom w:w="0" w:type="dxa"/>
              <w:right w:w="108" w:type="dxa"/>
            </w:tcMar>
            <w:vAlign w:val="center"/>
          </w:tcPr>
          <w:p w:rsidR="00387789" w:rsidRPr="00B26F28" w:rsidRDefault="00387789" w:rsidP="00B44D44">
            <w:pPr>
              <w:widowControl/>
              <w:spacing w:line="360" w:lineRule="auto"/>
              <w:jc w:val="left"/>
              <w:rPr>
                <w:color w:val="000000"/>
                <w:kern w:val="0"/>
                <w:szCs w:val="21"/>
              </w:rPr>
            </w:pPr>
            <w:r w:rsidRPr="00B26F28">
              <w:rPr>
                <w:color w:val="000000"/>
                <w:kern w:val="0"/>
                <w:szCs w:val="21"/>
              </w:rPr>
              <w:t>本公司高级管理人员、基金投资和研究部门负责人持有本开放式基金</w:t>
            </w:r>
          </w:p>
        </w:tc>
        <w:tc>
          <w:tcPr>
            <w:tcW w:w="5562" w:type="dxa"/>
            <w:tcMar>
              <w:top w:w="0" w:type="dxa"/>
              <w:left w:w="108" w:type="dxa"/>
              <w:bottom w:w="0" w:type="dxa"/>
              <w:right w:w="108" w:type="dxa"/>
            </w:tcMar>
            <w:vAlign w:val="center"/>
          </w:tcPr>
          <w:p w:rsidR="00387789" w:rsidRPr="00B26F28" w:rsidRDefault="00387789" w:rsidP="00B44D44">
            <w:pPr>
              <w:widowControl/>
              <w:spacing w:line="360" w:lineRule="auto"/>
              <w:jc w:val="center"/>
              <w:rPr>
                <w:color w:val="000000"/>
                <w:kern w:val="0"/>
                <w:szCs w:val="21"/>
              </w:rPr>
            </w:pPr>
            <w:r w:rsidRPr="00B26F28">
              <w:rPr>
                <w:color w:val="000000"/>
                <w:kern w:val="0"/>
                <w:szCs w:val="21"/>
              </w:rPr>
              <w:t>0</w:t>
            </w:r>
          </w:p>
        </w:tc>
      </w:tr>
      <w:tr w:rsidR="00387789" w:rsidRPr="00B26F28" w:rsidTr="00B44D44">
        <w:trPr>
          <w:trHeight w:val="285"/>
        </w:trPr>
        <w:tc>
          <w:tcPr>
            <w:tcW w:w="3369" w:type="dxa"/>
            <w:tcMar>
              <w:top w:w="0" w:type="dxa"/>
              <w:left w:w="108" w:type="dxa"/>
              <w:bottom w:w="0" w:type="dxa"/>
              <w:right w:w="108" w:type="dxa"/>
            </w:tcMar>
            <w:vAlign w:val="center"/>
          </w:tcPr>
          <w:p w:rsidR="00387789" w:rsidRPr="00B26F28" w:rsidRDefault="00387789" w:rsidP="00B44D44">
            <w:pPr>
              <w:widowControl/>
              <w:spacing w:line="360" w:lineRule="auto"/>
              <w:jc w:val="left"/>
              <w:rPr>
                <w:color w:val="000000"/>
                <w:kern w:val="0"/>
                <w:szCs w:val="21"/>
              </w:rPr>
            </w:pPr>
            <w:r w:rsidRPr="00B26F28">
              <w:rPr>
                <w:color w:val="000000"/>
                <w:kern w:val="0"/>
                <w:szCs w:val="21"/>
              </w:rPr>
              <w:t>本基金基金经理持有本开放式基金</w:t>
            </w:r>
          </w:p>
        </w:tc>
        <w:tc>
          <w:tcPr>
            <w:tcW w:w="5562" w:type="dxa"/>
            <w:tcMar>
              <w:top w:w="0" w:type="dxa"/>
              <w:left w:w="108" w:type="dxa"/>
              <w:bottom w:w="0" w:type="dxa"/>
              <w:right w:w="108" w:type="dxa"/>
            </w:tcMar>
            <w:vAlign w:val="center"/>
          </w:tcPr>
          <w:p w:rsidR="00387789" w:rsidRPr="00B26F28" w:rsidRDefault="00387789" w:rsidP="00B44D44">
            <w:pPr>
              <w:widowControl/>
              <w:spacing w:line="360" w:lineRule="auto"/>
              <w:jc w:val="center"/>
              <w:rPr>
                <w:color w:val="000000"/>
                <w:kern w:val="0"/>
                <w:szCs w:val="21"/>
              </w:rPr>
            </w:pPr>
            <w:r w:rsidRPr="00B26F28">
              <w:rPr>
                <w:color w:val="000000"/>
                <w:kern w:val="0"/>
                <w:szCs w:val="21"/>
              </w:rPr>
              <w:t>0</w:t>
            </w:r>
          </w:p>
        </w:tc>
      </w:tr>
    </w:tbl>
    <w:p w:rsidR="00584188" w:rsidRPr="00B26F28" w:rsidRDefault="005D4655" w:rsidP="00DF2239">
      <w:pPr>
        <w:pStyle w:val="1"/>
        <w:keepNext/>
        <w:keepLines/>
        <w:widowControl w:val="0"/>
        <w:spacing w:beforeLines="100" w:before="312" w:afterLines="100" w:after="312" w:line="360" w:lineRule="auto"/>
        <w:jc w:val="center"/>
        <w:rPr>
          <w:b/>
          <w:bCs/>
          <w:sz w:val="21"/>
          <w:szCs w:val="21"/>
          <w:lang w:val="en-US"/>
        </w:rPr>
      </w:pPr>
      <w:bookmarkStart w:id="137" w:name="_Toc487489087"/>
      <w:r w:rsidRPr="00B26F28">
        <w:rPr>
          <w:b/>
          <w:bCs/>
          <w:sz w:val="21"/>
          <w:szCs w:val="21"/>
          <w:lang w:val="en-US"/>
        </w:rPr>
        <w:t>9</w:t>
      </w:r>
      <w:r w:rsidR="00834157" w:rsidRPr="00B26F28">
        <w:rPr>
          <w:b/>
          <w:bCs/>
          <w:sz w:val="21"/>
          <w:szCs w:val="21"/>
          <w:lang w:val="en-US"/>
        </w:rPr>
        <w:t xml:space="preserve">  </w:t>
      </w:r>
      <w:r w:rsidR="00584188" w:rsidRPr="00B26F28">
        <w:rPr>
          <w:b/>
          <w:bCs/>
          <w:sz w:val="21"/>
          <w:szCs w:val="21"/>
          <w:lang w:val="en-US"/>
        </w:rPr>
        <w:t>开放式基金份额变动</w:t>
      </w:r>
      <w:bookmarkEnd w:id="133"/>
      <w:bookmarkEnd w:id="137"/>
    </w:p>
    <w:p w:rsidR="006D4B2E" w:rsidRPr="00B26F28" w:rsidRDefault="005D4655" w:rsidP="00DF2239">
      <w:pPr>
        <w:pStyle w:val="2"/>
        <w:spacing w:beforeLines="50" w:before="156" w:after="0" w:line="360" w:lineRule="auto"/>
        <w:jc w:val="left"/>
        <w:rPr>
          <w:rFonts w:cs="Times New Roman"/>
          <w:color w:val="000000"/>
          <w:sz w:val="21"/>
          <w:szCs w:val="21"/>
        </w:rPr>
      </w:pPr>
      <w:bookmarkStart w:id="138" w:name="_Toc487489088"/>
      <w:r w:rsidRPr="00B26F28">
        <w:rPr>
          <w:rFonts w:cs="Times New Roman"/>
          <w:color w:val="000000"/>
          <w:sz w:val="21"/>
          <w:szCs w:val="21"/>
        </w:rPr>
        <w:t xml:space="preserve">9.1 </w:t>
      </w:r>
      <w:r w:rsidR="009777C8" w:rsidRPr="00B26F28">
        <w:rPr>
          <w:rFonts w:cs="Times New Roman"/>
          <w:color w:val="000000"/>
          <w:sz w:val="21"/>
          <w:szCs w:val="21"/>
        </w:rPr>
        <w:t>交银施罗德荣鑫灵活配置混合型证券投资基金</w:t>
      </w:r>
      <w:bookmarkEnd w:id="138"/>
    </w:p>
    <w:p w:rsidR="00A30E4C" w:rsidRPr="00B26F28" w:rsidRDefault="006D4B2E" w:rsidP="00B26F28">
      <w:pPr>
        <w:autoSpaceDE w:val="0"/>
        <w:autoSpaceDN w:val="0"/>
        <w:adjustRightInd w:val="0"/>
        <w:spacing w:line="360" w:lineRule="auto"/>
        <w:ind w:firstLineChars="147" w:firstLine="310"/>
        <w:jc w:val="left"/>
        <w:rPr>
          <w:color w:val="000000"/>
          <w:szCs w:val="21"/>
        </w:rPr>
      </w:pPr>
      <w:r w:rsidRPr="00B26F28">
        <w:rPr>
          <w:b/>
          <w:color w:val="000000"/>
          <w:kern w:val="0"/>
          <w:szCs w:val="21"/>
        </w:rPr>
        <w:t>（报告期：</w:t>
      </w:r>
      <w:r w:rsidR="002317A5" w:rsidRPr="00B26F28">
        <w:rPr>
          <w:b/>
          <w:color w:val="000000"/>
          <w:kern w:val="0"/>
          <w:szCs w:val="21"/>
        </w:rPr>
        <w:t>2019</w:t>
      </w:r>
      <w:r w:rsidR="002317A5" w:rsidRPr="00B26F28">
        <w:rPr>
          <w:b/>
          <w:color w:val="000000"/>
          <w:kern w:val="0"/>
          <w:szCs w:val="21"/>
        </w:rPr>
        <w:t>年</w:t>
      </w:r>
      <w:r w:rsidR="002317A5" w:rsidRPr="00B26F28">
        <w:rPr>
          <w:b/>
          <w:color w:val="000000"/>
          <w:kern w:val="0"/>
          <w:szCs w:val="21"/>
        </w:rPr>
        <w:t>3</w:t>
      </w:r>
      <w:r w:rsidR="002317A5" w:rsidRPr="00B26F28">
        <w:rPr>
          <w:b/>
          <w:color w:val="000000"/>
          <w:kern w:val="0"/>
          <w:szCs w:val="21"/>
        </w:rPr>
        <w:t>月</w:t>
      </w:r>
      <w:r w:rsidR="002317A5" w:rsidRPr="00B26F28">
        <w:rPr>
          <w:b/>
          <w:color w:val="000000"/>
          <w:kern w:val="0"/>
          <w:szCs w:val="21"/>
        </w:rPr>
        <w:t>29</w:t>
      </w:r>
      <w:r w:rsidR="002317A5" w:rsidRPr="00B26F28">
        <w:rPr>
          <w:b/>
          <w:color w:val="000000"/>
          <w:kern w:val="0"/>
          <w:szCs w:val="21"/>
        </w:rPr>
        <w:t>日</w:t>
      </w:r>
      <w:r w:rsidR="00F9055E" w:rsidRPr="00F9055E">
        <w:rPr>
          <w:rFonts w:hint="eastAsia"/>
          <w:b/>
          <w:color w:val="000000"/>
          <w:kern w:val="0"/>
          <w:szCs w:val="21"/>
        </w:rPr>
        <w:t>(</w:t>
      </w:r>
      <w:r w:rsidR="00F9055E" w:rsidRPr="00F9055E">
        <w:rPr>
          <w:rFonts w:hint="eastAsia"/>
          <w:b/>
          <w:color w:val="000000"/>
          <w:kern w:val="0"/>
          <w:szCs w:val="21"/>
        </w:rPr>
        <w:t>转型生效日</w:t>
      </w:r>
      <w:r w:rsidR="00F9055E" w:rsidRPr="00F9055E">
        <w:rPr>
          <w:rFonts w:hint="eastAsia"/>
          <w:b/>
          <w:color w:val="000000"/>
          <w:kern w:val="0"/>
          <w:szCs w:val="21"/>
        </w:rPr>
        <w:t>)</w:t>
      </w:r>
      <w:r w:rsidRPr="00B26F28">
        <w:rPr>
          <w:b/>
          <w:color w:val="000000"/>
          <w:kern w:val="0"/>
          <w:szCs w:val="21"/>
        </w:rPr>
        <w:t>-</w:t>
      </w:r>
      <w:r w:rsidR="004A3654" w:rsidRPr="00B26F28">
        <w:rPr>
          <w:b/>
          <w:color w:val="000000"/>
          <w:kern w:val="0"/>
          <w:szCs w:val="21"/>
        </w:rPr>
        <w:t>2019</w:t>
      </w:r>
      <w:r w:rsidR="004A3654" w:rsidRPr="00B26F28">
        <w:rPr>
          <w:b/>
          <w:color w:val="000000"/>
          <w:kern w:val="0"/>
          <w:szCs w:val="21"/>
        </w:rPr>
        <w:t>年</w:t>
      </w:r>
      <w:r w:rsidR="004A3654" w:rsidRPr="00B26F28">
        <w:rPr>
          <w:b/>
          <w:color w:val="000000"/>
          <w:kern w:val="0"/>
          <w:szCs w:val="21"/>
        </w:rPr>
        <w:t>6</w:t>
      </w:r>
      <w:r w:rsidR="004A3654" w:rsidRPr="00B26F28">
        <w:rPr>
          <w:b/>
          <w:color w:val="000000"/>
          <w:kern w:val="0"/>
          <w:szCs w:val="21"/>
        </w:rPr>
        <w:t>月</w:t>
      </w:r>
      <w:r w:rsidR="004A3654" w:rsidRPr="00B26F28">
        <w:rPr>
          <w:b/>
          <w:color w:val="000000"/>
          <w:kern w:val="0"/>
          <w:szCs w:val="21"/>
        </w:rPr>
        <w:t>30</w:t>
      </w:r>
      <w:r w:rsidR="004A3654" w:rsidRPr="00B26F28">
        <w:rPr>
          <w:b/>
          <w:color w:val="000000"/>
          <w:kern w:val="0"/>
          <w:szCs w:val="21"/>
        </w:rPr>
        <w:t>日</w:t>
      </w:r>
      <w:r w:rsidRPr="00B26F28">
        <w:rPr>
          <w:b/>
          <w:color w:val="000000"/>
          <w:szCs w:val="21"/>
        </w:rPr>
        <w:t>）</w:t>
      </w:r>
    </w:p>
    <w:p w:rsidR="006A4899" w:rsidRPr="00B26F28" w:rsidRDefault="006A4899" w:rsidP="001E7599">
      <w:pPr>
        <w:pStyle w:val="a0"/>
        <w:spacing w:line="360" w:lineRule="auto"/>
        <w:ind w:firstLineChars="0" w:firstLine="0"/>
        <w:jc w:val="right"/>
        <w:rPr>
          <w:color w:val="000000"/>
          <w:szCs w:val="21"/>
        </w:rPr>
      </w:pPr>
      <w:r w:rsidRPr="00B26F28">
        <w:rPr>
          <w:color w:val="000000"/>
          <w:szCs w:val="21"/>
        </w:rPr>
        <w:t>单位：份</w:t>
      </w:r>
    </w:p>
    <w:tbl>
      <w:tblPr>
        <w:tblW w:w="0" w:type="auto"/>
        <w:jc w:val="center"/>
        <w:tblLayout w:type="fixed"/>
        <w:tblLook w:val="0000" w:firstRow="0" w:lastRow="0" w:firstColumn="0" w:lastColumn="0" w:noHBand="0" w:noVBand="0"/>
      </w:tblPr>
      <w:tblGrid>
        <w:gridCol w:w="4500"/>
        <w:gridCol w:w="4500"/>
      </w:tblGrid>
      <w:tr w:rsidR="00B303E0" w:rsidRPr="00B26F28" w:rsidTr="00B303E0">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pPr>
              <w:widowControl/>
              <w:spacing w:line="276" w:lineRule="auto"/>
              <w:rPr>
                <w:color w:val="000000"/>
                <w:kern w:val="0"/>
                <w:szCs w:val="21"/>
              </w:rPr>
            </w:pPr>
            <w:r w:rsidRPr="00B26F28">
              <w:rPr>
                <w:color w:val="000000"/>
                <w:kern w:val="0"/>
                <w:szCs w:val="21"/>
              </w:rPr>
              <w:t>基金</w:t>
            </w:r>
            <w:r w:rsidR="006A482A">
              <w:rPr>
                <w:rFonts w:hint="eastAsia"/>
                <w:color w:val="000000"/>
                <w:kern w:val="0"/>
                <w:szCs w:val="21"/>
              </w:rPr>
              <w:t>转型</w:t>
            </w:r>
            <w:r w:rsidRPr="00B26F28">
              <w:rPr>
                <w:color w:val="000000"/>
                <w:kern w:val="0"/>
                <w:szCs w:val="21"/>
              </w:rPr>
              <w:t>生效日（</w:t>
            </w:r>
            <w:r w:rsidR="00AE361B" w:rsidRPr="00B26F28">
              <w:rPr>
                <w:szCs w:val="21"/>
              </w:rPr>
              <w:t>2019</w:t>
            </w:r>
            <w:r w:rsidR="00AE361B" w:rsidRPr="00B26F28">
              <w:rPr>
                <w:szCs w:val="21"/>
              </w:rPr>
              <w:t>年</w:t>
            </w:r>
            <w:r w:rsidR="00AE361B" w:rsidRPr="00B26F28">
              <w:rPr>
                <w:szCs w:val="21"/>
              </w:rPr>
              <w:t>3</w:t>
            </w:r>
            <w:r w:rsidR="00AE361B" w:rsidRPr="00B26F28">
              <w:rPr>
                <w:szCs w:val="21"/>
              </w:rPr>
              <w:t>月</w:t>
            </w:r>
            <w:r w:rsidR="00AE361B" w:rsidRPr="00B26F28">
              <w:rPr>
                <w:szCs w:val="21"/>
              </w:rPr>
              <w:t>29</w:t>
            </w:r>
            <w:r w:rsidR="00AE361B" w:rsidRPr="00B26F28">
              <w:rPr>
                <w:szCs w:val="21"/>
              </w:rPr>
              <w:t>日</w:t>
            </w:r>
            <w:r w:rsidRPr="00B26F28">
              <w:rPr>
                <w:color w:val="000000"/>
                <w:kern w:val="0"/>
                <w:szCs w:val="21"/>
              </w:rPr>
              <w:t>）基金份额总额</w:t>
            </w:r>
          </w:p>
        </w:tc>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216BE9">
            <w:pPr>
              <w:spacing w:line="276" w:lineRule="auto"/>
              <w:jc w:val="right"/>
              <w:rPr>
                <w:szCs w:val="21"/>
              </w:rPr>
            </w:pPr>
            <w:r w:rsidRPr="00B26F28">
              <w:rPr>
                <w:szCs w:val="21"/>
              </w:rPr>
              <w:t>117,888,498.13</w:t>
            </w:r>
          </w:p>
        </w:tc>
      </w:tr>
      <w:tr w:rsidR="00B303E0" w:rsidRPr="00B26F28" w:rsidTr="00F769A5">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216BE9">
            <w:pPr>
              <w:widowControl/>
              <w:spacing w:line="276" w:lineRule="auto"/>
              <w:rPr>
                <w:color w:val="000000"/>
                <w:kern w:val="0"/>
                <w:szCs w:val="21"/>
              </w:rPr>
            </w:pPr>
            <w:r w:rsidRPr="00B26F28">
              <w:rPr>
                <w:color w:val="000000"/>
                <w:kern w:val="0"/>
                <w:szCs w:val="21"/>
              </w:rPr>
              <w:t>本报告期期初基金份额总额</w:t>
            </w:r>
          </w:p>
        </w:tc>
        <w:tc>
          <w:tcPr>
            <w:tcW w:w="4500" w:type="dxa"/>
            <w:tcBorders>
              <w:top w:val="single" w:sz="8" w:space="0" w:color="000000"/>
              <w:left w:val="single" w:sz="8" w:space="0" w:color="000000"/>
              <w:bottom w:val="single" w:sz="8" w:space="0" w:color="000000"/>
              <w:right w:val="single" w:sz="8" w:space="0" w:color="000000"/>
            </w:tcBorders>
            <w:vAlign w:val="bottom"/>
          </w:tcPr>
          <w:p w:rsidR="00B303E0" w:rsidRPr="00B26F28" w:rsidRDefault="00B303E0" w:rsidP="00216BE9">
            <w:pPr>
              <w:spacing w:line="276" w:lineRule="auto"/>
              <w:jc w:val="right"/>
              <w:rPr>
                <w:szCs w:val="21"/>
              </w:rPr>
            </w:pPr>
            <w:r w:rsidRPr="00B26F28">
              <w:rPr>
                <w:szCs w:val="21"/>
              </w:rPr>
              <w:t>117,888,498.13</w:t>
            </w:r>
          </w:p>
        </w:tc>
      </w:tr>
      <w:tr w:rsidR="00B303E0" w:rsidRPr="00B26F28" w:rsidTr="00F769A5">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216BE9">
            <w:pPr>
              <w:widowControl/>
              <w:spacing w:line="276" w:lineRule="auto"/>
              <w:rPr>
                <w:color w:val="000000"/>
                <w:kern w:val="0"/>
                <w:szCs w:val="21"/>
              </w:rPr>
            </w:pPr>
            <w:r w:rsidRPr="00B26F28">
              <w:rPr>
                <w:color w:val="000000"/>
                <w:kern w:val="0"/>
                <w:szCs w:val="21"/>
              </w:rPr>
              <w:t>本报告期基金总申购份额</w:t>
            </w:r>
          </w:p>
        </w:tc>
        <w:tc>
          <w:tcPr>
            <w:tcW w:w="4500" w:type="dxa"/>
            <w:tcBorders>
              <w:top w:val="single" w:sz="8" w:space="0" w:color="000000"/>
              <w:left w:val="single" w:sz="8" w:space="0" w:color="000000"/>
              <w:bottom w:val="single" w:sz="8" w:space="0" w:color="000000"/>
              <w:right w:val="single" w:sz="8" w:space="0" w:color="000000"/>
            </w:tcBorders>
            <w:vAlign w:val="bottom"/>
          </w:tcPr>
          <w:p w:rsidR="00B303E0" w:rsidRPr="00B26F28" w:rsidRDefault="00B303E0" w:rsidP="00216BE9">
            <w:pPr>
              <w:spacing w:line="276" w:lineRule="auto"/>
              <w:jc w:val="right"/>
              <w:rPr>
                <w:szCs w:val="21"/>
              </w:rPr>
            </w:pPr>
            <w:r w:rsidRPr="00B26F28">
              <w:rPr>
                <w:szCs w:val="21"/>
              </w:rPr>
              <w:t>305,641,287.30</w:t>
            </w:r>
          </w:p>
        </w:tc>
      </w:tr>
      <w:tr w:rsidR="00B303E0" w:rsidRPr="00B26F28" w:rsidTr="00F769A5">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216BE9">
            <w:pPr>
              <w:widowControl/>
              <w:spacing w:line="276" w:lineRule="auto"/>
              <w:rPr>
                <w:color w:val="000000"/>
                <w:kern w:val="0"/>
                <w:szCs w:val="21"/>
              </w:rPr>
            </w:pPr>
            <w:r w:rsidRPr="00B26F28">
              <w:rPr>
                <w:color w:val="000000"/>
                <w:kern w:val="0"/>
                <w:szCs w:val="21"/>
              </w:rPr>
              <w:t>减：本报告期基金总赎回份额</w:t>
            </w:r>
          </w:p>
        </w:tc>
        <w:tc>
          <w:tcPr>
            <w:tcW w:w="4500" w:type="dxa"/>
            <w:tcBorders>
              <w:top w:val="single" w:sz="8" w:space="0" w:color="000000"/>
              <w:left w:val="single" w:sz="8" w:space="0" w:color="000000"/>
              <w:bottom w:val="single" w:sz="8" w:space="0" w:color="000000"/>
              <w:right w:val="single" w:sz="8" w:space="0" w:color="000000"/>
            </w:tcBorders>
            <w:vAlign w:val="bottom"/>
          </w:tcPr>
          <w:p w:rsidR="00B303E0" w:rsidRPr="00B26F28" w:rsidRDefault="00B303E0" w:rsidP="00216BE9">
            <w:pPr>
              <w:spacing w:line="276" w:lineRule="auto"/>
              <w:jc w:val="right"/>
              <w:rPr>
                <w:szCs w:val="21"/>
              </w:rPr>
            </w:pPr>
            <w:r w:rsidRPr="00B26F28">
              <w:rPr>
                <w:szCs w:val="21"/>
              </w:rPr>
              <w:t>100,522,787.00</w:t>
            </w:r>
          </w:p>
        </w:tc>
      </w:tr>
      <w:tr w:rsidR="00B303E0" w:rsidRPr="00B26F28" w:rsidTr="00F769A5">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216BE9">
            <w:pPr>
              <w:widowControl/>
              <w:spacing w:line="276" w:lineRule="auto"/>
              <w:rPr>
                <w:color w:val="000000"/>
                <w:kern w:val="0"/>
                <w:szCs w:val="21"/>
              </w:rPr>
            </w:pPr>
            <w:r w:rsidRPr="00B26F28">
              <w:rPr>
                <w:color w:val="000000"/>
                <w:kern w:val="0"/>
                <w:szCs w:val="21"/>
              </w:rPr>
              <w:t>本报告期基金拆分变动份额</w:t>
            </w:r>
          </w:p>
        </w:tc>
        <w:tc>
          <w:tcPr>
            <w:tcW w:w="4500" w:type="dxa"/>
            <w:tcBorders>
              <w:top w:val="single" w:sz="8" w:space="0" w:color="000000"/>
              <w:left w:val="single" w:sz="8" w:space="0" w:color="000000"/>
              <w:bottom w:val="single" w:sz="8" w:space="0" w:color="000000"/>
              <w:right w:val="single" w:sz="8" w:space="0" w:color="000000"/>
            </w:tcBorders>
            <w:vAlign w:val="bottom"/>
          </w:tcPr>
          <w:p w:rsidR="00B303E0" w:rsidRPr="00B26F28" w:rsidRDefault="00B303E0" w:rsidP="00216BE9">
            <w:pPr>
              <w:spacing w:line="276" w:lineRule="auto"/>
              <w:jc w:val="right"/>
              <w:rPr>
                <w:szCs w:val="21"/>
              </w:rPr>
            </w:pPr>
            <w:r w:rsidRPr="00B26F28">
              <w:rPr>
                <w:szCs w:val="21"/>
              </w:rPr>
              <w:t>-</w:t>
            </w:r>
          </w:p>
        </w:tc>
      </w:tr>
      <w:tr w:rsidR="00B303E0" w:rsidRPr="00B26F28" w:rsidTr="00B303E0">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216BE9">
            <w:pPr>
              <w:widowControl/>
              <w:spacing w:line="276" w:lineRule="auto"/>
              <w:rPr>
                <w:color w:val="000000"/>
                <w:kern w:val="0"/>
                <w:szCs w:val="21"/>
              </w:rPr>
            </w:pPr>
            <w:r w:rsidRPr="00B26F28">
              <w:rPr>
                <w:color w:val="000000"/>
                <w:kern w:val="0"/>
                <w:szCs w:val="21"/>
              </w:rPr>
              <w:t>本报告期期末基金份额总额</w:t>
            </w:r>
          </w:p>
        </w:tc>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216BE9">
            <w:pPr>
              <w:spacing w:line="276" w:lineRule="auto"/>
              <w:jc w:val="right"/>
              <w:rPr>
                <w:szCs w:val="21"/>
              </w:rPr>
            </w:pPr>
            <w:r w:rsidRPr="00B26F28">
              <w:rPr>
                <w:szCs w:val="21"/>
              </w:rPr>
              <w:t>323,006,998.43</w:t>
            </w:r>
          </w:p>
        </w:tc>
      </w:tr>
    </w:tbl>
    <w:p w:rsidR="00575A45" w:rsidRDefault="006A482A">
      <w:pPr>
        <w:tabs>
          <w:tab w:val="left" w:pos="426"/>
        </w:tabs>
        <w:spacing w:line="360" w:lineRule="auto"/>
        <w:ind w:firstLineChars="200" w:firstLine="420"/>
        <w:jc w:val="left"/>
        <w:rPr>
          <w:kern w:val="0"/>
          <w:szCs w:val="21"/>
        </w:rPr>
      </w:pPr>
      <w:r>
        <w:rPr>
          <w:kern w:val="0"/>
          <w:szCs w:val="21"/>
        </w:rPr>
        <w:t>注：</w:t>
      </w:r>
      <w:r>
        <w:rPr>
          <w:kern w:val="0"/>
          <w:szCs w:val="21"/>
        </w:rPr>
        <w:t>1</w:t>
      </w:r>
      <w:r>
        <w:rPr>
          <w:kern w:val="0"/>
          <w:szCs w:val="21"/>
        </w:rPr>
        <w:t>、上表中</w:t>
      </w:r>
      <w:r>
        <w:rPr>
          <w:kern w:val="0"/>
          <w:szCs w:val="21"/>
        </w:rPr>
        <w:t>“</w:t>
      </w:r>
      <w:r>
        <w:rPr>
          <w:kern w:val="0"/>
          <w:szCs w:val="21"/>
        </w:rPr>
        <w:t>报告期</w:t>
      </w:r>
      <w:r>
        <w:rPr>
          <w:kern w:val="0"/>
          <w:szCs w:val="21"/>
        </w:rPr>
        <w:t>”</w:t>
      </w:r>
      <w:r>
        <w:rPr>
          <w:kern w:val="0"/>
          <w:szCs w:val="21"/>
        </w:rPr>
        <w:t>指</w:t>
      </w:r>
      <w:r>
        <w:rPr>
          <w:kern w:val="0"/>
          <w:szCs w:val="21"/>
        </w:rPr>
        <w:t>2019</w:t>
      </w:r>
      <w:r>
        <w:rPr>
          <w:kern w:val="0"/>
          <w:szCs w:val="21"/>
        </w:rPr>
        <w:t>年</w:t>
      </w:r>
      <w:r>
        <w:rPr>
          <w:kern w:val="0"/>
          <w:szCs w:val="21"/>
        </w:rPr>
        <w:t>3</w:t>
      </w:r>
      <w:r>
        <w:rPr>
          <w:kern w:val="0"/>
          <w:szCs w:val="21"/>
        </w:rPr>
        <w:t>月</w:t>
      </w:r>
      <w:r>
        <w:rPr>
          <w:kern w:val="0"/>
          <w:szCs w:val="21"/>
        </w:rPr>
        <w:t>29</w:t>
      </w:r>
      <w:r>
        <w:rPr>
          <w:kern w:val="0"/>
          <w:szCs w:val="21"/>
        </w:rPr>
        <w:t>日至</w:t>
      </w:r>
      <w:r>
        <w:rPr>
          <w:kern w:val="0"/>
          <w:szCs w:val="21"/>
        </w:rPr>
        <w:t>2019</w:t>
      </w:r>
      <w:r>
        <w:rPr>
          <w:kern w:val="0"/>
          <w:szCs w:val="21"/>
        </w:rPr>
        <w:t>年</w:t>
      </w:r>
      <w:r>
        <w:rPr>
          <w:kern w:val="0"/>
          <w:szCs w:val="21"/>
        </w:rPr>
        <w:t>6</w:t>
      </w:r>
      <w:r>
        <w:rPr>
          <w:kern w:val="0"/>
          <w:szCs w:val="21"/>
        </w:rPr>
        <w:t>月</w:t>
      </w:r>
      <w:r>
        <w:rPr>
          <w:kern w:val="0"/>
          <w:szCs w:val="21"/>
        </w:rPr>
        <w:t>30</w:t>
      </w:r>
      <w:r>
        <w:rPr>
          <w:kern w:val="0"/>
          <w:szCs w:val="21"/>
        </w:rPr>
        <w:t>日；</w:t>
      </w:r>
    </w:p>
    <w:p w:rsidR="00575A45" w:rsidRDefault="006A482A">
      <w:pPr>
        <w:tabs>
          <w:tab w:val="left" w:pos="426"/>
        </w:tabs>
        <w:spacing w:line="360" w:lineRule="auto"/>
        <w:ind w:firstLineChars="200" w:firstLine="420"/>
        <w:jc w:val="left"/>
        <w:rPr>
          <w:kern w:val="0"/>
          <w:szCs w:val="21"/>
        </w:rPr>
      </w:pPr>
      <w:r>
        <w:rPr>
          <w:kern w:val="0"/>
          <w:szCs w:val="21"/>
        </w:rPr>
        <w:t>2</w:t>
      </w:r>
      <w:r>
        <w:rPr>
          <w:kern w:val="0"/>
          <w:szCs w:val="21"/>
        </w:rPr>
        <w:t>、如果本报告期间发生转换入、红利再投业务，则总申购份额中包含该业务；</w:t>
      </w:r>
      <w:r>
        <w:rPr>
          <w:kern w:val="0"/>
          <w:szCs w:val="21"/>
        </w:rPr>
        <w:t xml:space="preserve"> </w:t>
      </w:r>
    </w:p>
    <w:p w:rsidR="00B303E0" w:rsidRPr="00B26F28" w:rsidRDefault="00B303E0" w:rsidP="00B26F28">
      <w:pPr>
        <w:tabs>
          <w:tab w:val="left" w:pos="426"/>
        </w:tabs>
        <w:spacing w:line="360" w:lineRule="auto"/>
        <w:ind w:firstLineChars="200" w:firstLine="420"/>
        <w:jc w:val="left"/>
        <w:rPr>
          <w:kern w:val="0"/>
          <w:szCs w:val="21"/>
        </w:rPr>
      </w:pPr>
      <w:r w:rsidRPr="00B26F28">
        <w:rPr>
          <w:kern w:val="0"/>
          <w:szCs w:val="21"/>
        </w:rPr>
        <w:t>3</w:t>
      </w:r>
      <w:r w:rsidRPr="00B26F28">
        <w:rPr>
          <w:kern w:val="0"/>
          <w:szCs w:val="21"/>
        </w:rPr>
        <w:t>、如果本报告期间发生转换出业务，则总赎回份额中包含该业务。</w:t>
      </w:r>
    </w:p>
    <w:p w:rsidR="006D4B2E" w:rsidRPr="00B26F28" w:rsidRDefault="00C605FA" w:rsidP="00DF2239">
      <w:pPr>
        <w:pStyle w:val="2"/>
        <w:spacing w:beforeLines="50" w:before="156" w:after="0" w:line="360" w:lineRule="auto"/>
        <w:jc w:val="left"/>
        <w:rPr>
          <w:rFonts w:cs="Times New Roman"/>
          <w:color w:val="000000"/>
          <w:sz w:val="21"/>
          <w:szCs w:val="21"/>
        </w:rPr>
      </w:pPr>
      <w:r w:rsidRPr="00B26F28">
        <w:rPr>
          <w:rFonts w:cs="Times New Roman"/>
          <w:color w:val="000000"/>
          <w:sz w:val="21"/>
          <w:szCs w:val="21"/>
        </w:rPr>
        <w:t xml:space="preserve"> </w:t>
      </w:r>
      <w:bookmarkStart w:id="139" w:name="_Toc487489089"/>
      <w:r w:rsidR="00216BE9" w:rsidRPr="00B26F28">
        <w:rPr>
          <w:rFonts w:cs="Times New Roman"/>
          <w:color w:val="000000"/>
          <w:sz w:val="21"/>
          <w:szCs w:val="21"/>
        </w:rPr>
        <w:t xml:space="preserve">9.2 </w:t>
      </w:r>
      <w:r w:rsidR="00B303E0" w:rsidRPr="00B26F28">
        <w:rPr>
          <w:rFonts w:cs="Times New Roman"/>
          <w:color w:val="000000"/>
          <w:sz w:val="21"/>
          <w:szCs w:val="21"/>
        </w:rPr>
        <w:t>交银施罗德荣鑫保本混合型证券投资基金</w:t>
      </w:r>
      <w:bookmarkEnd w:id="139"/>
    </w:p>
    <w:p w:rsidR="006D4B2E" w:rsidRPr="00B26F28" w:rsidRDefault="006D4B2E" w:rsidP="001E7599">
      <w:pPr>
        <w:autoSpaceDE w:val="0"/>
        <w:autoSpaceDN w:val="0"/>
        <w:adjustRightInd w:val="0"/>
        <w:spacing w:line="360" w:lineRule="auto"/>
        <w:jc w:val="left"/>
        <w:rPr>
          <w:color w:val="000000"/>
          <w:szCs w:val="21"/>
        </w:rPr>
      </w:pPr>
      <w:r w:rsidRPr="00B26F28">
        <w:rPr>
          <w:b/>
          <w:color w:val="000000"/>
          <w:kern w:val="0"/>
          <w:szCs w:val="21"/>
        </w:rPr>
        <w:t>（报告期：</w:t>
      </w:r>
      <w:r w:rsidR="00B00388" w:rsidRPr="00B26F28">
        <w:rPr>
          <w:b/>
          <w:color w:val="000000"/>
          <w:kern w:val="0"/>
          <w:szCs w:val="21"/>
        </w:rPr>
        <w:t>2019</w:t>
      </w:r>
      <w:r w:rsidR="00B00388" w:rsidRPr="00B26F28">
        <w:rPr>
          <w:b/>
          <w:color w:val="000000"/>
          <w:kern w:val="0"/>
          <w:szCs w:val="21"/>
        </w:rPr>
        <w:t>年</w:t>
      </w:r>
      <w:r w:rsidR="00B00388" w:rsidRPr="00B26F28">
        <w:rPr>
          <w:b/>
          <w:color w:val="000000"/>
          <w:kern w:val="0"/>
          <w:szCs w:val="21"/>
        </w:rPr>
        <w:t>1</w:t>
      </w:r>
      <w:r w:rsidR="00B00388" w:rsidRPr="00B26F28">
        <w:rPr>
          <w:b/>
          <w:color w:val="000000"/>
          <w:kern w:val="0"/>
          <w:szCs w:val="21"/>
        </w:rPr>
        <w:t>月</w:t>
      </w:r>
      <w:r w:rsidR="00B00388" w:rsidRPr="00B26F28">
        <w:rPr>
          <w:b/>
          <w:color w:val="000000"/>
          <w:kern w:val="0"/>
          <w:szCs w:val="21"/>
        </w:rPr>
        <w:t>1</w:t>
      </w:r>
      <w:r w:rsidR="00B00388" w:rsidRPr="00B26F28">
        <w:rPr>
          <w:b/>
          <w:color w:val="000000"/>
          <w:kern w:val="0"/>
          <w:szCs w:val="21"/>
        </w:rPr>
        <w:t>日</w:t>
      </w:r>
      <w:r w:rsidRPr="00B26F28">
        <w:rPr>
          <w:b/>
          <w:color w:val="000000"/>
          <w:kern w:val="0"/>
          <w:szCs w:val="21"/>
        </w:rPr>
        <w:t>-</w:t>
      </w:r>
      <w:r w:rsidR="000D21FD" w:rsidRPr="00B26F28">
        <w:rPr>
          <w:b/>
          <w:color w:val="000000"/>
          <w:kern w:val="0"/>
          <w:szCs w:val="21"/>
        </w:rPr>
        <w:t>2019</w:t>
      </w:r>
      <w:r w:rsidR="000D21FD" w:rsidRPr="00B26F28">
        <w:rPr>
          <w:b/>
          <w:color w:val="000000"/>
          <w:kern w:val="0"/>
          <w:szCs w:val="21"/>
        </w:rPr>
        <w:t>年</w:t>
      </w:r>
      <w:r w:rsidR="000D21FD" w:rsidRPr="00B26F28">
        <w:rPr>
          <w:b/>
          <w:color w:val="000000"/>
          <w:kern w:val="0"/>
          <w:szCs w:val="21"/>
        </w:rPr>
        <w:t>3</w:t>
      </w:r>
      <w:r w:rsidR="000D21FD" w:rsidRPr="00B26F28">
        <w:rPr>
          <w:b/>
          <w:color w:val="000000"/>
          <w:kern w:val="0"/>
          <w:szCs w:val="21"/>
        </w:rPr>
        <w:t>月</w:t>
      </w:r>
      <w:r w:rsidR="000D21FD" w:rsidRPr="00B26F28">
        <w:rPr>
          <w:b/>
          <w:color w:val="000000"/>
          <w:kern w:val="0"/>
          <w:szCs w:val="21"/>
        </w:rPr>
        <w:t>28</w:t>
      </w:r>
      <w:r w:rsidR="000D21FD" w:rsidRPr="00B26F28">
        <w:rPr>
          <w:b/>
          <w:color w:val="000000"/>
          <w:kern w:val="0"/>
          <w:szCs w:val="21"/>
        </w:rPr>
        <w:t>日</w:t>
      </w:r>
      <w:r w:rsidR="00177049" w:rsidRPr="00177049">
        <w:rPr>
          <w:rFonts w:hint="eastAsia"/>
          <w:b/>
          <w:color w:val="000000"/>
          <w:kern w:val="0"/>
          <w:szCs w:val="21"/>
        </w:rPr>
        <w:t>(</w:t>
      </w:r>
      <w:r w:rsidR="00177049" w:rsidRPr="00177049">
        <w:rPr>
          <w:rFonts w:hint="eastAsia"/>
          <w:b/>
          <w:color w:val="000000"/>
          <w:kern w:val="0"/>
          <w:szCs w:val="21"/>
        </w:rPr>
        <w:t>基金合同失效前日</w:t>
      </w:r>
      <w:r w:rsidR="00177049" w:rsidRPr="00177049">
        <w:rPr>
          <w:rFonts w:hint="eastAsia"/>
          <w:b/>
          <w:color w:val="000000"/>
          <w:kern w:val="0"/>
          <w:szCs w:val="21"/>
        </w:rPr>
        <w:t>)</w:t>
      </w:r>
      <w:r w:rsidRPr="00B26F28">
        <w:rPr>
          <w:b/>
          <w:color w:val="000000"/>
          <w:szCs w:val="21"/>
        </w:rPr>
        <w:t>）</w:t>
      </w:r>
    </w:p>
    <w:p w:rsidR="006D4B2E" w:rsidRPr="00B26F28" w:rsidRDefault="006D4B2E" w:rsidP="001E7599">
      <w:pPr>
        <w:pStyle w:val="a0"/>
        <w:spacing w:line="360" w:lineRule="auto"/>
        <w:ind w:firstLineChars="0" w:firstLine="0"/>
        <w:jc w:val="right"/>
        <w:rPr>
          <w:color w:val="000000"/>
          <w:szCs w:val="21"/>
        </w:rPr>
      </w:pPr>
      <w:r w:rsidRPr="00B26F28">
        <w:rPr>
          <w:color w:val="000000"/>
          <w:szCs w:val="21"/>
        </w:rPr>
        <w:t>单位：份</w:t>
      </w:r>
    </w:p>
    <w:tbl>
      <w:tblPr>
        <w:tblW w:w="0" w:type="auto"/>
        <w:jc w:val="center"/>
        <w:tblLayout w:type="fixed"/>
        <w:tblLook w:val="0000" w:firstRow="0" w:lastRow="0" w:firstColumn="0" w:lastColumn="0" w:noHBand="0" w:noVBand="0"/>
      </w:tblPr>
      <w:tblGrid>
        <w:gridCol w:w="4500"/>
        <w:gridCol w:w="4500"/>
      </w:tblGrid>
      <w:tr w:rsidR="00B303E0" w:rsidRPr="00B26F28" w:rsidTr="00B303E0">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B44D44">
            <w:pPr>
              <w:widowControl/>
              <w:spacing w:line="276" w:lineRule="auto"/>
              <w:rPr>
                <w:color w:val="000000"/>
                <w:kern w:val="0"/>
                <w:szCs w:val="21"/>
              </w:rPr>
            </w:pPr>
            <w:r w:rsidRPr="00B26F28">
              <w:rPr>
                <w:color w:val="000000"/>
                <w:kern w:val="0"/>
                <w:szCs w:val="21"/>
              </w:rPr>
              <w:t>基金合同生效日（</w:t>
            </w:r>
            <w:r w:rsidR="00AE361B" w:rsidRPr="00B26F28">
              <w:rPr>
                <w:szCs w:val="21"/>
              </w:rPr>
              <w:t>2016</w:t>
            </w:r>
            <w:r w:rsidR="00AE361B" w:rsidRPr="00B26F28">
              <w:rPr>
                <w:szCs w:val="21"/>
              </w:rPr>
              <w:t>年</w:t>
            </w:r>
            <w:r w:rsidR="00AE361B" w:rsidRPr="00B26F28">
              <w:rPr>
                <w:szCs w:val="21"/>
              </w:rPr>
              <w:t>3</w:t>
            </w:r>
            <w:r w:rsidR="00AE361B" w:rsidRPr="00B26F28">
              <w:rPr>
                <w:szCs w:val="21"/>
              </w:rPr>
              <w:t>月</w:t>
            </w:r>
            <w:r w:rsidR="00AE361B" w:rsidRPr="00B26F28">
              <w:rPr>
                <w:szCs w:val="21"/>
              </w:rPr>
              <w:t>25</w:t>
            </w:r>
            <w:r w:rsidR="00AE361B" w:rsidRPr="00B26F28">
              <w:rPr>
                <w:szCs w:val="21"/>
              </w:rPr>
              <w:t>日</w:t>
            </w:r>
            <w:r w:rsidRPr="00B26F28">
              <w:rPr>
                <w:color w:val="000000"/>
                <w:kern w:val="0"/>
                <w:szCs w:val="21"/>
              </w:rPr>
              <w:t>）基金份额总额</w:t>
            </w:r>
          </w:p>
        </w:tc>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B44D44">
            <w:pPr>
              <w:spacing w:line="276" w:lineRule="auto"/>
              <w:jc w:val="right"/>
              <w:rPr>
                <w:szCs w:val="21"/>
              </w:rPr>
            </w:pPr>
            <w:r w:rsidRPr="00B26F28">
              <w:rPr>
                <w:szCs w:val="21"/>
              </w:rPr>
              <w:t>988,953,938.88</w:t>
            </w:r>
          </w:p>
        </w:tc>
      </w:tr>
      <w:tr w:rsidR="00B303E0" w:rsidRPr="00B26F28" w:rsidTr="00F769A5">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B44D44">
            <w:pPr>
              <w:widowControl/>
              <w:spacing w:line="276" w:lineRule="auto"/>
              <w:rPr>
                <w:color w:val="000000"/>
                <w:kern w:val="0"/>
                <w:szCs w:val="21"/>
              </w:rPr>
            </w:pPr>
            <w:r w:rsidRPr="00B26F28">
              <w:rPr>
                <w:color w:val="000000"/>
                <w:kern w:val="0"/>
                <w:szCs w:val="21"/>
              </w:rPr>
              <w:t>本报告期期初基金份额总额</w:t>
            </w:r>
          </w:p>
        </w:tc>
        <w:tc>
          <w:tcPr>
            <w:tcW w:w="4500" w:type="dxa"/>
            <w:tcBorders>
              <w:top w:val="single" w:sz="8" w:space="0" w:color="000000"/>
              <w:left w:val="single" w:sz="8" w:space="0" w:color="000000"/>
              <w:bottom w:val="single" w:sz="8" w:space="0" w:color="000000"/>
              <w:right w:val="single" w:sz="8" w:space="0" w:color="000000"/>
            </w:tcBorders>
            <w:vAlign w:val="bottom"/>
          </w:tcPr>
          <w:p w:rsidR="00B303E0" w:rsidRPr="00B26F28" w:rsidRDefault="00B303E0" w:rsidP="00B44D44">
            <w:pPr>
              <w:spacing w:line="276" w:lineRule="auto"/>
              <w:jc w:val="right"/>
              <w:rPr>
                <w:szCs w:val="21"/>
              </w:rPr>
            </w:pPr>
            <w:r w:rsidRPr="00B26F28">
              <w:rPr>
                <w:szCs w:val="21"/>
              </w:rPr>
              <w:t>563,077,746.71</w:t>
            </w:r>
          </w:p>
        </w:tc>
      </w:tr>
      <w:tr w:rsidR="00B303E0" w:rsidRPr="00B26F28" w:rsidTr="00F769A5">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B44D44">
            <w:pPr>
              <w:widowControl/>
              <w:spacing w:line="276" w:lineRule="auto"/>
              <w:rPr>
                <w:color w:val="000000"/>
                <w:kern w:val="0"/>
                <w:szCs w:val="21"/>
              </w:rPr>
            </w:pPr>
            <w:r w:rsidRPr="00B26F28">
              <w:rPr>
                <w:color w:val="000000"/>
                <w:kern w:val="0"/>
                <w:szCs w:val="21"/>
              </w:rPr>
              <w:t>本报告期基金总申购份额</w:t>
            </w:r>
          </w:p>
        </w:tc>
        <w:tc>
          <w:tcPr>
            <w:tcW w:w="4500" w:type="dxa"/>
            <w:tcBorders>
              <w:top w:val="single" w:sz="8" w:space="0" w:color="000000"/>
              <w:left w:val="single" w:sz="8" w:space="0" w:color="000000"/>
              <w:bottom w:val="single" w:sz="8" w:space="0" w:color="000000"/>
              <w:right w:val="single" w:sz="8" w:space="0" w:color="000000"/>
            </w:tcBorders>
            <w:vAlign w:val="bottom"/>
          </w:tcPr>
          <w:p w:rsidR="00B303E0" w:rsidRPr="00B26F28" w:rsidRDefault="00B303E0" w:rsidP="00B44D44">
            <w:pPr>
              <w:spacing w:line="276" w:lineRule="auto"/>
              <w:jc w:val="right"/>
              <w:rPr>
                <w:szCs w:val="21"/>
              </w:rPr>
            </w:pPr>
            <w:r w:rsidRPr="00B26F28">
              <w:rPr>
                <w:szCs w:val="21"/>
              </w:rPr>
              <w:t>110,506.43</w:t>
            </w:r>
          </w:p>
        </w:tc>
      </w:tr>
      <w:tr w:rsidR="00B303E0" w:rsidRPr="00B26F28" w:rsidTr="00F769A5">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B44D44">
            <w:pPr>
              <w:widowControl/>
              <w:spacing w:line="276" w:lineRule="auto"/>
              <w:rPr>
                <w:color w:val="000000"/>
                <w:kern w:val="0"/>
                <w:szCs w:val="21"/>
              </w:rPr>
            </w:pPr>
            <w:r w:rsidRPr="00B26F28">
              <w:rPr>
                <w:color w:val="000000"/>
                <w:kern w:val="0"/>
                <w:szCs w:val="21"/>
              </w:rPr>
              <w:t>减：本报告期基金总赎回份额</w:t>
            </w:r>
          </w:p>
        </w:tc>
        <w:tc>
          <w:tcPr>
            <w:tcW w:w="4500" w:type="dxa"/>
            <w:tcBorders>
              <w:top w:val="single" w:sz="8" w:space="0" w:color="000000"/>
              <w:left w:val="single" w:sz="8" w:space="0" w:color="000000"/>
              <w:bottom w:val="single" w:sz="8" w:space="0" w:color="000000"/>
              <w:right w:val="single" w:sz="8" w:space="0" w:color="000000"/>
            </w:tcBorders>
            <w:vAlign w:val="bottom"/>
          </w:tcPr>
          <w:p w:rsidR="00B303E0" w:rsidRPr="00B26F28" w:rsidRDefault="00B303E0" w:rsidP="00B44D44">
            <w:pPr>
              <w:spacing w:line="276" w:lineRule="auto"/>
              <w:jc w:val="right"/>
              <w:rPr>
                <w:szCs w:val="21"/>
              </w:rPr>
            </w:pPr>
            <w:r w:rsidRPr="00B26F28">
              <w:rPr>
                <w:szCs w:val="21"/>
              </w:rPr>
              <w:t>445,299,755.01</w:t>
            </w:r>
          </w:p>
        </w:tc>
      </w:tr>
      <w:tr w:rsidR="00B303E0" w:rsidRPr="00B26F28" w:rsidTr="00F769A5">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B44D44">
            <w:pPr>
              <w:widowControl/>
              <w:spacing w:line="276" w:lineRule="auto"/>
              <w:rPr>
                <w:color w:val="000000"/>
                <w:kern w:val="0"/>
                <w:szCs w:val="21"/>
              </w:rPr>
            </w:pPr>
            <w:r w:rsidRPr="00B26F28">
              <w:rPr>
                <w:color w:val="000000"/>
                <w:kern w:val="0"/>
                <w:szCs w:val="21"/>
              </w:rPr>
              <w:t>本报告期基金拆分变动份额</w:t>
            </w:r>
          </w:p>
        </w:tc>
        <w:tc>
          <w:tcPr>
            <w:tcW w:w="4500" w:type="dxa"/>
            <w:tcBorders>
              <w:top w:val="single" w:sz="8" w:space="0" w:color="000000"/>
              <w:left w:val="single" w:sz="8" w:space="0" w:color="000000"/>
              <w:bottom w:val="single" w:sz="8" w:space="0" w:color="000000"/>
              <w:right w:val="single" w:sz="8" w:space="0" w:color="000000"/>
            </w:tcBorders>
            <w:vAlign w:val="bottom"/>
          </w:tcPr>
          <w:p w:rsidR="00B303E0" w:rsidRPr="00B26F28" w:rsidRDefault="00B303E0" w:rsidP="00B44D44">
            <w:pPr>
              <w:spacing w:line="276" w:lineRule="auto"/>
              <w:jc w:val="right"/>
              <w:rPr>
                <w:szCs w:val="21"/>
              </w:rPr>
            </w:pPr>
            <w:r w:rsidRPr="00B26F28">
              <w:rPr>
                <w:szCs w:val="21"/>
              </w:rPr>
              <w:t>-</w:t>
            </w:r>
          </w:p>
        </w:tc>
      </w:tr>
      <w:tr w:rsidR="00B303E0" w:rsidRPr="00B26F28" w:rsidTr="00B303E0">
        <w:trPr>
          <w:jc w:val="center"/>
        </w:trPr>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B44D44">
            <w:pPr>
              <w:widowControl/>
              <w:spacing w:line="276" w:lineRule="auto"/>
              <w:rPr>
                <w:color w:val="000000"/>
                <w:kern w:val="0"/>
                <w:szCs w:val="21"/>
              </w:rPr>
            </w:pPr>
            <w:r w:rsidRPr="00B26F28">
              <w:rPr>
                <w:color w:val="000000"/>
                <w:kern w:val="0"/>
                <w:szCs w:val="21"/>
              </w:rPr>
              <w:t>本报告期期末基金份额总额</w:t>
            </w:r>
          </w:p>
        </w:tc>
        <w:tc>
          <w:tcPr>
            <w:tcW w:w="4500" w:type="dxa"/>
            <w:tcBorders>
              <w:top w:val="single" w:sz="8" w:space="0" w:color="000000"/>
              <w:left w:val="single" w:sz="8" w:space="0" w:color="000000"/>
              <w:bottom w:val="single" w:sz="8" w:space="0" w:color="000000"/>
              <w:right w:val="single" w:sz="8" w:space="0" w:color="000000"/>
            </w:tcBorders>
            <w:vAlign w:val="center"/>
          </w:tcPr>
          <w:p w:rsidR="00B303E0" w:rsidRPr="00B26F28" w:rsidRDefault="00B303E0" w:rsidP="00B44D44">
            <w:pPr>
              <w:spacing w:line="276" w:lineRule="auto"/>
              <w:jc w:val="right"/>
              <w:rPr>
                <w:szCs w:val="21"/>
              </w:rPr>
            </w:pPr>
            <w:r w:rsidRPr="00B26F28">
              <w:rPr>
                <w:szCs w:val="21"/>
              </w:rPr>
              <w:t>117,888,498.13</w:t>
            </w:r>
          </w:p>
        </w:tc>
      </w:tr>
    </w:tbl>
    <w:p w:rsidR="00575A45" w:rsidRDefault="006A482A">
      <w:pPr>
        <w:tabs>
          <w:tab w:val="left" w:pos="426"/>
        </w:tabs>
        <w:spacing w:line="360" w:lineRule="auto"/>
        <w:ind w:firstLineChars="200" w:firstLine="420"/>
        <w:jc w:val="left"/>
        <w:rPr>
          <w:kern w:val="0"/>
          <w:szCs w:val="21"/>
        </w:rPr>
      </w:pPr>
      <w:r>
        <w:rPr>
          <w:kern w:val="0"/>
          <w:szCs w:val="21"/>
        </w:rPr>
        <w:t>注：</w:t>
      </w:r>
      <w:r>
        <w:rPr>
          <w:kern w:val="0"/>
          <w:szCs w:val="21"/>
        </w:rPr>
        <w:t>1</w:t>
      </w:r>
      <w:r>
        <w:rPr>
          <w:kern w:val="0"/>
          <w:szCs w:val="21"/>
        </w:rPr>
        <w:t>、上表中</w:t>
      </w:r>
      <w:r>
        <w:rPr>
          <w:kern w:val="0"/>
          <w:szCs w:val="21"/>
        </w:rPr>
        <w:t>“</w:t>
      </w:r>
      <w:r>
        <w:rPr>
          <w:kern w:val="0"/>
          <w:szCs w:val="21"/>
        </w:rPr>
        <w:t>报告期</w:t>
      </w:r>
      <w:r>
        <w:rPr>
          <w:kern w:val="0"/>
          <w:szCs w:val="21"/>
        </w:rPr>
        <w:t>”</w:t>
      </w:r>
      <w:r>
        <w:rPr>
          <w:kern w:val="0"/>
          <w:szCs w:val="21"/>
        </w:rPr>
        <w:t>指</w:t>
      </w:r>
      <w:r>
        <w:rPr>
          <w:kern w:val="0"/>
          <w:szCs w:val="21"/>
        </w:rPr>
        <w:t>2019</w:t>
      </w:r>
      <w:r>
        <w:rPr>
          <w:kern w:val="0"/>
          <w:szCs w:val="21"/>
        </w:rPr>
        <w:t>年</w:t>
      </w:r>
      <w:r>
        <w:rPr>
          <w:kern w:val="0"/>
          <w:szCs w:val="21"/>
        </w:rPr>
        <w:t>1</w:t>
      </w:r>
      <w:r>
        <w:rPr>
          <w:kern w:val="0"/>
          <w:szCs w:val="21"/>
        </w:rPr>
        <w:t>月</w:t>
      </w:r>
      <w:r>
        <w:rPr>
          <w:kern w:val="0"/>
          <w:szCs w:val="21"/>
        </w:rPr>
        <w:t>1</w:t>
      </w:r>
      <w:r>
        <w:rPr>
          <w:kern w:val="0"/>
          <w:szCs w:val="21"/>
        </w:rPr>
        <w:t>日至</w:t>
      </w:r>
      <w:r>
        <w:rPr>
          <w:kern w:val="0"/>
          <w:szCs w:val="21"/>
        </w:rPr>
        <w:t>2019</w:t>
      </w:r>
      <w:r>
        <w:rPr>
          <w:kern w:val="0"/>
          <w:szCs w:val="21"/>
        </w:rPr>
        <w:t>年</w:t>
      </w:r>
      <w:r>
        <w:rPr>
          <w:kern w:val="0"/>
          <w:szCs w:val="21"/>
        </w:rPr>
        <w:t>3</w:t>
      </w:r>
      <w:r>
        <w:rPr>
          <w:kern w:val="0"/>
          <w:szCs w:val="21"/>
        </w:rPr>
        <w:t>月</w:t>
      </w:r>
      <w:r>
        <w:rPr>
          <w:kern w:val="0"/>
          <w:szCs w:val="21"/>
        </w:rPr>
        <w:t>28</w:t>
      </w:r>
      <w:r>
        <w:rPr>
          <w:kern w:val="0"/>
          <w:szCs w:val="21"/>
        </w:rPr>
        <w:t>日；</w:t>
      </w:r>
    </w:p>
    <w:p w:rsidR="00575A45" w:rsidRDefault="006A482A">
      <w:pPr>
        <w:tabs>
          <w:tab w:val="left" w:pos="426"/>
        </w:tabs>
        <w:spacing w:line="360" w:lineRule="auto"/>
        <w:ind w:firstLineChars="200" w:firstLine="420"/>
        <w:jc w:val="left"/>
        <w:rPr>
          <w:kern w:val="0"/>
          <w:szCs w:val="21"/>
        </w:rPr>
      </w:pPr>
      <w:r>
        <w:rPr>
          <w:kern w:val="0"/>
          <w:szCs w:val="21"/>
        </w:rPr>
        <w:t>2</w:t>
      </w:r>
      <w:r>
        <w:rPr>
          <w:kern w:val="0"/>
          <w:szCs w:val="21"/>
        </w:rPr>
        <w:t>、如果本报告期间发生转换入、红利再投业务，则总申购份额中包含该业务；</w:t>
      </w:r>
      <w:r>
        <w:rPr>
          <w:kern w:val="0"/>
          <w:szCs w:val="21"/>
        </w:rPr>
        <w:t xml:space="preserve"> </w:t>
      </w:r>
    </w:p>
    <w:p w:rsidR="00B303E0" w:rsidRPr="00B26F28" w:rsidRDefault="00B303E0" w:rsidP="00B26F28">
      <w:pPr>
        <w:tabs>
          <w:tab w:val="left" w:pos="426"/>
        </w:tabs>
        <w:spacing w:line="360" w:lineRule="auto"/>
        <w:ind w:firstLineChars="200" w:firstLine="420"/>
        <w:jc w:val="left"/>
        <w:rPr>
          <w:kern w:val="0"/>
          <w:szCs w:val="21"/>
        </w:rPr>
      </w:pPr>
      <w:r w:rsidRPr="00B26F28">
        <w:rPr>
          <w:kern w:val="0"/>
          <w:szCs w:val="21"/>
        </w:rPr>
        <w:t>3</w:t>
      </w:r>
      <w:r w:rsidRPr="00B26F28">
        <w:rPr>
          <w:kern w:val="0"/>
          <w:szCs w:val="21"/>
        </w:rPr>
        <w:t>、如果本报告期间发生转换出业务，则总赎回份额中包含该业务。</w:t>
      </w:r>
    </w:p>
    <w:p w:rsidR="00584188" w:rsidRPr="00B26F28" w:rsidRDefault="00B44D44" w:rsidP="00DF2239">
      <w:pPr>
        <w:pStyle w:val="1"/>
        <w:keepNext/>
        <w:keepLines/>
        <w:widowControl w:val="0"/>
        <w:spacing w:beforeLines="100" w:before="312" w:afterLines="100" w:after="312" w:line="360" w:lineRule="auto"/>
        <w:jc w:val="center"/>
        <w:rPr>
          <w:b/>
          <w:bCs/>
          <w:sz w:val="21"/>
          <w:szCs w:val="21"/>
          <w:lang w:val="en-US"/>
        </w:rPr>
      </w:pPr>
      <w:bookmarkStart w:id="140" w:name="_Toc268711052"/>
      <w:bookmarkStart w:id="141" w:name="_Toc487489090"/>
      <w:r w:rsidRPr="00B26F28">
        <w:rPr>
          <w:b/>
          <w:bCs/>
          <w:sz w:val="21"/>
          <w:szCs w:val="21"/>
          <w:lang w:val="en-US"/>
        </w:rPr>
        <w:t>10</w:t>
      </w:r>
      <w:r w:rsidR="00834157" w:rsidRPr="00B26F28">
        <w:rPr>
          <w:b/>
          <w:bCs/>
          <w:sz w:val="21"/>
          <w:szCs w:val="21"/>
          <w:lang w:val="en-US"/>
        </w:rPr>
        <w:t xml:space="preserve">  </w:t>
      </w:r>
      <w:r w:rsidR="00584188" w:rsidRPr="00B26F28">
        <w:rPr>
          <w:b/>
          <w:bCs/>
          <w:sz w:val="21"/>
          <w:szCs w:val="21"/>
          <w:lang w:val="en-US"/>
        </w:rPr>
        <w:t>重大事件揭示</w:t>
      </w:r>
      <w:bookmarkEnd w:id="140"/>
      <w:bookmarkEnd w:id="141"/>
    </w:p>
    <w:p w:rsidR="00584188" w:rsidRPr="00B26F28" w:rsidRDefault="00B44D44" w:rsidP="00DF2239">
      <w:pPr>
        <w:pStyle w:val="2"/>
        <w:spacing w:beforeLines="50" w:before="156" w:after="0" w:line="360" w:lineRule="auto"/>
        <w:jc w:val="left"/>
        <w:rPr>
          <w:rFonts w:cs="Times New Roman"/>
          <w:color w:val="000000"/>
          <w:sz w:val="21"/>
          <w:szCs w:val="21"/>
        </w:rPr>
      </w:pPr>
      <w:bookmarkStart w:id="142" w:name="_Toc487489091"/>
      <w:r w:rsidRPr="00B26F28">
        <w:rPr>
          <w:rFonts w:cs="Times New Roman"/>
          <w:color w:val="000000"/>
          <w:sz w:val="21"/>
          <w:szCs w:val="21"/>
        </w:rPr>
        <w:t>10.</w:t>
      </w:r>
      <w:r w:rsidR="001855D5" w:rsidRPr="00B26F28">
        <w:rPr>
          <w:rFonts w:cs="Times New Roman"/>
          <w:color w:val="000000"/>
          <w:sz w:val="21"/>
          <w:szCs w:val="21"/>
        </w:rPr>
        <w:t>1</w:t>
      </w:r>
      <w:r w:rsidR="00584188" w:rsidRPr="00B26F28">
        <w:rPr>
          <w:rFonts w:cs="Times New Roman"/>
          <w:color w:val="000000"/>
          <w:sz w:val="21"/>
          <w:szCs w:val="21"/>
        </w:rPr>
        <w:t xml:space="preserve"> </w:t>
      </w:r>
      <w:bookmarkStart w:id="143" w:name="_Toc268711053"/>
      <w:r w:rsidR="00584188" w:rsidRPr="00B26F28">
        <w:rPr>
          <w:rFonts w:cs="Times New Roman"/>
          <w:color w:val="000000"/>
          <w:sz w:val="21"/>
          <w:szCs w:val="21"/>
        </w:rPr>
        <w:t>基金份额持有人大会决议</w:t>
      </w:r>
      <w:bookmarkEnd w:id="142"/>
      <w:bookmarkEnd w:id="143"/>
    </w:p>
    <w:p w:rsidR="00D37A3E" w:rsidRPr="00B26F28" w:rsidRDefault="00D37A3E" w:rsidP="00B26F28">
      <w:pPr>
        <w:spacing w:line="360" w:lineRule="auto"/>
        <w:ind w:firstLineChars="200" w:firstLine="420"/>
        <w:rPr>
          <w:color w:val="000000"/>
          <w:szCs w:val="21"/>
        </w:rPr>
      </w:pPr>
      <w:r w:rsidRPr="00B26F28">
        <w:rPr>
          <w:color w:val="000000"/>
          <w:szCs w:val="21"/>
        </w:rPr>
        <w:t>本基金本报告期内未召开基金份额持有人大会。</w:t>
      </w:r>
    </w:p>
    <w:p w:rsidR="00584188" w:rsidRPr="00B26F28" w:rsidRDefault="001855D5" w:rsidP="00DF2239">
      <w:pPr>
        <w:pStyle w:val="2"/>
        <w:spacing w:beforeLines="50" w:before="156" w:after="0" w:line="360" w:lineRule="auto"/>
        <w:jc w:val="left"/>
        <w:rPr>
          <w:rFonts w:cs="Times New Roman"/>
          <w:color w:val="000000"/>
          <w:sz w:val="21"/>
          <w:szCs w:val="21"/>
        </w:rPr>
      </w:pPr>
      <w:bookmarkStart w:id="144" w:name="_Toc487489092"/>
      <w:r w:rsidRPr="00B26F28">
        <w:rPr>
          <w:rFonts w:cs="Times New Roman"/>
          <w:color w:val="000000"/>
          <w:sz w:val="21"/>
          <w:szCs w:val="21"/>
        </w:rPr>
        <w:t>10.2</w:t>
      </w:r>
      <w:r w:rsidR="00584188" w:rsidRPr="00B26F28">
        <w:rPr>
          <w:rFonts w:cs="Times New Roman"/>
          <w:color w:val="000000"/>
          <w:sz w:val="21"/>
          <w:szCs w:val="21"/>
        </w:rPr>
        <w:t xml:space="preserve"> </w:t>
      </w:r>
      <w:bookmarkStart w:id="145" w:name="_Toc268711054"/>
      <w:r w:rsidR="00584188" w:rsidRPr="00B26F28">
        <w:rPr>
          <w:rFonts w:cs="Times New Roman"/>
          <w:color w:val="000000"/>
          <w:sz w:val="21"/>
          <w:szCs w:val="21"/>
        </w:rPr>
        <w:t>基金管理人、基金托管人的专门基金托管部门的重大人事变动</w:t>
      </w:r>
      <w:bookmarkEnd w:id="144"/>
      <w:bookmarkEnd w:id="145"/>
    </w:p>
    <w:p w:rsidR="00575A45" w:rsidRDefault="006A482A">
      <w:pPr>
        <w:spacing w:line="360" w:lineRule="auto"/>
        <w:ind w:firstLineChars="200" w:firstLine="420"/>
        <w:rPr>
          <w:color w:val="000000"/>
          <w:szCs w:val="21"/>
        </w:rPr>
      </w:pPr>
      <w:r>
        <w:rPr>
          <w:color w:val="000000"/>
          <w:szCs w:val="21"/>
        </w:rPr>
        <w:t>1</w:t>
      </w:r>
      <w:r>
        <w:rPr>
          <w:color w:val="000000"/>
          <w:szCs w:val="21"/>
        </w:rPr>
        <w:t>、基金管理人的重大人事变动：</w:t>
      </w:r>
      <w:r>
        <w:rPr>
          <w:color w:val="000000"/>
          <w:szCs w:val="21"/>
        </w:rPr>
        <w:t>2019</w:t>
      </w:r>
      <w:r>
        <w:rPr>
          <w:color w:val="000000"/>
          <w:szCs w:val="21"/>
        </w:rPr>
        <w:t>年</w:t>
      </w:r>
      <w:r>
        <w:rPr>
          <w:color w:val="000000"/>
          <w:szCs w:val="21"/>
        </w:rPr>
        <w:t>2</w:t>
      </w:r>
      <w:r>
        <w:rPr>
          <w:color w:val="000000"/>
          <w:szCs w:val="21"/>
        </w:rPr>
        <w:t>月</w:t>
      </w:r>
      <w:r>
        <w:rPr>
          <w:color w:val="000000"/>
          <w:szCs w:val="21"/>
        </w:rPr>
        <w:t>28</w:t>
      </w:r>
      <w:r>
        <w:rPr>
          <w:color w:val="000000"/>
          <w:szCs w:val="21"/>
        </w:rPr>
        <w:t>日本基金管理人发布公告，经公司第五届董事会第五次会议审议通过，选举谢卫先生担任公司总经理。</w:t>
      </w:r>
      <w:r>
        <w:rPr>
          <w:color w:val="000000"/>
          <w:szCs w:val="21"/>
        </w:rPr>
        <w:t xml:space="preserve"> </w:t>
      </w:r>
    </w:p>
    <w:p w:rsidR="00D37A3E" w:rsidRPr="00B26F28" w:rsidRDefault="00D37A3E" w:rsidP="00B26F28">
      <w:pPr>
        <w:spacing w:line="360" w:lineRule="auto"/>
        <w:ind w:firstLineChars="200" w:firstLine="420"/>
        <w:rPr>
          <w:color w:val="000000"/>
          <w:szCs w:val="21"/>
        </w:rPr>
      </w:pPr>
      <w:r w:rsidRPr="00B26F28">
        <w:rPr>
          <w:color w:val="000000"/>
          <w:szCs w:val="21"/>
        </w:rPr>
        <w:t>2</w:t>
      </w:r>
      <w:r w:rsidRPr="00B26F28">
        <w:rPr>
          <w:color w:val="000000"/>
          <w:szCs w:val="21"/>
        </w:rPr>
        <w:t>、基金托管人的基金托管部门的重大人事变动：本基金托管人的专门基金托管部门本报告期内未发生重大人事变动。</w:t>
      </w:r>
    </w:p>
    <w:p w:rsidR="00584188" w:rsidRPr="00B26F28" w:rsidRDefault="001855D5" w:rsidP="00DF2239">
      <w:pPr>
        <w:pStyle w:val="2"/>
        <w:spacing w:beforeLines="50" w:before="156" w:after="0" w:line="360" w:lineRule="auto"/>
        <w:jc w:val="left"/>
        <w:rPr>
          <w:rFonts w:cs="Times New Roman"/>
          <w:color w:val="000000"/>
          <w:sz w:val="21"/>
          <w:szCs w:val="21"/>
        </w:rPr>
      </w:pPr>
      <w:bookmarkStart w:id="146" w:name="_Toc487489093"/>
      <w:r w:rsidRPr="00B26F28">
        <w:rPr>
          <w:rFonts w:cs="Times New Roman"/>
          <w:color w:val="000000"/>
          <w:sz w:val="21"/>
          <w:szCs w:val="21"/>
        </w:rPr>
        <w:t>10.3</w:t>
      </w:r>
      <w:r w:rsidR="00584188" w:rsidRPr="00B26F28">
        <w:rPr>
          <w:rFonts w:cs="Times New Roman"/>
          <w:color w:val="000000"/>
          <w:sz w:val="21"/>
          <w:szCs w:val="21"/>
        </w:rPr>
        <w:t xml:space="preserve"> </w:t>
      </w:r>
      <w:bookmarkStart w:id="147" w:name="_Toc268711055"/>
      <w:r w:rsidR="00584188" w:rsidRPr="00B26F28">
        <w:rPr>
          <w:rFonts w:cs="Times New Roman"/>
          <w:color w:val="000000"/>
          <w:sz w:val="21"/>
          <w:szCs w:val="21"/>
        </w:rPr>
        <w:t>涉及基金管理人、基金财产、基金托管业务的诉讼</w:t>
      </w:r>
      <w:bookmarkEnd w:id="146"/>
      <w:bookmarkEnd w:id="147"/>
    </w:p>
    <w:p w:rsidR="00D37A3E" w:rsidRPr="00B26F28" w:rsidRDefault="00D37A3E" w:rsidP="00B26F28">
      <w:pPr>
        <w:spacing w:line="360" w:lineRule="auto"/>
        <w:ind w:firstLineChars="200" w:firstLine="420"/>
        <w:rPr>
          <w:color w:val="000000"/>
          <w:szCs w:val="21"/>
        </w:rPr>
      </w:pPr>
      <w:r w:rsidRPr="00B26F28">
        <w:rPr>
          <w:color w:val="000000"/>
          <w:szCs w:val="21"/>
        </w:rPr>
        <w:t>本报告期内未发生涉及本基金管理人、基金财产、基金托管业务的诉讼事项。</w:t>
      </w:r>
    </w:p>
    <w:p w:rsidR="00584188" w:rsidRPr="00B26F28" w:rsidRDefault="001855D5" w:rsidP="00DF2239">
      <w:pPr>
        <w:pStyle w:val="2"/>
        <w:spacing w:beforeLines="50" w:before="156" w:after="0" w:line="360" w:lineRule="auto"/>
        <w:jc w:val="left"/>
        <w:rPr>
          <w:rFonts w:cs="Times New Roman"/>
          <w:color w:val="000000"/>
          <w:sz w:val="21"/>
          <w:szCs w:val="21"/>
        </w:rPr>
      </w:pPr>
      <w:bookmarkStart w:id="148" w:name="_Toc487489094"/>
      <w:bookmarkStart w:id="149" w:name="_Toc268711056"/>
      <w:r w:rsidRPr="00B26F28">
        <w:rPr>
          <w:rFonts w:cs="Times New Roman"/>
          <w:color w:val="000000"/>
          <w:sz w:val="21"/>
          <w:szCs w:val="21"/>
        </w:rPr>
        <w:t>10.4</w:t>
      </w:r>
      <w:r w:rsidR="00B44D44" w:rsidRPr="00B26F28">
        <w:rPr>
          <w:rFonts w:cs="Times New Roman"/>
          <w:color w:val="000000"/>
          <w:sz w:val="21"/>
          <w:szCs w:val="21"/>
        </w:rPr>
        <w:t xml:space="preserve"> </w:t>
      </w:r>
      <w:r w:rsidR="00584188" w:rsidRPr="00B26F28">
        <w:rPr>
          <w:rFonts w:cs="Times New Roman"/>
          <w:color w:val="000000"/>
          <w:sz w:val="21"/>
          <w:szCs w:val="21"/>
        </w:rPr>
        <w:t>基金投资策略的改变</w:t>
      </w:r>
      <w:bookmarkEnd w:id="148"/>
      <w:bookmarkEnd w:id="149"/>
    </w:p>
    <w:p w:rsidR="00D37A3E" w:rsidRPr="00B26F28" w:rsidRDefault="00D37A3E" w:rsidP="00B26F28">
      <w:pPr>
        <w:spacing w:line="360" w:lineRule="auto"/>
        <w:ind w:firstLineChars="200" w:firstLine="420"/>
        <w:rPr>
          <w:color w:val="000000"/>
          <w:szCs w:val="21"/>
        </w:rPr>
      </w:pPr>
      <w:r w:rsidRPr="00B26F28">
        <w:rPr>
          <w:color w:val="000000"/>
          <w:szCs w:val="21"/>
        </w:rPr>
        <w:t>交银施罗德荣鑫保本混合型证券投资基金从</w:t>
      </w:r>
      <w:r w:rsidRPr="00B26F28">
        <w:rPr>
          <w:color w:val="000000"/>
          <w:szCs w:val="21"/>
        </w:rPr>
        <w:t>2019</w:t>
      </w:r>
      <w:r w:rsidRPr="00B26F28">
        <w:rPr>
          <w:color w:val="000000"/>
          <w:szCs w:val="21"/>
        </w:rPr>
        <w:t>年</w:t>
      </w:r>
      <w:r w:rsidRPr="00B26F28">
        <w:rPr>
          <w:color w:val="000000"/>
          <w:szCs w:val="21"/>
        </w:rPr>
        <w:t>3</w:t>
      </w:r>
      <w:r w:rsidRPr="00B26F28">
        <w:rPr>
          <w:color w:val="000000"/>
          <w:szCs w:val="21"/>
        </w:rPr>
        <w:t>月</w:t>
      </w:r>
      <w:r w:rsidRPr="00B26F28">
        <w:rPr>
          <w:color w:val="000000"/>
          <w:szCs w:val="21"/>
        </w:rPr>
        <w:t>29</w:t>
      </w:r>
      <w:r w:rsidRPr="00B26F28">
        <w:rPr>
          <w:color w:val="000000"/>
          <w:szCs w:val="21"/>
        </w:rPr>
        <w:t>日起正式转型为交银施罗德荣鑫灵活配置混合型证券投资基金。转型后基金的投资目标、投资策略和业绩比较基准等按照《交银施罗德荣鑫灵活配置混合型证券投资基金基金合同》相关规定进行运作。前述修改变更事项已按照相关法律法规及基金合同的约定履行相关手续。</w:t>
      </w:r>
    </w:p>
    <w:p w:rsidR="001855D5" w:rsidRPr="00B26F28" w:rsidRDefault="001855D5" w:rsidP="00DF2239">
      <w:pPr>
        <w:pStyle w:val="2"/>
        <w:spacing w:beforeLines="50" w:before="156" w:after="0" w:line="360" w:lineRule="auto"/>
        <w:jc w:val="left"/>
        <w:rPr>
          <w:rFonts w:cs="Times New Roman"/>
          <w:color w:val="000000"/>
          <w:sz w:val="21"/>
          <w:szCs w:val="21"/>
        </w:rPr>
      </w:pPr>
      <w:r w:rsidRPr="00B26F28">
        <w:rPr>
          <w:rFonts w:cs="Times New Roman"/>
          <w:color w:val="000000"/>
          <w:sz w:val="21"/>
          <w:szCs w:val="21"/>
        </w:rPr>
        <w:t>10.5</w:t>
      </w:r>
      <w:r w:rsidRPr="00B26F28">
        <w:rPr>
          <w:rFonts w:hint="eastAsia"/>
          <w:color w:val="000000"/>
          <w:kern w:val="0"/>
          <w:sz w:val="21"/>
          <w:szCs w:val="21"/>
        </w:rPr>
        <w:t>本报告期持有的基金发生的重大影响事件</w:t>
      </w:r>
    </w:p>
    <w:p w:rsidR="001855D5" w:rsidRPr="00B26F28" w:rsidRDefault="001855D5" w:rsidP="00B26F28">
      <w:pPr>
        <w:spacing w:line="360" w:lineRule="auto"/>
        <w:ind w:firstLineChars="200" w:firstLine="420"/>
        <w:rPr>
          <w:color w:val="000000"/>
          <w:szCs w:val="21"/>
        </w:rPr>
      </w:pPr>
      <w:r w:rsidRPr="00B26F28">
        <w:rPr>
          <w:color w:val="000000"/>
          <w:szCs w:val="21"/>
        </w:rPr>
        <w:t>无。</w:t>
      </w:r>
    </w:p>
    <w:p w:rsidR="00584188" w:rsidRPr="00B26F28" w:rsidRDefault="001855D5" w:rsidP="00DF2239">
      <w:pPr>
        <w:pStyle w:val="2"/>
        <w:spacing w:beforeLines="50" w:before="156" w:after="0" w:line="360" w:lineRule="auto"/>
        <w:jc w:val="left"/>
        <w:rPr>
          <w:rFonts w:cs="Times New Roman"/>
          <w:color w:val="000000"/>
          <w:sz w:val="21"/>
          <w:szCs w:val="21"/>
        </w:rPr>
      </w:pPr>
      <w:bookmarkStart w:id="150" w:name="_Toc268711057"/>
      <w:bookmarkStart w:id="151" w:name="_Toc487489095"/>
      <w:r w:rsidRPr="00B26F28">
        <w:rPr>
          <w:rFonts w:cs="Times New Roman"/>
          <w:color w:val="000000"/>
          <w:sz w:val="21"/>
          <w:szCs w:val="21"/>
        </w:rPr>
        <w:t>10.6</w:t>
      </w:r>
      <w:r w:rsidR="00584188" w:rsidRPr="00B26F28">
        <w:rPr>
          <w:rFonts w:cs="Times New Roman"/>
          <w:color w:val="000000"/>
          <w:sz w:val="21"/>
          <w:szCs w:val="21"/>
        </w:rPr>
        <w:t>报告期内改聘会计师事务所情况</w:t>
      </w:r>
      <w:bookmarkEnd w:id="150"/>
      <w:bookmarkEnd w:id="151"/>
    </w:p>
    <w:p w:rsidR="00D37A3E" w:rsidRPr="00B26F28" w:rsidRDefault="00D37A3E" w:rsidP="00B26F28">
      <w:pPr>
        <w:spacing w:line="360" w:lineRule="auto"/>
        <w:ind w:firstLineChars="200" w:firstLine="420"/>
        <w:rPr>
          <w:color w:val="000000"/>
          <w:szCs w:val="21"/>
        </w:rPr>
      </w:pPr>
      <w:r w:rsidRPr="00B26F28">
        <w:rPr>
          <w:color w:val="000000"/>
          <w:szCs w:val="21"/>
        </w:rPr>
        <w:t>本基金自基金合同生效日起聘请普华永道中天会计师事务所</w:t>
      </w:r>
      <w:r w:rsidRPr="00B26F28">
        <w:rPr>
          <w:color w:val="000000"/>
          <w:szCs w:val="21"/>
        </w:rPr>
        <w:t>(</w:t>
      </w:r>
      <w:r w:rsidRPr="00B26F28">
        <w:rPr>
          <w:color w:val="000000"/>
          <w:szCs w:val="21"/>
        </w:rPr>
        <w:t>特殊普通合伙</w:t>
      </w:r>
      <w:r w:rsidRPr="00B26F28">
        <w:rPr>
          <w:color w:val="000000"/>
          <w:szCs w:val="21"/>
        </w:rPr>
        <w:t>)</w:t>
      </w:r>
      <w:r w:rsidRPr="00B26F28">
        <w:rPr>
          <w:color w:val="000000"/>
          <w:szCs w:val="21"/>
        </w:rPr>
        <w:t>为本基金提供审计服务。</w:t>
      </w:r>
    </w:p>
    <w:p w:rsidR="00584188" w:rsidRPr="00B26F28" w:rsidRDefault="001855D5" w:rsidP="00DF2239">
      <w:pPr>
        <w:pStyle w:val="2"/>
        <w:spacing w:beforeLines="50" w:before="156" w:after="0" w:line="360" w:lineRule="auto"/>
        <w:jc w:val="left"/>
        <w:rPr>
          <w:rFonts w:cs="Times New Roman"/>
          <w:color w:val="000000"/>
          <w:sz w:val="21"/>
          <w:szCs w:val="21"/>
        </w:rPr>
      </w:pPr>
      <w:bookmarkStart w:id="152" w:name="OLE_LINK3"/>
      <w:bookmarkStart w:id="153" w:name="_Toc487489096"/>
      <w:r w:rsidRPr="00B26F28">
        <w:rPr>
          <w:rFonts w:cs="Times New Roman"/>
          <w:color w:val="000000"/>
          <w:sz w:val="21"/>
          <w:szCs w:val="21"/>
        </w:rPr>
        <w:t>10.7</w:t>
      </w:r>
      <w:r w:rsidR="00584188" w:rsidRPr="00B26F28">
        <w:rPr>
          <w:rFonts w:cs="Times New Roman"/>
          <w:color w:val="000000"/>
          <w:sz w:val="21"/>
          <w:szCs w:val="21"/>
        </w:rPr>
        <w:t xml:space="preserve"> </w:t>
      </w:r>
      <w:bookmarkStart w:id="154" w:name="_Toc268711058"/>
      <w:bookmarkEnd w:id="152"/>
      <w:r w:rsidR="00584188" w:rsidRPr="00B26F28">
        <w:rPr>
          <w:rFonts w:cs="Times New Roman"/>
          <w:color w:val="000000"/>
          <w:sz w:val="21"/>
          <w:szCs w:val="21"/>
        </w:rPr>
        <w:t>管理人、托管人及其高级管理人员受监管部门稽查或处罚的情况</w:t>
      </w:r>
      <w:bookmarkEnd w:id="153"/>
      <w:bookmarkEnd w:id="154"/>
    </w:p>
    <w:p w:rsidR="00575A45" w:rsidRDefault="006A482A">
      <w:pPr>
        <w:spacing w:line="360" w:lineRule="auto"/>
        <w:ind w:firstLineChars="200" w:firstLine="420"/>
        <w:rPr>
          <w:color w:val="000000"/>
          <w:szCs w:val="21"/>
        </w:rPr>
      </w:pPr>
      <w:r>
        <w:rPr>
          <w:color w:val="000000"/>
          <w:szCs w:val="21"/>
        </w:rPr>
        <w:t>1</w:t>
      </w:r>
      <w:r>
        <w:rPr>
          <w:color w:val="000000"/>
          <w:szCs w:val="21"/>
        </w:rPr>
        <w:t>、管理人及其高级管理人员受稽查或处罚等情况</w:t>
      </w:r>
    </w:p>
    <w:p w:rsidR="00575A45" w:rsidRDefault="006A482A">
      <w:pPr>
        <w:spacing w:line="360" w:lineRule="auto"/>
        <w:ind w:firstLineChars="200" w:firstLine="420"/>
        <w:rPr>
          <w:color w:val="000000"/>
          <w:szCs w:val="21"/>
        </w:rPr>
      </w:pPr>
      <w:r>
        <w:rPr>
          <w:color w:val="000000"/>
          <w:szCs w:val="21"/>
        </w:rPr>
        <w:t>基金管理人及其高级管理人员本报告期内未受监管部门稽查或处罚。</w:t>
      </w:r>
    </w:p>
    <w:p w:rsidR="00575A45" w:rsidRDefault="006A482A">
      <w:pPr>
        <w:spacing w:line="360" w:lineRule="auto"/>
        <w:ind w:firstLineChars="200" w:firstLine="420"/>
        <w:rPr>
          <w:color w:val="000000"/>
          <w:szCs w:val="21"/>
        </w:rPr>
      </w:pPr>
      <w:r>
        <w:rPr>
          <w:color w:val="000000"/>
          <w:szCs w:val="21"/>
        </w:rPr>
        <w:t>2</w:t>
      </w:r>
      <w:r>
        <w:rPr>
          <w:color w:val="000000"/>
          <w:szCs w:val="21"/>
        </w:rPr>
        <w:t>、托管人及其高级管理人员受稽查或处罚等情况</w:t>
      </w:r>
    </w:p>
    <w:p w:rsidR="00D37A3E" w:rsidRPr="00B26F28" w:rsidRDefault="00D37A3E" w:rsidP="00B26F28">
      <w:pPr>
        <w:spacing w:line="360" w:lineRule="auto"/>
        <w:ind w:firstLineChars="200" w:firstLine="420"/>
        <w:rPr>
          <w:color w:val="000000"/>
          <w:szCs w:val="21"/>
        </w:rPr>
      </w:pPr>
      <w:r w:rsidRPr="00B26F28">
        <w:rPr>
          <w:color w:val="000000"/>
          <w:szCs w:val="21"/>
        </w:rPr>
        <w:t>基金托管人及其高级管理人员本报告期内未受监管部门稽查或处罚。</w:t>
      </w:r>
    </w:p>
    <w:p w:rsidR="00CA3831" w:rsidRPr="00B26F28" w:rsidRDefault="001855D5" w:rsidP="00DF2239">
      <w:pPr>
        <w:pStyle w:val="2"/>
        <w:spacing w:beforeLines="50" w:before="156" w:after="0" w:line="360" w:lineRule="auto"/>
        <w:jc w:val="left"/>
        <w:rPr>
          <w:rFonts w:cs="Times New Roman"/>
          <w:color w:val="000000"/>
          <w:sz w:val="21"/>
          <w:szCs w:val="21"/>
        </w:rPr>
      </w:pPr>
      <w:bookmarkStart w:id="155" w:name="_Toc245193864"/>
      <w:bookmarkStart w:id="156" w:name="_Toc255486635"/>
      <w:bookmarkStart w:id="157" w:name="_Toc268711059"/>
      <w:bookmarkStart w:id="158" w:name="_Toc487489097"/>
      <w:r w:rsidRPr="00B26F28">
        <w:rPr>
          <w:rFonts w:cs="Times New Roman"/>
          <w:color w:val="000000"/>
          <w:sz w:val="21"/>
          <w:szCs w:val="21"/>
        </w:rPr>
        <w:t>10.8</w:t>
      </w:r>
      <w:r w:rsidR="00B44D44" w:rsidRPr="00B26F28">
        <w:rPr>
          <w:rFonts w:cs="Times New Roman"/>
          <w:color w:val="000000"/>
          <w:sz w:val="21"/>
          <w:szCs w:val="21"/>
        </w:rPr>
        <w:t xml:space="preserve"> </w:t>
      </w:r>
      <w:r w:rsidR="00CA3831" w:rsidRPr="00B26F28">
        <w:rPr>
          <w:rFonts w:cs="Times New Roman"/>
          <w:color w:val="000000"/>
          <w:sz w:val="21"/>
          <w:szCs w:val="21"/>
        </w:rPr>
        <w:t>基金租用证券公司交易单元的有关情况</w:t>
      </w:r>
      <w:bookmarkEnd w:id="155"/>
      <w:bookmarkEnd w:id="156"/>
      <w:bookmarkEnd w:id="157"/>
      <w:bookmarkEnd w:id="158"/>
    </w:p>
    <w:p w:rsidR="00530C87" w:rsidRPr="00B26F28" w:rsidRDefault="001855D5" w:rsidP="00B44D44">
      <w:pPr>
        <w:pStyle w:val="30"/>
        <w:spacing w:line="360" w:lineRule="auto"/>
        <w:rPr>
          <w:color w:val="000000"/>
          <w:sz w:val="21"/>
          <w:szCs w:val="21"/>
        </w:rPr>
      </w:pPr>
      <w:bookmarkStart w:id="159" w:name="_Toc487489098"/>
      <w:r w:rsidRPr="00B26F28">
        <w:rPr>
          <w:sz w:val="21"/>
          <w:szCs w:val="21"/>
        </w:rPr>
        <w:t>10.8</w:t>
      </w:r>
      <w:r w:rsidR="00B44D44" w:rsidRPr="00B26F28">
        <w:rPr>
          <w:sz w:val="21"/>
          <w:szCs w:val="21"/>
        </w:rPr>
        <w:t>.</w:t>
      </w:r>
      <w:r w:rsidRPr="00B26F28">
        <w:rPr>
          <w:rFonts w:hint="eastAsia"/>
          <w:sz w:val="21"/>
          <w:szCs w:val="21"/>
        </w:rPr>
        <w:t>1</w:t>
      </w:r>
      <w:r w:rsidR="00B44D44" w:rsidRPr="00B26F28">
        <w:rPr>
          <w:sz w:val="21"/>
          <w:szCs w:val="21"/>
        </w:rPr>
        <w:t xml:space="preserve"> </w:t>
      </w:r>
      <w:r w:rsidR="00FF51BC" w:rsidRPr="00B26F28">
        <w:rPr>
          <w:color w:val="000000"/>
          <w:sz w:val="21"/>
          <w:szCs w:val="21"/>
        </w:rPr>
        <w:t>交银施罗德荣鑫灵活配置混合型证券投资基金</w:t>
      </w:r>
      <w:bookmarkEnd w:id="159"/>
    </w:p>
    <w:p w:rsidR="002B6419" w:rsidRPr="00B26F28" w:rsidRDefault="002B6419" w:rsidP="00B44D44">
      <w:pPr>
        <w:autoSpaceDE w:val="0"/>
        <w:autoSpaceDN w:val="0"/>
        <w:adjustRightInd w:val="0"/>
        <w:spacing w:line="360" w:lineRule="auto"/>
        <w:jc w:val="left"/>
        <w:rPr>
          <w:color w:val="000000"/>
          <w:szCs w:val="21"/>
        </w:rPr>
      </w:pPr>
      <w:r w:rsidRPr="00B26F28">
        <w:rPr>
          <w:b/>
          <w:color w:val="000000"/>
          <w:kern w:val="0"/>
          <w:szCs w:val="21"/>
        </w:rPr>
        <w:t>（报告期：</w:t>
      </w:r>
      <w:r w:rsidR="002317A5" w:rsidRPr="00B26F28">
        <w:rPr>
          <w:b/>
          <w:color w:val="000000"/>
          <w:kern w:val="0"/>
          <w:szCs w:val="21"/>
        </w:rPr>
        <w:t>2019</w:t>
      </w:r>
      <w:r w:rsidR="002317A5" w:rsidRPr="00B26F28">
        <w:rPr>
          <w:b/>
          <w:color w:val="000000"/>
          <w:kern w:val="0"/>
          <w:szCs w:val="21"/>
        </w:rPr>
        <w:t>年</w:t>
      </w:r>
      <w:r w:rsidR="002317A5" w:rsidRPr="00B26F28">
        <w:rPr>
          <w:b/>
          <w:color w:val="000000"/>
          <w:kern w:val="0"/>
          <w:szCs w:val="21"/>
        </w:rPr>
        <w:t>3</w:t>
      </w:r>
      <w:r w:rsidR="002317A5" w:rsidRPr="00B26F28">
        <w:rPr>
          <w:b/>
          <w:color w:val="000000"/>
          <w:kern w:val="0"/>
          <w:szCs w:val="21"/>
        </w:rPr>
        <w:t>月</w:t>
      </w:r>
      <w:r w:rsidR="002317A5" w:rsidRPr="00B26F28">
        <w:rPr>
          <w:b/>
          <w:color w:val="000000"/>
          <w:kern w:val="0"/>
          <w:szCs w:val="21"/>
        </w:rPr>
        <w:t>29</w:t>
      </w:r>
      <w:r w:rsidR="002317A5" w:rsidRPr="00B26F28">
        <w:rPr>
          <w:b/>
          <w:color w:val="000000"/>
          <w:kern w:val="0"/>
          <w:szCs w:val="21"/>
        </w:rPr>
        <w:t>日</w:t>
      </w:r>
      <w:r w:rsidR="00F9055E" w:rsidRPr="00F9055E">
        <w:rPr>
          <w:rFonts w:hint="eastAsia"/>
          <w:b/>
          <w:color w:val="000000"/>
          <w:kern w:val="0"/>
          <w:szCs w:val="21"/>
        </w:rPr>
        <w:t>(</w:t>
      </w:r>
      <w:r w:rsidR="00F9055E" w:rsidRPr="00F9055E">
        <w:rPr>
          <w:rFonts w:hint="eastAsia"/>
          <w:b/>
          <w:color w:val="000000"/>
          <w:kern w:val="0"/>
          <w:szCs w:val="21"/>
        </w:rPr>
        <w:t>转型生效日</w:t>
      </w:r>
      <w:r w:rsidR="00F9055E" w:rsidRPr="00F9055E">
        <w:rPr>
          <w:rFonts w:hint="eastAsia"/>
          <w:b/>
          <w:color w:val="000000"/>
          <w:kern w:val="0"/>
          <w:szCs w:val="21"/>
        </w:rPr>
        <w:t>)</w:t>
      </w:r>
      <w:r w:rsidRPr="00B26F28">
        <w:rPr>
          <w:b/>
          <w:color w:val="000000"/>
          <w:kern w:val="0"/>
          <w:szCs w:val="21"/>
        </w:rPr>
        <w:t>-</w:t>
      </w:r>
      <w:r w:rsidR="004A3654" w:rsidRPr="00B26F28">
        <w:rPr>
          <w:b/>
          <w:color w:val="000000"/>
          <w:kern w:val="0"/>
          <w:szCs w:val="21"/>
        </w:rPr>
        <w:t>2019</w:t>
      </w:r>
      <w:r w:rsidR="004A3654" w:rsidRPr="00B26F28">
        <w:rPr>
          <w:b/>
          <w:color w:val="000000"/>
          <w:kern w:val="0"/>
          <w:szCs w:val="21"/>
        </w:rPr>
        <w:t>年</w:t>
      </w:r>
      <w:r w:rsidR="004A3654" w:rsidRPr="00B26F28">
        <w:rPr>
          <w:b/>
          <w:color w:val="000000"/>
          <w:kern w:val="0"/>
          <w:szCs w:val="21"/>
        </w:rPr>
        <w:t>6</w:t>
      </w:r>
      <w:r w:rsidR="004A3654" w:rsidRPr="00B26F28">
        <w:rPr>
          <w:b/>
          <w:color w:val="000000"/>
          <w:kern w:val="0"/>
          <w:szCs w:val="21"/>
        </w:rPr>
        <w:t>月</w:t>
      </w:r>
      <w:r w:rsidR="004A3654" w:rsidRPr="00B26F28">
        <w:rPr>
          <w:b/>
          <w:color w:val="000000"/>
          <w:kern w:val="0"/>
          <w:szCs w:val="21"/>
        </w:rPr>
        <w:t>30</w:t>
      </w:r>
      <w:r w:rsidR="004A3654" w:rsidRPr="00B26F28">
        <w:rPr>
          <w:b/>
          <w:color w:val="000000"/>
          <w:kern w:val="0"/>
          <w:szCs w:val="21"/>
        </w:rPr>
        <w:t>日</w:t>
      </w:r>
      <w:r w:rsidRPr="00B26F28">
        <w:rPr>
          <w:b/>
          <w:color w:val="000000"/>
          <w:szCs w:val="21"/>
        </w:rPr>
        <w:t>）</w:t>
      </w:r>
    </w:p>
    <w:p w:rsidR="00CA3831" w:rsidRPr="00B26F28" w:rsidRDefault="00B44D44" w:rsidP="00B44D44">
      <w:pPr>
        <w:spacing w:line="360" w:lineRule="auto"/>
        <w:rPr>
          <w:b/>
          <w:color w:val="000000"/>
          <w:kern w:val="0"/>
          <w:szCs w:val="21"/>
        </w:rPr>
      </w:pPr>
      <w:r w:rsidRPr="00B26F28">
        <w:rPr>
          <w:b/>
          <w:szCs w:val="21"/>
        </w:rPr>
        <w:t>10.</w:t>
      </w:r>
      <w:r w:rsidR="001855D5" w:rsidRPr="00B26F28">
        <w:rPr>
          <w:b/>
          <w:szCs w:val="21"/>
        </w:rPr>
        <w:t>8</w:t>
      </w:r>
      <w:r w:rsidRPr="00B26F28">
        <w:rPr>
          <w:b/>
          <w:szCs w:val="21"/>
        </w:rPr>
        <w:t>.</w:t>
      </w:r>
      <w:r w:rsidR="001855D5" w:rsidRPr="00B26F28">
        <w:rPr>
          <w:b/>
          <w:szCs w:val="21"/>
        </w:rPr>
        <w:t>1</w:t>
      </w:r>
      <w:r w:rsidRPr="00B26F28">
        <w:rPr>
          <w:b/>
          <w:szCs w:val="21"/>
        </w:rPr>
        <w:t>.</w:t>
      </w:r>
      <w:r w:rsidR="001855D5" w:rsidRPr="00B26F28">
        <w:rPr>
          <w:b/>
          <w:szCs w:val="21"/>
        </w:rPr>
        <w:t>1</w:t>
      </w:r>
      <w:r w:rsidRPr="00B26F28">
        <w:rPr>
          <w:b/>
          <w:szCs w:val="21"/>
        </w:rPr>
        <w:t xml:space="preserve"> </w:t>
      </w:r>
      <w:r w:rsidR="00CA3831" w:rsidRPr="00B26F28">
        <w:rPr>
          <w:b/>
          <w:color w:val="000000"/>
          <w:kern w:val="0"/>
          <w:szCs w:val="21"/>
        </w:rPr>
        <w:t>基金租用证券公司交易单元进行股票投资及佣金支付情况</w:t>
      </w:r>
    </w:p>
    <w:p w:rsidR="00164A74" w:rsidRPr="00B26F28" w:rsidRDefault="00164A74" w:rsidP="001E7599">
      <w:pPr>
        <w:spacing w:line="360" w:lineRule="auto"/>
        <w:ind w:firstLine="420"/>
        <w:jc w:val="right"/>
        <w:rPr>
          <w:color w:val="000000"/>
          <w:szCs w:val="21"/>
        </w:rPr>
      </w:pPr>
      <w:r w:rsidRPr="00B26F28">
        <w:rPr>
          <w:color w:val="000000"/>
          <w:szCs w:val="21"/>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931"/>
        <w:gridCol w:w="1809"/>
        <w:gridCol w:w="1172"/>
        <w:gridCol w:w="1553"/>
        <w:gridCol w:w="1172"/>
        <w:gridCol w:w="1009"/>
      </w:tblGrid>
      <w:tr w:rsidR="00164A74" w:rsidRPr="00B26F28" w:rsidTr="00FF51BC">
        <w:tc>
          <w:tcPr>
            <w:tcW w:w="780" w:type="pct"/>
            <w:vMerge w:val="restart"/>
            <w:vAlign w:val="center"/>
          </w:tcPr>
          <w:p w:rsidR="00164A74" w:rsidRPr="00B26F28" w:rsidRDefault="00164A74" w:rsidP="00B44D44">
            <w:pPr>
              <w:spacing w:line="276" w:lineRule="auto"/>
              <w:jc w:val="center"/>
              <w:rPr>
                <w:color w:val="000000"/>
                <w:szCs w:val="21"/>
              </w:rPr>
            </w:pPr>
            <w:r w:rsidRPr="00B26F28">
              <w:rPr>
                <w:color w:val="000000"/>
                <w:szCs w:val="21"/>
              </w:rPr>
              <w:t>券商名称</w:t>
            </w:r>
          </w:p>
        </w:tc>
        <w:tc>
          <w:tcPr>
            <w:tcW w:w="513" w:type="pct"/>
            <w:vMerge w:val="restart"/>
            <w:vAlign w:val="center"/>
          </w:tcPr>
          <w:p w:rsidR="00164A74" w:rsidRPr="00B26F28" w:rsidRDefault="00164A74" w:rsidP="00B44D44">
            <w:pPr>
              <w:spacing w:line="276" w:lineRule="auto"/>
              <w:jc w:val="center"/>
              <w:rPr>
                <w:color w:val="000000"/>
                <w:kern w:val="0"/>
                <w:szCs w:val="21"/>
              </w:rPr>
            </w:pPr>
            <w:r w:rsidRPr="00B26F28">
              <w:rPr>
                <w:color w:val="000000"/>
                <w:szCs w:val="21"/>
              </w:rPr>
              <w:t>交易单元数量</w:t>
            </w:r>
          </w:p>
        </w:tc>
        <w:tc>
          <w:tcPr>
            <w:tcW w:w="1645" w:type="pct"/>
            <w:gridSpan w:val="2"/>
          </w:tcPr>
          <w:p w:rsidR="00164A74" w:rsidRPr="00B26F28" w:rsidRDefault="00164A74" w:rsidP="00B44D44">
            <w:pPr>
              <w:spacing w:line="276" w:lineRule="auto"/>
              <w:jc w:val="center"/>
              <w:rPr>
                <w:color w:val="000000"/>
                <w:kern w:val="0"/>
                <w:szCs w:val="21"/>
              </w:rPr>
            </w:pPr>
            <w:r w:rsidRPr="00B26F28">
              <w:rPr>
                <w:color w:val="000000"/>
                <w:szCs w:val="21"/>
              </w:rPr>
              <w:t>股票交易</w:t>
            </w:r>
          </w:p>
        </w:tc>
        <w:tc>
          <w:tcPr>
            <w:tcW w:w="1504" w:type="pct"/>
            <w:gridSpan w:val="2"/>
          </w:tcPr>
          <w:p w:rsidR="00164A74" w:rsidRPr="00B26F28" w:rsidRDefault="00164A74" w:rsidP="00B44D44">
            <w:pPr>
              <w:spacing w:line="276" w:lineRule="auto"/>
              <w:jc w:val="center"/>
              <w:rPr>
                <w:color w:val="000000"/>
                <w:kern w:val="0"/>
                <w:szCs w:val="21"/>
              </w:rPr>
            </w:pPr>
            <w:r w:rsidRPr="00B26F28">
              <w:rPr>
                <w:color w:val="000000"/>
                <w:szCs w:val="21"/>
              </w:rPr>
              <w:t>应支付该券商的佣金</w:t>
            </w:r>
          </w:p>
        </w:tc>
        <w:tc>
          <w:tcPr>
            <w:tcW w:w="557" w:type="pct"/>
          </w:tcPr>
          <w:p w:rsidR="00164A74" w:rsidRPr="00B26F28" w:rsidRDefault="00164A74" w:rsidP="00B44D44">
            <w:pPr>
              <w:spacing w:line="276" w:lineRule="auto"/>
              <w:jc w:val="center"/>
              <w:rPr>
                <w:color w:val="000000"/>
                <w:kern w:val="0"/>
                <w:szCs w:val="21"/>
              </w:rPr>
            </w:pPr>
            <w:r w:rsidRPr="00B26F28">
              <w:rPr>
                <w:color w:val="000000"/>
                <w:kern w:val="0"/>
                <w:szCs w:val="21"/>
              </w:rPr>
              <w:t>备注</w:t>
            </w:r>
          </w:p>
        </w:tc>
      </w:tr>
      <w:tr w:rsidR="00164A74" w:rsidRPr="00B26F28" w:rsidTr="00FF51BC">
        <w:tc>
          <w:tcPr>
            <w:tcW w:w="780" w:type="pct"/>
            <w:vMerge/>
          </w:tcPr>
          <w:p w:rsidR="00164A74" w:rsidRPr="00B26F28" w:rsidRDefault="00164A74" w:rsidP="00B44D44">
            <w:pPr>
              <w:spacing w:line="276" w:lineRule="auto"/>
              <w:rPr>
                <w:color w:val="000000"/>
                <w:szCs w:val="21"/>
              </w:rPr>
            </w:pPr>
          </w:p>
        </w:tc>
        <w:tc>
          <w:tcPr>
            <w:tcW w:w="513" w:type="pct"/>
            <w:vMerge/>
          </w:tcPr>
          <w:p w:rsidR="00164A74" w:rsidRPr="00B26F28" w:rsidRDefault="00164A74" w:rsidP="00B44D44">
            <w:pPr>
              <w:spacing w:line="276" w:lineRule="auto"/>
              <w:jc w:val="right"/>
              <w:rPr>
                <w:color w:val="000000"/>
                <w:kern w:val="0"/>
                <w:szCs w:val="21"/>
              </w:rPr>
            </w:pPr>
          </w:p>
        </w:tc>
        <w:tc>
          <w:tcPr>
            <w:tcW w:w="998" w:type="pct"/>
            <w:vAlign w:val="center"/>
          </w:tcPr>
          <w:p w:rsidR="00164A74" w:rsidRPr="00B26F28" w:rsidRDefault="00164A74" w:rsidP="00B44D44">
            <w:pPr>
              <w:spacing w:line="276" w:lineRule="auto"/>
              <w:jc w:val="center"/>
              <w:rPr>
                <w:color w:val="000000"/>
                <w:kern w:val="0"/>
                <w:szCs w:val="21"/>
              </w:rPr>
            </w:pPr>
            <w:r w:rsidRPr="00B26F28">
              <w:rPr>
                <w:color w:val="000000"/>
                <w:szCs w:val="21"/>
              </w:rPr>
              <w:t>成交金额</w:t>
            </w:r>
          </w:p>
        </w:tc>
        <w:tc>
          <w:tcPr>
            <w:tcW w:w="647" w:type="pct"/>
            <w:vAlign w:val="center"/>
          </w:tcPr>
          <w:p w:rsidR="00164A74" w:rsidRPr="00B26F28" w:rsidRDefault="00164A74" w:rsidP="00B44D44">
            <w:pPr>
              <w:spacing w:line="276" w:lineRule="auto"/>
              <w:jc w:val="center"/>
              <w:rPr>
                <w:color w:val="000000"/>
                <w:kern w:val="0"/>
                <w:szCs w:val="21"/>
              </w:rPr>
            </w:pPr>
            <w:r w:rsidRPr="00B26F28">
              <w:rPr>
                <w:color w:val="000000"/>
                <w:szCs w:val="21"/>
              </w:rPr>
              <w:t>占当期股票成交总额的比例</w:t>
            </w:r>
          </w:p>
        </w:tc>
        <w:tc>
          <w:tcPr>
            <w:tcW w:w="857" w:type="pct"/>
            <w:vAlign w:val="center"/>
          </w:tcPr>
          <w:p w:rsidR="00164A74" w:rsidRPr="00B26F28" w:rsidRDefault="00164A74" w:rsidP="00B44D44">
            <w:pPr>
              <w:spacing w:line="276" w:lineRule="auto"/>
              <w:jc w:val="center"/>
              <w:rPr>
                <w:color w:val="000000"/>
                <w:kern w:val="0"/>
                <w:szCs w:val="21"/>
              </w:rPr>
            </w:pPr>
            <w:r w:rsidRPr="00B26F28">
              <w:rPr>
                <w:color w:val="000000"/>
                <w:szCs w:val="21"/>
              </w:rPr>
              <w:t>佣金</w:t>
            </w:r>
          </w:p>
        </w:tc>
        <w:tc>
          <w:tcPr>
            <w:tcW w:w="647" w:type="pct"/>
            <w:vAlign w:val="center"/>
          </w:tcPr>
          <w:p w:rsidR="00164A74" w:rsidRPr="00B26F28" w:rsidRDefault="00164A74" w:rsidP="00B44D44">
            <w:pPr>
              <w:spacing w:line="276" w:lineRule="auto"/>
              <w:jc w:val="center"/>
              <w:rPr>
                <w:color w:val="000000"/>
                <w:kern w:val="0"/>
                <w:szCs w:val="21"/>
              </w:rPr>
            </w:pPr>
            <w:r w:rsidRPr="00B26F28">
              <w:rPr>
                <w:color w:val="000000"/>
                <w:szCs w:val="21"/>
              </w:rPr>
              <w:t>占当期佣金总量的比例</w:t>
            </w:r>
          </w:p>
        </w:tc>
        <w:tc>
          <w:tcPr>
            <w:tcW w:w="557" w:type="pct"/>
          </w:tcPr>
          <w:p w:rsidR="00164A74" w:rsidRPr="00B26F28" w:rsidRDefault="00164A74" w:rsidP="00B44D44">
            <w:pPr>
              <w:spacing w:line="276" w:lineRule="auto"/>
              <w:jc w:val="right"/>
              <w:rPr>
                <w:color w:val="000000"/>
                <w:kern w:val="0"/>
                <w:szCs w:val="21"/>
              </w:rPr>
            </w:pPr>
          </w:p>
        </w:tc>
      </w:tr>
      <w:tr w:rsidR="00575A45">
        <w:tc>
          <w:tcPr>
            <w:tcW w:w="0" w:type="auto"/>
            <w:vAlign w:val="center"/>
          </w:tcPr>
          <w:p w:rsidR="00575A45" w:rsidRDefault="006A482A">
            <w:pPr>
              <w:jc w:val="left"/>
            </w:pPr>
            <w:r>
              <w:rPr>
                <w:color w:val="000000"/>
                <w:szCs w:val="21"/>
              </w:rPr>
              <w:t>长江证券股份有限公司</w:t>
            </w:r>
          </w:p>
        </w:tc>
        <w:tc>
          <w:tcPr>
            <w:tcW w:w="0" w:type="auto"/>
            <w:vAlign w:val="center"/>
          </w:tcPr>
          <w:p w:rsidR="00575A45" w:rsidRDefault="006A482A">
            <w:pPr>
              <w:jc w:val="right"/>
            </w:pPr>
            <w:r>
              <w:rPr>
                <w:color w:val="000000"/>
                <w:szCs w:val="21"/>
              </w:rPr>
              <w:t>2</w:t>
            </w:r>
          </w:p>
        </w:tc>
        <w:tc>
          <w:tcPr>
            <w:tcW w:w="0" w:type="auto"/>
            <w:vAlign w:val="center"/>
          </w:tcPr>
          <w:p w:rsidR="00575A45" w:rsidRDefault="006A482A">
            <w:pPr>
              <w:jc w:val="right"/>
            </w:pPr>
            <w:r>
              <w:rPr>
                <w:color w:val="000000"/>
                <w:szCs w:val="21"/>
              </w:rPr>
              <w:t>180,304,538.40</w:t>
            </w:r>
          </w:p>
        </w:tc>
        <w:tc>
          <w:tcPr>
            <w:tcW w:w="0" w:type="auto"/>
            <w:vAlign w:val="center"/>
          </w:tcPr>
          <w:p w:rsidR="00575A45" w:rsidRDefault="006A482A">
            <w:pPr>
              <w:jc w:val="right"/>
            </w:pPr>
            <w:r>
              <w:rPr>
                <w:color w:val="000000"/>
                <w:szCs w:val="21"/>
              </w:rPr>
              <w:t>100.00%</w:t>
            </w:r>
          </w:p>
        </w:tc>
        <w:tc>
          <w:tcPr>
            <w:tcW w:w="0" w:type="auto"/>
            <w:vAlign w:val="center"/>
          </w:tcPr>
          <w:p w:rsidR="00575A45" w:rsidRDefault="006A482A">
            <w:pPr>
              <w:jc w:val="right"/>
            </w:pPr>
            <w:r>
              <w:rPr>
                <w:color w:val="000000"/>
                <w:szCs w:val="21"/>
              </w:rPr>
              <w:t>167,916.17</w:t>
            </w:r>
          </w:p>
        </w:tc>
        <w:tc>
          <w:tcPr>
            <w:tcW w:w="0" w:type="auto"/>
            <w:vAlign w:val="center"/>
          </w:tcPr>
          <w:p w:rsidR="00575A45" w:rsidRDefault="006A482A">
            <w:pPr>
              <w:jc w:val="right"/>
            </w:pPr>
            <w:r>
              <w:rPr>
                <w:color w:val="000000"/>
                <w:szCs w:val="21"/>
              </w:rPr>
              <w:t>100.00%</w:t>
            </w:r>
          </w:p>
        </w:tc>
        <w:tc>
          <w:tcPr>
            <w:tcW w:w="0" w:type="auto"/>
            <w:vAlign w:val="center"/>
          </w:tcPr>
          <w:p w:rsidR="00575A45" w:rsidRDefault="006A482A">
            <w:pPr>
              <w:jc w:val="left"/>
            </w:pPr>
            <w:r>
              <w:rPr>
                <w:color w:val="000000"/>
                <w:szCs w:val="21"/>
              </w:rPr>
              <w:t>-</w:t>
            </w:r>
          </w:p>
        </w:tc>
      </w:tr>
    </w:tbl>
    <w:p w:rsidR="00164A74" w:rsidRPr="00B26F28" w:rsidRDefault="001855D5" w:rsidP="00DF2239">
      <w:pPr>
        <w:spacing w:beforeLines="50" w:before="156" w:line="360" w:lineRule="auto"/>
        <w:rPr>
          <w:b/>
          <w:color w:val="000000"/>
          <w:kern w:val="0"/>
          <w:szCs w:val="21"/>
        </w:rPr>
      </w:pPr>
      <w:r w:rsidRPr="00B26F28">
        <w:rPr>
          <w:b/>
          <w:szCs w:val="21"/>
        </w:rPr>
        <w:t>10.8.1.2</w:t>
      </w:r>
      <w:r w:rsidR="00B44D44" w:rsidRPr="00B26F28">
        <w:rPr>
          <w:b/>
          <w:szCs w:val="21"/>
        </w:rPr>
        <w:t xml:space="preserve"> </w:t>
      </w:r>
      <w:r w:rsidR="00DC5AE1" w:rsidRPr="00B26F28">
        <w:rPr>
          <w:b/>
          <w:color w:val="000000"/>
          <w:kern w:val="0"/>
          <w:szCs w:val="21"/>
        </w:rPr>
        <w:t>基金租用证券公司交易单元进行其他证券投资的情况</w:t>
      </w:r>
    </w:p>
    <w:p w:rsidR="00164A74" w:rsidRPr="00B26F28" w:rsidRDefault="00DC5AE1" w:rsidP="001E7599">
      <w:pPr>
        <w:spacing w:line="360" w:lineRule="auto"/>
        <w:ind w:leftChars="85" w:left="178" w:firstLine="420"/>
        <w:jc w:val="right"/>
        <w:rPr>
          <w:color w:val="000000"/>
          <w:szCs w:val="21"/>
        </w:rPr>
      </w:pPr>
      <w:r w:rsidRPr="00B26F28">
        <w:rPr>
          <w:color w:val="000000"/>
          <w:szCs w:val="21"/>
        </w:rPr>
        <w:t>金额单位：人民币元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7"/>
        <w:gridCol w:w="1783"/>
        <w:gridCol w:w="942"/>
        <w:gridCol w:w="1903"/>
        <w:gridCol w:w="983"/>
        <w:gridCol w:w="1207"/>
        <w:gridCol w:w="1179"/>
      </w:tblGrid>
      <w:tr w:rsidR="00164A74" w:rsidRPr="00B26F28" w:rsidTr="00944083">
        <w:tc>
          <w:tcPr>
            <w:tcW w:w="1212" w:type="dxa"/>
            <w:vMerge w:val="restart"/>
            <w:vAlign w:val="center"/>
          </w:tcPr>
          <w:p w:rsidR="00164A74" w:rsidRPr="00B26F28" w:rsidRDefault="00164A74" w:rsidP="00B44D44">
            <w:pPr>
              <w:spacing w:line="276" w:lineRule="auto"/>
              <w:jc w:val="center"/>
              <w:rPr>
                <w:color w:val="000000"/>
                <w:szCs w:val="21"/>
              </w:rPr>
            </w:pPr>
            <w:r w:rsidRPr="00B26F28">
              <w:rPr>
                <w:color w:val="000000"/>
                <w:szCs w:val="21"/>
              </w:rPr>
              <w:t>券商名称</w:t>
            </w:r>
          </w:p>
        </w:tc>
        <w:tc>
          <w:tcPr>
            <w:tcW w:w="2715" w:type="dxa"/>
            <w:gridSpan w:val="2"/>
            <w:vAlign w:val="center"/>
          </w:tcPr>
          <w:p w:rsidR="00164A74" w:rsidRPr="00B26F28" w:rsidRDefault="00164A74" w:rsidP="00B44D44">
            <w:pPr>
              <w:spacing w:line="276" w:lineRule="auto"/>
              <w:jc w:val="center"/>
              <w:rPr>
                <w:color w:val="000000"/>
                <w:kern w:val="0"/>
                <w:szCs w:val="21"/>
              </w:rPr>
            </w:pPr>
            <w:r w:rsidRPr="00B26F28">
              <w:rPr>
                <w:color w:val="000000"/>
                <w:kern w:val="0"/>
                <w:szCs w:val="21"/>
              </w:rPr>
              <w:t>债券交易</w:t>
            </w:r>
          </w:p>
        </w:tc>
        <w:tc>
          <w:tcPr>
            <w:tcW w:w="2875" w:type="dxa"/>
            <w:gridSpan w:val="2"/>
            <w:vAlign w:val="center"/>
          </w:tcPr>
          <w:p w:rsidR="00164A74" w:rsidRPr="00B26F28" w:rsidRDefault="00164A74" w:rsidP="00B44D44">
            <w:pPr>
              <w:spacing w:line="276" w:lineRule="auto"/>
              <w:jc w:val="center"/>
              <w:rPr>
                <w:color w:val="000000"/>
                <w:kern w:val="0"/>
                <w:szCs w:val="21"/>
              </w:rPr>
            </w:pPr>
            <w:r w:rsidRPr="00B26F28">
              <w:rPr>
                <w:color w:val="000000"/>
                <w:szCs w:val="21"/>
              </w:rPr>
              <w:t>回购交易</w:t>
            </w:r>
          </w:p>
        </w:tc>
        <w:tc>
          <w:tcPr>
            <w:tcW w:w="2378" w:type="dxa"/>
            <w:gridSpan w:val="2"/>
            <w:vAlign w:val="center"/>
          </w:tcPr>
          <w:p w:rsidR="00164A74" w:rsidRPr="00B26F28" w:rsidRDefault="00164A74" w:rsidP="00B44D44">
            <w:pPr>
              <w:spacing w:line="276" w:lineRule="auto"/>
              <w:jc w:val="center"/>
              <w:rPr>
                <w:color w:val="000000"/>
                <w:kern w:val="0"/>
                <w:szCs w:val="21"/>
              </w:rPr>
            </w:pPr>
            <w:r w:rsidRPr="00B26F28">
              <w:rPr>
                <w:color w:val="000000"/>
                <w:szCs w:val="21"/>
              </w:rPr>
              <w:t>权证交易</w:t>
            </w:r>
          </w:p>
        </w:tc>
      </w:tr>
      <w:tr w:rsidR="00164A74" w:rsidRPr="00B26F28" w:rsidTr="00944083">
        <w:tc>
          <w:tcPr>
            <w:tcW w:w="1212" w:type="dxa"/>
            <w:vMerge/>
          </w:tcPr>
          <w:p w:rsidR="00164A74" w:rsidRPr="00B26F28" w:rsidRDefault="00164A74" w:rsidP="00B44D44">
            <w:pPr>
              <w:spacing w:line="276" w:lineRule="auto"/>
              <w:rPr>
                <w:color w:val="000000"/>
                <w:szCs w:val="21"/>
              </w:rPr>
            </w:pPr>
          </w:p>
        </w:tc>
        <w:tc>
          <w:tcPr>
            <w:tcW w:w="1776" w:type="dxa"/>
            <w:vAlign w:val="center"/>
          </w:tcPr>
          <w:p w:rsidR="00164A74" w:rsidRPr="00B26F28" w:rsidRDefault="00164A74" w:rsidP="00B44D44">
            <w:pPr>
              <w:spacing w:line="276" w:lineRule="auto"/>
              <w:jc w:val="center"/>
              <w:rPr>
                <w:color w:val="000000"/>
                <w:kern w:val="0"/>
                <w:szCs w:val="21"/>
              </w:rPr>
            </w:pPr>
            <w:r w:rsidRPr="00B26F28">
              <w:rPr>
                <w:color w:val="000000"/>
                <w:szCs w:val="21"/>
              </w:rPr>
              <w:t>成交金额</w:t>
            </w:r>
          </w:p>
        </w:tc>
        <w:tc>
          <w:tcPr>
            <w:tcW w:w="939" w:type="dxa"/>
            <w:vAlign w:val="center"/>
          </w:tcPr>
          <w:p w:rsidR="00164A74" w:rsidRPr="00B26F28" w:rsidRDefault="00164A74" w:rsidP="00B44D44">
            <w:pPr>
              <w:spacing w:line="276" w:lineRule="auto"/>
              <w:jc w:val="center"/>
              <w:rPr>
                <w:color w:val="000000"/>
                <w:kern w:val="0"/>
                <w:szCs w:val="21"/>
              </w:rPr>
            </w:pPr>
            <w:r w:rsidRPr="00B26F28">
              <w:rPr>
                <w:color w:val="000000"/>
                <w:szCs w:val="21"/>
              </w:rPr>
              <w:t>占当期债券成交总额的比例</w:t>
            </w:r>
          </w:p>
        </w:tc>
        <w:tc>
          <w:tcPr>
            <w:tcW w:w="1896" w:type="dxa"/>
            <w:vAlign w:val="center"/>
          </w:tcPr>
          <w:p w:rsidR="00164A74" w:rsidRPr="00B26F28" w:rsidRDefault="00164A74" w:rsidP="00B44D44">
            <w:pPr>
              <w:spacing w:line="276" w:lineRule="auto"/>
              <w:jc w:val="center"/>
              <w:rPr>
                <w:color w:val="000000"/>
                <w:kern w:val="0"/>
                <w:szCs w:val="21"/>
              </w:rPr>
            </w:pPr>
            <w:r w:rsidRPr="00B26F28">
              <w:rPr>
                <w:color w:val="000000"/>
                <w:szCs w:val="21"/>
              </w:rPr>
              <w:t>成交金额</w:t>
            </w:r>
          </w:p>
        </w:tc>
        <w:tc>
          <w:tcPr>
            <w:tcW w:w="979" w:type="dxa"/>
            <w:vAlign w:val="center"/>
          </w:tcPr>
          <w:p w:rsidR="00164A74" w:rsidRPr="00B26F28" w:rsidRDefault="00164A74" w:rsidP="00B44D44">
            <w:pPr>
              <w:spacing w:line="276" w:lineRule="auto"/>
              <w:jc w:val="center"/>
              <w:rPr>
                <w:color w:val="000000"/>
                <w:kern w:val="0"/>
                <w:szCs w:val="21"/>
              </w:rPr>
            </w:pPr>
            <w:r w:rsidRPr="00B26F28">
              <w:rPr>
                <w:color w:val="000000"/>
                <w:szCs w:val="21"/>
              </w:rPr>
              <w:t>占当期回购成交总额的比例</w:t>
            </w:r>
          </w:p>
        </w:tc>
        <w:tc>
          <w:tcPr>
            <w:tcW w:w="1203" w:type="dxa"/>
            <w:vAlign w:val="center"/>
          </w:tcPr>
          <w:p w:rsidR="00164A74" w:rsidRPr="00B26F28" w:rsidRDefault="00164A74" w:rsidP="00B44D44">
            <w:pPr>
              <w:spacing w:line="276" w:lineRule="auto"/>
              <w:jc w:val="center"/>
              <w:rPr>
                <w:color w:val="000000"/>
                <w:kern w:val="0"/>
                <w:szCs w:val="21"/>
              </w:rPr>
            </w:pPr>
            <w:r w:rsidRPr="00B26F28">
              <w:rPr>
                <w:color w:val="000000"/>
                <w:szCs w:val="21"/>
              </w:rPr>
              <w:t>成交金额</w:t>
            </w:r>
          </w:p>
        </w:tc>
        <w:tc>
          <w:tcPr>
            <w:tcW w:w="1175" w:type="dxa"/>
            <w:vAlign w:val="center"/>
          </w:tcPr>
          <w:p w:rsidR="00164A74" w:rsidRPr="00B26F28" w:rsidRDefault="00164A74" w:rsidP="00B44D44">
            <w:pPr>
              <w:spacing w:line="276" w:lineRule="auto"/>
              <w:jc w:val="center"/>
              <w:rPr>
                <w:color w:val="000000"/>
                <w:kern w:val="0"/>
                <w:szCs w:val="21"/>
              </w:rPr>
            </w:pPr>
            <w:r w:rsidRPr="00B26F28">
              <w:rPr>
                <w:color w:val="000000"/>
                <w:szCs w:val="21"/>
              </w:rPr>
              <w:t>占当期权证成交总额的比例</w:t>
            </w:r>
          </w:p>
        </w:tc>
      </w:tr>
      <w:tr w:rsidR="00575A45">
        <w:tc>
          <w:tcPr>
            <w:tcW w:w="1212" w:type="dxa"/>
            <w:vAlign w:val="center"/>
          </w:tcPr>
          <w:p w:rsidR="00575A45" w:rsidRDefault="006A482A">
            <w:pPr>
              <w:jc w:val="left"/>
            </w:pPr>
            <w:r>
              <w:rPr>
                <w:color w:val="000000"/>
                <w:szCs w:val="21"/>
              </w:rPr>
              <w:t>长江证券股份有限公司</w:t>
            </w:r>
          </w:p>
        </w:tc>
        <w:tc>
          <w:tcPr>
            <w:tcW w:w="1776" w:type="dxa"/>
            <w:vAlign w:val="center"/>
          </w:tcPr>
          <w:p w:rsidR="00575A45" w:rsidRDefault="006A482A">
            <w:pPr>
              <w:jc w:val="right"/>
            </w:pPr>
            <w:r>
              <w:rPr>
                <w:color w:val="000000"/>
                <w:szCs w:val="21"/>
              </w:rPr>
              <w:t>69,913,323.93</w:t>
            </w:r>
          </w:p>
        </w:tc>
        <w:tc>
          <w:tcPr>
            <w:tcW w:w="939" w:type="dxa"/>
            <w:vAlign w:val="center"/>
          </w:tcPr>
          <w:p w:rsidR="00575A45" w:rsidRDefault="006A482A">
            <w:pPr>
              <w:jc w:val="right"/>
            </w:pPr>
            <w:r>
              <w:rPr>
                <w:color w:val="000000"/>
                <w:szCs w:val="21"/>
              </w:rPr>
              <w:t>100.00%</w:t>
            </w:r>
          </w:p>
        </w:tc>
        <w:tc>
          <w:tcPr>
            <w:tcW w:w="1896" w:type="dxa"/>
            <w:vAlign w:val="center"/>
          </w:tcPr>
          <w:p w:rsidR="00575A45" w:rsidRDefault="006A482A">
            <w:pPr>
              <w:jc w:val="right"/>
            </w:pPr>
            <w:r>
              <w:rPr>
                <w:color w:val="000000"/>
                <w:szCs w:val="21"/>
              </w:rPr>
              <w:t>720,000,000.00</w:t>
            </w:r>
          </w:p>
        </w:tc>
        <w:tc>
          <w:tcPr>
            <w:tcW w:w="979" w:type="dxa"/>
            <w:vAlign w:val="center"/>
          </w:tcPr>
          <w:p w:rsidR="00575A45" w:rsidRDefault="006A482A">
            <w:pPr>
              <w:jc w:val="right"/>
            </w:pPr>
            <w:r>
              <w:rPr>
                <w:color w:val="000000"/>
                <w:szCs w:val="21"/>
              </w:rPr>
              <w:t>100.00%</w:t>
            </w:r>
          </w:p>
        </w:tc>
        <w:tc>
          <w:tcPr>
            <w:tcW w:w="1203" w:type="dxa"/>
            <w:vAlign w:val="center"/>
          </w:tcPr>
          <w:p w:rsidR="00575A45" w:rsidRDefault="006A482A">
            <w:pPr>
              <w:jc w:val="right"/>
            </w:pPr>
            <w:r>
              <w:rPr>
                <w:color w:val="000000"/>
                <w:szCs w:val="21"/>
              </w:rPr>
              <w:t>-</w:t>
            </w:r>
          </w:p>
        </w:tc>
        <w:tc>
          <w:tcPr>
            <w:tcW w:w="1175" w:type="dxa"/>
            <w:vAlign w:val="center"/>
          </w:tcPr>
          <w:p w:rsidR="00575A45" w:rsidRDefault="006A482A">
            <w:pPr>
              <w:jc w:val="right"/>
            </w:pPr>
            <w:r>
              <w:rPr>
                <w:color w:val="000000"/>
                <w:szCs w:val="21"/>
              </w:rPr>
              <w:t>-</w:t>
            </w:r>
          </w:p>
        </w:tc>
      </w:tr>
    </w:tbl>
    <w:p w:rsidR="00B44D44" w:rsidRPr="00B26F28" w:rsidRDefault="00B44D44" w:rsidP="00B26F28">
      <w:pPr>
        <w:tabs>
          <w:tab w:val="left" w:pos="426"/>
        </w:tabs>
        <w:spacing w:line="360" w:lineRule="auto"/>
        <w:ind w:firstLineChars="200" w:firstLine="420"/>
        <w:jc w:val="left"/>
        <w:rPr>
          <w:color w:val="000000"/>
          <w:szCs w:val="21"/>
        </w:rPr>
      </w:pPr>
    </w:p>
    <w:p w:rsidR="00575A45" w:rsidRDefault="006A482A">
      <w:pPr>
        <w:tabs>
          <w:tab w:val="left" w:pos="426"/>
        </w:tabs>
        <w:spacing w:line="360" w:lineRule="auto"/>
        <w:ind w:firstLineChars="200" w:firstLine="420"/>
        <w:jc w:val="left"/>
        <w:rPr>
          <w:kern w:val="0"/>
          <w:szCs w:val="21"/>
        </w:rPr>
      </w:pPr>
      <w:r>
        <w:rPr>
          <w:kern w:val="0"/>
          <w:szCs w:val="21"/>
        </w:rPr>
        <w:t>注：</w:t>
      </w:r>
      <w:r>
        <w:rPr>
          <w:kern w:val="0"/>
          <w:szCs w:val="21"/>
        </w:rPr>
        <w:t>1</w:t>
      </w:r>
      <w:r>
        <w:rPr>
          <w:kern w:val="0"/>
          <w:szCs w:val="21"/>
        </w:rPr>
        <w:t>、报告期内，本基金交易单元未发生变化；</w:t>
      </w:r>
    </w:p>
    <w:p w:rsidR="00575A45" w:rsidRDefault="006A482A">
      <w:pPr>
        <w:tabs>
          <w:tab w:val="left" w:pos="426"/>
        </w:tabs>
        <w:spacing w:line="360" w:lineRule="auto"/>
        <w:ind w:firstLineChars="200" w:firstLine="420"/>
        <w:jc w:val="left"/>
        <w:rPr>
          <w:kern w:val="0"/>
          <w:szCs w:val="21"/>
        </w:rPr>
      </w:pPr>
      <w:r>
        <w:rPr>
          <w:kern w:val="0"/>
          <w:szCs w:val="21"/>
        </w:rPr>
        <w:t xml:space="preserve">    2</w:t>
      </w:r>
      <w:r>
        <w:rPr>
          <w:kern w:val="0"/>
          <w:szCs w:val="21"/>
        </w:rPr>
        <w:t>、租用证券公司交易单元的选择标准主要包括：券商基本面评价（财务状况、经营状况）、券商研究机构评价（报告质量、及时性和数量）、券商每日信息评价（及时性和有效性）和券商协作表现评价等四个方面；</w:t>
      </w:r>
    </w:p>
    <w:p w:rsidR="00FF51BC" w:rsidRPr="00B26F28" w:rsidRDefault="00FF51BC" w:rsidP="00B26F28">
      <w:pPr>
        <w:tabs>
          <w:tab w:val="left" w:pos="426"/>
        </w:tabs>
        <w:spacing w:line="360" w:lineRule="auto"/>
        <w:ind w:firstLineChars="200" w:firstLine="420"/>
        <w:jc w:val="left"/>
        <w:rPr>
          <w:kern w:val="0"/>
          <w:szCs w:val="21"/>
        </w:rPr>
      </w:pPr>
      <w:r w:rsidRPr="00B26F28">
        <w:rPr>
          <w:kern w:val="0"/>
          <w:szCs w:val="21"/>
        </w:rPr>
        <w:t>3</w:t>
      </w:r>
      <w:r w:rsidRPr="00B26F28">
        <w:rPr>
          <w:kern w:val="0"/>
          <w:szCs w:val="21"/>
        </w:rPr>
        <w:t>、租用证券公司交易单元的程序：首先根据租用证券公司交易单元的选择标准进行综合评价，然后根据评价选择基金交易单元。研究部提交方案，并上报公司批准。</w:t>
      </w:r>
    </w:p>
    <w:p w:rsidR="00B425D6" w:rsidRPr="00B26F28" w:rsidRDefault="004541DB" w:rsidP="00DF2239">
      <w:pPr>
        <w:pStyle w:val="30"/>
        <w:spacing w:beforeLines="50" w:before="156" w:line="360" w:lineRule="auto"/>
        <w:rPr>
          <w:color w:val="000000"/>
          <w:sz w:val="21"/>
          <w:szCs w:val="21"/>
        </w:rPr>
      </w:pPr>
      <w:bookmarkStart w:id="160" w:name="_Toc487489099"/>
      <w:r w:rsidRPr="00B26F28">
        <w:rPr>
          <w:sz w:val="21"/>
          <w:szCs w:val="21"/>
        </w:rPr>
        <w:t>10.</w:t>
      </w:r>
      <w:r w:rsidR="001855D5" w:rsidRPr="00B26F28">
        <w:rPr>
          <w:rFonts w:hint="eastAsia"/>
          <w:sz w:val="21"/>
          <w:szCs w:val="21"/>
        </w:rPr>
        <w:t>8</w:t>
      </w:r>
      <w:r w:rsidR="001855D5" w:rsidRPr="00B26F28">
        <w:rPr>
          <w:sz w:val="21"/>
          <w:szCs w:val="21"/>
        </w:rPr>
        <w:t>.</w:t>
      </w:r>
      <w:r w:rsidR="001855D5" w:rsidRPr="00B26F28">
        <w:rPr>
          <w:rFonts w:hint="eastAsia"/>
          <w:sz w:val="21"/>
          <w:szCs w:val="21"/>
        </w:rPr>
        <w:t>2</w:t>
      </w:r>
      <w:r w:rsidRPr="00B26F28">
        <w:rPr>
          <w:sz w:val="21"/>
          <w:szCs w:val="21"/>
        </w:rPr>
        <w:t xml:space="preserve"> </w:t>
      </w:r>
      <w:r w:rsidR="00AC2EF9" w:rsidRPr="00B26F28">
        <w:rPr>
          <w:color w:val="000000"/>
          <w:sz w:val="21"/>
          <w:szCs w:val="21"/>
        </w:rPr>
        <w:t>交银施罗德荣鑫保本混合型证券投资基金</w:t>
      </w:r>
      <w:bookmarkEnd w:id="160"/>
    </w:p>
    <w:p w:rsidR="002B6419" w:rsidRPr="00B26F28" w:rsidRDefault="002B6419" w:rsidP="004541DB">
      <w:pPr>
        <w:autoSpaceDE w:val="0"/>
        <w:autoSpaceDN w:val="0"/>
        <w:adjustRightInd w:val="0"/>
        <w:spacing w:line="360" w:lineRule="auto"/>
        <w:jc w:val="left"/>
        <w:rPr>
          <w:color w:val="000000"/>
          <w:szCs w:val="21"/>
        </w:rPr>
      </w:pPr>
      <w:r w:rsidRPr="00B26F28">
        <w:rPr>
          <w:b/>
          <w:color w:val="000000"/>
          <w:kern w:val="0"/>
          <w:szCs w:val="21"/>
        </w:rPr>
        <w:t>（报告期：</w:t>
      </w:r>
      <w:r w:rsidR="00B00388" w:rsidRPr="00B26F28">
        <w:rPr>
          <w:b/>
          <w:color w:val="000000"/>
          <w:kern w:val="0"/>
          <w:szCs w:val="21"/>
        </w:rPr>
        <w:t>2019</w:t>
      </w:r>
      <w:r w:rsidR="00B00388" w:rsidRPr="00B26F28">
        <w:rPr>
          <w:b/>
          <w:color w:val="000000"/>
          <w:kern w:val="0"/>
          <w:szCs w:val="21"/>
        </w:rPr>
        <w:t>年</w:t>
      </w:r>
      <w:r w:rsidR="00B00388" w:rsidRPr="00B26F28">
        <w:rPr>
          <w:b/>
          <w:color w:val="000000"/>
          <w:kern w:val="0"/>
          <w:szCs w:val="21"/>
        </w:rPr>
        <w:t>1</w:t>
      </w:r>
      <w:r w:rsidR="00B00388" w:rsidRPr="00B26F28">
        <w:rPr>
          <w:b/>
          <w:color w:val="000000"/>
          <w:kern w:val="0"/>
          <w:szCs w:val="21"/>
        </w:rPr>
        <w:t>月</w:t>
      </w:r>
      <w:r w:rsidR="00B00388" w:rsidRPr="00B26F28">
        <w:rPr>
          <w:b/>
          <w:color w:val="000000"/>
          <w:kern w:val="0"/>
          <w:szCs w:val="21"/>
        </w:rPr>
        <w:t>1</w:t>
      </w:r>
      <w:r w:rsidR="00B00388" w:rsidRPr="00B26F28">
        <w:rPr>
          <w:b/>
          <w:color w:val="000000"/>
          <w:kern w:val="0"/>
          <w:szCs w:val="21"/>
        </w:rPr>
        <w:t>日</w:t>
      </w:r>
      <w:r w:rsidRPr="00B26F28">
        <w:rPr>
          <w:b/>
          <w:color w:val="000000"/>
          <w:kern w:val="0"/>
          <w:szCs w:val="21"/>
        </w:rPr>
        <w:t>-</w:t>
      </w:r>
      <w:r w:rsidR="000D21FD" w:rsidRPr="00B26F28">
        <w:rPr>
          <w:b/>
          <w:color w:val="000000"/>
          <w:szCs w:val="21"/>
        </w:rPr>
        <w:t>2019</w:t>
      </w:r>
      <w:r w:rsidR="000D21FD" w:rsidRPr="00B26F28">
        <w:rPr>
          <w:b/>
          <w:color w:val="000000"/>
          <w:szCs w:val="21"/>
        </w:rPr>
        <w:t>年</w:t>
      </w:r>
      <w:r w:rsidR="000D21FD" w:rsidRPr="00B26F28">
        <w:rPr>
          <w:b/>
          <w:color w:val="000000"/>
          <w:szCs w:val="21"/>
        </w:rPr>
        <w:t>3</w:t>
      </w:r>
      <w:r w:rsidR="000D21FD" w:rsidRPr="00B26F28">
        <w:rPr>
          <w:b/>
          <w:color w:val="000000"/>
          <w:szCs w:val="21"/>
        </w:rPr>
        <w:t>月</w:t>
      </w:r>
      <w:r w:rsidR="000D21FD" w:rsidRPr="00B26F28">
        <w:rPr>
          <w:b/>
          <w:color w:val="000000"/>
          <w:szCs w:val="21"/>
        </w:rPr>
        <w:t>28</w:t>
      </w:r>
      <w:r w:rsidR="000D21FD" w:rsidRPr="00B26F28">
        <w:rPr>
          <w:b/>
          <w:color w:val="000000"/>
          <w:szCs w:val="21"/>
        </w:rPr>
        <w:t>日</w:t>
      </w:r>
      <w:r w:rsidR="00177049" w:rsidRPr="00177049">
        <w:rPr>
          <w:rFonts w:hint="eastAsia"/>
          <w:b/>
          <w:color w:val="000000"/>
          <w:szCs w:val="21"/>
        </w:rPr>
        <w:t>(</w:t>
      </w:r>
      <w:r w:rsidR="00177049" w:rsidRPr="00177049">
        <w:rPr>
          <w:rFonts w:hint="eastAsia"/>
          <w:b/>
          <w:color w:val="000000"/>
          <w:szCs w:val="21"/>
        </w:rPr>
        <w:t>基金合同失效前日</w:t>
      </w:r>
      <w:r w:rsidR="00177049" w:rsidRPr="00177049">
        <w:rPr>
          <w:rFonts w:hint="eastAsia"/>
          <w:b/>
          <w:color w:val="000000"/>
          <w:szCs w:val="21"/>
        </w:rPr>
        <w:t>)</w:t>
      </w:r>
      <w:r w:rsidRPr="00B26F28">
        <w:rPr>
          <w:b/>
          <w:color w:val="000000"/>
          <w:szCs w:val="21"/>
        </w:rPr>
        <w:t>）</w:t>
      </w:r>
    </w:p>
    <w:p w:rsidR="00B425D6" w:rsidRPr="00B26F28" w:rsidRDefault="005C5C44" w:rsidP="00B56C7E">
      <w:pPr>
        <w:spacing w:line="360" w:lineRule="auto"/>
        <w:rPr>
          <w:b/>
          <w:color w:val="000000"/>
          <w:kern w:val="0"/>
          <w:szCs w:val="21"/>
        </w:rPr>
      </w:pPr>
      <w:r w:rsidRPr="00B26F28">
        <w:rPr>
          <w:b/>
          <w:szCs w:val="21"/>
        </w:rPr>
        <w:t>10.8.2.1</w:t>
      </w:r>
      <w:r w:rsidR="00B56C7E" w:rsidRPr="00B26F28">
        <w:rPr>
          <w:szCs w:val="21"/>
        </w:rPr>
        <w:t xml:space="preserve"> </w:t>
      </w:r>
      <w:r w:rsidR="00B425D6" w:rsidRPr="00B26F28">
        <w:rPr>
          <w:b/>
          <w:color w:val="000000"/>
          <w:kern w:val="0"/>
          <w:szCs w:val="21"/>
        </w:rPr>
        <w:t>基金租用证券公司交易单元进行股票投资及佣金支付情况</w:t>
      </w:r>
    </w:p>
    <w:p w:rsidR="00AC2EF9" w:rsidRPr="00B26F28" w:rsidRDefault="00AC2EF9" w:rsidP="001E7599">
      <w:pPr>
        <w:spacing w:line="360" w:lineRule="auto"/>
        <w:ind w:firstLine="420"/>
        <w:jc w:val="right"/>
        <w:rPr>
          <w:color w:val="000000"/>
          <w:szCs w:val="21"/>
        </w:rPr>
      </w:pPr>
      <w:r w:rsidRPr="00B26F28">
        <w:rPr>
          <w:color w:val="000000"/>
          <w:szCs w:val="21"/>
        </w:rPr>
        <w:t>金额单位：人民币元</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4"/>
        <w:gridCol w:w="975"/>
        <w:gridCol w:w="1747"/>
        <w:gridCol w:w="1187"/>
        <w:gridCol w:w="1521"/>
        <w:gridCol w:w="1187"/>
        <w:gridCol w:w="1044"/>
      </w:tblGrid>
      <w:tr w:rsidR="00AC2EF9" w:rsidRPr="00B26F28" w:rsidTr="00A56D19">
        <w:tc>
          <w:tcPr>
            <w:tcW w:w="722" w:type="pct"/>
            <w:vMerge w:val="restart"/>
            <w:vAlign w:val="center"/>
          </w:tcPr>
          <w:p w:rsidR="00AC2EF9" w:rsidRPr="00B26F28" w:rsidRDefault="00AC2EF9" w:rsidP="001E7599">
            <w:pPr>
              <w:spacing w:line="360" w:lineRule="auto"/>
              <w:jc w:val="center"/>
              <w:rPr>
                <w:color w:val="000000"/>
                <w:szCs w:val="21"/>
              </w:rPr>
            </w:pPr>
            <w:r w:rsidRPr="00B26F28">
              <w:rPr>
                <w:color w:val="000000"/>
                <w:szCs w:val="21"/>
              </w:rPr>
              <w:t>券商名称</w:t>
            </w:r>
          </w:p>
        </w:tc>
        <w:tc>
          <w:tcPr>
            <w:tcW w:w="544" w:type="pct"/>
            <w:vMerge w:val="restart"/>
            <w:vAlign w:val="center"/>
          </w:tcPr>
          <w:p w:rsidR="00AC2EF9" w:rsidRPr="00B26F28" w:rsidRDefault="00AC2EF9" w:rsidP="001E7599">
            <w:pPr>
              <w:spacing w:line="360" w:lineRule="auto"/>
              <w:jc w:val="center"/>
              <w:rPr>
                <w:color w:val="000000"/>
                <w:kern w:val="0"/>
                <w:szCs w:val="21"/>
              </w:rPr>
            </w:pPr>
            <w:r w:rsidRPr="00B26F28">
              <w:rPr>
                <w:color w:val="000000"/>
                <w:szCs w:val="21"/>
              </w:rPr>
              <w:t>交易单元数量</w:t>
            </w:r>
          </w:p>
        </w:tc>
        <w:tc>
          <w:tcPr>
            <w:tcW w:w="1638" w:type="pct"/>
            <w:gridSpan w:val="2"/>
          </w:tcPr>
          <w:p w:rsidR="00AC2EF9" w:rsidRPr="00B26F28" w:rsidRDefault="00AC2EF9" w:rsidP="001E7599">
            <w:pPr>
              <w:spacing w:line="360" w:lineRule="auto"/>
              <w:jc w:val="center"/>
              <w:rPr>
                <w:color w:val="000000"/>
                <w:kern w:val="0"/>
                <w:szCs w:val="21"/>
              </w:rPr>
            </w:pPr>
            <w:r w:rsidRPr="00B26F28">
              <w:rPr>
                <w:color w:val="000000"/>
                <w:szCs w:val="21"/>
              </w:rPr>
              <w:t>股票交易</w:t>
            </w:r>
          </w:p>
        </w:tc>
        <w:tc>
          <w:tcPr>
            <w:tcW w:w="1512" w:type="pct"/>
            <w:gridSpan w:val="2"/>
          </w:tcPr>
          <w:p w:rsidR="00AC2EF9" w:rsidRPr="00B26F28" w:rsidRDefault="00AC2EF9" w:rsidP="001E7599">
            <w:pPr>
              <w:spacing w:line="360" w:lineRule="auto"/>
              <w:jc w:val="center"/>
              <w:rPr>
                <w:color w:val="000000"/>
                <w:kern w:val="0"/>
                <w:szCs w:val="21"/>
              </w:rPr>
            </w:pPr>
            <w:r w:rsidRPr="00B26F28">
              <w:rPr>
                <w:color w:val="000000"/>
                <w:szCs w:val="21"/>
              </w:rPr>
              <w:t>应支付该券商的佣金</w:t>
            </w:r>
          </w:p>
        </w:tc>
        <w:tc>
          <w:tcPr>
            <w:tcW w:w="583" w:type="pct"/>
          </w:tcPr>
          <w:p w:rsidR="00AC2EF9" w:rsidRPr="00B26F28" w:rsidRDefault="00AC2EF9" w:rsidP="001E7599">
            <w:pPr>
              <w:spacing w:line="360" w:lineRule="auto"/>
              <w:jc w:val="center"/>
              <w:rPr>
                <w:color w:val="000000"/>
                <w:kern w:val="0"/>
                <w:szCs w:val="21"/>
              </w:rPr>
            </w:pPr>
            <w:r w:rsidRPr="00B26F28">
              <w:rPr>
                <w:color w:val="000000"/>
                <w:kern w:val="0"/>
                <w:szCs w:val="21"/>
              </w:rPr>
              <w:t>备注</w:t>
            </w:r>
          </w:p>
        </w:tc>
      </w:tr>
      <w:tr w:rsidR="00AC2EF9" w:rsidRPr="00B26F28" w:rsidTr="00A56D19">
        <w:tc>
          <w:tcPr>
            <w:tcW w:w="722" w:type="pct"/>
            <w:vMerge/>
          </w:tcPr>
          <w:p w:rsidR="00AC2EF9" w:rsidRPr="00B26F28" w:rsidRDefault="00AC2EF9" w:rsidP="001E7599">
            <w:pPr>
              <w:spacing w:line="360" w:lineRule="auto"/>
              <w:rPr>
                <w:color w:val="000000"/>
                <w:szCs w:val="21"/>
              </w:rPr>
            </w:pPr>
          </w:p>
        </w:tc>
        <w:tc>
          <w:tcPr>
            <w:tcW w:w="544" w:type="pct"/>
            <w:vMerge/>
          </w:tcPr>
          <w:p w:rsidR="00AC2EF9" w:rsidRPr="00B26F28" w:rsidRDefault="00AC2EF9" w:rsidP="001E7599">
            <w:pPr>
              <w:spacing w:line="360" w:lineRule="auto"/>
              <w:jc w:val="right"/>
              <w:rPr>
                <w:color w:val="000000"/>
                <w:kern w:val="0"/>
                <w:szCs w:val="21"/>
              </w:rPr>
            </w:pPr>
          </w:p>
        </w:tc>
        <w:tc>
          <w:tcPr>
            <w:tcW w:w="975" w:type="pct"/>
            <w:vAlign w:val="center"/>
          </w:tcPr>
          <w:p w:rsidR="00AC2EF9" w:rsidRPr="00B26F28" w:rsidRDefault="00AC2EF9" w:rsidP="001E7599">
            <w:pPr>
              <w:spacing w:line="360" w:lineRule="auto"/>
              <w:jc w:val="center"/>
              <w:rPr>
                <w:color w:val="000000"/>
                <w:kern w:val="0"/>
                <w:szCs w:val="21"/>
              </w:rPr>
            </w:pPr>
            <w:r w:rsidRPr="00B26F28">
              <w:rPr>
                <w:color w:val="000000"/>
                <w:szCs w:val="21"/>
              </w:rPr>
              <w:t>成交金额</w:t>
            </w:r>
          </w:p>
        </w:tc>
        <w:tc>
          <w:tcPr>
            <w:tcW w:w="663" w:type="pct"/>
            <w:vAlign w:val="center"/>
          </w:tcPr>
          <w:p w:rsidR="00AC2EF9" w:rsidRPr="00B26F28" w:rsidRDefault="00AC2EF9" w:rsidP="001E7599">
            <w:pPr>
              <w:spacing w:line="360" w:lineRule="auto"/>
              <w:jc w:val="center"/>
              <w:rPr>
                <w:color w:val="000000"/>
                <w:kern w:val="0"/>
                <w:szCs w:val="21"/>
              </w:rPr>
            </w:pPr>
            <w:r w:rsidRPr="00B26F28">
              <w:rPr>
                <w:color w:val="000000"/>
                <w:szCs w:val="21"/>
              </w:rPr>
              <w:t>占当期股票成交总额的比例</w:t>
            </w:r>
          </w:p>
        </w:tc>
        <w:tc>
          <w:tcPr>
            <w:tcW w:w="849" w:type="pct"/>
            <w:vAlign w:val="center"/>
          </w:tcPr>
          <w:p w:rsidR="00AC2EF9" w:rsidRPr="00B26F28" w:rsidRDefault="00AC2EF9" w:rsidP="001E7599">
            <w:pPr>
              <w:spacing w:line="360" w:lineRule="auto"/>
              <w:jc w:val="center"/>
              <w:rPr>
                <w:color w:val="000000"/>
                <w:kern w:val="0"/>
                <w:szCs w:val="21"/>
              </w:rPr>
            </w:pPr>
            <w:r w:rsidRPr="00B26F28">
              <w:rPr>
                <w:color w:val="000000"/>
                <w:szCs w:val="21"/>
              </w:rPr>
              <w:t>佣金</w:t>
            </w:r>
          </w:p>
        </w:tc>
        <w:tc>
          <w:tcPr>
            <w:tcW w:w="663" w:type="pct"/>
            <w:vAlign w:val="center"/>
          </w:tcPr>
          <w:p w:rsidR="00AC2EF9" w:rsidRPr="00B26F28" w:rsidRDefault="00AC2EF9" w:rsidP="001E7599">
            <w:pPr>
              <w:spacing w:line="360" w:lineRule="auto"/>
              <w:jc w:val="center"/>
              <w:rPr>
                <w:color w:val="000000"/>
                <w:kern w:val="0"/>
                <w:szCs w:val="21"/>
              </w:rPr>
            </w:pPr>
            <w:r w:rsidRPr="00B26F28">
              <w:rPr>
                <w:color w:val="000000"/>
                <w:szCs w:val="21"/>
              </w:rPr>
              <w:t>占当期佣金总量的比例</w:t>
            </w:r>
          </w:p>
        </w:tc>
        <w:tc>
          <w:tcPr>
            <w:tcW w:w="583" w:type="pct"/>
          </w:tcPr>
          <w:p w:rsidR="00AC2EF9" w:rsidRPr="00B26F28" w:rsidRDefault="00AC2EF9" w:rsidP="001E7599">
            <w:pPr>
              <w:spacing w:line="360" w:lineRule="auto"/>
              <w:jc w:val="right"/>
              <w:rPr>
                <w:color w:val="000000"/>
                <w:kern w:val="0"/>
                <w:szCs w:val="21"/>
              </w:rPr>
            </w:pPr>
          </w:p>
        </w:tc>
      </w:tr>
      <w:tr w:rsidR="00575A45">
        <w:tc>
          <w:tcPr>
            <w:tcW w:w="0" w:type="auto"/>
            <w:vAlign w:val="center"/>
          </w:tcPr>
          <w:p w:rsidR="00575A45" w:rsidRDefault="006A482A">
            <w:pPr>
              <w:jc w:val="left"/>
            </w:pPr>
            <w:r>
              <w:rPr>
                <w:color w:val="000000"/>
                <w:szCs w:val="21"/>
              </w:rPr>
              <w:t>长江证券股份有限公司</w:t>
            </w:r>
          </w:p>
        </w:tc>
        <w:tc>
          <w:tcPr>
            <w:tcW w:w="0" w:type="auto"/>
            <w:vAlign w:val="center"/>
          </w:tcPr>
          <w:p w:rsidR="00575A45" w:rsidRDefault="006A482A">
            <w:pPr>
              <w:jc w:val="right"/>
            </w:pPr>
            <w:r>
              <w:rPr>
                <w:color w:val="000000"/>
                <w:szCs w:val="21"/>
              </w:rPr>
              <w:t>2</w:t>
            </w:r>
          </w:p>
        </w:tc>
        <w:tc>
          <w:tcPr>
            <w:tcW w:w="0" w:type="auto"/>
            <w:vAlign w:val="center"/>
          </w:tcPr>
          <w:p w:rsidR="00575A45" w:rsidRDefault="006A482A">
            <w:pPr>
              <w:jc w:val="right"/>
            </w:pPr>
            <w:r>
              <w:rPr>
                <w:color w:val="000000"/>
                <w:szCs w:val="21"/>
              </w:rPr>
              <w:t>-</w:t>
            </w:r>
          </w:p>
        </w:tc>
        <w:tc>
          <w:tcPr>
            <w:tcW w:w="0" w:type="auto"/>
            <w:vAlign w:val="center"/>
          </w:tcPr>
          <w:p w:rsidR="00575A45" w:rsidRDefault="006A482A">
            <w:pPr>
              <w:jc w:val="right"/>
            </w:pPr>
            <w:r>
              <w:rPr>
                <w:color w:val="000000"/>
                <w:szCs w:val="21"/>
              </w:rPr>
              <w:t>-</w:t>
            </w:r>
          </w:p>
        </w:tc>
        <w:tc>
          <w:tcPr>
            <w:tcW w:w="0" w:type="auto"/>
            <w:vAlign w:val="center"/>
          </w:tcPr>
          <w:p w:rsidR="00575A45" w:rsidRDefault="006A482A">
            <w:pPr>
              <w:jc w:val="right"/>
            </w:pPr>
            <w:r>
              <w:rPr>
                <w:color w:val="000000"/>
                <w:szCs w:val="21"/>
              </w:rPr>
              <w:t>-</w:t>
            </w:r>
          </w:p>
        </w:tc>
        <w:tc>
          <w:tcPr>
            <w:tcW w:w="0" w:type="auto"/>
            <w:vAlign w:val="center"/>
          </w:tcPr>
          <w:p w:rsidR="00575A45" w:rsidRDefault="006A482A">
            <w:pPr>
              <w:jc w:val="right"/>
            </w:pPr>
            <w:r>
              <w:rPr>
                <w:color w:val="000000"/>
                <w:szCs w:val="21"/>
              </w:rPr>
              <w:t>-</w:t>
            </w:r>
          </w:p>
        </w:tc>
        <w:tc>
          <w:tcPr>
            <w:tcW w:w="0" w:type="auto"/>
            <w:vAlign w:val="center"/>
          </w:tcPr>
          <w:p w:rsidR="00575A45" w:rsidRDefault="006A482A">
            <w:pPr>
              <w:jc w:val="left"/>
            </w:pPr>
            <w:r>
              <w:rPr>
                <w:color w:val="000000"/>
                <w:szCs w:val="21"/>
              </w:rPr>
              <w:t>-</w:t>
            </w:r>
          </w:p>
        </w:tc>
      </w:tr>
    </w:tbl>
    <w:p w:rsidR="00A56D19" w:rsidRPr="00B26F28" w:rsidRDefault="00A56D19" w:rsidP="00B26F28">
      <w:pPr>
        <w:tabs>
          <w:tab w:val="left" w:pos="426"/>
        </w:tabs>
        <w:spacing w:line="360" w:lineRule="auto"/>
        <w:ind w:firstLineChars="200" w:firstLine="420"/>
        <w:jc w:val="left"/>
        <w:rPr>
          <w:color w:val="000000"/>
          <w:szCs w:val="21"/>
        </w:rPr>
      </w:pPr>
    </w:p>
    <w:p w:rsidR="00AC2EF9" w:rsidRPr="00B26F28" w:rsidRDefault="001855D5" w:rsidP="00DF2239">
      <w:pPr>
        <w:spacing w:beforeLines="50" w:before="156" w:line="360" w:lineRule="auto"/>
        <w:rPr>
          <w:b/>
          <w:color w:val="000000"/>
          <w:kern w:val="0"/>
          <w:szCs w:val="21"/>
        </w:rPr>
      </w:pPr>
      <w:r w:rsidRPr="00B26F28">
        <w:rPr>
          <w:b/>
          <w:szCs w:val="21"/>
        </w:rPr>
        <w:t>10.8.2.2</w:t>
      </w:r>
      <w:r w:rsidR="00AC2EF9" w:rsidRPr="00B26F28">
        <w:rPr>
          <w:b/>
          <w:color w:val="000000"/>
          <w:kern w:val="0"/>
          <w:szCs w:val="21"/>
        </w:rPr>
        <w:t>基金租用证券公司交易单元进行其他证券投资的情况</w:t>
      </w:r>
    </w:p>
    <w:p w:rsidR="00AC2EF9" w:rsidRPr="00B26F28" w:rsidRDefault="00AC2EF9" w:rsidP="001E7599">
      <w:pPr>
        <w:spacing w:line="360" w:lineRule="auto"/>
        <w:ind w:leftChars="85" w:left="178" w:firstLine="420"/>
        <w:jc w:val="right"/>
        <w:rPr>
          <w:color w:val="000000"/>
          <w:szCs w:val="21"/>
        </w:rPr>
      </w:pPr>
      <w:r w:rsidRPr="00B26F28">
        <w:rPr>
          <w:color w:val="000000"/>
          <w:szCs w:val="21"/>
        </w:rPr>
        <w:t>金额单位：人民币元</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2"/>
        <w:gridCol w:w="1776"/>
        <w:gridCol w:w="939"/>
        <w:gridCol w:w="1896"/>
        <w:gridCol w:w="979"/>
        <w:gridCol w:w="1203"/>
        <w:gridCol w:w="1175"/>
      </w:tblGrid>
      <w:tr w:rsidR="00AC2EF9" w:rsidRPr="00B26F28" w:rsidTr="00150B95">
        <w:tc>
          <w:tcPr>
            <w:tcW w:w="1212" w:type="dxa"/>
            <w:vMerge w:val="restart"/>
            <w:vAlign w:val="center"/>
          </w:tcPr>
          <w:p w:rsidR="00AC2EF9" w:rsidRPr="00B26F28" w:rsidRDefault="00AC2EF9" w:rsidP="00AE667F">
            <w:pPr>
              <w:spacing w:line="276" w:lineRule="auto"/>
              <w:jc w:val="center"/>
              <w:rPr>
                <w:color w:val="000000"/>
                <w:szCs w:val="21"/>
              </w:rPr>
            </w:pPr>
            <w:r w:rsidRPr="00B26F28">
              <w:rPr>
                <w:color w:val="000000"/>
                <w:szCs w:val="21"/>
              </w:rPr>
              <w:t>券商名称</w:t>
            </w:r>
          </w:p>
        </w:tc>
        <w:tc>
          <w:tcPr>
            <w:tcW w:w="2715" w:type="dxa"/>
            <w:gridSpan w:val="2"/>
            <w:vAlign w:val="center"/>
          </w:tcPr>
          <w:p w:rsidR="00AC2EF9" w:rsidRPr="00B26F28" w:rsidRDefault="00AC2EF9" w:rsidP="00AE667F">
            <w:pPr>
              <w:spacing w:line="276" w:lineRule="auto"/>
              <w:jc w:val="center"/>
              <w:rPr>
                <w:color w:val="000000"/>
                <w:kern w:val="0"/>
                <w:szCs w:val="21"/>
              </w:rPr>
            </w:pPr>
            <w:r w:rsidRPr="00B26F28">
              <w:rPr>
                <w:color w:val="000000"/>
                <w:kern w:val="0"/>
                <w:szCs w:val="21"/>
              </w:rPr>
              <w:t>债券交易</w:t>
            </w:r>
          </w:p>
        </w:tc>
        <w:tc>
          <w:tcPr>
            <w:tcW w:w="2875" w:type="dxa"/>
            <w:gridSpan w:val="2"/>
            <w:vAlign w:val="center"/>
          </w:tcPr>
          <w:p w:rsidR="00AC2EF9" w:rsidRPr="00B26F28" w:rsidRDefault="00AC2EF9" w:rsidP="00AE667F">
            <w:pPr>
              <w:spacing w:line="276" w:lineRule="auto"/>
              <w:jc w:val="center"/>
              <w:rPr>
                <w:color w:val="000000"/>
                <w:kern w:val="0"/>
                <w:szCs w:val="21"/>
              </w:rPr>
            </w:pPr>
            <w:r w:rsidRPr="00B26F28">
              <w:rPr>
                <w:color w:val="000000"/>
                <w:szCs w:val="21"/>
              </w:rPr>
              <w:t>回购交易</w:t>
            </w:r>
          </w:p>
        </w:tc>
        <w:tc>
          <w:tcPr>
            <w:tcW w:w="2378" w:type="dxa"/>
            <w:gridSpan w:val="2"/>
            <w:vAlign w:val="center"/>
          </w:tcPr>
          <w:p w:rsidR="00AC2EF9" w:rsidRPr="00B26F28" w:rsidRDefault="00AC2EF9" w:rsidP="00AE667F">
            <w:pPr>
              <w:spacing w:line="276" w:lineRule="auto"/>
              <w:jc w:val="center"/>
              <w:rPr>
                <w:color w:val="000000"/>
                <w:kern w:val="0"/>
                <w:szCs w:val="21"/>
              </w:rPr>
            </w:pPr>
            <w:r w:rsidRPr="00B26F28">
              <w:rPr>
                <w:color w:val="000000"/>
                <w:szCs w:val="21"/>
              </w:rPr>
              <w:t>权证交易</w:t>
            </w:r>
          </w:p>
        </w:tc>
      </w:tr>
      <w:tr w:rsidR="00AC2EF9" w:rsidRPr="00B26F28" w:rsidTr="00150B95">
        <w:tc>
          <w:tcPr>
            <w:tcW w:w="1212" w:type="dxa"/>
            <w:vMerge/>
          </w:tcPr>
          <w:p w:rsidR="00AC2EF9" w:rsidRPr="00B26F28" w:rsidRDefault="00AC2EF9" w:rsidP="00AE667F">
            <w:pPr>
              <w:spacing w:line="276" w:lineRule="auto"/>
              <w:rPr>
                <w:color w:val="000000"/>
                <w:szCs w:val="21"/>
              </w:rPr>
            </w:pPr>
          </w:p>
        </w:tc>
        <w:tc>
          <w:tcPr>
            <w:tcW w:w="1776" w:type="dxa"/>
            <w:vAlign w:val="center"/>
          </w:tcPr>
          <w:p w:rsidR="00AC2EF9" w:rsidRPr="00B26F28" w:rsidRDefault="00AC2EF9" w:rsidP="00AE667F">
            <w:pPr>
              <w:spacing w:line="276" w:lineRule="auto"/>
              <w:jc w:val="center"/>
              <w:rPr>
                <w:color w:val="000000"/>
                <w:kern w:val="0"/>
                <w:szCs w:val="21"/>
              </w:rPr>
            </w:pPr>
            <w:r w:rsidRPr="00B26F28">
              <w:rPr>
                <w:color w:val="000000"/>
                <w:szCs w:val="21"/>
              </w:rPr>
              <w:t>成交金额</w:t>
            </w:r>
          </w:p>
        </w:tc>
        <w:tc>
          <w:tcPr>
            <w:tcW w:w="939" w:type="dxa"/>
            <w:vAlign w:val="center"/>
          </w:tcPr>
          <w:p w:rsidR="00AC2EF9" w:rsidRPr="00B26F28" w:rsidRDefault="00AC2EF9" w:rsidP="00AE667F">
            <w:pPr>
              <w:spacing w:line="276" w:lineRule="auto"/>
              <w:jc w:val="center"/>
              <w:rPr>
                <w:color w:val="000000"/>
                <w:kern w:val="0"/>
                <w:szCs w:val="21"/>
              </w:rPr>
            </w:pPr>
            <w:r w:rsidRPr="00B26F28">
              <w:rPr>
                <w:color w:val="000000"/>
                <w:szCs w:val="21"/>
              </w:rPr>
              <w:t>占当期债券成交总额的比例</w:t>
            </w:r>
          </w:p>
        </w:tc>
        <w:tc>
          <w:tcPr>
            <w:tcW w:w="1896" w:type="dxa"/>
            <w:vAlign w:val="center"/>
          </w:tcPr>
          <w:p w:rsidR="00AC2EF9" w:rsidRPr="00B26F28" w:rsidRDefault="00AC2EF9" w:rsidP="00AE667F">
            <w:pPr>
              <w:spacing w:line="276" w:lineRule="auto"/>
              <w:jc w:val="center"/>
              <w:rPr>
                <w:color w:val="000000"/>
                <w:kern w:val="0"/>
                <w:szCs w:val="21"/>
              </w:rPr>
            </w:pPr>
            <w:r w:rsidRPr="00B26F28">
              <w:rPr>
                <w:color w:val="000000"/>
                <w:szCs w:val="21"/>
              </w:rPr>
              <w:t>成交金额</w:t>
            </w:r>
          </w:p>
        </w:tc>
        <w:tc>
          <w:tcPr>
            <w:tcW w:w="979" w:type="dxa"/>
            <w:vAlign w:val="center"/>
          </w:tcPr>
          <w:p w:rsidR="00AC2EF9" w:rsidRPr="00B26F28" w:rsidRDefault="00AC2EF9" w:rsidP="00AE667F">
            <w:pPr>
              <w:spacing w:line="276" w:lineRule="auto"/>
              <w:jc w:val="center"/>
              <w:rPr>
                <w:color w:val="000000"/>
                <w:kern w:val="0"/>
                <w:szCs w:val="21"/>
              </w:rPr>
            </w:pPr>
            <w:r w:rsidRPr="00B26F28">
              <w:rPr>
                <w:color w:val="000000"/>
                <w:szCs w:val="21"/>
              </w:rPr>
              <w:t>占当期回购成交总额的比例</w:t>
            </w:r>
          </w:p>
        </w:tc>
        <w:tc>
          <w:tcPr>
            <w:tcW w:w="1203" w:type="dxa"/>
            <w:vAlign w:val="center"/>
          </w:tcPr>
          <w:p w:rsidR="00AC2EF9" w:rsidRPr="00B26F28" w:rsidRDefault="00AC2EF9" w:rsidP="00AE667F">
            <w:pPr>
              <w:spacing w:line="276" w:lineRule="auto"/>
              <w:jc w:val="center"/>
              <w:rPr>
                <w:color w:val="000000"/>
                <w:kern w:val="0"/>
                <w:szCs w:val="21"/>
              </w:rPr>
            </w:pPr>
            <w:r w:rsidRPr="00B26F28">
              <w:rPr>
                <w:color w:val="000000"/>
                <w:szCs w:val="21"/>
              </w:rPr>
              <w:t>成交金额</w:t>
            </w:r>
          </w:p>
        </w:tc>
        <w:tc>
          <w:tcPr>
            <w:tcW w:w="1175" w:type="dxa"/>
            <w:vAlign w:val="center"/>
          </w:tcPr>
          <w:p w:rsidR="00AC2EF9" w:rsidRPr="00B26F28" w:rsidRDefault="00AC2EF9" w:rsidP="00AE667F">
            <w:pPr>
              <w:spacing w:line="276" w:lineRule="auto"/>
              <w:jc w:val="center"/>
              <w:rPr>
                <w:color w:val="000000"/>
                <w:kern w:val="0"/>
                <w:szCs w:val="21"/>
              </w:rPr>
            </w:pPr>
            <w:r w:rsidRPr="00B26F28">
              <w:rPr>
                <w:color w:val="000000"/>
                <w:szCs w:val="21"/>
              </w:rPr>
              <w:t>占当期权证成交总额的比例</w:t>
            </w:r>
          </w:p>
        </w:tc>
      </w:tr>
      <w:tr w:rsidR="00575A45">
        <w:tc>
          <w:tcPr>
            <w:tcW w:w="1212" w:type="dxa"/>
            <w:vAlign w:val="center"/>
          </w:tcPr>
          <w:p w:rsidR="00575A45" w:rsidRDefault="006A482A">
            <w:pPr>
              <w:jc w:val="left"/>
            </w:pPr>
            <w:r>
              <w:rPr>
                <w:color w:val="000000"/>
                <w:szCs w:val="21"/>
              </w:rPr>
              <w:t>长江证券股份有限公司</w:t>
            </w:r>
          </w:p>
        </w:tc>
        <w:tc>
          <w:tcPr>
            <w:tcW w:w="1776" w:type="dxa"/>
            <w:vAlign w:val="center"/>
          </w:tcPr>
          <w:p w:rsidR="00575A45" w:rsidRDefault="006A482A">
            <w:pPr>
              <w:jc w:val="right"/>
            </w:pPr>
            <w:r>
              <w:rPr>
                <w:color w:val="000000"/>
                <w:szCs w:val="21"/>
              </w:rPr>
              <w:t>73,641,544.74</w:t>
            </w:r>
          </w:p>
        </w:tc>
        <w:tc>
          <w:tcPr>
            <w:tcW w:w="939" w:type="dxa"/>
            <w:vAlign w:val="center"/>
          </w:tcPr>
          <w:p w:rsidR="00575A45" w:rsidRDefault="006A482A">
            <w:pPr>
              <w:jc w:val="right"/>
            </w:pPr>
            <w:r>
              <w:rPr>
                <w:color w:val="000000"/>
                <w:szCs w:val="21"/>
              </w:rPr>
              <w:t>100.00%</w:t>
            </w:r>
          </w:p>
        </w:tc>
        <w:tc>
          <w:tcPr>
            <w:tcW w:w="1896" w:type="dxa"/>
            <w:vAlign w:val="center"/>
          </w:tcPr>
          <w:p w:rsidR="00575A45" w:rsidRDefault="006A482A">
            <w:pPr>
              <w:jc w:val="right"/>
            </w:pPr>
            <w:r>
              <w:rPr>
                <w:color w:val="000000"/>
                <w:szCs w:val="21"/>
              </w:rPr>
              <w:t>4,710,500,000.00</w:t>
            </w:r>
          </w:p>
        </w:tc>
        <w:tc>
          <w:tcPr>
            <w:tcW w:w="979" w:type="dxa"/>
            <w:vAlign w:val="center"/>
          </w:tcPr>
          <w:p w:rsidR="00575A45" w:rsidRDefault="006A482A">
            <w:pPr>
              <w:jc w:val="right"/>
            </w:pPr>
            <w:r>
              <w:rPr>
                <w:color w:val="000000"/>
                <w:szCs w:val="21"/>
              </w:rPr>
              <w:t>100.00%</w:t>
            </w:r>
          </w:p>
        </w:tc>
        <w:tc>
          <w:tcPr>
            <w:tcW w:w="1203" w:type="dxa"/>
            <w:vAlign w:val="center"/>
          </w:tcPr>
          <w:p w:rsidR="00575A45" w:rsidRDefault="006A482A">
            <w:pPr>
              <w:jc w:val="right"/>
            </w:pPr>
            <w:r>
              <w:rPr>
                <w:color w:val="000000"/>
                <w:szCs w:val="21"/>
              </w:rPr>
              <w:t>-</w:t>
            </w:r>
          </w:p>
        </w:tc>
        <w:tc>
          <w:tcPr>
            <w:tcW w:w="1175" w:type="dxa"/>
            <w:vAlign w:val="center"/>
          </w:tcPr>
          <w:p w:rsidR="00575A45" w:rsidRDefault="006A482A">
            <w:pPr>
              <w:jc w:val="right"/>
            </w:pPr>
            <w:r>
              <w:rPr>
                <w:color w:val="000000"/>
                <w:szCs w:val="21"/>
              </w:rPr>
              <w:t>-</w:t>
            </w:r>
          </w:p>
        </w:tc>
      </w:tr>
    </w:tbl>
    <w:p w:rsidR="00575A45" w:rsidRDefault="0098279D">
      <w:pPr>
        <w:tabs>
          <w:tab w:val="left" w:pos="426"/>
        </w:tabs>
        <w:spacing w:line="360" w:lineRule="auto"/>
        <w:ind w:firstLineChars="200" w:firstLine="420"/>
        <w:jc w:val="left"/>
        <w:rPr>
          <w:kern w:val="0"/>
          <w:szCs w:val="21"/>
        </w:rPr>
      </w:pPr>
      <w:r>
        <w:rPr>
          <w:kern w:val="0"/>
          <w:szCs w:val="21"/>
        </w:rPr>
        <w:t>注：</w:t>
      </w:r>
      <w:r w:rsidR="006A482A">
        <w:rPr>
          <w:kern w:val="0"/>
          <w:szCs w:val="21"/>
        </w:rPr>
        <w:t>1</w:t>
      </w:r>
      <w:r w:rsidR="006A482A">
        <w:rPr>
          <w:kern w:val="0"/>
          <w:szCs w:val="21"/>
        </w:rPr>
        <w:t>、报告期内，本基金交易单元未发生变化；</w:t>
      </w:r>
    </w:p>
    <w:p w:rsidR="00575A45" w:rsidRDefault="006A482A">
      <w:pPr>
        <w:tabs>
          <w:tab w:val="left" w:pos="426"/>
        </w:tabs>
        <w:spacing w:line="360" w:lineRule="auto"/>
        <w:ind w:firstLineChars="200" w:firstLine="420"/>
        <w:jc w:val="left"/>
        <w:rPr>
          <w:kern w:val="0"/>
          <w:szCs w:val="21"/>
        </w:rPr>
      </w:pPr>
      <w:r>
        <w:rPr>
          <w:kern w:val="0"/>
          <w:szCs w:val="21"/>
        </w:rPr>
        <w:t xml:space="preserve">    2</w:t>
      </w:r>
      <w:r>
        <w:rPr>
          <w:kern w:val="0"/>
          <w:szCs w:val="21"/>
        </w:rPr>
        <w:t>、租用证券公司交易单元的选择标准主要包括：券商基本面评价（财务状况、经营状况）、券商研究机构评价（报告质量、及时性和数量）、券商每日信息评价（及时性和有效性）和券商协作表现评价等四个方面；</w:t>
      </w:r>
    </w:p>
    <w:p w:rsidR="00530C87" w:rsidRPr="00B26F28" w:rsidRDefault="00AC2EF9" w:rsidP="00B26F28">
      <w:pPr>
        <w:tabs>
          <w:tab w:val="left" w:pos="426"/>
        </w:tabs>
        <w:spacing w:line="360" w:lineRule="auto"/>
        <w:ind w:firstLineChars="200" w:firstLine="420"/>
        <w:jc w:val="left"/>
        <w:rPr>
          <w:kern w:val="0"/>
          <w:szCs w:val="21"/>
        </w:rPr>
      </w:pPr>
      <w:r w:rsidRPr="00B26F28">
        <w:rPr>
          <w:kern w:val="0"/>
          <w:szCs w:val="21"/>
        </w:rPr>
        <w:t>3</w:t>
      </w:r>
      <w:r w:rsidRPr="00B26F28">
        <w:rPr>
          <w:kern w:val="0"/>
          <w:szCs w:val="21"/>
        </w:rPr>
        <w:t>、租用证券公司交易单元的程序：首先根据租用证券公司交易单元的选择标准进行综合评价，然后根据评价选择基金交易单元。研究部提交方案，并上报公司批准。</w:t>
      </w:r>
    </w:p>
    <w:p w:rsidR="00AE667F" w:rsidRPr="00B26F28" w:rsidRDefault="00AE667F" w:rsidP="00DF2239">
      <w:pPr>
        <w:pStyle w:val="1"/>
        <w:keepNext/>
        <w:keepLines/>
        <w:widowControl w:val="0"/>
        <w:spacing w:beforeLines="100" w:before="312" w:afterLines="100" w:after="312" w:line="360" w:lineRule="auto"/>
        <w:jc w:val="center"/>
        <w:rPr>
          <w:b/>
          <w:bCs/>
          <w:sz w:val="21"/>
          <w:szCs w:val="21"/>
          <w:lang w:val="en-US"/>
        </w:rPr>
      </w:pPr>
      <w:bookmarkStart w:id="161" w:name="_Toc487489101"/>
      <w:r w:rsidRPr="00B26F28">
        <w:rPr>
          <w:b/>
          <w:color w:val="000000" w:themeColor="text1"/>
          <w:sz w:val="21"/>
          <w:szCs w:val="21"/>
        </w:rPr>
        <w:t>11</w:t>
      </w:r>
      <w:r w:rsidR="00834157" w:rsidRPr="00B26F28">
        <w:rPr>
          <w:b/>
          <w:bCs/>
          <w:sz w:val="21"/>
          <w:szCs w:val="21"/>
          <w:lang w:val="en-US"/>
        </w:rPr>
        <w:t xml:space="preserve">  </w:t>
      </w:r>
      <w:r w:rsidR="002D74D3" w:rsidRPr="00B26F28">
        <w:rPr>
          <w:b/>
          <w:bCs/>
          <w:sz w:val="21"/>
          <w:szCs w:val="21"/>
          <w:lang w:val="en-US"/>
        </w:rPr>
        <w:t>影响投资者决策的其他重要信息</w:t>
      </w:r>
      <w:bookmarkEnd w:id="161"/>
    </w:p>
    <w:p w:rsidR="00416B85" w:rsidRPr="00B26F28" w:rsidRDefault="001A5F93" w:rsidP="008B3F81">
      <w:pPr>
        <w:rPr>
          <w:b/>
          <w:bCs/>
          <w:color w:val="000000" w:themeColor="text1"/>
          <w:szCs w:val="21"/>
        </w:rPr>
      </w:pPr>
      <w:r w:rsidRPr="00B26F28">
        <w:rPr>
          <w:b/>
          <w:color w:val="000000"/>
          <w:szCs w:val="21"/>
        </w:rPr>
        <w:t xml:space="preserve">11.1 </w:t>
      </w:r>
      <w:r w:rsidR="00416B85" w:rsidRPr="00B26F28">
        <w:rPr>
          <w:b/>
          <w:color w:val="000000"/>
          <w:szCs w:val="21"/>
        </w:rPr>
        <w:t>交银施罗德荣鑫灵活配置混合型证券投资基金</w:t>
      </w:r>
    </w:p>
    <w:p w:rsidR="00416B85" w:rsidRPr="00B26F28" w:rsidRDefault="00416B85" w:rsidP="001E7599">
      <w:pPr>
        <w:autoSpaceDE w:val="0"/>
        <w:autoSpaceDN w:val="0"/>
        <w:adjustRightInd w:val="0"/>
        <w:spacing w:line="360" w:lineRule="auto"/>
        <w:jc w:val="left"/>
        <w:rPr>
          <w:b/>
          <w:bCs/>
          <w:color w:val="000000" w:themeColor="text1"/>
          <w:kern w:val="0"/>
          <w:szCs w:val="21"/>
        </w:rPr>
      </w:pPr>
      <w:r w:rsidRPr="00B26F28">
        <w:rPr>
          <w:b/>
          <w:color w:val="000000"/>
          <w:kern w:val="0"/>
          <w:szCs w:val="21"/>
        </w:rPr>
        <w:t xml:space="preserve">11.1.1 </w:t>
      </w:r>
      <w:r w:rsidRPr="00B26F28">
        <w:rPr>
          <w:b/>
          <w:bCs/>
          <w:color w:val="000000" w:themeColor="text1"/>
          <w:kern w:val="0"/>
          <w:szCs w:val="21"/>
        </w:rPr>
        <w:t>报告期内单一投资者持有基金份额比例达到或超过</w:t>
      </w:r>
      <w:r w:rsidRPr="00B26F28">
        <w:rPr>
          <w:b/>
          <w:bCs/>
          <w:color w:val="000000" w:themeColor="text1"/>
          <w:kern w:val="0"/>
          <w:szCs w:val="21"/>
        </w:rPr>
        <w:t>20%</w:t>
      </w:r>
      <w:r w:rsidRPr="00B26F28">
        <w:rPr>
          <w:b/>
          <w:bCs/>
          <w:color w:val="000000" w:themeColor="text1"/>
          <w:kern w:val="0"/>
          <w:szCs w:val="21"/>
        </w:rPr>
        <w:t>的情况</w:t>
      </w:r>
    </w:p>
    <w:tbl>
      <w:tblPr>
        <w:tblStyle w:val="af6"/>
        <w:tblW w:w="9212" w:type="dxa"/>
        <w:tblInd w:w="-176" w:type="dxa"/>
        <w:tblLayout w:type="fixed"/>
        <w:tblLook w:val="04A0" w:firstRow="1" w:lastRow="0" w:firstColumn="1" w:lastColumn="0" w:noHBand="0" w:noVBand="1"/>
      </w:tblPr>
      <w:tblGrid>
        <w:gridCol w:w="993"/>
        <w:gridCol w:w="992"/>
        <w:gridCol w:w="1843"/>
        <w:gridCol w:w="851"/>
        <w:gridCol w:w="850"/>
        <w:gridCol w:w="1134"/>
        <w:gridCol w:w="1419"/>
        <w:gridCol w:w="1130"/>
      </w:tblGrid>
      <w:tr w:rsidR="00416B85" w:rsidRPr="00B26F28" w:rsidTr="001E7599">
        <w:tc>
          <w:tcPr>
            <w:tcW w:w="993" w:type="dxa"/>
            <w:vMerge w:val="restart"/>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投资者类别</w:t>
            </w:r>
            <w:r w:rsidRPr="00B26F28">
              <w:rPr>
                <w:color w:val="000000" w:themeColor="text1"/>
                <w:szCs w:val="21"/>
              </w:rPr>
              <w:t xml:space="preserve">  </w:t>
            </w:r>
          </w:p>
        </w:tc>
        <w:tc>
          <w:tcPr>
            <w:tcW w:w="5670" w:type="dxa"/>
            <w:gridSpan w:val="5"/>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报告期内持有基金份额变化情况</w:t>
            </w:r>
          </w:p>
        </w:tc>
        <w:tc>
          <w:tcPr>
            <w:tcW w:w="2549" w:type="dxa"/>
            <w:gridSpan w:val="2"/>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报告期末持有基金情况</w:t>
            </w:r>
          </w:p>
        </w:tc>
      </w:tr>
      <w:tr w:rsidR="00416B85" w:rsidRPr="00B26F28" w:rsidTr="001E7599">
        <w:tc>
          <w:tcPr>
            <w:tcW w:w="993" w:type="dxa"/>
            <w:vMerge/>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p>
        </w:tc>
        <w:tc>
          <w:tcPr>
            <w:tcW w:w="992" w:type="dxa"/>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序号</w:t>
            </w:r>
          </w:p>
        </w:tc>
        <w:tc>
          <w:tcPr>
            <w:tcW w:w="1843" w:type="dxa"/>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持有基金份额比例达到或者超过</w:t>
            </w:r>
            <w:r w:rsidRPr="00B26F28">
              <w:rPr>
                <w:color w:val="000000"/>
                <w:szCs w:val="21"/>
              </w:rPr>
              <w:t>20%</w:t>
            </w:r>
            <w:r w:rsidRPr="00B26F28">
              <w:rPr>
                <w:color w:val="000000"/>
                <w:szCs w:val="21"/>
              </w:rPr>
              <w:t>的时间区间</w:t>
            </w:r>
          </w:p>
        </w:tc>
        <w:tc>
          <w:tcPr>
            <w:tcW w:w="851" w:type="dxa"/>
            <w:vAlign w:val="center"/>
          </w:tcPr>
          <w:p w:rsidR="00416B85" w:rsidRPr="00B26F28" w:rsidRDefault="00416B85" w:rsidP="00F4080A">
            <w:pPr>
              <w:widowControl/>
              <w:spacing w:line="276" w:lineRule="auto"/>
              <w:jc w:val="center"/>
              <w:rPr>
                <w:b/>
                <w:bCs/>
                <w:color w:val="000000" w:themeColor="text1"/>
                <w:szCs w:val="21"/>
              </w:rPr>
            </w:pPr>
            <w:r w:rsidRPr="00B26F28">
              <w:rPr>
                <w:color w:val="000000"/>
                <w:szCs w:val="21"/>
              </w:rPr>
              <w:t>期初份额</w:t>
            </w:r>
          </w:p>
        </w:tc>
        <w:tc>
          <w:tcPr>
            <w:tcW w:w="850" w:type="dxa"/>
            <w:vAlign w:val="center"/>
          </w:tcPr>
          <w:p w:rsidR="00416B85" w:rsidRPr="00B26F28" w:rsidRDefault="00416B85" w:rsidP="00F4080A">
            <w:pPr>
              <w:widowControl/>
              <w:spacing w:line="276" w:lineRule="auto"/>
              <w:jc w:val="center"/>
              <w:rPr>
                <w:b/>
                <w:bCs/>
                <w:color w:val="000000" w:themeColor="text1"/>
                <w:szCs w:val="21"/>
              </w:rPr>
            </w:pPr>
            <w:r w:rsidRPr="00B26F28">
              <w:rPr>
                <w:color w:val="000000"/>
                <w:szCs w:val="21"/>
              </w:rPr>
              <w:t>申购份额</w:t>
            </w:r>
          </w:p>
        </w:tc>
        <w:tc>
          <w:tcPr>
            <w:tcW w:w="1134" w:type="dxa"/>
            <w:vAlign w:val="center"/>
          </w:tcPr>
          <w:p w:rsidR="00416B85" w:rsidRPr="00B26F28" w:rsidRDefault="00416B85" w:rsidP="00F4080A">
            <w:pPr>
              <w:widowControl/>
              <w:spacing w:line="276" w:lineRule="auto"/>
              <w:jc w:val="center"/>
              <w:rPr>
                <w:b/>
                <w:bCs/>
                <w:color w:val="000000" w:themeColor="text1"/>
                <w:szCs w:val="21"/>
              </w:rPr>
            </w:pPr>
            <w:r w:rsidRPr="00B26F28">
              <w:rPr>
                <w:color w:val="000000"/>
                <w:szCs w:val="21"/>
              </w:rPr>
              <w:t>赎回份额</w:t>
            </w:r>
          </w:p>
        </w:tc>
        <w:tc>
          <w:tcPr>
            <w:tcW w:w="1419" w:type="dxa"/>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持有份额</w:t>
            </w:r>
          </w:p>
        </w:tc>
        <w:tc>
          <w:tcPr>
            <w:tcW w:w="1130" w:type="dxa"/>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份额占比</w:t>
            </w:r>
          </w:p>
        </w:tc>
      </w:tr>
      <w:tr w:rsidR="00575A45">
        <w:tc>
          <w:tcPr>
            <w:tcW w:w="993" w:type="dxa"/>
            <w:vMerge w:val="restart"/>
          </w:tcPr>
          <w:p w:rsidR="00575A45" w:rsidRDefault="00575A45"/>
          <w:p w:rsidR="00575A45" w:rsidRDefault="006A482A">
            <w:r>
              <w:rPr>
                <w:bCs/>
                <w:color w:val="000000" w:themeColor="text1"/>
                <w:szCs w:val="21"/>
              </w:rPr>
              <w:t>机构</w:t>
            </w:r>
          </w:p>
        </w:tc>
        <w:tc>
          <w:tcPr>
            <w:tcW w:w="992" w:type="dxa"/>
            <w:vAlign w:val="center"/>
          </w:tcPr>
          <w:p w:rsidR="00575A45" w:rsidRDefault="006A482A">
            <w:pPr>
              <w:jc w:val="center"/>
            </w:pPr>
            <w:r>
              <w:rPr>
                <w:color w:val="000000"/>
                <w:szCs w:val="21"/>
              </w:rPr>
              <w:t>1</w:t>
            </w:r>
          </w:p>
        </w:tc>
        <w:tc>
          <w:tcPr>
            <w:tcW w:w="1843" w:type="dxa"/>
            <w:vAlign w:val="center"/>
          </w:tcPr>
          <w:p w:rsidR="00575A45" w:rsidRDefault="006A482A">
            <w:pPr>
              <w:jc w:val="center"/>
            </w:pPr>
            <w:r>
              <w:rPr>
                <w:color w:val="000000"/>
                <w:szCs w:val="21"/>
              </w:rPr>
              <w:t>2019/3/29-2019/6/30</w:t>
            </w:r>
          </w:p>
        </w:tc>
        <w:tc>
          <w:tcPr>
            <w:tcW w:w="851" w:type="dxa"/>
            <w:vAlign w:val="center"/>
          </w:tcPr>
          <w:p w:rsidR="00575A45" w:rsidRDefault="006A482A">
            <w:pPr>
              <w:jc w:val="center"/>
            </w:pPr>
            <w:r>
              <w:rPr>
                <w:color w:val="000000"/>
                <w:szCs w:val="21"/>
              </w:rPr>
              <w:t>-</w:t>
            </w:r>
          </w:p>
        </w:tc>
        <w:tc>
          <w:tcPr>
            <w:tcW w:w="850" w:type="dxa"/>
            <w:vAlign w:val="center"/>
          </w:tcPr>
          <w:p w:rsidR="00575A45" w:rsidRDefault="006A482A">
            <w:pPr>
              <w:jc w:val="center"/>
            </w:pPr>
            <w:r>
              <w:rPr>
                <w:color w:val="000000"/>
                <w:szCs w:val="21"/>
              </w:rPr>
              <w:t>95,968,330.13</w:t>
            </w:r>
          </w:p>
        </w:tc>
        <w:tc>
          <w:tcPr>
            <w:tcW w:w="1134" w:type="dxa"/>
            <w:vAlign w:val="center"/>
          </w:tcPr>
          <w:p w:rsidR="00575A45" w:rsidRDefault="006A482A">
            <w:pPr>
              <w:jc w:val="center"/>
            </w:pPr>
            <w:r>
              <w:rPr>
                <w:color w:val="000000"/>
                <w:szCs w:val="21"/>
              </w:rPr>
              <w:t>-</w:t>
            </w:r>
          </w:p>
        </w:tc>
        <w:tc>
          <w:tcPr>
            <w:tcW w:w="1419" w:type="dxa"/>
            <w:vAlign w:val="center"/>
          </w:tcPr>
          <w:p w:rsidR="00575A45" w:rsidRDefault="006A482A">
            <w:pPr>
              <w:jc w:val="center"/>
            </w:pPr>
            <w:r>
              <w:rPr>
                <w:color w:val="000000"/>
                <w:szCs w:val="21"/>
              </w:rPr>
              <w:t>95,968,330.13</w:t>
            </w:r>
          </w:p>
        </w:tc>
        <w:tc>
          <w:tcPr>
            <w:tcW w:w="1130" w:type="dxa"/>
            <w:vAlign w:val="center"/>
          </w:tcPr>
          <w:p w:rsidR="00575A45" w:rsidRDefault="006A482A">
            <w:pPr>
              <w:jc w:val="center"/>
            </w:pPr>
            <w:r>
              <w:rPr>
                <w:color w:val="000000"/>
                <w:szCs w:val="21"/>
              </w:rPr>
              <w:t>29.71%</w:t>
            </w:r>
          </w:p>
        </w:tc>
      </w:tr>
      <w:tr w:rsidR="00575A45">
        <w:tc>
          <w:tcPr>
            <w:tcW w:w="993" w:type="dxa"/>
            <w:vMerge/>
          </w:tcPr>
          <w:p w:rsidR="00575A45" w:rsidRDefault="00575A45"/>
        </w:tc>
        <w:tc>
          <w:tcPr>
            <w:tcW w:w="992" w:type="dxa"/>
            <w:vAlign w:val="center"/>
          </w:tcPr>
          <w:p w:rsidR="00575A45" w:rsidRDefault="006A482A">
            <w:pPr>
              <w:jc w:val="center"/>
            </w:pPr>
            <w:r>
              <w:rPr>
                <w:color w:val="000000"/>
                <w:szCs w:val="21"/>
              </w:rPr>
              <w:t>2</w:t>
            </w:r>
          </w:p>
        </w:tc>
        <w:tc>
          <w:tcPr>
            <w:tcW w:w="1843" w:type="dxa"/>
            <w:vAlign w:val="center"/>
          </w:tcPr>
          <w:p w:rsidR="00575A45" w:rsidRDefault="006A482A">
            <w:pPr>
              <w:jc w:val="center"/>
            </w:pPr>
            <w:r>
              <w:rPr>
                <w:color w:val="000000"/>
                <w:szCs w:val="21"/>
              </w:rPr>
              <w:t>2019/3/29-2019/6/30</w:t>
            </w:r>
          </w:p>
        </w:tc>
        <w:tc>
          <w:tcPr>
            <w:tcW w:w="851" w:type="dxa"/>
            <w:vAlign w:val="center"/>
          </w:tcPr>
          <w:p w:rsidR="00575A45" w:rsidRDefault="006A482A">
            <w:pPr>
              <w:jc w:val="center"/>
            </w:pPr>
            <w:r>
              <w:rPr>
                <w:color w:val="000000"/>
                <w:szCs w:val="21"/>
              </w:rPr>
              <w:t>-</w:t>
            </w:r>
          </w:p>
        </w:tc>
        <w:tc>
          <w:tcPr>
            <w:tcW w:w="850" w:type="dxa"/>
            <w:vAlign w:val="center"/>
          </w:tcPr>
          <w:p w:rsidR="00575A45" w:rsidRDefault="006A482A">
            <w:pPr>
              <w:jc w:val="center"/>
            </w:pPr>
            <w:r>
              <w:rPr>
                <w:color w:val="000000"/>
                <w:szCs w:val="21"/>
              </w:rPr>
              <w:t>95,968,330.13</w:t>
            </w:r>
          </w:p>
        </w:tc>
        <w:tc>
          <w:tcPr>
            <w:tcW w:w="1134" w:type="dxa"/>
            <w:vAlign w:val="center"/>
          </w:tcPr>
          <w:p w:rsidR="00575A45" w:rsidRDefault="006A482A">
            <w:pPr>
              <w:jc w:val="center"/>
            </w:pPr>
            <w:r>
              <w:rPr>
                <w:color w:val="000000"/>
                <w:szCs w:val="21"/>
              </w:rPr>
              <w:t>-</w:t>
            </w:r>
          </w:p>
        </w:tc>
        <w:tc>
          <w:tcPr>
            <w:tcW w:w="1419" w:type="dxa"/>
            <w:vAlign w:val="center"/>
          </w:tcPr>
          <w:p w:rsidR="00575A45" w:rsidRDefault="006A482A">
            <w:pPr>
              <w:jc w:val="center"/>
            </w:pPr>
            <w:r>
              <w:rPr>
                <w:color w:val="000000"/>
                <w:szCs w:val="21"/>
              </w:rPr>
              <w:t>95,968,330.13</w:t>
            </w:r>
          </w:p>
        </w:tc>
        <w:tc>
          <w:tcPr>
            <w:tcW w:w="1130" w:type="dxa"/>
            <w:vAlign w:val="center"/>
          </w:tcPr>
          <w:p w:rsidR="00575A45" w:rsidRDefault="006A482A">
            <w:pPr>
              <w:jc w:val="center"/>
            </w:pPr>
            <w:r>
              <w:rPr>
                <w:color w:val="000000"/>
                <w:szCs w:val="21"/>
              </w:rPr>
              <w:t>29.71%</w:t>
            </w:r>
          </w:p>
        </w:tc>
      </w:tr>
      <w:tr w:rsidR="00416B85" w:rsidRPr="00B26F28" w:rsidTr="001E7599">
        <w:tc>
          <w:tcPr>
            <w:tcW w:w="9212" w:type="dxa"/>
            <w:gridSpan w:val="8"/>
            <w:vAlign w:val="center"/>
          </w:tcPr>
          <w:p w:rsidR="00416B85" w:rsidRPr="00B26F28" w:rsidRDefault="00416B85" w:rsidP="00F4080A">
            <w:pPr>
              <w:autoSpaceDE w:val="0"/>
              <w:autoSpaceDN w:val="0"/>
              <w:adjustRightInd w:val="0"/>
              <w:spacing w:line="276" w:lineRule="auto"/>
              <w:jc w:val="center"/>
              <w:rPr>
                <w:szCs w:val="21"/>
              </w:rPr>
            </w:pPr>
            <w:r w:rsidRPr="00B26F28">
              <w:rPr>
                <w:color w:val="000000"/>
                <w:szCs w:val="21"/>
              </w:rPr>
              <w:t>产品特有风险</w:t>
            </w:r>
          </w:p>
        </w:tc>
      </w:tr>
      <w:tr w:rsidR="00416B85" w:rsidRPr="00B26F28" w:rsidTr="001E7599">
        <w:tc>
          <w:tcPr>
            <w:tcW w:w="9212" w:type="dxa"/>
            <w:gridSpan w:val="8"/>
            <w:vAlign w:val="center"/>
          </w:tcPr>
          <w:p w:rsidR="00416B85" w:rsidRPr="00B26F28" w:rsidRDefault="00416B85" w:rsidP="00781786">
            <w:pPr>
              <w:autoSpaceDE w:val="0"/>
              <w:autoSpaceDN w:val="0"/>
              <w:adjustRightInd w:val="0"/>
              <w:spacing w:line="276" w:lineRule="auto"/>
              <w:jc w:val="left"/>
              <w:rPr>
                <w:szCs w:val="21"/>
              </w:rPr>
            </w:pPr>
            <w:r w:rsidRPr="00B26F28">
              <w:rPr>
                <w:szCs w:val="21"/>
              </w:rPr>
              <w:t>本基金本报告期内出现单一投资者持有基金份额比例超过基金总份额</w:t>
            </w:r>
            <w:r w:rsidRPr="00B26F28">
              <w:rPr>
                <w:szCs w:val="21"/>
              </w:rPr>
              <w:t>20%</w:t>
            </w:r>
            <w:r w:rsidRPr="00B26F28">
              <w:rPr>
                <w:szCs w:val="21"/>
              </w:rPr>
              <w:t>的情况。如该类投资者集中赎回，可能会对本基金带来流动性冲击，从而影响基金的投资运作和收益水平。基金管理人将加强流动性管理，防范相关风险，保护持有人利益。</w:t>
            </w:r>
          </w:p>
        </w:tc>
      </w:tr>
    </w:tbl>
    <w:p w:rsidR="00416B85" w:rsidRPr="00B26F28" w:rsidRDefault="00416B85" w:rsidP="00DF2239">
      <w:pPr>
        <w:autoSpaceDE w:val="0"/>
        <w:autoSpaceDN w:val="0"/>
        <w:adjustRightInd w:val="0"/>
        <w:spacing w:beforeLines="50" w:before="156" w:line="360" w:lineRule="auto"/>
        <w:ind w:left="17"/>
        <w:jc w:val="left"/>
        <w:rPr>
          <w:color w:val="000000" w:themeColor="text1"/>
          <w:szCs w:val="21"/>
        </w:rPr>
      </w:pPr>
      <w:r w:rsidRPr="00B26F28">
        <w:rPr>
          <w:b/>
          <w:color w:val="000000"/>
          <w:kern w:val="0"/>
          <w:szCs w:val="21"/>
        </w:rPr>
        <w:t xml:space="preserve">11.2 </w:t>
      </w:r>
      <w:r w:rsidRPr="00B26F28">
        <w:rPr>
          <w:b/>
          <w:color w:val="000000"/>
          <w:kern w:val="0"/>
          <w:szCs w:val="21"/>
        </w:rPr>
        <w:t>交银施罗德荣鑫保本混合型证券投资基金</w:t>
      </w:r>
    </w:p>
    <w:p w:rsidR="00416B85" w:rsidRPr="00B26F28" w:rsidRDefault="00416B85" w:rsidP="001E7599">
      <w:pPr>
        <w:autoSpaceDE w:val="0"/>
        <w:autoSpaceDN w:val="0"/>
        <w:adjustRightInd w:val="0"/>
        <w:spacing w:line="360" w:lineRule="auto"/>
        <w:jc w:val="left"/>
        <w:rPr>
          <w:b/>
          <w:bCs/>
          <w:color w:val="000000" w:themeColor="text1"/>
          <w:kern w:val="0"/>
          <w:szCs w:val="21"/>
        </w:rPr>
      </w:pPr>
      <w:r w:rsidRPr="00B26F28">
        <w:rPr>
          <w:b/>
          <w:color w:val="000000"/>
          <w:kern w:val="0"/>
          <w:szCs w:val="21"/>
        </w:rPr>
        <w:t xml:space="preserve">11.2.1 </w:t>
      </w:r>
      <w:r w:rsidRPr="00B26F28">
        <w:rPr>
          <w:b/>
          <w:bCs/>
          <w:color w:val="000000" w:themeColor="text1"/>
          <w:kern w:val="0"/>
          <w:szCs w:val="21"/>
        </w:rPr>
        <w:t>报告期内单一投资者持有基金份额比例达到或超过</w:t>
      </w:r>
      <w:r w:rsidRPr="00B26F28">
        <w:rPr>
          <w:b/>
          <w:bCs/>
          <w:color w:val="000000" w:themeColor="text1"/>
          <w:kern w:val="0"/>
          <w:szCs w:val="21"/>
        </w:rPr>
        <w:t>20%</w:t>
      </w:r>
      <w:r w:rsidRPr="00B26F28">
        <w:rPr>
          <w:b/>
          <w:bCs/>
          <w:color w:val="000000" w:themeColor="text1"/>
          <w:kern w:val="0"/>
          <w:szCs w:val="21"/>
        </w:rPr>
        <w:t>的情况</w:t>
      </w:r>
    </w:p>
    <w:tbl>
      <w:tblPr>
        <w:tblStyle w:val="af6"/>
        <w:tblW w:w="9212" w:type="dxa"/>
        <w:tblInd w:w="-176" w:type="dxa"/>
        <w:tblLayout w:type="fixed"/>
        <w:tblLook w:val="04A0" w:firstRow="1" w:lastRow="0" w:firstColumn="1" w:lastColumn="0" w:noHBand="0" w:noVBand="1"/>
      </w:tblPr>
      <w:tblGrid>
        <w:gridCol w:w="993"/>
        <w:gridCol w:w="992"/>
        <w:gridCol w:w="1843"/>
        <w:gridCol w:w="851"/>
        <w:gridCol w:w="850"/>
        <w:gridCol w:w="1134"/>
        <w:gridCol w:w="1419"/>
        <w:gridCol w:w="1130"/>
      </w:tblGrid>
      <w:tr w:rsidR="00416B85" w:rsidRPr="00B26F28" w:rsidTr="001E7599">
        <w:tc>
          <w:tcPr>
            <w:tcW w:w="993" w:type="dxa"/>
            <w:vMerge w:val="restart"/>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投资者类别</w:t>
            </w:r>
            <w:r w:rsidRPr="00B26F28">
              <w:rPr>
                <w:color w:val="000000" w:themeColor="text1"/>
                <w:szCs w:val="21"/>
              </w:rPr>
              <w:t xml:space="preserve">  </w:t>
            </w:r>
          </w:p>
        </w:tc>
        <w:tc>
          <w:tcPr>
            <w:tcW w:w="5670" w:type="dxa"/>
            <w:gridSpan w:val="5"/>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报告期内持有基金份额变化情况</w:t>
            </w:r>
          </w:p>
        </w:tc>
        <w:tc>
          <w:tcPr>
            <w:tcW w:w="2549" w:type="dxa"/>
            <w:gridSpan w:val="2"/>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报告期末持有基金情况</w:t>
            </w:r>
          </w:p>
        </w:tc>
      </w:tr>
      <w:tr w:rsidR="00416B85" w:rsidRPr="00B26F28" w:rsidTr="001E7599">
        <w:tc>
          <w:tcPr>
            <w:tcW w:w="993" w:type="dxa"/>
            <w:vMerge/>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p>
        </w:tc>
        <w:tc>
          <w:tcPr>
            <w:tcW w:w="992" w:type="dxa"/>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序号</w:t>
            </w:r>
          </w:p>
        </w:tc>
        <w:tc>
          <w:tcPr>
            <w:tcW w:w="1843" w:type="dxa"/>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持有基金份额比例达到或者超过</w:t>
            </w:r>
            <w:r w:rsidRPr="00B26F28">
              <w:rPr>
                <w:color w:val="000000"/>
                <w:szCs w:val="21"/>
              </w:rPr>
              <w:t>20%</w:t>
            </w:r>
            <w:r w:rsidRPr="00B26F28">
              <w:rPr>
                <w:color w:val="000000"/>
                <w:szCs w:val="21"/>
              </w:rPr>
              <w:t>的时间区间</w:t>
            </w:r>
          </w:p>
        </w:tc>
        <w:tc>
          <w:tcPr>
            <w:tcW w:w="851" w:type="dxa"/>
            <w:vAlign w:val="center"/>
          </w:tcPr>
          <w:p w:rsidR="00416B85" w:rsidRPr="00B26F28" w:rsidRDefault="00416B85" w:rsidP="00F4080A">
            <w:pPr>
              <w:widowControl/>
              <w:spacing w:line="276" w:lineRule="auto"/>
              <w:jc w:val="center"/>
              <w:rPr>
                <w:b/>
                <w:bCs/>
                <w:color w:val="000000" w:themeColor="text1"/>
                <w:szCs w:val="21"/>
              </w:rPr>
            </w:pPr>
            <w:r w:rsidRPr="00B26F28">
              <w:rPr>
                <w:color w:val="000000"/>
                <w:szCs w:val="21"/>
              </w:rPr>
              <w:t>期初份额</w:t>
            </w:r>
          </w:p>
        </w:tc>
        <w:tc>
          <w:tcPr>
            <w:tcW w:w="850" w:type="dxa"/>
            <w:vAlign w:val="center"/>
          </w:tcPr>
          <w:p w:rsidR="00416B85" w:rsidRPr="00B26F28" w:rsidRDefault="00416B85" w:rsidP="00F4080A">
            <w:pPr>
              <w:widowControl/>
              <w:spacing w:line="276" w:lineRule="auto"/>
              <w:jc w:val="center"/>
              <w:rPr>
                <w:b/>
                <w:bCs/>
                <w:color w:val="000000" w:themeColor="text1"/>
                <w:szCs w:val="21"/>
              </w:rPr>
            </w:pPr>
            <w:r w:rsidRPr="00B26F28">
              <w:rPr>
                <w:color w:val="000000"/>
                <w:szCs w:val="21"/>
              </w:rPr>
              <w:t>申购份额</w:t>
            </w:r>
          </w:p>
        </w:tc>
        <w:tc>
          <w:tcPr>
            <w:tcW w:w="1134" w:type="dxa"/>
            <w:vAlign w:val="center"/>
          </w:tcPr>
          <w:p w:rsidR="00416B85" w:rsidRPr="00B26F28" w:rsidRDefault="00416B85" w:rsidP="00F4080A">
            <w:pPr>
              <w:widowControl/>
              <w:spacing w:line="276" w:lineRule="auto"/>
              <w:jc w:val="center"/>
              <w:rPr>
                <w:b/>
                <w:bCs/>
                <w:color w:val="000000" w:themeColor="text1"/>
                <w:szCs w:val="21"/>
              </w:rPr>
            </w:pPr>
            <w:r w:rsidRPr="00B26F28">
              <w:rPr>
                <w:color w:val="000000"/>
                <w:szCs w:val="21"/>
              </w:rPr>
              <w:t>赎回份额</w:t>
            </w:r>
          </w:p>
        </w:tc>
        <w:tc>
          <w:tcPr>
            <w:tcW w:w="1419" w:type="dxa"/>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持有份额</w:t>
            </w:r>
          </w:p>
        </w:tc>
        <w:tc>
          <w:tcPr>
            <w:tcW w:w="1130" w:type="dxa"/>
            <w:vAlign w:val="center"/>
          </w:tcPr>
          <w:p w:rsidR="00416B85" w:rsidRPr="00B26F28" w:rsidRDefault="00416B85" w:rsidP="00F4080A">
            <w:pPr>
              <w:autoSpaceDE w:val="0"/>
              <w:autoSpaceDN w:val="0"/>
              <w:adjustRightInd w:val="0"/>
              <w:spacing w:line="276" w:lineRule="auto"/>
              <w:jc w:val="center"/>
              <w:rPr>
                <w:b/>
                <w:bCs/>
                <w:color w:val="000000" w:themeColor="text1"/>
                <w:szCs w:val="21"/>
              </w:rPr>
            </w:pPr>
            <w:r w:rsidRPr="00B26F28">
              <w:rPr>
                <w:color w:val="000000"/>
                <w:szCs w:val="21"/>
              </w:rPr>
              <w:t>份额占比</w:t>
            </w:r>
          </w:p>
        </w:tc>
      </w:tr>
      <w:tr w:rsidR="00575A45">
        <w:tc>
          <w:tcPr>
            <w:tcW w:w="993" w:type="dxa"/>
          </w:tcPr>
          <w:p w:rsidR="00575A45" w:rsidRDefault="00575A45"/>
          <w:p w:rsidR="00575A45" w:rsidRDefault="006A482A">
            <w:r>
              <w:rPr>
                <w:bCs/>
                <w:color w:val="000000" w:themeColor="text1"/>
                <w:szCs w:val="21"/>
              </w:rPr>
              <w:t>机构</w:t>
            </w:r>
          </w:p>
        </w:tc>
        <w:tc>
          <w:tcPr>
            <w:tcW w:w="992" w:type="dxa"/>
            <w:vAlign w:val="center"/>
          </w:tcPr>
          <w:p w:rsidR="00575A45" w:rsidRDefault="006A482A">
            <w:pPr>
              <w:jc w:val="center"/>
            </w:pPr>
            <w:r>
              <w:rPr>
                <w:color w:val="000000"/>
                <w:szCs w:val="21"/>
              </w:rPr>
              <w:t>1</w:t>
            </w:r>
          </w:p>
        </w:tc>
        <w:tc>
          <w:tcPr>
            <w:tcW w:w="1843" w:type="dxa"/>
            <w:vAlign w:val="center"/>
          </w:tcPr>
          <w:p w:rsidR="00575A45" w:rsidRDefault="006A482A">
            <w:pPr>
              <w:jc w:val="center"/>
            </w:pPr>
            <w:r>
              <w:rPr>
                <w:color w:val="000000"/>
                <w:szCs w:val="21"/>
              </w:rPr>
              <w:t>2019/1/1-2019/3/28</w:t>
            </w:r>
          </w:p>
        </w:tc>
        <w:tc>
          <w:tcPr>
            <w:tcW w:w="851" w:type="dxa"/>
            <w:vAlign w:val="center"/>
          </w:tcPr>
          <w:p w:rsidR="00575A45" w:rsidRDefault="006A482A">
            <w:pPr>
              <w:jc w:val="center"/>
            </w:pPr>
            <w:r>
              <w:rPr>
                <w:color w:val="000000"/>
                <w:szCs w:val="21"/>
              </w:rPr>
              <w:t>200,017,000.00</w:t>
            </w:r>
          </w:p>
        </w:tc>
        <w:tc>
          <w:tcPr>
            <w:tcW w:w="850" w:type="dxa"/>
            <w:vAlign w:val="center"/>
          </w:tcPr>
          <w:p w:rsidR="00575A45" w:rsidRDefault="006A482A">
            <w:pPr>
              <w:jc w:val="center"/>
            </w:pPr>
            <w:r>
              <w:rPr>
                <w:color w:val="000000"/>
                <w:szCs w:val="21"/>
              </w:rPr>
              <w:t>-</w:t>
            </w:r>
          </w:p>
        </w:tc>
        <w:tc>
          <w:tcPr>
            <w:tcW w:w="1134" w:type="dxa"/>
            <w:vAlign w:val="center"/>
          </w:tcPr>
          <w:p w:rsidR="00575A45" w:rsidRDefault="006A482A">
            <w:pPr>
              <w:jc w:val="center"/>
            </w:pPr>
            <w:r>
              <w:rPr>
                <w:color w:val="000000"/>
                <w:szCs w:val="21"/>
              </w:rPr>
              <w:t>200,017,000.00</w:t>
            </w:r>
          </w:p>
        </w:tc>
        <w:tc>
          <w:tcPr>
            <w:tcW w:w="1419" w:type="dxa"/>
            <w:vAlign w:val="center"/>
          </w:tcPr>
          <w:p w:rsidR="00575A45" w:rsidRDefault="006A482A">
            <w:pPr>
              <w:jc w:val="center"/>
            </w:pPr>
            <w:r>
              <w:rPr>
                <w:color w:val="000000"/>
                <w:szCs w:val="21"/>
              </w:rPr>
              <w:t>-</w:t>
            </w:r>
          </w:p>
        </w:tc>
        <w:tc>
          <w:tcPr>
            <w:tcW w:w="1130" w:type="dxa"/>
            <w:vAlign w:val="center"/>
          </w:tcPr>
          <w:p w:rsidR="00575A45" w:rsidRDefault="006A482A">
            <w:pPr>
              <w:jc w:val="center"/>
            </w:pPr>
            <w:r>
              <w:rPr>
                <w:color w:val="000000"/>
                <w:szCs w:val="21"/>
              </w:rPr>
              <w:t>-</w:t>
            </w:r>
          </w:p>
        </w:tc>
      </w:tr>
      <w:tr w:rsidR="00416B85" w:rsidRPr="00B26F28" w:rsidTr="001E7599">
        <w:tc>
          <w:tcPr>
            <w:tcW w:w="9212" w:type="dxa"/>
            <w:gridSpan w:val="8"/>
            <w:vAlign w:val="center"/>
          </w:tcPr>
          <w:p w:rsidR="00416B85" w:rsidRPr="00B26F28" w:rsidRDefault="00416B85" w:rsidP="00F4080A">
            <w:pPr>
              <w:autoSpaceDE w:val="0"/>
              <w:autoSpaceDN w:val="0"/>
              <w:adjustRightInd w:val="0"/>
              <w:spacing w:line="276" w:lineRule="auto"/>
              <w:jc w:val="center"/>
              <w:rPr>
                <w:szCs w:val="21"/>
              </w:rPr>
            </w:pPr>
            <w:r w:rsidRPr="00B26F28">
              <w:rPr>
                <w:color w:val="000000"/>
                <w:szCs w:val="21"/>
              </w:rPr>
              <w:t>产品特有风险</w:t>
            </w:r>
          </w:p>
        </w:tc>
      </w:tr>
      <w:tr w:rsidR="00416B85" w:rsidRPr="00B26F28" w:rsidTr="001E7599">
        <w:tc>
          <w:tcPr>
            <w:tcW w:w="9212" w:type="dxa"/>
            <w:gridSpan w:val="8"/>
            <w:vAlign w:val="center"/>
          </w:tcPr>
          <w:p w:rsidR="00416B85" w:rsidRPr="00B26F28" w:rsidRDefault="00416B85" w:rsidP="00D84D9A">
            <w:pPr>
              <w:autoSpaceDE w:val="0"/>
              <w:autoSpaceDN w:val="0"/>
              <w:adjustRightInd w:val="0"/>
              <w:spacing w:line="276" w:lineRule="auto"/>
              <w:jc w:val="left"/>
              <w:rPr>
                <w:szCs w:val="21"/>
              </w:rPr>
            </w:pPr>
            <w:r w:rsidRPr="00B26F28">
              <w:rPr>
                <w:szCs w:val="21"/>
              </w:rPr>
              <w:t>本基金本报告期内出现单一投资者持有基金份额比例超过基金总份额</w:t>
            </w:r>
            <w:r w:rsidRPr="00B26F28">
              <w:rPr>
                <w:szCs w:val="21"/>
              </w:rPr>
              <w:t>20%</w:t>
            </w:r>
            <w:r w:rsidRPr="00B26F28">
              <w:rPr>
                <w:szCs w:val="21"/>
              </w:rPr>
              <w:t>的情况。如该类投资者集中赎回，可能会对本基金带来流动性冲击，从而影响基金的投资运作和收益水平。基金管理人将加强流动性管理，防范相关风险，保护持有人利益。</w:t>
            </w:r>
          </w:p>
        </w:tc>
      </w:tr>
    </w:tbl>
    <w:p w:rsidR="00416B85" w:rsidRPr="00B26F28" w:rsidRDefault="00416B85" w:rsidP="00DF2239">
      <w:pPr>
        <w:autoSpaceDE w:val="0"/>
        <w:autoSpaceDN w:val="0"/>
        <w:adjustRightInd w:val="0"/>
        <w:spacing w:beforeLines="50" w:before="156" w:line="360" w:lineRule="auto"/>
        <w:jc w:val="left"/>
        <w:rPr>
          <w:b/>
          <w:bCs/>
          <w:color w:val="000000" w:themeColor="text1"/>
          <w:kern w:val="0"/>
          <w:szCs w:val="21"/>
        </w:rPr>
      </w:pPr>
      <w:r w:rsidRPr="00B26F28">
        <w:rPr>
          <w:b/>
          <w:color w:val="000000"/>
          <w:kern w:val="0"/>
          <w:szCs w:val="21"/>
        </w:rPr>
        <w:t>11.3</w:t>
      </w:r>
      <w:r w:rsidRPr="00B26F28">
        <w:rPr>
          <w:b/>
          <w:bCs/>
          <w:color w:val="000000" w:themeColor="text1"/>
          <w:kern w:val="0"/>
          <w:szCs w:val="21"/>
        </w:rPr>
        <w:t xml:space="preserve"> </w:t>
      </w:r>
      <w:r w:rsidRPr="00B26F28">
        <w:rPr>
          <w:b/>
          <w:bCs/>
          <w:color w:val="000000" w:themeColor="text1"/>
          <w:kern w:val="0"/>
          <w:szCs w:val="21"/>
        </w:rPr>
        <w:t>影响投资者决策的其他重要信息</w:t>
      </w:r>
    </w:p>
    <w:p w:rsidR="00575A45" w:rsidRDefault="006A482A">
      <w:pPr>
        <w:spacing w:line="360" w:lineRule="auto"/>
        <w:ind w:firstLineChars="200" w:firstLine="420"/>
        <w:rPr>
          <w:color w:val="000000"/>
          <w:szCs w:val="21"/>
        </w:rPr>
      </w:pPr>
      <w:r>
        <w:rPr>
          <w:color w:val="000000"/>
          <w:szCs w:val="21"/>
        </w:rPr>
        <w:t>1</w:t>
      </w:r>
      <w:r>
        <w:rPr>
          <w:color w:val="000000"/>
          <w:szCs w:val="21"/>
        </w:rPr>
        <w:t>、交银施罗德荣鑫保本混合型证券投资基金保本周期期限三年，自交银施罗德荣鑫保本混合型证券投资基金基金合同生效日（即</w:t>
      </w:r>
      <w:r>
        <w:rPr>
          <w:color w:val="000000"/>
          <w:szCs w:val="21"/>
        </w:rPr>
        <w:t>2016</w:t>
      </w:r>
      <w:r>
        <w:rPr>
          <w:color w:val="000000"/>
          <w:szCs w:val="21"/>
        </w:rPr>
        <w:t>年</w:t>
      </w:r>
      <w:r>
        <w:rPr>
          <w:color w:val="000000"/>
          <w:szCs w:val="21"/>
        </w:rPr>
        <w:t>3</w:t>
      </w:r>
      <w:r>
        <w:rPr>
          <w:color w:val="000000"/>
          <w:szCs w:val="21"/>
        </w:rPr>
        <w:t>月</w:t>
      </w:r>
      <w:r>
        <w:rPr>
          <w:color w:val="000000"/>
          <w:szCs w:val="21"/>
        </w:rPr>
        <w:t>25</w:t>
      </w:r>
      <w:r>
        <w:rPr>
          <w:color w:val="000000"/>
          <w:szCs w:val="21"/>
        </w:rPr>
        <w:t>日）起至三个公历年后对应日止，如该对应日为非工作日，保本周期到期日顺延至下一个工作日，本基金第一个保本周期于</w:t>
      </w:r>
      <w:r>
        <w:rPr>
          <w:color w:val="000000"/>
          <w:szCs w:val="21"/>
        </w:rPr>
        <w:t>2019</w:t>
      </w:r>
      <w:r>
        <w:rPr>
          <w:color w:val="000000"/>
          <w:szCs w:val="21"/>
        </w:rPr>
        <w:t>年</w:t>
      </w:r>
      <w:r>
        <w:rPr>
          <w:color w:val="000000"/>
          <w:szCs w:val="21"/>
        </w:rPr>
        <w:t>3</w:t>
      </w:r>
      <w:r>
        <w:rPr>
          <w:color w:val="000000"/>
          <w:szCs w:val="21"/>
        </w:rPr>
        <w:t>月</w:t>
      </w:r>
      <w:r>
        <w:rPr>
          <w:color w:val="000000"/>
          <w:szCs w:val="21"/>
        </w:rPr>
        <w:t>25</w:t>
      </w:r>
      <w:r>
        <w:rPr>
          <w:color w:val="000000"/>
          <w:szCs w:val="21"/>
        </w:rPr>
        <w:t>日到期。交银施罗德荣鑫保本混合型证券投资基金保本周期到期后，已按照《交银施罗德荣鑫保本混合型证券投资基金基金合同》的约定转型为非保本的混合型基金，即</w:t>
      </w:r>
      <w:r>
        <w:rPr>
          <w:color w:val="000000"/>
          <w:szCs w:val="21"/>
        </w:rPr>
        <w:t>“</w:t>
      </w:r>
      <w:r>
        <w:rPr>
          <w:color w:val="000000"/>
          <w:szCs w:val="21"/>
        </w:rPr>
        <w:t>交银施罗德荣鑫灵活配置混合型证券投资基金</w:t>
      </w:r>
      <w:r>
        <w:rPr>
          <w:color w:val="000000"/>
          <w:szCs w:val="21"/>
        </w:rPr>
        <w:t>”</w:t>
      </w:r>
      <w:r>
        <w:rPr>
          <w:color w:val="000000"/>
          <w:szCs w:val="21"/>
        </w:rPr>
        <w:t>。基金托管人及基金登记机构不变，基金代码亦保持不变为</w:t>
      </w:r>
      <w:r>
        <w:rPr>
          <w:color w:val="000000"/>
          <w:szCs w:val="21"/>
        </w:rPr>
        <w:t>“519766”</w:t>
      </w:r>
      <w:r>
        <w:rPr>
          <w:color w:val="000000"/>
          <w:szCs w:val="21"/>
        </w:rPr>
        <w:t>。转型后基金的投资目标、投资范围、投资策略、投资比例、业绩比较基准、估值方法、申赎原则、收益分配及基金费率等按照《交银施罗德荣鑫灵活配置混合型证券投资基金基金合同》相关规定进行运作。前述修改变更事项已按照相关法律法规及基金合同的约定履行相关手续。</w:t>
      </w:r>
    </w:p>
    <w:p w:rsidR="00575A45" w:rsidRDefault="006A482A">
      <w:pPr>
        <w:spacing w:line="360" w:lineRule="auto"/>
        <w:ind w:firstLineChars="200" w:firstLine="420"/>
        <w:rPr>
          <w:color w:val="000000"/>
          <w:szCs w:val="21"/>
        </w:rPr>
      </w:pPr>
      <w:r>
        <w:rPr>
          <w:color w:val="000000"/>
          <w:szCs w:val="21"/>
        </w:rPr>
        <w:t>交银施罗德荣鑫保本混合型证券投资基金保本周期到期安排及转型为交银施罗德荣鑫灵活配置混合型证券投资基金后运作相关业务规则详情请查阅本基金管理人于</w:t>
      </w:r>
      <w:r>
        <w:rPr>
          <w:color w:val="000000"/>
          <w:szCs w:val="21"/>
        </w:rPr>
        <w:t>2019</w:t>
      </w:r>
      <w:r>
        <w:rPr>
          <w:color w:val="000000"/>
          <w:szCs w:val="21"/>
        </w:rPr>
        <w:t>年</w:t>
      </w:r>
      <w:r>
        <w:rPr>
          <w:color w:val="000000"/>
          <w:szCs w:val="21"/>
        </w:rPr>
        <w:t>3</w:t>
      </w:r>
      <w:r>
        <w:rPr>
          <w:color w:val="000000"/>
          <w:szCs w:val="21"/>
        </w:rPr>
        <w:t>月</w:t>
      </w:r>
      <w:r>
        <w:rPr>
          <w:color w:val="000000"/>
          <w:szCs w:val="21"/>
        </w:rPr>
        <w:t>18</w:t>
      </w:r>
      <w:r>
        <w:rPr>
          <w:color w:val="000000"/>
          <w:szCs w:val="21"/>
        </w:rPr>
        <w:t>日发布的《交银施罗德荣鑫保本混合型证券投资基金保本周期到期安排及转型为交银施罗德荣鑫灵活配置混合型证券投资基金后运作相关业务规则的公告》及刊登在</w:t>
      </w:r>
      <w:r>
        <w:rPr>
          <w:color w:val="000000"/>
          <w:szCs w:val="21"/>
        </w:rPr>
        <w:t>2019</w:t>
      </w:r>
      <w:r>
        <w:rPr>
          <w:color w:val="000000"/>
          <w:szCs w:val="21"/>
        </w:rPr>
        <w:t>年</w:t>
      </w:r>
      <w:r>
        <w:rPr>
          <w:color w:val="000000"/>
          <w:szCs w:val="21"/>
        </w:rPr>
        <w:t>3</w:t>
      </w:r>
      <w:r>
        <w:rPr>
          <w:color w:val="000000"/>
          <w:szCs w:val="21"/>
        </w:rPr>
        <w:t>月</w:t>
      </w:r>
      <w:r>
        <w:rPr>
          <w:color w:val="000000"/>
          <w:szCs w:val="21"/>
        </w:rPr>
        <w:t>18</w:t>
      </w:r>
      <w:r>
        <w:rPr>
          <w:color w:val="000000"/>
          <w:szCs w:val="21"/>
        </w:rPr>
        <w:t>日《上海证券报》上的交银施罗德荣鑫灵活配置混合型证券投资基金的《基金合同摘要》、《招募说明书》等。投资者亦可通过本基金管理人网站或相关销售机构查阅交银施罗德荣鑫灵活配置混合型证券投资基金的相关基金法律文件。</w:t>
      </w:r>
    </w:p>
    <w:p w:rsidR="009A5564" w:rsidRPr="000F204A" w:rsidRDefault="00416B85" w:rsidP="002007AA">
      <w:pPr>
        <w:autoSpaceDE w:val="0"/>
        <w:autoSpaceDN w:val="0"/>
        <w:adjustRightInd w:val="0"/>
        <w:spacing w:line="360" w:lineRule="auto"/>
        <w:ind w:firstLine="420"/>
        <w:jc w:val="left"/>
        <w:rPr>
          <w:rFonts w:eastAsiaTheme="minorEastAsia"/>
          <w:b/>
          <w:bCs/>
          <w:color w:val="000000"/>
          <w:szCs w:val="21"/>
        </w:rPr>
      </w:pPr>
      <w:r w:rsidRPr="00B26F28">
        <w:rPr>
          <w:color w:val="000000"/>
          <w:szCs w:val="21"/>
        </w:rPr>
        <w:t>2</w:t>
      </w:r>
      <w:r w:rsidRPr="00B26F28">
        <w:rPr>
          <w:color w:val="000000"/>
          <w:szCs w:val="21"/>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w:t>
      </w:r>
      <w:r w:rsidRPr="00B26F28">
        <w:rPr>
          <w:color w:val="000000"/>
          <w:szCs w:val="21"/>
        </w:rPr>
        <w:t>2019</w:t>
      </w:r>
      <w:r w:rsidRPr="00B26F28">
        <w:rPr>
          <w:color w:val="000000"/>
          <w:szCs w:val="21"/>
        </w:rPr>
        <w:t>年</w:t>
      </w:r>
      <w:r w:rsidRPr="00B26F28">
        <w:rPr>
          <w:color w:val="000000"/>
          <w:szCs w:val="21"/>
        </w:rPr>
        <w:t>6</w:t>
      </w:r>
      <w:r w:rsidRPr="00B26F28">
        <w:rPr>
          <w:color w:val="000000"/>
          <w:szCs w:val="21"/>
        </w:rPr>
        <w:t>月</w:t>
      </w:r>
      <w:r w:rsidRPr="00B26F28">
        <w:rPr>
          <w:color w:val="000000"/>
          <w:szCs w:val="21"/>
        </w:rPr>
        <w:t>22</w:t>
      </w:r>
      <w:r w:rsidRPr="00B26F28">
        <w:rPr>
          <w:color w:val="000000"/>
          <w:szCs w:val="21"/>
        </w:rPr>
        <w:t>日发布的《交银施罗德基金管理有限公司关于旗下部分基金可投资科创板股票的公告》。</w:t>
      </w:r>
    </w:p>
    <w:sectPr w:rsidR="009A5564" w:rsidRPr="000F204A" w:rsidSect="00367A7B">
      <w:footerReference w:type="even" r:id="rId12"/>
      <w:footerReference w:type="default" r:id="rId13"/>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A55" w:rsidRDefault="00D52A55">
      <w:r>
        <w:separator/>
      </w:r>
    </w:p>
  </w:endnote>
  <w:endnote w:type="continuationSeparator" w:id="0">
    <w:p w:rsidR="00D52A55" w:rsidRDefault="00D5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8C3" w:rsidRPr="00BE74E3" w:rsidRDefault="00A048C3" w:rsidP="00BE74E3">
    <w:pPr>
      <w:pStyle w:val="a6"/>
      <w:ind w:right="360"/>
      <w:jc w:val="center"/>
      <w:rPr>
        <w:sz w:val="21"/>
        <w:szCs w:val="21"/>
      </w:rPr>
    </w:pPr>
    <w:r w:rsidRPr="000D2924">
      <w:rPr>
        <w:rFonts w:hint="eastAsia"/>
        <w:kern w:val="0"/>
        <w:sz w:val="21"/>
        <w:szCs w:val="21"/>
      </w:rPr>
      <w:t>第</w:t>
    </w:r>
    <w:r w:rsidRPr="000D2924">
      <w:rPr>
        <w:kern w:val="0"/>
        <w:sz w:val="21"/>
        <w:szCs w:val="21"/>
      </w:rPr>
      <w:fldChar w:fldCharType="begin"/>
    </w:r>
    <w:r w:rsidRPr="000D2924">
      <w:rPr>
        <w:kern w:val="0"/>
        <w:sz w:val="21"/>
        <w:szCs w:val="21"/>
      </w:rPr>
      <w:instrText xml:space="preserve"> PAGE </w:instrText>
    </w:r>
    <w:r w:rsidRPr="000D2924">
      <w:rPr>
        <w:kern w:val="0"/>
        <w:sz w:val="21"/>
        <w:szCs w:val="21"/>
      </w:rPr>
      <w:fldChar w:fldCharType="separate"/>
    </w:r>
    <w:r w:rsidR="002007AA">
      <w:rPr>
        <w:noProof/>
        <w:kern w:val="0"/>
        <w:sz w:val="21"/>
        <w:szCs w:val="21"/>
      </w:rPr>
      <w:t>1</w:t>
    </w:r>
    <w:r w:rsidRPr="000D2924">
      <w:rPr>
        <w:kern w:val="0"/>
        <w:sz w:val="21"/>
        <w:szCs w:val="21"/>
      </w:rPr>
      <w:fldChar w:fldCharType="end"/>
    </w:r>
    <w:r w:rsidRPr="000D2924">
      <w:rPr>
        <w:rFonts w:hint="eastAsia"/>
        <w:kern w:val="0"/>
        <w:sz w:val="21"/>
        <w:szCs w:val="21"/>
      </w:rPr>
      <w:t>页，共</w:t>
    </w:r>
    <w:r w:rsidRPr="000D2924">
      <w:rPr>
        <w:kern w:val="0"/>
        <w:sz w:val="21"/>
        <w:szCs w:val="21"/>
      </w:rPr>
      <w:fldChar w:fldCharType="begin"/>
    </w:r>
    <w:r w:rsidRPr="000D2924">
      <w:rPr>
        <w:kern w:val="0"/>
        <w:sz w:val="21"/>
        <w:szCs w:val="21"/>
      </w:rPr>
      <w:instrText xml:space="preserve"> NUMPAGES </w:instrText>
    </w:r>
    <w:r w:rsidRPr="000D2924">
      <w:rPr>
        <w:kern w:val="0"/>
        <w:sz w:val="21"/>
        <w:szCs w:val="21"/>
      </w:rPr>
      <w:fldChar w:fldCharType="separate"/>
    </w:r>
    <w:r w:rsidR="002007AA">
      <w:rPr>
        <w:noProof/>
        <w:kern w:val="0"/>
        <w:sz w:val="21"/>
        <w:szCs w:val="21"/>
      </w:rPr>
      <w:t>17</w:t>
    </w:r>
    <w:r w:rsidRPr="000D2924">
      <w:rPr>
        <w:kern w:val="0"/>
        <w:sz w:val="21"/>
        <w:szCs w:val="21"/>
      </w:rPr>
      <w:fldChar w:fldCharType="end"/>
    </w:r>
    <w:r w:rsidRPr="000D2924">
      <w:rPr>
        <w:rFonts w:hint="eastAsia"/>
        <w:kern w:val="0"/>
        <w:sz w:val="21"/>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8C3" w:rsidRDefault="00A048C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048C3" w:rsidRDefault="00A048C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8C3" w:rsidRPr="00BE74E3" w:rsidRDefault="00A048C3" w:rsidP="00BE74E3">
    <w:pPr>
      <w:pStyle w:val="a6"/>
      <w:ind w:right="360"/>
      <w:jc w:val="center"/>
      <w:rPr>
        <w:sz w:val="21"/>
        <w:szCs w:val="21"/>
      </w:rPr>
    </w:pPr>
    <w:r w:rsidRPr="000D2924">
      <w:rPr>
        <w:rFonts w:hint="eastAsia"/>
        <w:kern w:val="0"/>
        <w:sz w:val="21"/>
        <w:szCs w:val="21"/>
      </w:rPr>
      <w:t>第</w:t>
    </w:r>
    <w:r w:rsidRPr="000D2924">
      <w:rPr>
        <w:kern w:val="0"/>
        <w:sz w:val="21"/>
        <w:szCs w:val="21"/>
      </w:rPr>
      <w:fldChar w:fldCharType="begin"/>
    </w:r>
    <w:r w:rsidRPr="000D2924">
      <w:rPr>
        <w:kern w:val="0"/>
        <w:sz w:val="21"/>
        <w:szCs w:val="21"/>
      </w:rPr>
      <w:instrText xml:space="preserve"> PAGE </w:instrText>
    </w:r>
    <w:r w:rsidRPr="000D2924">
      <w:rPr>
        <w:kern w:val="0"/>
        <w:sz w:val="21"/>
        <w:szCs w:val="21"/>
      </w:rPr>
      <w:fldChar w:fldCharType="separate"/>
    </w:r>
    <w:r w:rsidR="002007AA">
      <w:rPr>
        <w:noProof/>
        <w:kern w:val="0"/>
        <w:sz w:val="21"/>
        <w:szCs w:val="21"/>
      </w:rPr>
      <w:t>16</w:t>
    </w:r>
    <w:r w:rsidRPr="000D2924">
      <w:rPr>
        <w:kern w:val="0"/>
        <w:sz w:val="21"/>
        <w:szCs w:val="21"/>
      </w:rPr>
      <w:fldChar w:fldCharType="end"/>
    </w:r>
    <w:r w:rsidRPr="000D2924">
      <w:rPr>
        <w:rFonts w:hint="eastAsia"/>
        <w:kern w:val="0"/>
        <w:sz w:val="21"/>
        <w:szCs w:val="21"/>
      </w:rPr>
      <w:t>页，共</w:t>
    </w:r>
    <w:r w:rsidRPr="000D2924">
      <w:rPr>
        <w:kern w:val="0"/>
        <w:sz w:val="21"/>
        <w:szCs w:val="21"/>
      </w:rPr>
      <w:fldChar w:fldCharType="begin"/>
    </w:r>
    <w:r w:rsidRPr="000D2924">
      <w:rPr>
        <w:kern w:val="0"/>
        <w:sz w:val="21"/>
        <w:szCs w:val="21"/>
      </w:rPr>
      <w:instrText xml:space="preserve"> NUMPAGES </w:instrText>
    </w:r>
    <w:r w:rsidRPr="000D2924">
      <w:rPr>
        <w:kern w:val="0"/>
        <w:sz w:val="21"/>
        <w:szCs w:val="21"/>
      </w:rPr>
      <w:fldChar w:fldCharType="separate"/>
    </w:r>
    <w:r w:rsidR="002007AA">
      <w:rPr>
        <w:noProof/>
        <w:kern w:val="0"/>
        <w:sz w:val="21"/>
        <w:szCs w:val="21"/>
      </w:rPr>
      <w:t>16</w:t>
    </w:r>
    <w:r w:rsidRPr="000D2924">
      <w:rPr>
        <w:kern w:val="0"/>
        <w:sz w:val="21"/>
        <w:szCs w:val="21"/>
      </w:rPr>
      <w:fldChar w:fldCharType="end"/>
    </w:r>
    <w:r w:rsidRPr="000D2924">
      <w:rPr>
        <w:rFonts w:hint="eastAsia"/>
        <w:kern w:val="0"/>
        <w:sz w:val="21"/>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A55" w:rsidRDefault="00D52A55">
      <w:r>
        <w:separator/>
      </w:r>
    </w:p>
  </w:footnote>
  <w:footnote w:type="continuationSeparator" w:id="0">
    <w:p w:rsidR="00D52A55" w:rsidRDefault="00D52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8C3" w:rsidRPr="00B26F28" w:rsidRDefault="00A048C3" w:rsidP="00BE74E3">
    <w:pPr>
      <w:pStyle w:val="a9"/>
      <w:tabs>
        <w:tab w:val="left" w:pos="1808"/>
        <w:tab w:val="right" w:pos="9090"/>
      </w:tabs>
      <w:jc w:val="right"/>
    </w:pPr>
    <w:r w:rsidRPr="00B26F28">
      <w:rPr>
        <w:rFonts w:hint="eastAsia"/>
      </w:rPr>
      <w:t>交银施罗德荣鑫灵活配置混合型证券投资基金</w:t>
    </w:r>
    <w:r w:rsidRPr="00B26F28">
      <w:rPr>
        <w:rFonts w:hint="eastAsia"/>
      </w:rPr>
      <w:t>(</w:t>
    </w:r>
    <w:r w:rsidRPr="00B26F28">
      <w:rPr>
        <w:rFonts w:hint="eastAsia"/>
      </w:rPr>
      <w:t>原交银施罗德荣鑫保本混合型证券投资基金转型</w:t>
    </w:r>
    <w:r w:rsidRPr="00B26F28">
      <w:rPr>
        <w:rFonts w:hint="eastAsia"/>
      </w:rPr>
      <w:t>)2019</w:t>
    </w:r>
    <w:r w:rsidRPr="00B26F28">
      <w:rPr>
        <w:rFonts w:hint="eastAsia"/>
      </w:rPr>
      <w:t>年半年度报告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D1C61"/>
    <w:multiLevelType w:val="multilevel"/>
    <w:tmpl w:val="BC4C2050"/>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5F65C8"/>
    <w:multiLevelType w:val="multilevel"/>
    <w:tmpl w:val="0B1EFECA"/>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763CF2"/>
    <w:multiLevelType w:val="multilevel"/>
    <w:tmpl w:val="A87E77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310CE8"/>
    <w:multiLevelType w:val="hybridMultilevel"/>
    <w:tmpl w:val="CA68827C"/>
    <w:lvl w:ilvl="0" w:tplc="844AA958">
      <w:start w:val="1"/>
      <w:numFmt w:val="decimal"/>
      <w:lvlText w:val="6.2.4.7.1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0AC46CA"/>
    <w:multiLevelType w:val="hybridMultilevel"/>
    <w:tmpl w:val="EA9606E6"/>
    <w:lvl w:ilvl="0" w:tplc="88BE4E8E">
      <w:start w:val="1"/>
      <w:numFmt w:val="decimal"/>
      <w:lvlText w:val="6.1.4.7.1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37D4BDA"/>
    <w:multiLevelType w:val="multilevel"/>
    <w:tmpl w:val="4F468C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F43B0"/>
    <w:multiLevelType w:val="multilevel"/>
    <w:tmpl w:val="EFEE1FF0"/>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F06A4E"/>
    <w:multiLevelType w:val="multilevel"/>
    <w:tmpl w:val="0AFA59E8"/>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D31656"/>
    <w:multiLevelType w:val="hybridMultilevel"/>
    <w:tmpl w:val="8CC606DC"/>
    <w:lvl w:ilvl="0" w:tplc="3D0E966E">
      <w:start w:val="2"/>
      <w:numFmt w:val="decimal"/>
      <w:lvlText w:val="%1"/>
      <w:lvlJc w:val="left"/>
      <w:pPr>
        <w:ind w:left="845" w:hanging="360"/>
      </w:pPr>
      <w:rPr>
        <w:rFonts w:hint="default"/>
        <w:b w:val="0"/>
      </w:rPr>
    </w:lvl>
    <w:lvl w:ilvl="1" w:tplc="04090019" w:tentative="1">
      <w:start w:val="1"/>
      <w:numFmt w:val="lowerLetter"/>
      <w:lvlText w:val="%2)"/>
      <w:lvlJc w:val="left"/>
      <w:pPr>
        <w:ind w:left="1325" w:hanging="420"/>
      </w:pPr>
    </w:lvl>
    <w:lvl w:ilvl="2" w:tplc="0409001B" w:tentative="1">
      <w:start w:val="1"/>
      <w:numFmt w:val="lowerRoman"/>
      <w:lvlText w:val="%3."/>
      <w:lvlJc w:val="right"/>
      <w:pPr>
        <w:ind w:left="1745" w:hanging="420"/>
      </w:pPr>
    </w:lvl>
    <w:lvl w:ilvl="3" w:tplc="0409000F" w:tentative="1">
      <w:start w:val="1"/>
      <w:numFmt w:val="decimal"/>
      <w:lvlText w:val="%4."/>
      <w:lvlJc w:val="left"/>
      <w:pPr>
        <w:ind w:left="2165" w:hanging="420"/>
      </w:pPr>
    </w:lvl>
    <w:lvl w:ilvl="4" w:tplc="04090019" w:tentative="1">
      <w:start w:val="1"/>
      <w:numFmt w:val="lowerLetter"/>
      <w:lvlText w:val="%5)"/>
      <w:lvlJc w:val="left"/>
      <w:pPr>
        <w:ind w:left="2585" w:hanging="420"/>
      </w:pPr>
    </w:lvl>
    <w:lvl w:ilvl="5" w:tplc="0409001B" w:tentative="1">
      <w:start w:val="1"/>
      <w:numFmt w:val="lowerRoman"/>
      <w:lvlText w:val="%6."/>
      <w:lvlJc w:val="right"/>
      <w:pPr>
        <w:ind w:left="3005" w:hanging="420"/>
      </w:pPr>
    </w:lvl>
    <w:lvl w:ilvl="6" w:tplc="0409000F" w:tentative="1">
      <w:start w:val="1"/>
      <w:numFmt w:val="decimal"/>
      <w:lvlText w:val="%7."/>
      <w:lvlJc w:val="left"/>
      <w:pPr>
        <w:ind w:left="3425" w:hanging="420"/>
      </w:pPr>
    </w:lvl>
    <w:lvl w:ilvl="7" w:tplc="04090019" w:tentative="1">
      <w:start w:val="1"/>
      <w:numFmt w:val="lowerLetter"/>
      <w:lvlText w:val="%8)"/>
      <w:lvlJc w:val="left"/>
      <w:pPr>
        <w:ind w:left="3845" w:hanging="420"/>
      </w:pPr>
    </w:lvl>
    <w:lvl w:ilvl="8" w:tplc="0409001B" w:tentative="1">
      <w:start w:val="1"/>
      <w:numFmt w:val="lowerRoman"/>
      <w:lvlText w:val="%9."/>
      <w:lvlJc w:val="right"/>
      <w:pPr>
        <w:ind w:left="4265" w:hanging="420"/>
      </w:pPr>
    </w:lvl>
  </w:abstractNum>
  <w:abstractNum w:abstractNumId="9" w15:restartNumberingAfterBreak="0">
    <w:nsid w:val="22D74167"/>
    <w:multiLevelType w:val="multilevel"/>
    <w:tmpl w:val="771CD34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920836"/>
    <w:multiLevelType w:val="multilevel"/>
    <w:tmpl w:val="4BFEC94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D9E5400"/>
    <w:multiLevelType w:val="multilevel"/>
    <w:tmpl w:val="AA76F90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512432"/>
    <w:multiLevelType w:val="hybridMultilevel"/>
    <w:tmpl w:val="8FD4250E"/>
    <w:lvl w:ilvl="0" w:tplc="D4C62EF6">
      <w:start w:val="1"/>
      <w:numFmt w:val="decimal"/>
      <w:lvlText w:val="6.1.4.7.12.%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F0A4C6D"/>
    <w:multiLevelType w:val="multilevel"/>
    <w:tmpl w:val="AF200554"/>
    <w:lvl w:ilvl="0">
      <w:start w:val="7"/>
      <w:numFmt w:val="decimal"/>
      <w:lvlText w:val="%1"/>
      <w:lvlJc w:val="left"/>
      <w:pPr>
        <w:ind w:left="885" w:hanging="885"/>
      </w:pPr>
      <w:rPr>
        <w:rFonts w:hint="default"/>
      </w:rPr>
    </w:lvl>
    <w:lvl w:ilvl="1">
      <w:start w:val="1"/>
      <w:numFmt w:val="decimal"/>
      <w:lvlText w:val="%1.%2"/>
      <w:lvlJc w:val="left"/>
      <w:pPr>
        <w:ind w:left="1125" w:hanging="885"/>
      </w:pPr>
      <w:rPr>
        <w:rFonts w:hint="default"/>
      </w:rPr>
    </w:lvl>
    <w:lvl w:ilvl="2">
      <w:start w:val="4"/>
      <w:numFmt w:val="decimal"/>
      <w:lvlText w:val="%1.%2.%3"/>
      <w:lvlJc w:val="left"/>
      <w:pPr>
        <w:ind w:left="1365" w:hanging="885"/>
      </w:pPr>
      <w:rPr>
        <w:rFonts w:hint="default"/>
      </w:rPr>
    </w:lvl>
    <w:lvl w:ilvl="3">
      <w:start w:val="7"/>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14" w15:restartNumberingAfterBreak="0">
    <w:nsid w:val="318912BF"/>
    <w:multiLevelType w:val="multilevel"/>
    <w:tmpl w:val="740A0B20"/>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8F011EF"/>
    <w:multiLevelType w:val="multilevel"/>
    <w:tmpl w:val="46A0F0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3A834FF"/>
    <w:multiLevelType w:val="hybridMultilevel"/>
    <w:tmpl w:val="57B062B4"/>
    <w:lvl w:ilvl="0" w:tplc="B458262A">
      <w:start w:val="1"/>
      <w:numFmt w:val="decimal"/>
      <w:lvlText w:val="6.1.4.7.12.%1"/>
      <w:lvlJc w:val="left"/>
      <w:pPr>
        <w:ind w:left="420" w:hanging="420"/>
      </w:pPr>
      <w:rPr>
        <w:rFonts w:hint="eastAsia"/>
      </w:rPr>
    </w:lvl>
    <w:lvl w:ilvl="1" w:tplc="7D861FD4">
      <w:start w:val="1"/>
      <w:numFmt w:val="decimal"/>
      <w:lvlText w:val="6.1.4.7.13.%2"/>
      <w:lvlJc w:val="left"/>
      <w:pPr>
        <w:ind w:left="42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8" w15:restartNumberingAfterBreak="0">
    <w:nsid w:val="483D07F5"/>
    <w:multiLevelType w:val="multilevel"/>
    <w:tmpl w:val="FD0445A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B93081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51F733C2"/>
    <w:multiLevelType w:val="multilevel"/>
    <w:tmpl w:val="C7A0F028"/>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7DD13F8"/>
    <w:multiLevelType w:val="hybridMultilevel"/>
    <w:tmpl w:val="246C97F2"/>
    <w:lvl w:ilvl="0" w:tplc="04DA6424">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E497153"/>
    <w:multiLevelType w:val="hybridMultilevel"/>
    <w:tmpl w:val="AEE2ADC8"/>
    <w:lvl w:ilvl="0" w:tplc="08A63C0A">
      <w:start w:val="1"/>
      <w:numFmt w:val="decimal"/>
      <w:lvlText w:val="6.2.4.7.1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24" w15:restartNumberingAfterBreak="0">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5" w15:restartNumberingAfterBreak="0">
    <w:nsid w:val="709F4F9F"/>
    <w:multiLevelType w:val="hybridMultilevel"/>
    <w:tmpl w:val="9912E776"/>
    <w:lvl w:ilvl="0" w:tplc="4CDE66EC">
      <w:start w:val="1"/>
      <w:numFmt w:val="decimal"/>
      <w:lvlText w:val="6.2.4.7.1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208707A"/>
    <w:multiLevelType w:val="hybridMultilevel"/>
    <w:tmpl w:val="57024A3E"/>
    <w:lvl w:ilvl="0" w:tplc="6E3EC1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2213D0F"/>
    <w:multiLevelType w:val="multilevel"/>
    <w:tmpl w:val="5FB62E74"/>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344CE3"/>
    <w:multiLevelType w:val="multilevel"/>
    <w:tmpl w:val="A5DC5FC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rPr>
        <w:b/>
      </w:r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15:restartNumberingAfterBreak="0">
    <w:nsid w:val="77F012D2"/>
    <w:multiLevelType w:val="multilevel"/>
    <w:tmpl w:val="D1B82C1A"/>
    <w:lvl w:ilvl="0">
      <w:start w:val="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2279B6"/>
    <w:multiLevelType w:val="multilevel"/>
    <w:tmpl w:val="057A70A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A90686"/>
    <w:multiLevelType w:val="multilevel"/>
    <w:tmpl w:val="024A4F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17"/>
  </w:num>
  <w:num w:numId="3">
    <w:abstractNumId w:val="24"/>
  </w:num>
  <w:num w:numId="4">
    <w:abstractNumId w:val="29"/>
  </w:num>
  <w:num w:numId="5">
    <w:abstractNumId w:val="14"/>
  </w:num>
  <w:num w:numId="6">
    <w:abstractNumId w:val="13"/>
  </w:num>
  <w:num w:numId="7">
    <w:abstractNumId w:val="28"/>
  </w:num>
  <w:num w:numId="8">
    <w:abstractNumId w:val="19"/>
  </w:num>
  <w:num w:numId="9">
    <w:abstractNumId w:val="12"/>
  </w:num>
  <w:num w:numId="10">
    <w:abstractNumId w:val="16"/>
  </w:num>
  <w:num w:numId="11">
    <w:abstractNumId w:val="4"/>
  </w:num>
  <w:num w:numId="12">
    <w:abstractNumId w:val="22"/>
  </w:num>
  <w:num w:numId="13">
    <w:abstractNumId w:val="3"/>
  </w:num>
  <w:num w:numId="14">
    <w:abstractNumId w:val="25"/>
  </w:num>
  <w:num w:numId="15">
    <w:abstractNumId w:val="7"/>
  </w:num>
  <w:num w:numId="16">
    <w:abstractNumId w:val="8"/>
  </w:num>
  <w:num w:numId="17">
    <w:abstractNumId w:val="26"/>
  </w:num>
  <w:num w:numId="18">
    <w:abstractNumId w:val="21"/>
  </w:num>
  <w:num w:numId="19">
    <w:abstractNumId w:val="2"/>
  </w:num>
  <w:num w:numId="20">
    <w:abstractNumId w:val="10"/>
  </w:num>
  <w:num w:numId="21">
    <w:abstractNumId w:val="30"/>
  </w:num>
  <w:num w:numId="22">
    <w:abstractNumId w:val="18"/>
  </w:num>
  <w:num w:numId="23">
    <w:abstractNumId w:val="15"/>
  </w:num>
  <w:num w:numId="24">
    <w:abstractNumId w:val="9"/>
  </w:num>
  <w:num w:numId="25">
    <w:abstractNumId w:val="1"/>
  </w:num>
  <w:num w:numId="26">
    <w:abstractNumId w:val="31"/>
  </w:num>
  <w:num w:numId="27">
    <w:abstractNumId w:val="5"/>
  </w:num>
  <w:num w:numId="28">
    <w:abstractNumId w:val="11"/>
  </w:num>
  <w:num w:numId="29">
    <w:abstractNumId w:val="27"/>
  </w:num>
  <w:num w:numId="30">
    <w:abstractNumId w:val="6"/>
  </w:num>
  <w:num w:numId="31">
    <w:abstractNumId w:val="20"/>
  </w:num>
  <w:num w:numId="3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A56"/>
    <w:rsid w:val="0000046C"/>
    <w:rsid w:val="0000061C"/>
    <w:rsid w:val="00000EBD"/>
    <w:rsid w:val="000015FA"/>
    <w:rsid w:val="00001EE8"/>
    <w:rsid w:val="00002644"/>
    <w:rsid w:val="000027E2"/>
    <w:rsid w:val="00003577"/>
    <w:rsid w:val="00003ABD"/>
    <w:rsid w:val="0000403B"/>
    <w:rsid w:val="0000479E"/>
    <w:rsid w:val="00004887"/>
    <w:rsid w:val="00005172"/>
    <w:rsid w:val="0000551D"/>
    <w:rsid w:val="00005911"/>
    <w:rsid w:val="000101F0"/>
    <w:rsid w:val="00010A83"/>
    <w:rsid w:val="00010A8E"/>
    <w:rsid w:val="00010AC3"/>
    <w:rsid w:val="00010F11"/>
    <w:rsid w:val="00011081"/>
    <w:rsid w:val="00011EB5"/>
    <w:rsid w:val="0001280C"/>
    <w:rsid w:val="0001360A"/>
    <w:rsid w:val="00014109"/>
    <w:rsid w:val="00016A73"/>
    <w:rsid w:val="00017581"/>
    <w:rsid w:val="00017696"/>
    <w:rsid w:val="000177B4"/>
    <w:rsid w:val="00017AD8"/>
    <w:rsid w:val="00020180"/>
    <w:rsid w:val="00020583"/>
    <w:rsid w:val="00020C91"/>
    <w:rsid w:val="00020EA8"/>
    <w:rsid w:val="0002193C"/>
    <w:rsid w:val="00021DD4"/>
    <w:rsid w:val="00021FA0"/>
    <w:rsid w:val="00022578"/>
    <w:rsid w:val="00023BE7"/>
    <w:rsid w:val="0002453B"/>
    <w:rsid w:val="00024C15"/>
    <w:rsid w:val="00026591"/>
    <w:rsid w:val="000268EE"/>
    <w:rsid w:val="00026D0A"/>
    <w:rsid w:val="000274FF"/>
    <w:rsid w:val="000302B2"/>
    <w:rsid w:val="00031830"/>
    <w:rsid w:val="000319AA"/>
    <w:rsid w:val="00032C52"/>
    <w:rsid w:val="00032FE1"/>
    <w:rsid w:val="00033085"/>
    <w:rsid w:val="000336F0"/>
    <w:rsid w:val="000338BC"/>
    <w:rsid w:val="000341CA"/>
    <w:rsid w:val="00035120"/>
    <w:rsid w:val="00035BBC"/>
    <w:rsid w:val="00036978"/>
    <w:rsid w:val="000374ED"/>
    <w:rsid w:val="00037FCF"/>
    <w:rsid w:val="00040D59"/>
    <w:rsid w:val="000410FB"/>
    <w:rsid w:val="000414F7"/>
    <w:rsid w:val="000421B8"/>
    <w:rsid w:val="00043ABF"/>
    <w:rsid w:val="000445E4"/>
    <w:rsid w:val="00044A92"/>
    <w:rsid w:val="000458B3"/>
    <w:rsid w:val="00046519"/>
    <w:rsid w:val="00050471"/>
    <w:rsid w:val="000510AB"/>
    <w:rsid w:val="00052685"/>
    <w:rsid w:val="000526D5"/>
    <w:rsid w:val="0005441B"/>
    <w:rsid w:val="00055670"/>
    <w:rsid w:val="00055AF1"/>
    <w:rsid w:val="00056075"/>
    <w:rsid w:val="00056094"/>
    <w:rsid w:val="00056D4F"/>
    <w:rsid w:val="0006046B"/>
    <w:rsid w:val="00060597"/>
    <w:rsid w:val="0006069B"/>
    <w:rsid w:val="00060F13"/>
    <w:rsid w:val="00061CBD"/>
    <w:rsid w:val="00063D34"/>
    <w:rsid w:val="0006475F"/>
    <w:rsid w:val="00064AE3"/>
    <w:rsid w:val="00064FC8"/>
    <w:rsid w:val="00066524"/>
    <w:rsid w:val="00066CC7"/>
    <w:rsid w:val="000671A3"/>
    <w:rsid w:val="0006735A"/>
    <w:rsid w:val="00067406"/>
    <w:rsid w:val="00070CD1"/>
    <w:rsid w:val="00071320"/>
    <w:rsid w:val="0007171B"/>
    <w:rsid w:val="000717A1"/>
    <w:rsid w:val="00073F87"/>
    <w:rsid w:val="00074898"/>
    <w:rsid w:val="00076397"/>
    <w:rsid w:val="00076664"/>
    <w:rsid w:val="00081D05"/>
    <w:rsid w:val="00081E4D"/>
    <w:rsid w:val="00082001"/>
    <w:rsid w:val="0008363A"/>
    <w:rsid w:val="00083BAF"/>
    <w:rsid w:val="00084AB0"/>
    <w:rsid w:val="00084B91"/>
    <w:rsid w:val="0008506D"/>
    <w:rsid w:val="0008624A"/>
    <w:rsid w:val="000863CA"/>
    <w:rsid w:val="00086622"/>
    <w:rsid w:val="00087011"/>
    <w:rsid w:val="000873B6"/>
    <w:rsid w:val="00087946"/>
    <w:rsid w:val="00087CF7"/>
    <w:rsid w:val="0009091B"/>
    <w:rsid w:val="00091965"/>
    <w:rsid w:val="00092399"/>
    <w:rsid w:val="000932D0"/>
    <w:rsid w:val="00093530"/>
    <w:rsid w:val="00093834"/>
    <w:rsid w:val="000942F9"/>
    <w:rsid w:val="00094876"/>
    <w:rsid w:val="000951F7"/>
    <w:rsid w:val="00095737"/>
    <w:rsid w:val="00095912"/>
    <w:rsid w:val="00095CE0"/>
    <w:rsid w:val="00096933"/>
    <w:rsid w:val="00096B18"/>
    <w:rsid w:val="00097230"/>
    <w:rsid w:val="000972C9"/>
    <w:rsid w:val="00097334"/>
    <w:rsid w:val="000A12FE"/>
    <w:rsid w:val="000A1343"/>
    <w:rsid w:val="000A16D0"/>
    <w:rsid w:val="000A1BFB"/>
    <w:rsid w:val="000A28F5"/>
    <w:rsid w:val="000A298D"/>
    <w:rsid w:val="000A3022"/>
    <w:rsid w:val="000A3F23"/>
    <w:rsid w:val="000A4210"/>
    <w:rsid w:val="000A457E"/>
    <w:rsid w:val="000A4DB6"/>
    <w:rsid w:val="000A4FEF"/>
    <w:rsid w:val="000A53FD"/>
    <w:rsid w:val="000A549A"/>
    <w:rsid w:val="000A57AC"/>
    <w:rsid w:val="000A651E"/>
    <w:rsid w:val="000A72F2"/>
    <w:rsid w:val="000A7E15"/>
    <w:rsid w:val="000A7F1A"/>
    <w:rsid w:val="000B0C56"/>
    <w:rsid w:val="000B0E2D"/>
    <w:rsid w:val="000B2732"/>
    <w:rsid w:val="000B2A5F"/>
    <w:rsid w:val="000B2C8D"/>
    <w:rsid w:val="000B3E43"/>
    <w:rsid w:val="000B44E0"/>
    <w:rsid w:val="000B5428"/>
    <w:rsid w:val="000B5CC0"/>
    <w:rsid w:val="000B62D2"/>
    <w:rsid w:val="000B6D00"/>
    <w:rsid w:val="000B72B5"/>
    <w:rsid w:val="000C0817"/>
    <w:rsid w:val="000C0871"/>
    <w:rsid w:val="000C110B"/>
    <w:rsid w:val="000C127D"/>
    <w:rsid w:val="000C1723"/>
    <w:rsid w:val="000C1B20"/>
    <w:rsid w:val="000C2C95"/>
    <w:rsid w:val="000C4107"/>
    <w:rsid w:val="000C45E7"/>
    <w:rsid w:val="000C5576"/>
    <w:rsid w:val="000C5961"/>
    <w:rsid w:val="000C66A9"/>
    <w:rsid w:val="000C6785"/>
    <w:rsid w:val="000C6F9C"/>
    <w:rsid w:val="000C7696"/>
    <w:rsid w:val="000C78BB"/>
    <w:rsid w:val="000C7AE4"/>
    <w:rsid w:val="000C7F99"/>
    <w:rsid w:val="000D01F4"/>
    <w:rsid w:val="000D06BC"/>
    <w:rsid w:val="000D07B6"/>
    <w:rsid w:val="000D082A"/>
    <w:rsid w:val="000D1519"/>
    <w:rsid w:val="000D21FD"/>
    <w:rsid w:val="000D235A"/>
    <w:rsid w:val="000D3145"/>
    <w:rsid w:val="000D36D1"/>
    <w:rsid w:val="000D3E2A"/>
    <w:rsid w:val="000D4AAD"/>
    <w:rsid w:val="000D5BE1"/>
    <w:rsid w:val="000D6054"/>
    <w:rsid w:val="000D6A57"/>
    <w:rsid w:val="000D6DA7"/>
    <w:rsid w:val="000D7301"/>
    <w:rsid w:val="000D7F3B"/>
    <w:rsid w:val="000E01BE"/>
    <w:rsid w:val="000E0E57"/>
    <w:rsid w:val="000E1071"/>
    <w:rsid w:val="000E19EB"/>
    <w:rsid w:val="000E25C7"/>
    <w:rsid w:val="000E29F2"/>
    <w:rsid w:val="000E374F"/>
    <w:rsid w:val="000E3768"/>
    <w:rsid w:val="000E439E"/>
    <w:rsid w:val="000E4456"/>
    <w:rsid w:val="000E67FE"/>
    <w:rsid w:val="000F0569"/>
    <w:rsid w:val="000F0D54"/>
    <w:rsid w:val="000F0E98"/>
    <w:rsid w:val="000F172A"/>
    <w:rsid w:val="000F175F"/>
    <w:rsid w:val="000F17D1"/>
    <w:rsid w:val="000F1B3F"/>
    <w:rsid w:val="000F204A"/>
    <w:rsid w:val="000F4FF5"/>
    <w:rsid w:val="000F593E"/>
    <w:rsid w:val="000F60FF"/>
    <w:rsid w:val="000F6306"/>
    <w:rsid w:val="000F635F"/>
    <w:rsid w:val="000F6C61"/>
    <w:rsid w:val="000F717C"/>
    <w:rsid w:val="000F72D0"/>
    <w:rsid w:val="000F7710"/>
    <w:rsid w:val="001005C1"/>
    <w:rsid w:val="00100903"/>
    <w:rsid w:val="00100B2D"/>
    <w:rsid w:val="00100C12"/>
    <w:rsid w:val="00100D38"/>
    <w:rsid w:val="00101922"/>
    <w:rsid w:val="00101A41"/>
    <w:rsid w:val="001030B5"/>
    <w:rsid w:val="0010319C"/>
    <w:rsid w:val="001041E7"/>
    <w:rsid w:val="001049B6"/>
    <w:rsid w:val="00104F9A"/>
    <w:rsid w:val="001051C6"/>
    <w:rsid w:val="00105646"/>
    <w:rsid w:val="0010565B"/>
    <w:rsid w:val="001059E3"/>
    <w:rsid w:val="00105C9C"/>
    <w:rsid w:val="001060A9"/>
    <w:rsid w:val="001068D7"/>
    <w:rsid w:val="001069ED"/>
    <w:rsid w:val="00106E8A"/>
    <w:rsid w:val="001101CE"/>
    <w:rsid w:val="0011048F"/>
    <w:rsid w:val="00110A26"/>
    <w:rsid w:val="0011177A"/>
    <w:rsid w:val="00111B5F"/>
    <w:rsid w:val="0011248C"/>
    <w:rsid w:val="001141C0"/>
    <w:rsid w:val="00114767"/>
    <w:rsid w:val="00114B85"/>
    <w:rsid w:val="00114F44"/>
    <w:rsid w:val="001152C1"/>
    <w:rsid w:val="0011634E"/>
    <w:rsid w:val="00116765"/>
    <w:rsid w:val="00116C7A"/>
    <w:rsid w:val="00116E31"/>
    <w:rsid w:val="001203BA"/>
    <w:rsid w:val="00120EED"/>
    <w:rsid w:val="001212B4"/>
    <w:rsid w:val="00121649"/>
    <w:rsid w:val="00121A61"/>
    <w:rsid w:val="00121F7D"/>
    <w:rsid w:val="0012304E"/>
    <w:rsid w:val="001230B5"/>
    <w:rsid w:val="00123CB7"/>
    <w:rsid w:val="00123E5F"/>
    <w:rsid w:val="00124534"/>
    <w:rsid w:val="001248EF"/>
    <w:rsid w:val="00124BDF"/>
    <w:rsid w:val="00124BF5"/>
    <w:rsid w:val="001257C7"/>
    <w:rsid w:val="0012626B"/>
    <w:rsid w:val="00126AF2"/>
    <w:rsid w:val="00126DDF"/>
    <w:rsid w:val="00126E1D"/>
    <w:rsid w:val="001270BF"/>
    <w:rsid w:val="0012726C"/>
    <w:rsid w:val="001273C1"/>
    <w:rsid w:val="0012783C"/>
    <w:rsid w:val="00127BAC"/>
    <w:rsid w:val="00130200"/>
    <w:rsid w:val="00130614"/>
    <w:rsid w:val="001329DE"/>
    <w:rsid w:val="001333A9"/>
    <w:rsid w:val="0013374F"/>
    <w:rsid w:val="00135FFF"/>
    <w:rsid w:val="001364D3"/>
    <w:rsid w:val="0013718B"/>
    <w:rsid w:val="00137D50"/>
    <w:rsid w:val="00140E44"/>
    <w:rsid w:val="00142A56"/>
    <w:rsid w:val="00143563"/>
    <w:rsid w:val="00143BE5"/>
    <w:rsid w:val="00144AAD"/>
    <w:rsid w:val="00144DF5"/>
    <w:rsid w:val="00144EA2"/>
    <w:rsid w:val="00145A97"/>
    <w:rsid w:val="00145E7A"/>
    <w:rsid w:val="00146485"/>
    <w:rsid w:val="0015080E"/>
    <w:rsid w:val="00150AD6"/>
    <w:rsid w:val="00150B95"/>
    <w:rsid w:val="001513AC"/>
    <w:rsid w:val="0015173F"/>
    <w:rsid w:val="00151B23"/>
    <w:rsid w:val="00151C4B"/>
    <w:rsid w:val="00152A75"/>
    <w:rsid w:val="00153447"/>
    <w:rsid w:val="00153573"/>
    <w:rsid w:val="001535AE"/>
    <w:rsid w:val="00153B40"/>
    <w:rsid w:val="00153E6C"/>
    <w:rsid w:val="00153F26"/>
    <w:rsid w:val="00154ADA"/>
    <w:rsid w:val="00154B08"/>
    <w:rsid w:val="0015531A"/>
    <w:rsid w:val="00156D1D"/>
    <w:rsid w:val="00157B35"/>
    <w:rsid w:val="00157B5A"/>
    <w:rsid w:val="00157C7D"/>
    <w:rsid w:val="0016050B"/>
    <w:rsid w:val="0016071D"/>
    <w:rsid w:val="001609A7"/>
    <w:rsid w:val="00160A7C"/>
    <w:rsid w:val="00160F76"/>
    <w:rsid w:val="001627FE"/>
    <w:rsid w:val="00162AD9"/>
    <w:rsid w:val="00163AC6"/>
    <w:rsid w:val="00163B27"/>
    <w:rsid w:val="00163EDD"/>
    <w:rsid w:val="001640A9"/>
    <w:rsid w:val="00164A74"/>
    <w:rsid w:val="00165317"/>
    <w:rsid w:val="00165B36"/>
    <w:rsid w:val="00166C34"/>
    <w:rsid w:val="001676FF"/>
    <w:rsid w:val="001678C5"/>
    <w:rsid w:val="00167BCA"/>
    <w:rsid w:val="0017084F"/>
    <w:rsid w:val="00170D38"/>
    <w:rsid w:val="00170D84"/>
    <w:rsid w:val="00171145"/>
    <w:rsid w:val="00171BAD"/>
    <w:rsid w:val="00171F2C"/>
    <w:rsid w:val="001744B4"/>
    <w:rsid w:val="001751EF"/>
    <w:rsid w:val="0017531F"/>
    <w:rsid w:val="001756A1"/>
    <w:rsid w:val="001761EE"/>
    <w:rsid w:val="00176EAA"/>
    <w:rsid w:val="00177049"/>
    <w:rsid w:val="0017725A"/>
    <w:rsid w:val="00177C4B"/>
    <w:rsid w:val="00181BB8"/>
    <w:rsid w:val="001821AA"/>
    <w:rsid w:val="0018222C"/>
    <w:rsid w:val="0018241B"/>
    <w:rsid w:val="001824D8"/>
    <w:rsid w:val="001824ED"/>
    <w:rsid w:val="0018325A"/>
    <w:rsid w:val="0018326D"/>
    <w:rsid w:val="0018347C"/>
    <w:rsid w:val="00183BE9"/>
    <w:rsid w:val="001851E5"/>
    <w:rsid w:val="00185399"/>
    <w:rsid w:val="001855D5"/>
    <w:rsid w:val="00186199"/>
    <w:rsid w:val="00186C55"/>
    <w:rsid w:val="00190C7F"/>
    <w:rsid w:val="00191F56"/>
    <w:rsid w:val="001922BB"/>
    <w:rsid w:val="00192795"/>
    <w:rsid w:val="001928F7"/>
    <w:rsid w:val="00194537"/>
    <w:rsid w:val="001947D8"/>
    <w:rsid w:val="001949B5"/>
    <w:rsid w:val="0019563C"/>
    <w:rsid w:val="00195721"/>
    <w:rsid w:val="00195B79"/>
    <w:rsid w:val="00196F02"/>
    <w:rsid w:val="001A0273"/>
    <w:rsid w:val="001A13DC"/>
    <w:rsid w:val="001A21A9"/>
    <w:rsid w:val="001A257D"/>
    <w:rsid w:val="001A266B"/>
    <w:rsid w:val="001A2ED5"/>
    <w:rsid w:val="001A353C"/>
    <w:rsid w:val="001A4AEC"/>
    <w:rsid w:val="001A59D8"/>
    <w:rsid w:val="001A5F93"/>
    <w:rsid w:val="001A5FA6"/>
    <w:rsid w:val="001A61DC"/>
    <w:rsid w:val="001A6D06"/>
    <w:rsid w:val="001A73B1"/>
    <w:rsid w:val="001A7CB8"/>
    <w:rsid w:val="001B10C5"/>
    <w:rsid w:val="001B1437"/>
    <w:rsid w:val="001B2F0C"/>
    <w:rsid w:val="001B30CA"/>
    <w:rsid w:val="001B3513"/>
    <w:rsid w:val="001B46C8"/>
    <w:rsid w:val="001B5827"/>
    <w:rsid w:val="001B6A69"/>
    <w:rsid w:val="001C02A6"/>
    <w:rsid w:val="001C0806"/>
    <w:rsid w:val="001C119E"/>
    <w:rsid w:val="001C1279"/>
    <w:rsid w:val="001C13A4"/>
    <w:rsid w:val="001C1720"/>
    <w:rsid w:val="001C2328"/>
    <w:rsid w:val="001C29ED"/>
    <w:rsid w:val="001C2D57"/>
    <w:rsid w:val="001C2F9C"/>
    <w:rsid w:val="001C30B8"/>
    <w:rsid w:val="001C3412"/>
    <w:rsid w:val="001C3718"/>
    <w:rsid w:val="001C37F6"/>
    <w:rsid w:val="001C6288"/>
    <w:rsid w:val="001C793D"/>
    <w:rsid w:val="001C7C34"/>
    <w:rsid w:val="001D03A1"/>
    <w:rsid w:val="001D0F6A"/>
    <w:rsid w:val="001D1A33"/>
    <w:rsid w:val="001D21BC"/>
    <w:rsid w:val="001D2FA5"/>
    <w:rsid w:val="001D35E0"/>
    <w:rsid w:val="001D445A"/>
    <w:rsid w:val="001D5045"/>
    <w:rsid w:val="001D5A44"/>
    <w:rsid w:val="001D60C3"/>
    <w:rsid w:val="001D724B"/>
    <w:rsid w:val="001E05CF"/>
    <w:rsid w:val="001E0E04"/>
    <w:rsid w:val="001E0E82"/>
    <w:rsid w:val="001E11D3"/>
    <w:rsid w:val="001E279F"/>
    <w:rsid w:val="001E2A6A"/>
    <w:rsid w:val="001E2B86"/>
    <w:rsid w:val="001E38C7"/>
    <w:rsid w:val="001E3953"/>
    <w:rsid w:val="001E3BEC"/>
    <w:rsid w:val="001E3DC2"/>
    <w:rsid w:val="001E3FFB"/>
    <w:rsid w:val="001E4F81"/>
    <w:rsid w:val="001E5187"/>
    <w:rsid w:val="001E56FF"/>
    <w:rsid w:val="001E5C58"/>
    <w:rsid w:val="001E5C6B"/>
    <w:rsid w:val="001E717C"/>
    <w:rsid w:val="001E7599"/>
    <w:rsid w:val="001F03A2"/>
    <w:rsid w:val="001F03E1"/>
    <w:rsid w:val="001F0C66"/>
    <w:rsid w:val="001F1098"/>
    <w:rsid w:val="001F1388"/>
    <w:rsid w:val="001F201E"/>
    <w:rsid w:val="001F3CC6"/>
    <w:rsid w:val="001F4050"/>
    <w:rsid w:val="001F4530"/>
    <w:rsid w:val="001F4989"/>
    <w:rsid w:val="001F4D05"/>
    <w:rsid w:val="001F580D"/>
    <w:rsid w:val="001F5838"/>
    <w:rsid w:val="001F5CE2"/>
    <w:rsid w:val="001F5DBA"/>
    <w:rsid w:val="001F5F74"/>
    <w:rsid w:val="001F673E"/>
    <w:rsid w:val="002003E1"/>
    <w:rsid w:val="002004DC"/>
    <w:rsid w:val="0020076F"/>
    <w:rsid w:val="002007AA"/>
    <w:rsid w:val="002010DE"/>
    <w:rsid w:val="0020177C"/>
    <w:rsid w:val="00201C10"/>
    <w:rsid w:val="00202968"/>
    <w:rsid w:val="00202C32"/>
    <w:rsid w:val="002030FA"/>
    <w:rsid w:val="00203ADB"/>
    <w:rsid w:val="00203AEF"/>
    <w:rsid w:val="00203C95"/>
    <w:rsid w:val="00203FCD"/>
    <w:rsid w:val="00205AF7"/>
    <w:rsid w:val="00206303"/>
    <w:rsid w:val="00207907"/>
    <w:rsid w:val="00207DCC"/>
    <w:rsid w:val="00210117"/>
    <w:rsid w:val="00211702"/>
    <w:rsid w:val="00211A26"/>
    <w:rsid w:val="002125F7"/>
    <w:rsid w:val="0021262D"/>
    <w:rsid w:val="0021294B"/>
    <w:rsid w:val="0021377B"/>
    <w:rsid w:val="00213B0D"/>
    <w:rsid w:val="0021417C"/>
    <w:rsid w:val="00214308"/>
    <w:rsid w:val="00214463"/>
    <w:rsid w:val="00214756"/>
    <w:rsid w:val="00215CF2"/>
    <w:rsid w:val="00216310"/>
    <w:rsid w:val="002164D4"/>
    <w:rsid w:val="002164F6"/>
    <w:rsid w:val="00216BE9"/>
    <w:rsid w:val="0022040B"/>
    <w:rsid w:val="00220542"/>
    <w:rsid w:val="002206D0"/>
    <w:rsid w:val="00220DE9"/>
    <w:rsid w:val="00221174"/>
    <w:rsid w:val="00221748"/>
    <w:rsid w:val="00222455"/>
    <w:rsid w:val="002224C3"/>
    <w:rsid w:val="002225C5"/>
    <w:rsid w:val="002228BE"/>
    <w:rsid w:val="0022382C"/>
    <w:rsid w:val="0022498A"/>
    <w:rsid w:val="002255BA"/>
    <w:rsid w:val="00225ADC"/>
    <w:rsid w:val="00225F6F"/>
    <w:rsid w:val="0022681B"/>
    <w:rsid w:val="002268ED"/>
    <w:rsid w:val="00226EEE"/>
    <w:rsid w:val="002317A5"/>
    <w:rsid w:val="0023189D"/>
    <w:rsid w:val="00232208"/>
    <w:rsid w:val="00233210"/>
    <w:rsid w:val="0023323F"/>
    <w:rsid w:val="00234202"/>
    <w:rsid w:val="002348B6"/>
    <w:rsid w:val="002359EB"/>
    <w:rsid w:val="002363AB"/>
    <w:rsid w:val="0023640E"/>
    <w:rsid w:val="002365AD"/>
    <w:rsid w:val="0023683A"/>
    <w:rsid w:val="00237244"/>
    <w:rsid w:val="0023727B"/>
    <w:rsid w:val="00237B4D"/>
    <w:rsid w:val="00237C6D"/>
    <w:rsid w:val="00237F4E"/>
    <w:rsid w:val="00240B90"/>
    <w:rsid w:val="00240E1D"/>
    <w:rsid w:val="00240ED8"/>
    <w:rsid w:val="00241582"/>
    <w:rsid w:val="002415B5"/>
    <w:rsid w:val="00241610"/>
    <w:rsid w:val="0024260D"/>
    <w:rsid w:val="0024316D"/>
    <w:rsid w:val="002438E7"/>
    <w:rsid w:val="00244753"/>
    <w:rsid w:val="0024483D"/>
    <w:rsid w:val="00245012"/>
    <w:rsid w:val="0024504E"/>
    <w:rsid w:val="00245CC5"/>
    <w:rsid w:val="00245CD9"/>
    <w:rsid w:val="0024651F"/>
    <w:rsid w:val="00246C91"/>
    <w:rsid w:val="00247480"/>
    <w:rsid w:val="0025014D"/>
    <w:rsid w:val="00250FCF"/>
    <w:rsid w:val="0025158D"/>
    <w:rsid w:val="00251765"/>
    <w:rsid w:val="002517D4"/>
    <w:rsid w:val="00251C7E"/>
    <w:rsid w:val="00252440"/>
    <w:rsid w:val="00252697"/>
    <w:rsid w:val="0025281A"/>
    <w:rsid w:val="00253183"/>
    <w:rsid w:val="0025335E"/>
    <w:rsid w:val="00253D3C"/>
    <w:rsid w:val="002544D7"/>
    <w:rsid w:val="00254AB9"/>
    <w:rsid w:val="00255292"/>
    <w:rsid w:val="00255F2E"/>
    <w:rsid w:val="0025632A"/>
    <w:rsid w:val="00257DEE"/>
    <w:rsid w:val="00260200"/>
    <w:rsid w:val="00261306"/>
    <w:rsid w:val="00262957"/>
    <w:rsid w:val="00263FBB"/>
    <w:rsid w:val="002641FD"/>
    <w:rsid w:val="00264709"/>
    <w:rsid w:val="002648AE"/>
    <w:rsid w:val="002648D8"/>
    <w:rsid w:val="00266038"/>
    <w:rsid w:val="0026604C"/>
    <w:rsid w:val="002666F0"/>
    <w:rsid w:val="00267248"/>
    <w:rsid w:val="0026792D"/>
    <w:rsid w:val="00270C1D"/>
    <w:rsid w:val="00271AB5"/>
    <w:rsid w:val="00272276"/>
    <w:rsid w:val="002727EE"/>
    <w:rsid w:val="002728F1"/>
    <w:rsid w:val="00273F86"/>
    <w:rsid w:val="002741BE"/>
    <w:rsid w:val="0027482B"/>
    <w:rsid w:val="00274B6B"/>
    <w:rsid w:val="002761EC"/>
    <w:rsid w:val="00276FD4"/>
    <w:rsid w:val="002774F0"/>
    <w:rsid w:val="002774FB"/>
    <w:rsid w:val="00277C70"/>
    <w:rsid w:val="00281061"/>
    <w:rsid w:val="002812BD"/>
    <w:rsid w:val="002813C5"/>
    <w:rsid w:val="002821FF"/>
    <w:rsid w:val="00282C23"/>
    <w:rsid w:val="00284122"/>
    <w:rsid w:val="0028459B"/>
    <w:rsid w:val="00284C5F"/>
    <w:rsid w:val="0028507E"/>
    <w:rsid w:val="002870B2"/>
    <w:rsid w:val="002873F0"/>
    <w:rsid w:val="00290358"/>
    <w:rsid w:val="00290793"/>
    <w:rsid w:val="002916E3"/>
    <w:rsid w:val="00291B52"/>
    <w:rsid w:val="00291BBD"/>
    <w:rsid w:val="00292495"/>
    <w:rsid w:val="00293AA4"/>
    <w:rsid w:val="00293E2E"/>
    <w:rsid w:val="00294F33"/>
    <w:rsid w:val="00295712"/>
    <w:rsid w:val="0029580E"/>
    <w:rsid w:val="002964F9"/>
    <w:rsid w:val="002976A8"/>
    <w:rsid w:val="002A0565"/>
    <w:rsid w:val="002A1381"/>
    <w:rsid w:val="002A193C"/>
    <w:rsid w:val="002A1D64"/>
    <w:rsid w:val="002A1F14"/>
    <w:rsid w:val="002A22C3"/>
    <w:rsid w:val="002A2678"/>
    <w:rsid w:val="002A2DD0"/>
    <w:rsid w:val="002A2E01"/>
    <w:rsid w:val="002A3246"/>
    <w:rsid w:val="002A398F"/>
    <w:rsid w:val="002A4478"/>
    <w:rsid w:val="002A489A"/>
    <w:rsid w:val="002A5752"/>
    <w:rsid w:val="002A5C6B"/>
    <w:rsid w:val="002A5D31"/>
    <w:rsid w:val="002A5F6B"/>
    <w:rsid w:val="002A714F"/>
    <w:rsid w:val="002A75D7"/>
    <w:rsid w:val="002A7722"/>
    <w:rsid w:val="002A7FD1"/>
    <w:rsid w:val="002B031F"/>
    <w:rsid w:val="002B0738"/>
    <w:rsid w:val="002B0A69"/>
    <w:rsid w:val="002B1851"/>
    <w:rsid w:val="002B27FF"/>
    <w:rsid w:val="002B30F7"/>
    <w:rsid w:val="002B4BCC"/>
    <w:rsid w:val="002B4C90"/>
    <w:rsid w:val="002B568B"/>
    <w:rsid w:val="002B586D"/>
    <w:rsid w:val="002B592E"/>
    <w:rsid w:val="002B5C8E"/>
    <w:rsid w:val="002B6419"/>
    <w:rsid w:val="002B6793"/>
    <w:rsid w:val="002B7016"/>
    <w:rsid w:val="002B71DC"/>
    <w:rsid w:val="002B7954"/>
    <w:rsid w:val="002C1259"/>
    <w:rsid w:val="002C135D"/>
    <w:rsid w:val="002C1726"/>
    <w:rsid w:val="002C1C67"/>
    <w:rsid w:val="002C21A6"/>
    <w:rsid w:val="002C26D5"/>
    <w:rsid w:val="002C3977"/>
    <w:rsid w:val="002C5777"/>
    <w:rsid w:val="002C59F4"/>
    <w:rsid w:val="002C6F59"/>
    <w:rsid w:val="002C7603"/>
    <w:rsid w:val="002C7A92"/>
    <w:rsid w:val="002C7C89"/>
    <w:rsid w:val="002C7D0D"/>
    <w:rsid w:val="002D1B60"/>
    <w:rsid w:val="002D2118"/>
    <w:rsid w:val="002D235F"/>
    <w:rsid w:val="002D32E3"/>
    <w:rsid w:val="002D382A"/>
    <w:rsid w:val="002D4507"/>
    <w:rsid w:val="002D572C"/>
    <w:rsid w:val="002D5EB1"/>
    <w:rsid w:val="002D5F1C"/>
    <w:rsid w:val="002D64B7"/>
    <w:rsid w:val="002D74D3"/>
    <w:rsid w:val="002E0FEB"/>
    <w:rsid w:val="002E171B"/>
    <w:rsid w:val="002E2B47"/>
    <w:rsid w:val="002E319D"/>
    <w:rsid w:val="002E7D57"/>
    <w:rsid w:val="002F00CB"/>
    <w:rsid w:val="002F0B5E"/>
    <w:rsid w:val="002F0BED"/>
    <w:rsid w:val="002F0F79"/>
    <w:rsid w:val="002F1BBB"/>
    <w:rsid w:val="002F280E"/>
    <w:rsid w:val="002F2889"/>
    <w:rsid w:val="002F2CBB"/>
    <w:rsid w:val="002F30AB"/>
    <w:rsid w:val="002F3709"/>
    <w:rsid w:val="002F3A6C"/>
    <w:rsid w:val="002F416D"/>
    <w:rsid w:val="002F4296"/>
    <w:rsid w:val="002F5359"/>
    <w:rsid w:val="002F5390"/>
    <w:rsid w:val="002F5777"/>
    <w:rsid w:val="002F6E96"/>
    <w:rsid w:val="002F716C"/>
    <w:rsid w:val="002F71F4"/>
    <w:rsid w:val="002F75B5"/>
    <w:rsid w:val="00300951"/>
    <w:rsid w:val="003015E4"/>
    <w:rsid w:val="00301B46"/>
    <w:rsid w:val="003023C9"/>
    <w:rsid w:val="003027D0"/>
    <w:rsid w:val="003028E6"/>
    <w:rsid w:val="00302CA8"/>
    <w:rsid w:val="00302D91"/>
    <w:rsid w:val="00302DE9"/>
    <w:rsid w:val="0030302B"/>
    <w:rsid w:val="003047BE"/>
    <w:rsid w:val="00304BA4"/>
    <w:rsid w:val="00305084"/>
    <w:rsid w:val="00305827"/>
    <w:rsid w:val="0030594E"/>
    <w:rsid w:val="00310FBD"/>
    <w:rsid w:val="003126C5"/>
    <w:rsid w:val="00312E66"/>
    <w:rsid w:val="00314A36"/>
    <w:rsid w:val="00315AEB"/>
    <w:rsid w:val="00317532"/>
    <w:rsid w:val="00320411"/>
    <w:rsid w:val="00320487"/>
    <w:rsid w:val="003204E9"/>
    <w:rsid w:val="00320A4F"/>
    <w:rsid w:val="00320B91"/>
    <w:rsid w:val="00320D75"/>
    <w:rsid w:val="00321618"/>
    <w:rsid w:val="00321C4F"/>
    <w:rsid w:val="00321E8C"/>
    <w:rsid w:val="003223B8"/>
    <w:rsid w:val="00322958"/>
    <w:rsid w:val="00322A86"/>
    <w:rsid w:val="00323041"/>
    <w:rsid w:val="00323A1C"/>
    <w:rsid w:val="00323AE8"/>
    <w:rsid w:val="00323FA4"/>
    <w:rsid w:val="00323FEC"/>
    <w:rsid w:val="00324548"/>
    <w:rsid w:val="00324FD5"/>
    <w:rsid w:val="003250E7"/>
    <w:rsid w:val="003251F4"/>
    <w:rsid w:val="00325408"/>
    <w:rsid w:val="00325B0B"/>
    <w:rsid w:val="00326493"/>
    <w:rsid w:val="00327442"/>
    <w:rsid w:val="003303E3"/>
    <w:rsid w:val="0033042D"/>
    <w:rsid w:val="003317C9"/>
    <w:rsid w:val="003327D4"/>
    <w:rsid w:val="003329EA"/>
    <w:rsid w:val="00333600"/>
    <w:rsid w:val="003338BE"/>
    <w:rsid w:val="00333F59"/>
    <w:rsid w:val="00335459"/>
    <w:rsid w:val="00336935"/>
    <w:rsid w:val="00336F7F"/>
    <w:rsid w:val="00337E0A"/>
    <w:rsid w:val="00337F17"/>
    <w:rsid w:val="00337F4E"/>
    <w:rsid w:val="00337F6F"/>
    <w:rsid w:val="003407A5"/>
    <w:rsid w:val="00341188"/>
    <w:rsid w:val="0034147B"/>
    <w:rsid w:val="00341AED"/>
    <w:rsid w:val="00341FA8"/>
    <w:rsid w:val="00342682"/>
    <w:rsid w:val="00342C88"/>
    <w:rsid w:val="00343BBC"/>
    <w:rsid w:val="00344461"/>
    <w:rsid w:val="00344FBE"/>
    <w:rsid w:val="00345117"/>
    <w:rsid w:val="003457D4"/>
    <w:rsid w:val="00346759"/>
    <w:rsid w:val="00347D68"/>
    <w:rsid w:val="00350238"/>
    <w:rsid w:val="003506F3"/>
    <w:rsid w:val="0035078E"/>
    <w:rsid w:val="00350A0D"/>
    <w:rsid w:val="00351076"/>
    <w:rsid w:val="0035109C"/>
    <w:rsid w:val="00351752"/>
    <w:rsid w:val="00351F0A"/>
    <w:rsid w:val="003528F1"/>
    <w:rsid w:val="00352BB4"/>
    <w:rsid w:val="0035432B"/>
    <w:rsid w:val="00354765"/>
    <w:rsid w:val="00355B6C"/>
    <w:rsid w:val="00355C88"/>
    <w:rsid w:val="00356318"/>
    <w:rsid w:val="00356514"/>
    <w:rsid w:val="003565C9"/>
    <w:rsid w:val="003578C4"/>
    <w:rsid w:val="00357B15"/>
    <w:rsid w:val="00357BB3"/>
    <w:rsid w:val="00357ED3"/>
    <w:rsid w:val="003606C2"/>
    <w:rsid w:val="003606F2"/>
    <w:rsid w:val="00361B54"/>
    <w:rsid w:val="00361B86"/>
    <w:rsid w:val="00361E7E"/>
    <w:rsid w:val="00363676"/>
    <w:rsid w:val="00363749"/>
    <w:rsid w:val="003639BE"/>
    <w:rsid w:val="003642DC"/>
    <w:rsid w:val="00364892"/>
    <w:rsid w:val="00364A69"/>
    <w:rsid w:val="0036539B"/>
    <w:rsid w:val="00365ECA"/>
    <w:rsid w:val="0036650C"/>
    <w:rsid w:val="003667EC"/>
    <w:rsid w:val="003671F5"/>
    <w:rsid w:val="00367764"/>
    <w:rsid w:val="0036776C"/>
    <w:rsid w:val="00367A7B"/>
    <w:rsid w:val="0037056B"/>
    <w:rsid w:val="00370810"/>
    <w:rsid w:val="00370AA4"/>
    <w:rsid w:val="00370D9B"/>
    <w:rsid w:val="00371039"/>
    <w:rsid w:val="003710B3"/>
    <w:rsid w:val="0037121D"/>
    <w:rsid w:val="0037123D"/>
    <w:rsid w:val="003717FC"/>
    <w:rsid w:val="00371FF4"/>
    <w:rsid w:val="0037363D"/>
    <w:rsid w:val="003753F6"/>
    <w:rsid w:val="00375B37"/>
    <w:rsid w:val="00376B49"/>
    <w:rsid w:val="00377520"/>
    <w:rsid w:val="003778A6"/>
    <w:rsid w:val="00377E3C"/>
    <w:rsid w:val="00380695"/>
    <w:rsid w:val="00380953"/>
    <w:rsid w:val="00380D36"/>
    <w:rsid w:val="003822D3"/>
    <w:rsid w:val="00385734"/>
    <w:rsid w:val="00385EB5"/>
    <w:rsid w:val="00385FE0"/>
    <w:rsid w:val="00386630"/>
    <w:rsid w:val="00386A6C"/>
    <w:rsid w:val="00386E2C"/>
    <w:rsid w:val="00386F7A"/>
    <w:rsid w:val="0038752C"/>
    <w:rsid w:val="00387789"/>
    <w:rsid w:val="00390741"/>
    <w:rsid w:val="00390B25"/>
    <w:rsid w:val="00390DD9"/>
    <w:rsid w:val="00391349"/>
    <w:rsid w:val="00391795"/>
    <w:rsid w:val="00391E2C"/>
    <w:rsid w:val="00391F0E"/>
    <w:rsid w:val="00392086"/>
    <w:rsid w:val="00392662"/>
    <w:rsid w:val="00392689"/>
    <w:rsid w:val="00395CF0"/>
    <w:rsid w:val="00397156"/>
    <w:rsid w:val="00397960"/>
    <w:rsid w:val="003A0283"/>
    <w:rsid w:val="003A034A"/>
    <w:rsid w:val="003A270C"/>
    <w:rsid w:val="003A2A58"/>
    <w:rsid w:val="003A2FF4"/>
    <w:rsid w:val="003A3BC4"/>
    <w:rsid w:val="003A458A"/>
    <w:rsid w:val="003B0D2F"/>
    <w:rsid w:val="003B17C8"/>
    <w:rsid w:val="003B1B88"/>
    <w:rsid w:val="003B27F9"/>
    <w:rsid w:val="003B2F13"/>
    <w:rsid w:val="003B3635"/>
    <w:rsid w:val="003B3D09"/>
    <w:rsid w:val="003B405E"/>
    <w:rsid w:val="003B4066"/>
    <w:rsid w:val="003B4552"/>
    <w:rsid w:val="003B4712"/>
    <w:rsid w:val="003B57D3"/>
    <w:rsid w:val="003B6102"/>
    <w:rsid w:val="003B6D59"/>
    <w:rsid w:val="003B7AB7"/>
    <w:rsid w:val="003C07BB"/>
    <w:rsid w:val="003C1F58"/>
    <w:rsid w:val="003C2C26"/>
    <w:rsid w:val="003C599E"/>
    <w:rsid w:val="003C7333"/>
    <w:rsid w:val="003C792F"/>
    <w:rsid w:val="003C7AE4"/>
    <w:rsid w:val="003C7C3D"/>
    <w:rsid w:val="003D0342"/>
    <w:rsid w:val="003D124B"/>
    <w:rsid w:val="003D18F3"/>
    <w:rsid w:val="003D21D0"/>
    <w:rsid w:val="003D2313"/>
    <w:rsid w:val="003D27FF"/>
    <w:rsid w:val="003D31A5"/>
    <w:rsid w:val="003D39BB"/>
    <w:rsid w:val="003D420A"/>
    <w:rsid w:val="003D47F5"/>
    <w:rsid w:val="003D51ED"/>
    <w:rsid w:val="003D59AE"/>
    <w:rsid w:val="003D5D9C"/>
    <w:rsid w:val="003D6A2A"/>
    <w:rsid w:val="003D78B5"/>
    <w:rsid w:val="003D79DE"/>
    <w:rsid w:val="003D7D2B"/>
    <w:rsid w:val="003E0A38"/>
    <w:rsid w:val="003E12E5"/>
    <w:rsid w:val="003E1376"/>
    <w:rsid w:val="003E1550"/>
    <w:rsid w:val="003E225C"/>
    <w:rsid w:val="003E244F"/>
    <w:rsid w:val="003E3048"/>
    <w:rsid w:val="003E3142"/>
    <w:rsid w:val="003E35A0"/>
    <w:rsid w:val="003E5366"/>
    <w:rsid w:val="003E5F02"/>
    <w:rsid w:val="003E6237"/>
    <w:rsid w:val="003E62A6"/>
    <w:rsid w:val="003E695F"/>
    <w:rsid w:val="003E6C9B"/>
    <w:rsid w:val="003E6D39"/>
    <w:rsid w:val="003E709C"/>
    <w:rsid w:val="003E7758"/>
    <w:rsid w:val="003E7B89"/>
    <w:rsid w:val="003F0262"/>
    <w:rsid w:val="003F4106"/>
    <w:rsid w:val="003F4241"/>
    <w:rsid w:val="003F456C"/>
    <w:rsid w:val="003F4A47"/>
    <w:rsid w:val="003F62D1"/>
    <w:rsid w:val="003F78E3"/>
    <w:rsid w:val="003F7C45"/>
    <w:rsid w:val="00400339"/>
    <w:rsid w:val="004003CB"/>
    <w:rsid w:val="00400D8F"/>
    <w:rsid w:val="0040132C"/>
    <w:rsid w:val="004018E1"/>
    <w:rsid w:val="00401990"/>
    <w:rsid w:val="0040231A"/>
    <w:rsid w:val="00402345"/>
    <w:rsid w:val="00402EAB"/>
    <w:rsid w:val="00403772"/>
    <w:rsid w:val="00404131"/>
    <w:rsid w:val="00404FB1"/>
    <w:rsid w:val="00405085"/>
    <w:rsid w:val="004062FA"/>
    <w:rsid w:val="004066FC"/>
    <w:rsid w:val="00407C10"/>
    <w:rsid w:val="00407E90"/>
    <w:rsid w:val="0041070C"/>
    <w:rsid w:val="004108F0"/>
    <w:rsid w:val="00410A8E"/>
    <w:rsid w:val="004113B4"/>
    <w:rsid w:val="004117B1"/>
    <w:rsid w:val="004135DA"/>
    <w:rsid w:val="00414396"/>
    <w:rsid w:val="00414827"/>
    <w:rsid w:val="004148C9"/>
    <w:rsid w:val="00415764"/>
    <w:rsid w:val="00415EE2"/>
    <w:rsid w:val="00416B85"/>
    <w:rsid w:val="00416C10"/>
    <w:rsid w:val="00417976"/>
    <w:rsid w:val="00420047"/>
    <w:rsid w:val="004204B7"/>
    <w:rsid w:val="00420EFA"/>
    <w:rsid w:val="004213B5"/>
    <w:rsid w:val="0042243E"/>
    <w:rsid w:val="00422916"/>
    <w:rsid w:val="00423583"/>
    <w:rsid w:val="00423B00"/>
    <w:rsid w:val="00423C83"/>
    <w:rsid w:val="0042423D"/>
    <w:rsid w:val="0042458B"/>
    <w:rsid w:val="00424DBE"/>
    <w:rsid w:val="00424EF3"/>
    <w:rsid w:val="004268BB"/>
    <w:rsid w:val="00427804"/>
    <w:rsid w:val="0042781F"/>
    <w:rsid w:val="0043012E"/>
    <w:rsid w:val="00431047"/>
    <w:rsid w:val="00431B86"/>
    <w:rsid w:val="00431ECE"/>
    <w:rsid w:val="004324D4"/>
    <w:rsid w:val="0043373F"/>
    <w:rsid w:val="00433EED"/>
    <w:rsid w:val="00434352"/>
    <w:rsid w:val="00434361"/>
    <w:rsid w:val="004356DC"/>
    <w:rsid w:val="004360BC"/>
    <w:rsid w:val="00436CF6"/>
    <w:rsid w:val="00437221"/>
    <w:rsid w:val="004408EC"/>
    <w:rsid w:val="00440F6C"/>
    <w:rsid w:val="00441B8D"/>
    <w:rsid w:val="00441E6A"/>
    <w:rsid w:val="004426FA"/>
    <w:rsid w:val="00443018"/>
    <w:rsid w:val="004437BD"/>
    <w:rsid w:val="00443AD0"/>
    <w:rsid w:val="00443C8F"/>
    <w:rsid w:val="00443F2F"/>
    <w:rsid w:val="004442DB"/>
    <w:rsid w:val="00444487"/>
    <w:rsid w:val="004461B0"/>
    <w:rsid w:val="00447416"/>
    <w:rsid w:val="004477C5"/>
    <w:rsid w:val="004477E0"/>
    <w:rsid w:val="00447BDA"/>
    <w:rsid w:val="0045034E"/>
    <w:rsid w:val="004507E9"/>
    <w:rsid w:val="00451599"/>
    <w:rsid w:val="00452481"/>
    <w:rsid w:val="004528FA"/>
    <w:rsid w:val="004541DB"/>
    <w:rsid w:val="0045497A"/>
    <w:rsid w:val="00454FA7"/>
    <w:rsid w:val="00455165"/>
    <w:rsid w:val="00455F4E"/>
    <w:rsid w:val="00457804"/>
    <w:rsid w:val="00460070"/>
    <w:rsid w:val="00460C52"/>
    <w:rsid w:val="00462286"/>
    <w:rsid w:val="00463A33"/>
    <w:rsid w:val="00463F23"/>
    <w:rsid w:val="004641E0"/>
    <w:rsid w:val="004643E8"/>
    <w:rsid w:val="004646BF"/>
    <w:rsid w:val="00464744"/>
    <w:rsid w:val="00465A67"/>
    <w:rsid w:val="0046634C"/>
    <w:rsid w:val="004665E3"/>
    <w:rsid w:val="00466AF3"/>
    <w:rsid w:val="004675BE"/>
    <w:rsid w:val="004679F2"/>
    <w:rsid w:val="0047110B"/>
    <w:rsid w:val="00472157"/>
    <w:rsid w:val="0047237D"/>
    <w:rsid w:val="00472561"/>
    <w:rsid w:val="00472A23"/>
    <w:rsid w:val="00472BBA"/>
    <w:rsid w:val="00472DEF"/>
    <w:rsid w:val="004731F1"/>
    <w:rsid w:val="0047342E"/>
    <w:rsid w:val="00473785"/>
    <w:rsid w:val="004739BD"/>
    <w:rsid w:val="00473C03"/>
    <w:rsid w:val="00473EB5"/>
    <w:rsid w:val="0047438B"/>
    <w:rsid w:val="004750AC"/>
    <w:rsid w:val="00475CCD"/>
    <w:rsid w:val="0047643E"/>
    <w:rsid w:val="00477042"/>
    <w:rsid w:val="00480096"/>
    <w:rsid w:val="00480ACB"/>
    <w:rsid w:val="00480BC8"/>
    <w:rsid w:val="00480E1F"/>
    <w:rsid w:val="00481265"/>
    <w:rsid w:val="004814BF"/>
    <w:rsid w:val="004820B8"/>
    <w:rsid w:val="00482649"/>
    <w:rsid w:val="00482B6B"/>
    <w:rsid w:val="00483B58"/>
    <w:rsid w:val="00483C94"/>
    <w:rsid w:val="00483F72"/>
    <w:rsid w:val="004848AC"/>
    <w:rsid w:val="0048587E"/>
    <w:rsid w:val="00487C2B"/>
    <w:rsid w:val="004900FF"/>
    <w:rsid w:val="004915EF"/>
    <w:rsid w:val="00491660"/>
    <w:rsid w:val="00492081"/>
    <w:rsid w:val="0049231F"/>
    <w:rsid w:val="0049297D"/>
    <w:rsid w:val="004929F2"/>
    <w:rsid w:val="004934B2"/>
    <w:rsid w:val="004936F6"/>
    <w:rsid w:val="004946AF"/>
    <w:rsid w:val="00495A03"/>
    <w:rsid w:val="00495E28"/>
    <w:rsid w:val="00496418"/>
    <w:rsid w:val="004964DE"/>
    <w:rsid w:val="004968B7"/>
    <w:rsid w:val="00497079"/>
    <w:rsid w:val="00497153"/>
    <w:rsid w:val="00497DF6"/>
    <w:rsid w:val="00497F23"/>
    <w:rsid w:val="004A0A07"/>
    <w:rsid w:val="004A12A0"/>
    <w:rsid w:val="004A1BBA"/>
    <w:rsid w:val="004A23C9"/>
    <w:rsid w:val="004A2494"/>
    <w:rsid w:val="004A3654"/>
    <w:rsid w:val="004A3E3C"/>
    <w:rsid w:val="004A46BD"/>
    <w:rsid w:val="004A6513"/>
    <w:rsid w:val="004A78D9"/>
    <w:rsid w:val="004B0E6D"/>
    <w:rsid w:val="004B16E8"/>
    <w:rsid w:val="004B17B6"/>
    <w:rsid w:val="004B18CA"/>
    <w:rsid w:val="004B24C2"/>
    <w:rsid w:val="004B3050"/>
    <w:rsid w:val="004B412E"/>
    <w:rsid w:val="004B5CAF"/>
    <w:rsid w:val="004B6250"/>
    <w:rsid w:val="004B6E06"/>
    <w:rsid w:val="004B76B1"/>
    <w:rsid w:val="004C0057"/>
    <w:rsid w:val="004C0541"/>
    <w:rsid w:val="004C0833"/>
    <w:rsid w:val="004C0B8D"/>
    <w:rsid w:val="004C0EA0"/>
    <w:rsid w:val="004C1ABB"/>
    <w:rsid w:val="004C1D70"/>
    <w:rsid w:val="004C23FC"/>
    <w:rsid w:val="004C2C46"/>
    <w:rsid w:val="004C3D58"/>
    <w:rsid w:val="004C5028"/>
    <w:rsid w:val="004C5BE0"/>
    <w:rsid w:val="004C666F"/>
    <w:rsid w:val="004C7235"/>
    <w:rsid w:val="004C7955"/>
    <w:rsid w:val="004D047F"/>
    <w:rsid w:val="004D1529"/>
    <w:rsid w:val="004D1E54"/>
    <w:rsid w:val="004D29F1"/>
    <w:rsid w:val="004D396A"/>
    <w:rsid w:val="004D39A2"/>
    <w:rsid w:val="004D3D96"/>
    <w:rsid w:val="004D3E09"/>
    <w:rsid w:val="004D40BB"/>
    <w:rsid w:val="004D575C"/>
    <w:rsid w:val="004D650F"/>
    <w:rsid w:val="004D6EB4"/>
    <w:rsid w:val="004D728F"/>
    <w:rsid w:val="004D74EE"/>
    <w:rsid w:val="004D7A7F"/>
    <w:rsid w:val="004E045C"/>
    <w:rsid w:val="004E06FC"/>
    <w:rsid w:val="004E0845"/>
    <w:rsid w:val="004E08FC"/>
    <w:rsid w:val="004E0B84"/>
    <w:rsid w:val="004E2133"/>
    <w:rsid w:val="004E3238"/>
    <w:rsid w:val="004E3BA5"/>
    <w:rsid w:val="004E4061"/>
    <w:rsid w:val="004E43FE"/>
    <w:rsid w:val="004E4AAB"/>
    <w:rsid w:val="004E5A05"/>
    <w:rsid w:val="004E5EDB"/>
    <w:rsid w:val="004E60FB"/>
    <w:rsid w:val="004E73A5"/>
    <w:rsid w:val="004E7F57"/>
    <w:rsid w:val="004F0021"/>
    <w:rsid w:val="004F0530"/>
    <w:rsid w:val="004F1C42"/>
    <w:rsid w:val="004F225C"/>
    <w:rsid w:val="004F23CE"/>
    <w:rsid w:val="004F2C5A"/>
    <w:rsid w:val="004F31D0"/>
    <w:rsid w:val="004F34BD"/>
    <w:rsid w:val="004F3AB7"/>
    <w:rsid w:val="004F4653"/>
    <w:rsid w:val="004F58F8"/>
    <w:rsid w:val="004F61FA"/>
    <w:rsid w:val="004F729E"/>
    <w:rsid w:val="004F74A9"/>
    <w:rsid w:val="004F779C"/>
    <w:rsid w:val="004F7846"/>
    <w:rsid w:val="00500025"/>
    <w:rsid w:val="005000D4"/>
    <w:rsid w:val="005004EE"/>
    <w:rsid w:val="00500C17"/>
    <w:rsid w:val="005027F4"/>
    <w:rsid w:val="005036C2"/>
    <w:rsid w:val="00503A33"/>
    <w:rsid w:val="00503D7D"/>
    <w:rsid w:val="0050492E"/>
    <w:rsid w:val="005049CB"/>
    <w:rsid w:val="00504BDC"/>
    <w:rsid w:val="00507036"/>
    <w:rsid w:val="0051060F"/>
    <w:rsid w:val="00510A69"/>
    <w:rsid w:val="00510B0E"/>
    <w:rsid w:val="00510CAF"/>
    <w:rsid w:val="00511597"/>
    <w:rsid w:val="005128C5"/>
    <w:rsid w:val="005136C7"/>
    <w:rsid w:val="0051478B"/>
    <w:rsid w:val="0051566A"/>
    <w:rsid w:val="005157B6"/>
    <w:rsid w:val="00515D7B"/>
    <w:rsid w:val="005166E9"/>
    <w:rsid w:val="00516B7C"/>
    <w:rsid w:val="0052009E"/>
    <w:rsid w:val="00520AB5"/>
    <w:rsid w:val="0052273B"/>
    <w:rsid w:val="005227E7"/>
    <w:rsid w:val="005232FF"/>
    <w:rsid w:val="00524F0C"/>
    <w:rsid w:val="00525CA9"/>
    <w:rsid w:val="00525E59"/>
    <w:rsid w:val="00526558"/>
    <w:rsid w:val="00526EA5"/>
    <w:rsid w:val="00530B76"/>
    <w:rsid w:val="00530C87"/>
    <w:rsid w:val="00530CC8"/>
    <w:rsid w:val="00531357"/>
    <w:rsid w:val="005318CC"/>
    <w:rsid w:val="0053199E"/>
    <w:rsid w:val="00532A80"/>
    <w:rsid w:val="005333D2"/>
    <w:rsid w:val="0053358D"/>
    <w:rsid w:val="005349B1"/>
    <w:rsid w:val="00535DA3"/>
    <w:rsid w:val="00536050"/>
    <w:rsid w:val="005364AE"/>
    <w:rsid w:val="00536A43"/>
    <w:rsid w:val="00536C14"/>
    <w:rsid w:val="005374BC"/>
    <w:rsid w:val="0053764A"/>
    <w:rsid w:val="005404AF"/>
    <w:rsid w:val="005415E9"/>
    <w:rsid w:val="00542F65"/>
    <w:rsid w:val="00543188"/>
    <w:rsid w:val="00543367"/>
    <w:rsid w:val="005434D6"/>
    <w:rsid w:val="00543BFA"/>
    <w:rsid w:val="00543F0D"/>
    <w:rsid w:val="005445A6"/>
    <w:rsid w:val="0054602D"/>
    <w:rsid w:val="00546212"/>
    <w:rsid w:val="00546298"/>
    <w:rsid w:val="00546601"/>
    <w:rsid w:val="005468DB"/>
    <w:rsid w:val="00547D9C"/>
    <w:rsid w:val="00547DA1"/>
    <w:rsid w:val="00550D4F"/>
    <w:rsid w:val="00551BAB"/>
    <w:rsid w:val="0055218B"/>
    <w:rsid w:val="005531A3"/>
    <w:rsid w:val="00553900"/>
    <w:rsid w:val="00553B91"/>
    <w:rsid w:val="00553DB8"/>
    <w:rsid w:val="0055453A"/>
    <w:rsid w:val="00554DC7"/>
    <w:rsid w:val="0055513C"/>
    <w:rsid w:val="00556B00"/>
    <w:rsid w:val="0055753F"/>
    <w:rsid w:val="00557A43"/>
    <w:rsid w:val="00557C1B"/>
    <w:rsid w:val="00560841"/>
    <w:rsid w:val="00560C94"/>
    <w:rsid w:val="00560FD5"/>
    <w:rsid w:val="0056167E"/>
    <w:rsid w:val="005628EB"/>
    <w:rsid w:val="0056291C"/>
    <w:rsid w:val="00562B18"/>
    <w:rsid w:val="00562FDB"/>
    <w:rsid w:val="00563108"/>
    <w:rsid w:val="00564910"/>
    <w:rsid w:val="00565A63"/>
    <w:rsid w:val="00566045"/>
    <w:rsid w:val="005661FB"/>
    <w:rsid w:val="005663DF"/>
    <w:rsid w:val="00566588"/>
    <w:rsid w:val="00566623"/>
    <w:rsid w:val="005667A2"/>
    <w:rsid w:val="005669A2"/>
    <w:rsid w:val="00566A26"/>
    <w:rsid w:val="00570589"/>
    <w:rsid w:val="00571485"/>
    <w:rsid w:val="005721D0"/>
    <w:rsid w:val="0057275D"/>
    <w:rsid w:val="00572919"/>
    <w:rsid w:val="0057437B"/>
    <w:rsid w:val="0057544A"/>
    <w:rsid w:val="00575A45"/>
    <w:rsid w:val="005764B6"/>
    <w:rsid w:val="005766C5"/>
    <w:rsid w:val="0057706A"/>
    <w:rsid w:val="0057751E"/>
    <w:rsid w:val="00577B97"/>
    <w:rsid w:val="005800A9"/>
    <w:rsid w:val="00580488"/>
    <w:rsid w:val="005806F1"/>
    <w:rsid w:val="0058074D"/>
    <w:rsid w:val="00580FD1"/>
    <w:rsid w:val="005814D2"/>
    <w:rsid w:val="00582469"/>
    <w:rsid w:val="0058260D"/>
    <w:rsid w:val="00582B00"/>
    <w:rsid w:val="00582FAD"/>
    <w:rsid w:val="00583489"/>
    <w:rsid w:val="00583A80"/>
    <w:rsid w:val="00584188"/>
    <w:rsid w:val="00585492"/>
    <w:rsid w:val="00585AD4"/>
    <w:rsid w:val="005869D8"/>
    <w:rsid w:val="00587D23"/>
    <w:rsid w:val="005900D3"/>
    <w:rsid w:val="005905DB"/>
    <w:rsid w:val="00590FE4"/>
    <w:rsid w:val="00591921"/>
    <w:rsid w:val="00591B58"/>
    <w:rsid w:val="00591D9C"/>
    <w:rsid w:val="00592130"/>
    <w:rsid w:val="00592666"/>
    <w:rsid w:val="00592DF0"/>
    <w:rsid w:val="00593440"/>
    <w:rsid w:val="00593DE5"/>
    <w:rsid w:val="00593F2A"/>
    <w:rsid w:val="00594E6B"/>
    <w:rsid w:val="00597057"/>
    <w:rsid w:val="005972B3"/>
    <w:rsid w:val="005973A6"/>
    <w:rsid w:val="00597AAB"/>
    <w:rsid w:val="00597D8B"/>
    <w:rsid w:val="005A03BF"/>
    <w:rsid w:val="005A1C30"/>
    <w:rsid w:val="005A3295"/>
    <w:rsid w:val="005A32C0"/>
    <w:rsid w:val="005A343A"/>
    <w:rsid w:val="005A3527"/>
    <w:rsid w:val="005A388D"/>
    <w:rsid w:val="005A412F"/>
    <w:rsid w:val="005A46FF"/>
    <w:rsid w:val="005A5221"/>
    <w:rsid w:val="005A54E1"/>
    <w:rsid w:val="005A5829"/>
    <w:rsid w:val="005A59B9"/>
    <w:rsid w:val="005A6470"/>
    <w:rsid w:val="005A7806"/>
    <w:rsid w:val="005B011E"/>
    <w:rsid w:val="005B0B64"/>
    <w:rsid w:val="005B12D3"/>
    <w:rsid w:val="005B1650"/>
    <w:rsid w:val="005B1C65"/>
    <w:rsid w:val="005B2E84"/>
    <w:rsid w:val="005B3133"/>
    <w:rsid w:val="005B3FE8"/>
    <w:rsid w:val="005B4B52"/>
    <w:rsid w:val="005B6F9B"/>
    <w:rsid w:val="005B72A8"/>
    <w:rsid w:val="005B7849"/>
    <w:rsid w:val="005B7B0E"/>
    <w:rsid w:val="005C3A97"/>
    <w:rsid w:val="005C3F49"/>
    <w:rsid w:val="005C40D5"/>
    <w:rsid w:val="005C5409"/>
    <w:rsid w:val="005C5783"/>
    <w:rsid w:val="005C5C44"/>
    <w:rsid w:val="005C628C"/>
    <w:rsid w:val="005C6765"/>
    <w:rsid w:val="005C69AC"/>
    <w:rsid w:val="005C722E"/>
    <w:rsid w:val="005C736A"/>
    <w:rsid w:val="005C7AF4"/>
    <w:rsid w:val="005D01A4"/>
    <w:rsid w:val="005D0911"/>
    <w:rsid w:val="005D15AE"/>
    <w:rsid w:val="005D1C83"/>
    <w:rsid w:val="005D1E36"/>
    <w:rsid w:val="005D1EDD"/>
    <w:rsid w:val="005D2D6F"/>
    <w:rsid w:val="005D37AA"/>
    <w:rsid w:val="005D45B3"/>
    <w:rsid w:val="005D4655"/>
    <w:rsid w:val="005D477E"/>
    <w:rsid w:val="005D4B19"/>
    <w:rsid w:val="005D4CEB"/>
    <w:rsid w:val="005D4DD1"/>
    <w:rsid w:val="005D5331"/>
    <w:rsid w:val="005D5DA8"/>
    <w:rsid w:val="005D6857"/>
    <w:rsid w:val="005E08D8"/>
    <w:rsid w:val="005E0E4A"/>
    <w:rsid w:val="005E186D"/>
    <w:rsid w:val="005E29BE"/>
    <w:rsid w:val="005E2B69"/>
    <w:rsid w:val="005E6676"/>
    <w:rsid w:val="005E67D6"/>
    <w:rsid w:val="005E72B5"/>
    <w:rsid w:val="005E7688"/>
    <w:rsid w:val="005E7A2D"/>
    <w:rsid w:val="005F02A3"/>
    <w:rsid w:val="005F04E6"/>
    <w:rsid w:val="005F1745"/>
    <w:rsid w:val="005F17EC"/>
    <w:rsid w:val="005F18B9"/>
    <w:rsid w:val="005F1C2F"/>
    <w:rsid w:val="005F2387"/>
    <w:rsid w:val="005F301B"/>
    <w:rsid w:val="005F3E05"/>
    <w:rsid w:val="005F43B9"/>
    <w:rsid w:val="005F519F"/>
    <w:rsid w:val="005F54FA"/>
    <w:rsid w:val="005F587F"/>
    <w:rsid w:val="005F5CEA"/>
    <w:rsid w:val="005F68CB"/>
    <w:rsid w:val="005F69C2"/>
    <w:rsid w:val="006004AF"/>
    <w:rsid w:val="0060057D"/>
    <w:rsid w:val="0060068E"/>
    <w:rsid w:val="00600B91"/>
    <w:rsid w:val="0060173A"/>
    <w:rsid w:val="006033E3"/>
    <w:rsid w:val="00603ADA"/>
    <w:rsid w:val="00604216"/>
    <w:rsid w:val="0060461B"/>
    <w:rsid w:val="00605B60"/>
    <w:rsid w:val="00606482"/>
    <w:rsid w:val="00606CA3"/>
    <w:rsid w:val="00607018"/>
    <w:rsid w:val="0060712C"/>
    <w:rsid w:val="00607456"/>
    <w:rsid w:val="00607F01"/>
    <w:rsid w:val="00607F8F"/>
    <w:rsid w:val="006101D9"/>
    <w:rsid w:val="00610954"/>
    <w:rsid w:val="0061106F"/>
    <w:rsid w:val="00612228"/>
    <w:rsid w:val="00612E7E"/>
    <w:rsid w:val="0061321C"/>
    <w:rsid w:val="00613BEA"/>
    <w:rsid w:val="0061450C"/>
    <w:rsid w:val="006145F9"/>
    <w:rsid w:val="00614D83"/>
    <w:rsid w:val="00615BE1"/>
    <w:rsid w:val="006170E5"/>
    <w:rsid w:val="006175A7"/>
    <w:rsid w:val="00617B1E"/>
    <w:rsid w:val="00617D6F"/>
    <w:rsid w:val="006203A8"/>
    <w:rsid w:val="00621132"/>
    <w:rsid w:val="00621704"/>
    <w:rsid w:val="00622098"/>
    <w:rsid w:val="006225C5"/>
    <w:rsid w:val="0062386E"/>
    <w:rsid w:val="00623D9A"/>
    <w:rsid w:val="00623F01"/>
    <w:rsid w:val="00623F0B"/>
    <w:rsid w:val="006242FB"/>
    <w:rsid w:val="00626E2D"/>
    <w:rsid w:val="006272DE"/>
    <w:rsid w:val="00627D94"/>
    <w:rsid w:val="00630B42"/>
    <w:rsid w:val="006313E2"/>
    <w:rsid w:val="006319A3"/>
    <w:rsid w:val="00632E88"/>
    <w:rsid w:val="006331E5"/>
    <w:rsid w:val="00634DBB"/>
    <w:rsid w:val="00634EE9"/>
    <w:rsid w:val="006356A5"/>
    <w:rsid w:val="006358F8"/>
    <w:rsid w:val="006363E5"/>
    <w:rsid w:val="006372F5"/>
    <w:rsid w:val="00637C26"/>
    <w:rsid w:val="0064010A"/>
    <w:rsid w:val="00640DB9"/>
    <w:rsid w:val="006416A4"/>
    <w:rsid w:val="00641BDA"/>
    <w:rsid w:val="00642072"/>
    <w:rsid w:val="00643457"/>
    <w:rsid w:val="0064368E"/>
    <w:rsid w:val="00643AA5"/>
    <w:rsid w:val="006440ED"/>
    <w:rsid w:val="00644AEB"/>
    <w:rsid w:val="00645293"/>
    <w:rsid w:val="00645B2A"/>
    <w:rsid w:val="006472B3"/>
    <w:rsid w:val="0065129A"/>
    <w:rsid w:val="006514C2"/>
    <w:rsid w:val="00651666"/>
    <w:rsid w:val="0065189D"/>
    <w:rsid w:val="00651B78"/>
    <w:rsid w:val="00652263"/>
    <w:rsid w:val="006523B0"/>
    <w:rsid w:val="00652700"/>
    <w:rsid w:val="00652881"/>
    <w:rsid w:val="00653339"/>
    <w:rsid w:val="0065372E"/>
    <w:rsid w:val="00653F01"/>
    <w:rsid w:val="006542AC"/>
    <w:rsid w:val="0065537A"/>
    <w:rsid w:val="00655C7B"/>
    <w:rsid w:val="00656DF2"/>
    <w:rsid w:val="00657FE4"/>
    <w:rsid w:val="00660449"/>
    <w:rsid w:val="006611DD"/>
    <w:rsid w:val="00661974"/>
    <w:rsid w:val="006623E2"/>
    <w:rsid w:val="0066285B"/>
    <w:rsid w:val="0066313D"/>
    <w:rsid w:val="006632F0"/>
    <w:rsid w:val="00663403"/>
    <w:rsid w:val="00664551"/>
    <w:rsid w:val="0066466B"/>
    <w:rsid w:val="00664902"/>
    <w:rsid w:val="006658B9"/>
    <w:rsid w:val="006665FC"/>
    <w:rsid w:val="00666804"/>
    <w:rsid w:val="00666858"/>
    <w:rsid w:val="006669E9"/>
    <w:rsid w:val="006676A0"/>
    <w:rsid w:val="0067068A"/>
    <w:rsid w:val="00670857"/>
    <w:rsid w:val="00671124"/>
    <w:rsid w:val="006722F2"/>
    <w:rsid w:val="00672414"/>
    <w:rsid w:val="006727B0"/>
    <w:rsid w:val="00672CA1"/>
    <w:rsid w:val="00672E6D"/>
    <w:rsid w:val="0067307E"/>
    <w:rsid w:val="006739C0"/>
    <w:rsid w:val="00673F6D"/>
    <w:rsid w:val="00674850"/>
    <w:rsid w:val="00674CFA"/>
    <w:rsid w:val="00676EA7"/>
    <w:rsid w:val="00676F8D"/>
    <w:rsid w:val="00677466"/>
    <w:rsid w:val="00677C6E"/>
    <w:rsid w:val="00677F9C"/>
    <w:rsid w:val="006816B5"/>
    <w:rsid w:val="0068175A"/>
    <w:rsid w:val="00681B56"/>
    <w:rsid w:val="00681B72"/>
    <w:rsid w:val="00683E40"/>
    <w:rsid w:val="00683F61"/>
    <w:rsid w:val="0068446B"/>
    <w:rsid w:val="006845FC"/>
    <w:rsid w:val="0068460B"/>
    <w:rsid w:val="00685365"/>
    <w:rsid w:val="006856AC"/>
    <w:rsid w:val="006861B7"/>
    <w:rsid w:val="00686F96"/>
    <w:rsid w:val="00687180"/>
    <w:rsid w:val="0068778B"/>
    <w:rsid w:val="00687AD5"/>
    <w:rsid w:val="00691928"/>
    <w:rsid w:val="006920F9"/>
    <w:rsid w:val="0069252D"/>
    <w:rsid w:val="00694D61"/>
    <w:rsid w:val="00695251"/>
    <w:rsid w:val="006954C2"/>
    <w:rsid w:val="00695ADE"/>
    <w:rsid w:val="00695C0D"/>
    <w:rsid w:val="00695CAE"/>
    <w:rsid w:val="00696356"/>
    <w:rsid w:val="00696569"/>
    <w:rsid w:val="00696607"/>
    <w:rsid w:val="00696847"/>
    <w:rsid w:val="00696E0B"/>
    <w:rsid w:val="0069722D"/>
    <w:rsid w:val="006A0F22"/>
    <w:rsid w:val="006A1151"/>
    <w:rsid w:val="006A1446"/>
    <w:rsid w:val="006A1998"/>
    <w:rsid w:val="006A200D"/>
    <w:rsid w:val="006A2EA3"/>
    <w:rsid w:val="006A482A"/>
    <w:rsid w:val="006A4899"/>
    <w:rsid w:val="006A4A59"/>
    <w:rsid w:val="006A4B3A"/>
    <w:rsid w:val="006A5E4C"/>
    <w:rsid w:val="006A5E74"/>
    <w:rsid w:val="006A60BB"/>
    <w:rsid w:val="006A6E06"/>
    <w:rsid w:val="006A72C6"/>
    <w:rsid w:val="006A7389"/>
    <w:rsid w:val="006B02DA"/>
    <w:rsid w:val="006B0E7F"/>
    <w:rsid w:val="006B2065"/>
    <w:rsid w:val="006B270C"/>
    <w:rsid w:val="006B30BF"/>
    <w:rsid w:val="006B3940"/>
    <w:rsid w:val="006B5624"/>
    <w:rsid w:val="006B67D8"/>
    <w:rsid w:val="006B7B87"/>
    <w:rsid w:val="006B7D28"/>
    <w:rsid w:val="006C168D"/>
    <w:rsid w:val="006C34EF"/>
    <w:rsid w:val="006C557E"/>
    <w:rsid w:val="006C642C"/>
    <w:rsid w:val="006C664B"/>
    <w:rsid w:val="006C6DA9"/>
    <w:rsid w:val="006C6F3F"/>
    <w:rsid w:val="006C6FC6"/>
    <w:rsid w:val="006C706F"/>
    <w:rsid w:val="006C74E0"/>
    <w:rsid w:val="006C7BE9"/>
    <w:rsid w:val="006C7E79"/>
    <w:rsid w:val="006C7ECB"/>
    <w:rsid w:val="006D0227"/>
    <w:rsid w:val="006D1710"/>
    <w:rsid w:val="006D19BD"/>
    <w:rsid w:val="006D1B6C"/>
    <w:rsid w:val="006D21DB"/>
    <w:rsid w:val="006D316D"/>
    <w:rsid w:val="006D3228"/>
    <w:rsid w:val="006D4235"/>
    <w:rsid w:val="006D4B2E"/>
    <w:rsid w:val="006D5083"/>
    <w:rsid w:val="006D53AA"/>
    <w:rsid w:val="006D5805"/>
    <w:rsid w:val="006D6898"/>
    <w:rsid w:val="006D696B"/>
    <w:rsid w:val="006D6993"/>
    <w:rsid w:val="006D69A9"/>
    <w:rsid w:val="006E017E"/>
    <w:rsid w:val="006E087F"/>
    <w:rsid w:val="006E0B49"/>
    <w:rsid w:val="006E0D09"/>
    <w:rsid w:val="006E1436"/>
    <w:rsid w:val="006E1E1A"/>
    <w:rsid w:val="006E1F39"/>
    <w:rsid w:val="006E25BD"/>
    <w:rsid w:val="006E34B7"/>
    <w:rsid w:val="006E36B8"/>
    <w:rsid w:val="006E4CD0"/>
    <w:rsid w:val="006E5888"/>
    <w:rsid w:val="006E5E32"/>
    <w:rsid w:val="006E5E72"/>
    <w:rsid w:val="006E6270"/>
    <w:rsid w:val="006E633A"/>
    <w:rsid w:val="006E6DE8"/>
    <w:rsid w:val="006E714D"/>
    <w:rsid w:val="006F2DA5"/>
    <w:rsid w:val="006F4B8E"/>
    <w:rsid w:val="006F4CD8"/>
    <w:rsid w:val="006F53D9"/>
    <w:rsid w:val="006F609A"/>
    <w:rsid w:val="006F6B88"/>
    <w:rsid w:val="006F7641"/>
    <w:rsid w:val="006F7936"/>
    <w:rsid w:val="007004DC"/>
    <w:rsid w:val="00700B93"/>
    <w:rsid w:val="00701093"/>
    <w:rsid w:val="007026E9"/>
    <w:rsid w:val="007027B9"/>
    <w:rsid w:val="007028C4"/>
    <w:rsid w:val="00703804"/>
    <w:rsid w:val="00703C8B"/>
    <w:rsid w:val="00703E8A"/>
    <w:rsid w:val="0070486F"/>
    <w:rsid w:val="00704F60"/>
    <w:rsid w:val="00705134"/>
    <w:rsid w:val="00706EA3"/>
    <w:rsid w:val="007078BE"/>
    <w:rsid w:val="00707965"/>
    <w:rsid w:val="007079DD"/>
    <w:rsid w:val="00710FD2"/>
    <w:rsid w:val="00711522"/>
    <w:rsid w:val="00711636"/>
    <w:rsid w:val="007118A6"/>
    <w:rsid w:val="00711917"/>
    <w:rsid w:val="007119BB"/>
    <w:rsid w:val="007124FE"/>
    <w:rsid w:val="00712533"/>
    <w:rsid w:val="00713186"/>
    <w:rsid w:val="00713757"/>
    <w:rsid w:val="00713AEC"/>
    <w:rsid w:val="00713D0D"/>
    <w:rsid w:val="007151D1"/>
    <w:rsid w:val="007155F8"/>
    <w:rsid w:val="00717659"/>
    <w:rsid w:val="00717772"/>
    <w:rsid w:val="00717B65"/>
    <w:rsid w:val="00720C55"/>
    <w:rsid w:val="007211D5"/>
    <w:rsid w:val="00721AF1"/>
    <w:rsid w:val="0072280F"/>
    <w:rsid w:val="00722B5E"/>
    <w:rsid w:val="007235F5"/>
    <w:rsid w:val="007236E7"/>
    <w:rsid w:val="00724458"/>
    <w:rsid w:val="00725B33"/>
    <w:rsid w:val="00725EAF"/>
    <w:rsid w:val="0072708F"/>
    <w:rsid w:val="00730E81"/>
    <w:rsid w:val="00731204"/>
    <w:rsid w:val="0073158A"/>
    <w:rsid w:val="0073222B"/>
    <w:rsid w:val="007323C2"/>
    <w:rsid w:val="00732D1D"/>
    <w:rsid w:val="0073344C"/>
    <w:rsid w:val="0073346C"/>
    <w:rsid w:val="007348DA"/>
    <w:rsid w:val="00734A1B"/>
    <w:rsid w:val="00736034"/>
    <w:rsid w:val="0073651D"/>
    <w:rsid w:val="0073681C"/>
    <w:rsid w:val="00737735"/>
    <w:rsid w:val="00740240"/>
    <w:rsid w:val="0074050E"/>
    <w:rsid w:val="007411E3"/>
    <w:rsid w:val="007412DB"/>
    <w:rsid w:val="00741A7A"/>
    <w:rsid w:val="00741AF8"/>
    <w:rsid w:val="00741B9D"/>
    <w:rsid w:val="00741EBE"/>
    <w:rsid w:val="007421EE"/>
    <w:rsid w:val="00742FE7"/>
    <w:rsid w:val="00743B53"/>
    <w:rsid w:val="00743B61"/>
    <w:rsid w:val="007453FC"/>
    <w:rsid w:val="00745DC6"/>
    <w:rsid w:val="00746130"/>
    <w:rsid w:val="00746A40"/>
    <w:rsid w:val="007470C6"/>
    <w:rsid w:val="00747280"/>
    <w:rsid w:val="00747406"/>
    <w:rsid w:val="00750358"/>
    <w:rsid w:val="00750917"/>
    <w:rsid w:val="00750BF2"/>
    <w:rsid w:val="00750D4B"/>
    <w:rsid w:val="00750F8B"/>
    <w:rsid w:val="007517F4"/>
    <w:rsid w:val="00751BD9"/>
    <w:rsid w:val="00751BEC"/>
    <w:rsid w:val="00751BFF"/>
    <w:rsid w:val="0075388F"/>
    <w:rsid w:val="00754767"/>
    <w:rsid w:val="00754867"/>
    <w:rsid w:val="00755888"/>
    <w:rsid w:val="00755A2F"/>
    <w:rsid w:val="00755B1A"/>
    <w:rsid w:val="00755CDF"/>
    <w:rsid w:val="00757A4C"/>
    <w:rsid w:val="00760425"/>
    <w:rsid w:val="00762A61"/>
    <w:rsid w:val="0076421F"/>
    <w:rsid w:val="00764A94"/>
    <w:rsid w:val="00764B26"/>
    <w:rsid w:val="007651E5"/>
    <w:rsid w:val="007665B2"/>
    <w:rsid w:val="007670DC"/>
    <w:rsid w:val="00767356"/>
    <w:rsid w:val="007676D6"/>
    <w:rsid w:val="00770E8F"/>
    <w:rsid w:val="0077111A"/>
    <w:rsid w:val="00771E10"/>
    <w:rsid w:val="0077213A"/>
    <w:rsid w:val="00772272"/>
    <w:rsid w:val="0077289F"/>
    <w:rsid w:val="00772C6D"/>
    <w:rsid w:val="00772D11"/>
    <w:rsid w:val="00772E5E"/>
    <w:rsid w:val="00773311"/>
    <w:rsid w:val="007734D4"/>
    <w:rsid w:val="00774008"/>
    <w:rsid w:val="0077417D"/>
    <w:rsid w:val="0077471E"/>
    <w:rsid w:val="00774AB3"/>
    <w:rsid w:val="007756ED"/>
    <w:rsid w:val="00776B72"/>
    <w:rsid w:val="007770B6"/>
    <w:rsid w:val="00780E25"/>
    <w:rsid w:val="00780F69"/>
    <w:rsid w:val="00781692"/>
    <w:rsid w:val="00781786"/>
    <w:rsid w:val="00783BA5"/>
    <w:rsid w:val="00783EEB"/>
    <w:rsid w:val="007842F7"/>
    <w:rsid w:val="007846F4"/>
    <w:rsid w:val="00784F4E"/>
    <w:rsid w:val="007854E3"/>
    <w:rsid w:val="00785B4A"/>
    <w:rsid w:val="00785EAF"/>
    <w:rsid w:val="007863A8"/>
    <w:rsid w:val="00786D31"/>
    <w:rsid w:val="00786D40"/>
    <w:rsid w:val="007870FC"/>
    <w:rsid w:val="00787CD0"/>
    <w:rsid w:val="00787DFE"/>
    <w:rsid w:val="00791053"/>
    <w:rsid w:val="00791122"/>
    <w:rsid w:val="00791261"/>
    <w:rsid w:val="00791A3A"/>
    <w:rsid w:val="007924C4"/>
    <w:rsid w:val="00792D4E"/>
    <w:rsid w:val="00794196"/>
    <w:rsid w:val="0079498A"/>
    <w:rsid w:val="00794B36"/>
    <w:rsid w:val="00795095"/>
    <w:rsid w:val="0079681A"/>
    <w:rsid w:val="00796D4D"/>
    <w:rsid w:val="00797637"/>
    <w:rsid w:val="007A0018"/>
    <w:rsid w:val="007A0ADE"/>
    <w:rsid w:val="007A12FD"/>
    <w:rsid w:val="007A1B35"/>
    <w:rsid w:val="007A2259"/>
    <w:rsid w:val="007A2347"/>
    <w:rsid w:val="007A259D"/>
    <w:rsid w:val="007A30D3"/>
    <w:rsid w:val="007A31BD"/>
    <w:rsid w:val="007A331B"/>
    <w:rsid w:val="007A365E"/>
    <w:rsid w:val="007A3680"/>
    <w:rsid w:val="007A4533"/>
    <w:rsid w:val="007A59B8"/>
    <w:rsid w:val="007A7108"/>
    <w:rsid w:val="007A780A"/>
    <w:rsid w:val="007A7B4E"/>
    <w:rsid w:val="007A7F42"/>
    <w:rsid w:val="007B0085"/>
    <w:rsid w:val="007B07E8"/>
    <w:rsid w:val="007B0BFB"/>
    <w:rsid w:val="007B0C63"/>
    <w:rsid w:val="007B1150"/>
    <w:rsid w:val="007B15F9"/>
    <w:rsid w:val="007B1D26"/>
    <w:rsid w:val="007B2862"/>
    <w:rsid w:val="007B2BD3"/>
    <w:rsid w:val="007B3968"/>
    <w:rsid w:val="007B433E"/>
    <w:rsid w:val="007B45AF"/>
    <w:rsid w:val="007B4DD0"/>
    <w:rsid w:val="007B611E"/>
    <w:rsid w:val="007B662A"/>
    <w:rsid w:val="007B677C"/>
    <w:rsid w:val="007B6DEC"/>
    <w:rsid w:val="007C02E3"/>
    <w:rsid w:val="007C1E8A"/>
    <w:rsid w:val="007C2671"/>
    <w:rsid w:val="007C3692"/>
    <w:rsid w:val="007C420B"/>
    <w:rsid w:val="007C5718"/>
    <w:rsid w:val="007C5FC4"/>
    <w:rsid w:val="007C7422"/>
    <w:rsid w:val="007C78EC"/>
    <w:rsid w:val="007C7A0A"/>
    <w:rsid w:val="007D28C9"/>
    <w:rsid w:val="007D3CC8"/>
    <w:rsid w:val="007D4186"/>
    <w:rsid w:val="007D4DD3"/>
    <w:rsid w:val="007D574F"/>
    <w:rsid w:val="007D58BF"/>
    <w:rsid w:val="007D5C94"/>
    <w:rsid w:val="007D5E5E"/>
    <w:rsid w:val="007D6046"/>
    <w:rsid w:val="007D62F9"/>
    <w:rsid w:val="007D63A4"/>
    <w:rsid w:val="007D6542"/>
    <w:rsid w:val="007D72CB"/>
    <w:rsid w:val="007E14A1"/>
    <w:rsid w:val="007E1AA2"/>
    <w:rsid w:val="007E2104"/>
    <w:rsid w:val="007E23C3"/>
    <w:rsid w:val="007E294A"/>
    <w:rsid w:val="007E3D2C"/>
    <w:rsid w:val="007E46E8"/>
    <w:rsid w:val="007E49E4"/>
    <w:rsid w:val="007E4C1F"/>
    <w:rsid w:val="007E5531"/>
    <w:rsid w:val="007E5F5E"/>
    <w:rsid w:val="007E6812"/>
    <w:rsid w:val="007E6C8C"/>
    <w:rsid w:val="007E77A5"/>
    <w:rsid w:val="007E7994"/>
    <w:rsid w:val="007F0175"/>
    <w:rsid w:val="007F0759"/>
    <w:rsid w:val="007F156E"/>
    <w:rsid w:val="007F25C0"/>
    <w:rsid w:val="007F27AA"/>
    <w:rsid w:val="007F3B49"/>
    <w:rsid w:val="007F41C4"/>
    <w:rsid w:val="007F43B7"/>
    <w:rsid w:val="007F43D0"/>
    <w:rsid w:val="007F5E97"/>
    <w:rsid w:val="007F5F52"/>
    <w:rsid w:val="007F6ED5"/>
    <w:rsid w:val="007F77C6"/>
    <w:rsid w:val="008003A1"/>
    <w:rsid w:val="008006B7"/>
    <w:rsid w:val="00800FDB"/>
    <w:rsid w:val="0080126B"/>
    <w:rsid w:val="008012BC"/>
    <w:rsid w:val="00802081"/>
    <w:rsid w:val="00802662"/>
    <w:rsid w:val="008035E7"/>
    <w:rsid w:val="00803833"/>
    <w:rsid w:val="00803FA9"/>
    <w:rsid w:val="00804EB4"/>
    <w:rsid w:val="008055A4"/>
    <w:rsid w:val="00805C6C"/>
    <w:rsid w:val="00806461"/>
    <w:rsid w:val="0080722B"/>
    <w:rsid w:val="0081096D"/>
    <w:rsid w:val="00810EAD"/>
    <w:rsid w:val="00811833"/>
    <w:rsid w:val="0081315B"/>
    <w:rsid w:val="008132AB"/>
    <w:rsid w:val="008145A5"/>
    <w:rsid w:val="00814BDE"/>
    <w:rsid w:val="00814CE1"/>
    <w:rsid w:val="0081526F"/>
    <w:rsid w:val="0081527D"/>
    <w:rsid w:val="008152E9"/>
    <w:rsid w:val="00817093"/>
    <w:rsid w:val="008174D4"/>
    <w:rsid w:val="00820B20"/>
    <w:rsid w:val="00820FE6"/>
    <w:rsid w:val="00821A66"/>
    <w:rsid w:val="00822476"/>
    <w:rsid w:val="00822882"/>
    <w:rsid w:val="00822ECE"/>
    <w:rsid w:val="008236E0"/>
    <w:rsid w:val="00824A23"/>
    <w:rsid w:val="008253EC"/>
    <w:rsid w:val="008254FD"/>
    <w:rsid w:val="00825BCC"/>
    <w:rsid w:val="00825C5A"/>
    <w:rsid w:val="00825F68"/>
    <w:rsid w:val="0082641D"/>
    <w:rsid w:val="0082716F"/>
    <w:rsid w:val="008274EE"/>
    <w:rsid w:val="00827AC7"/>
    <w:rsid w:val="00827C77"/>
    <w:rsid w:val="00830D77"/>
    <w:rsid w:val="00832746"/>
    <w:rsid w:val="00834157"/>
    <w:rsid w:val="00834BEF"/>
    <w:rsid w:val="00835408"/>
    <w:rsid w:val="008359DA"/>
    <w:rsid w:val="00836184"/>
    <w:rsid w:val="008367CB"/>
    <w:rsid w:val="00836F3C"/>
    <w:rsid w:val="0083791E"/>
    <w:rsid w:val="00837CEF"/>
    <w:rsid w:val="00840035"/>
    <w:rsid w:val="00840A08"/>
    <w:rsid w:val="00840A87"/>
    <w:rsid w:val="00841388"/>
    <w:rsid w:val="00841BAB"/>
    <w:rsid w:val="008428A9"/>
    <w:rsid w:val="0084366B"/>
    <w:rsid w:val="008438BD"/>
    <w:rsid w:val="00844112"/>
    <w:rsid w:val="008456C9"/>
    <w:rsid w:val="00846070"/>
    <w:rsid w:val="0084611D"/>
    <w:rsid w:val="00846177"/>
    <w:rsid w:val="00846691"/>
    <w:rsid w:val="008468F1"/>
    <w:rsid w:val="00847723"/>
    <w:rsid w:val="00847732"/>
    <w:rsid w:val="008479A9"/>
    <w:rsid w:val="00847BD6"/>
    <w:rsid w:val="00850137"/>
    <w:rsid w:val="00850C62"/>
    <w:rsid w:val="008510F4"/>
    <w:rsid w:val="00851624"/>
    <w:rsid w:val="00851A91"/>
    <w:rsid w:val="00852660"/>
    <w:rsid w:val="008537E2"/>
    <w:rsid w:val="00853D8F"/>
    <w:rsid w:val="00854418"/>
    <w:rsid w:val="00854BF4"/>
    <w:rsid w:val="00855BD6"/>
    <w:rsid w:val="00856481"/>
    <w:rsid w:val="00856944"/>
    <w:rsid w:val="008572D8"/>
    <w:rsid w:val="00857697"/>
    <w:rsid w:val="00860A12"/>
    <w:rsid w:val="00860D60"/>
    <w:rsid w:val="00860F8B"/>
    <w:rsid w:val="00861565"/>
    <w:rsid w:val="0086188A"/>
    <w:rsid w:val="00861999"/>
    <w:rsid w:val="00861AF4"/>
    <w:rsid w:val="00862EB8"/>
    <w:rsid w:val="00863011"/>
    <w:rsid w:val="00863108"/>
    <w:rsid w:val="00863589"/>
    <w:rsid w:val="00863B30"/>
    <w:rsid w:val="00863D75"/>
    <w:rsid w:val="0086416F"/>
    <w:rsid w:val="00864967"/>
    <w:rsid w:val="00864E32"/>
    <w:rsid w:val="00864F13"/>
    <w:rsid w:val="00865045"/>
    <w:rsid w:val="00865075"/>
    <w:rsid w:val="0086595E"/>
    <w:rsid w:val="00865ACA"/>
    <w:rsid w:val="00866438"/>
    <w:rsid w:val="00867069"/>
    <w:rsid w:val="0086748F"/>
    <w:rsid w:val="00870C75"/>
    <w:rsid w:val="00872A8B"/>
    <w:rsid w:val="00872CE4"/>
    <w:rsid w:val="00874233"/>
    <w:rsid w:val="00875385"/>
    <w:rsid w:val="0087570C"/>
    <w:rsid w:val="008776CD"/>
    <w:rsid w:val="00877B62"/>
    <w:rsid w:val="00881015"/>
    <w:rsid w:val="008810B0"/>
    <w:rsid w:val="00881665"/>
    <w:rsid w:val="00881931"/>
    <w:rsid w:val="008819B6"/>
    <w:rsid w:val="00881AAC"/>
    <w:rsid w:val="00881DBF"/>
    <w:rsid w:val="00882B15"/>
    <w:rsid w:val="008836B7"/>
    <w:rsid w:val="00883EB3"/>
    <w:rsid w:val="008841D3"/>
    <w:rsid w:val="00887608"/>
    <w:rsid w:val="00887DE6"/>
    <w:rsid w:val="0089093B"/>
    <w:rsid w:val="00891461"/>
    <w:rsid w:val="00891D42"/>
    <w:rsid w:val="00892D3E"/>
    <w:rsid w:val="00893054"/>
    <w:rsid w:val="008936DC"/>
    <w:rsid w:val="00894C2A"/>
    <w:rsid w:val="00895394"/>
    <w:rsid w:val="0089564C"/>
    <w:rsid w:val="0089690B"/>
    <w:rsid w:val="00896A5F"/>
    <w:rsid w:val="00897708"/>
    <w:rsid w:val="00897D88"/>
    <w:rsid w:val="00897EBD"/>
    <w:rsid w:val="008A17AF"/>
    <w:rsid w:val="008A1B82"/>
    <w:rsid w:val="008A2A24"/>
    <w:rsid w:val="008A2F16"/>
    <w:rsid w:val="008A318D"/>
    <w:rsid w:val="008A3FF0"/>
    <w:rsid w:val="008A42EA"/>
    <w:rsid w:val="008A520C"/>
    <w:rsid w:val="008A543B"/>
    <w:rsid w:val="008A5493"/>
    <w:rsid w:val="008A596C"/>
    <w:rsid w:val="008A5A12"/>
    <w:rsid w:val="008A6030"/>
    <w:rsid w:val="008A6CC1"/>
    <w:rsid w:val="008A718C"/>
    <w:rsid w:val="008A72FB"/>
    <w:rsid w:val="008A7F03"/>
    <w:rsid w:val="008B0061"/>
    <w:rsid w:val="008B085E"/>
    <w:rsid w:val="008B0C71"/>
    <w:rsid w:val="008B1823"/>
    <w:rsid w:val="008B1910"/>
    <w:rsid w:val="008B299F"/>
    <w:rsid w:val="008B29E1"/>
    <w:rsid w:val="008B3F81"/>
    <w:rsid w:val="008B4014"/>
    <w:rsid w:val="008B65BA"/>
    <w:rsid w:val="008B6651"/>
    <w:rsid w:val="008B67E0"/>
    <w:rsid w:val="008B6E16"/>
    <w:rsid w:val="008B7110"/>
    <w:rsid w:val="008B7C18"/>
    <w:rsid w:val="008C0545"/>
    <w:rsid w:val="008C0722"/>
    <w:rsid w:val="008C0A47"/>
    <w:rsid w:val="008C0BD4"/>
    <w:rsid w:val="008C2029"/>
    <w:rsid w:val="008C21EF"/>
    <w:rsid w:val="008C2365"/>
    <w:rsid w:val="008C3875"/>
    <w:rsid w:val="008C491B"/>
    <w:rsid w:val="008C4A3C"/>
    <w:rsid w:val="008C4D6C"/>
    <w:rsid w:val="008C5271"/>
    <w:rsid w:val="008C61D6"/>
    <w:rsid w:val="008C64F1"/>
    <w:rsid w:val="008C72E9"/>
    <w:rsid w:val="008D0D93"/>
    <w:rsid w:val="008D16FB"/>
    <w:rsid w:val="008D1AA3"/>
    <w:rsid w:val="008D1BB0"/>
    <w:rsid w:val="008D20FF"/>
    <w:rsid w:val="008D2AE8"/>
    <w:rsid w:val="008D31E4"/>
    <w:rsid w:val="008D3DE6"/>
    <w:rsid w:val="008D4223"/>
    <w:rsid w:val="008D44CC"/>
    <w:rsid w:val="008D457E"/>
    <w:rsid w:val="008D46E3"/>
    <w:rsid w:val="008D5CAF"/>
    <w:rsid w:val="008D63AA"/>
    <w:rsid w:val="008D6409"/>
    <w:rsid w:val="008D6709"/>
    <w:rsid w:val="008D6798"/>
    <w:rsid w:val="008E036B"/>
    <w:rsid w:val="008E0577"/>
    <w:rsid w:val="008E083A"/>
    <w:rsid w:val="008E1B11"/>
    <w:rsid w:val="008E21AA"/>
    <w:rsid w:val="008E22FF"/>
    <w:rsid w:val="008E2450"/>
    <w:rsid w:val="008E3504"/>
    <w:rsid w:val="008E3F27"/>
    <w:rsid w:val="008E40F2"/>
    <w:rsid w:val="008E56C8"/>
    <w:rsid w:val="008E574E"/>
    <w:rsid w:val="008E5CF4"/>
    <w:rsid w:val="008E6355"/>
    <w:rsid w:val="008E65BF"/>
    <w:rsid w:val="008E6E1B"/>
    <w:rsid w:val="008E7896"/>
    <w:rsid w:val="008E79C7"/>
    <w:rsid w:val="008E7C9D"/>
    <w:rsid w:val="008E7D8A"/>
    <w:rsid w:val="008F01AC"/>
    <w:rsid w:val="008F078F"/>
    <w:rsid w:val="008F0959"/>
    <w:rsid w:val="008F0DE5"/>
    <w:rsid w:val="008F0F3B"/>
    <w:rsid w:val="008F12F6"/>
    <w:rsid w:val="008F13DE"/>
    <w:rsid w:val="008F1489"/>
    <w:rsid w:val="008F2071"/>
    <w:rsid w:val="008F2477"/>
    <w:rsid w:val="008F2557"/>
    <w:rsid w:val="008F2560"/>
    <w:rsid w:val="008F29B3"/>
    <w:rsid w:val="008F3879"/>
    <w:rsid w:val="008F39BD"/>
    <w:rsid w:val="008F5442"/>
    <w:rsid w:val="008F6FEE"/>
    <w:rsid w:val="008F7769"/>
    <w:rsid w:val="00900AF1"/>
    <w:rsid w:val="009010F0"/>
    <w:rsid w:val="00901162"/>
    <w:rsid w:val="0090148B"/>
    <w:rsid w:val="0090223A"/>
    <w:rsid w:val="00902295"/>
    <w:rsid w:val="009028E2"/>
    <w:rsid w:val="009039FE"/>
    <w:rsid w:val="00903E9A"/>
    <w:rsid w:val="0090405A"/>
    <w:rsid w:val="009051ED"/>
    <w:rsid w:val="00905404"/>
    <w:rsid w:val="00905BF4"/>
    <w:rsid w:val="00906753"/>
    <w:rsid w:val="00911305"/>
    <w:rsid w:val="009117AD"/>
    <w:rsid w:val="00911F2B"/>
    <w:rsid w:val="00913200"/>
    <w:rsid w:val="00914EAB"/>
    <w:rsid w:val="00915A1D"/>
    <w:rsid w:val="00916362"/>
    <w:rsid w:val="00917213"/>
    <w:rsid w:val="0092081C"/>
    <w:rsid w:val="009209C6"/>
    <w:rsid w:val="00922567"/>
    <w:rsid w:val="00922D49"/>
    <w:rsid w:val="009231BC"/>
    <w:rsid w:val="0092437A"/>
    <w:rsid w:val="009247CC"/>
    <w:rsid w:val="00925E37"/>
    <w:rsid w:val="00925EDD"/>
    <w:rsid w:val="00926A3F"/>
    <w:rsid w:val="00927D0E"/>
    <w:rsid w:val="009309DA"/>
    <w:rsid w:val="00930D7F"/>
    <w:rsid w:val="00931040"/>
    <w:rsid w:val="0093194D"/>
    <w:rsid w:val="00932208"/>
    <w:rsid w:val="00932585"/>
    <w:rsid w:val="00932CC7"/>
    <w:rsid w:val="00934D2F"/>
    <w:rsid w:val="00935538"/>
    <w:rsid w:val="00935FDE"/>
    <w:rsid w:val="00936688"/>
    <w:rsid w:val="009372E9"/>
    <w:rsid w:val="00937BBE"/>
    <w:rsid w:val="00937CFA"/>
    <w:rsid w:val="00940291"/>
    <w:rsid w:val="009406B3"/>
    <w:rsid w:val="00943158"/>
    <w:rsid w:val="0094369E"/>
    <w:rsid w:val="00943748"/>
    <w:rsid w:val="00943BCA"/>
    <w:rsid w:val="00944053"/>
    <w:rsid w:val="00944083"/>
    <w:rsid w:val="0094408B"/>
    <w:rsid w:val="0094411C"/>
    <w:rsid w:val="009452D9"/>
    <w:rsid w:val="009459FE"/>
    <w:rsid w:val="00945CF5"/>
    <w:rsid w:val="0094680F"/>
    <w:rsid w:val="0094691C"/>
    <w:rsid w:val="00946ED9"/>
    <w:rsid w:val="009479C9"/>
    <w:rsid w:val="00947DAC"/>
    <w:rsid w:val="009500A1"/>
    <w:rsid w:val="0095037E"/>
    <w:rsid w:val="00951173"/>
    <w:rsid w:val="0095177F"/>
    <w:rsid w:val="00951A5D"/>
    <w:rsid w:val="00951D97"/>
    <w:rsid w:val="00952813"/>
    <w:rsid w:val="00952AAD"/>
    <w:rsid w:val="009538A0"/>
    <w:rsid w:val="00954567"/>
    <w:rsid w:val="009547B3"/>
    <w:rsid w:val="009555EB"/>
    <w:rsid w:val="00955AD2"/>
    <w:rsid w:val="00956499"/>
    <w:rsid w:val="00956671"/>
    <w:rsid w:val="00956E7B"/>
    <w:rsid w:val="00956F6B"/>
    <w:rsid w:val="00957466"/>
    <w:rsid w:val="00957BAE"/>
    <w:rsid w:val="009603A0"/>
    <w:rsid w:val="00960722"/>
    <w:rsid w:val="009607B1"/>
    <w:rsid w:val="009608E5"/>
    <w:rsid w:val="00960D10"/>
    <w:rsid w:val="00961356"/>
    <w:rsid w:val="0096260B"/>
    <w:rsid w:val="009627FF"/>
    <w:rsid w:val="009632AA"/>
    <w:rsid w:val="00964182"/>
    <w:rsid w:val="009646BE"/>
    <w:rsid w:val="00964BE9"/>
    <w:rsid w:val="009664D5"/>
    <w:rsid w:val="00967F8D"/>
    <w:rsid w:val="009706E8"/>
    <w:rsid w:val="00970C69"/>
    <w:rsid w:val="00971F1C"/>
    <w:rsid w:val="0097211D"/>
    <w:rsid w:val="00972902"/>
    <w:rsid w:val="00972E10"/>
    <w:rsid w:val="00973CBD"/>
    <w:rsid w:val="00974296"/>
    <w:rsid w:val="0097463C"/>
    <w:rsid w:val="009746CA"/>
    <w:rsid w:val="00975646"/>
    <w:rsid w:val="00976FE6"/>
    <w:rsid w:val="009777C8"/>
    <w:rsid w:val="009803CD"/>
    <w:rsid w:val="0098089F"/>
    <w:rsid w:val="00980DAA"/>
    <w:rsid w:val="009812FB"/>
    <w:rsid w:val="00981330"/>
    <w:rsid w:val="00981963"/>
    <w:rsid w:val="00982360"/>
    <w:rsid w:val="009826A1"/>
    <w:rsid w:val="009826DA"/>
    <w:rsid w:val="0098279D"/>
    <w:rsid w:val="00983460"/>
    <w:rsid w:val="00983860"/>
    <w:rsid w:val="00983C82"/>
    <w:rsid w:val="00984400"/>
    <w:rsid w:val="00984520"/>
    <w:rsid w:val="00985411"/>
    <w:rsid w:val="0098545C"/>
    <w:rsid w:val="009862F1"/>
    <w:rsid w:val="009871EA"/>
    <w:rsid w:val="009902EB"/>
    <w:rsid w:val="00990AD6"/>
    <w:rsid w:val="00990E41"/>
    <w:rsid w:val="0099150C"/>
    <w:rsid w:val="0099225E"/>
    <w:rsid w:val="00992370"/>
    <w:rsid w:val="00992BA2"/>
    <w:rsid w:val="00992E8A"/>
    <w:rsid w:val="00992F83"/>
    <w:rsid w:val="00993A3C"/>
    <w:rsid w:val="00993FB0"/>
    <w:rsid w:val="0099508A"/>
    <w:rsid w:val="00995433"/>
    <w:rsid w:val="0099545E"/>
    <w:rsid w:val="00995982"/>
    <w:rsid w:val="009961A8"/>
    <w:rsid w:val="0099671B"/>
    <w:rsid w:val="009974EB"/>
    <w:rsid w:val="009976CF"/>
    <w:rsid w:val="00997C79"/>
    <w:rsid w:val="009A0B04"/>
    <w:rsid w:val="009A0D1A"/>
    <w:rsid w:val="009A1126"/>
    <w:rsid w:val="009A14EC"/>
    <w:rsid w:val="009A29AD"/>
    <w:rsid w:val="009A36C4"/>
    <w:rsid w:val="009A36E7"/>
    <w:rsid w:val="009A3B42"/>
    <w:rsid w:val="009A3EE7"/>
    <w:rsid w:val="009A5564"/>
    <w:rsid w:val="009A56F1"/>
    <w:rsid w:val="009A5801"/>
    <w:rsid w:val="009A7510"/>
    <w:rsid w:val="009A7926"/>
    <w:rsid w:val="009B0A16"/>
    <w:rsid w:val="009B1584"/>
    <w:rsid w:val="009B1A45"/>
    <w:rsid w:val="009B1B32"/>
    <w:rsid w:val="009B1F16"/>
    <w:rsid w:val="009B21CA"/>
    <w:rsid w:val="009B2648"/>
    <w:rsid w:val="009B2DCF"/>
    <w:rsid w:val="009B424E"/>
    <w:rsid w:val="009B4317"/>
    <w:rsid w:val="009B4D71"/>
    <w:rsid w:val="009B4EBB"/>
    <w:rsid w:val="009B529C"/>
    <w:rsid w:val="009B58DA"/>
    <w:rsid w:val="009B5966"/>
    <w:rsid w:val="009B6473"/>
    <w:rsid w:val="009B76E7"/>
    <w:rsid w:val="009B77A6"/>
    <w:rsid w:val="009C0356"/>
    <w:rsid w:val="009C03E5"/>
    <w:rsid w:val="009C0920"/>
    <w:rsid w:val="009C0C3A"/>
    <w:rsid w:val="009C1802"/>
    <w:rsid w:val="009C196C"/>
    <w:rsid w:val="009C1B5C"/>
    <w:rsid w:val="009C33BC"/>
    <w:rsid w:val="009C34E6"/>
    <w:rsid w:val="009C36E6"/>
    <w:rsid w:val="009C3730"/>
    <w:rsid w:val="009C37BD"/>
    <w:rsid w:val="009C3888"/>
    <w:rsid w:val="009C3AAC"/>
    <w:rsid w:val="009C3CAC"/>
    <w:rsid w:val="009C422D"/>
    <w:rsid w:val="009C4D19"/>
    <w:rsid w:val="009C5954"/>
    <w:rsid w:val="009C5F6C"/>
    <w:rsid w:val="009C5FDB"/>
    <w:rsid w:val="009C6037"/>
    <w:rsid w:val="009C693E"/>
    <w:rsid w:val="009C6C4F"/>
    <w:rsid w:val="009C6FD6"/>
    <w:rsid w:val="009C70CB"/>
    <w:rsid w:val="009C7511"/>
    <w:rsid w:val="009D0682"/>
    <w:rsid w:val="009D0F98"/>
    <w:rsid w:val="009D10EC"/>
    <w:rsid w:val="009D1A91"/>
    <w:rsid w:val="009D1EA4"/>
    <w:rsid w:val="009D27AA"/>
    <w:rsid w:val="009D2BFD"/>
    <w:rsid w:val="009D2FF8"/>
    <w:rsid w:val="009D33AF"/>
    <w:rsid w:val="009D4651"/>
    <w:rsid w:val="009D4991"/>
    <w:rsid w:val="009D597B"/>
    <w:rsid w:val="009D5BB5"/>
    <w:rsid w:val="009D67BF"/>
    <w:rsid w:val="009D67FE"/>
    <w:rsid w:val="009D696D"/>
    <w:rsid w:val="009D6ED2"/>
    <w:rsid w:val="009D7861"/>
    <w:rsid w:val="009D7E67"/>
    <w:rsid w:val="009E0977"/>
    <w:rsid w:val="009E0F1A"/>
    <w:rsid w:val="009E140D"/>
    <w:rsid w:val="009E1FF2"/>
    <w:rsid w:val="009E2313"/>
    <w:rsid w:val="009E2623"/>
    <w:rsid w:val="009E2B4F"/>
    <w:rsid w:val="009E2E57"/>
    <w:rsid w:val="009E4465"/>
    <w:rsid w:val="009E622C"/>
    <w:rsid w:val="009E6401"/>
    <w:rsid w:val="009E67D6"/>
    <w:rsid w:val="009E69C4"/>
    <w:rsid w:val="009E6C54"/>
    <w:rsid w:val="009F143A"/>
    <w:rsid w:val="009F1486"/>
    <w:rsid w:val="009F1D05"/>
    <w:rsid w:val="009F1D36"/>
    <w:rsid w:val="009F1F62"/>
    <w:rsid w:val="009F2A25"/>
    <w:rsid w:val="009F3128"/>
    <w:rsid w:val="009F38E5"/>
    <w:rsid w:val="009F412C"/>
    <w:rsid w:val="009F433A"/>
    <w:rsid w:val="009F4898"/>
    <w:rsid w:val="009F4B3A"/>
    <w:rsid w:val="009F5235"/>
    <w:rsid w:val="009F531A"/>
    <w:rsid w:val="009F58CB"/>
    <w:rsid w:val="009F6344"/>
    <w:rsid w:val="009F6550"/>
    <w:rsid w:val="009F6EAE"/>
    <w:rsid w:val="009F786E"/>
    <w:rsid w:val="009F7CF1"/>
    <w:rsid w:val="00A00330"/>
    <w:rsid w:val="00A00902"/>
    <w:rsid w:val="00A00D80"/>
    <w:rsid w:val="00A02075"/>
    <w:rsid w:val="00A023A6"/>
    <w:rsid w:val="00A0263E"/>
    <w:rsid w:val="00A039FF"/>
    <w:rsid w:val="00A03CDA"/>
    <w:rsid w:val="00A048C3"/>
    <w:rsid w:val="00A04C33"/>
    <w:rsid w:val="00A05485"/>
    <w:rsid w:val="00A057F5"/>
    <w:rsid w:val="00A05ACE"/>
    <w:rsid w:val="00A072F0"/>
    <w:rsid w:val="00A079D6"/>
    <w:rsid w:val="00A110D9"/>
    <w:rsid w:val="00A12DB0"/>
    <w:rsid w:val="00A13468"/>
    <w:rsid w:val="00A14AE3"/>
    <w:rsid w:val="00A15A38"/>
    <w:rsid w:val="00A15C4C"/>
    <w:rsid w:val="00A16254"/>
    <w:rsid w:val="00A163CC"/>
    <w:rsid w:val="00A16675"/>
    <w:rsid w:val="00A170D5"/>
    <w:rsid w:val="00A17D84"/>
    <w:rsid w:val="00A17DFB"/>
    <w:rsid w:val="00A2007F"/>
    <w:rsid w:val="00A21483"/>
    <w:rsid w:val="00A22CD6"/>
    <w:rsid w:val="00A2320C"/>
    <w:rsid w:val="00A2334A"/>
    <w:rsid w:val="00A234EC"/>
    <w:rsid w:val="00A2374E"/>
    <w:rsid w:val="00A2393A"/>
    <w:rsid w:val="00A2417A"/>
    <w:rsid w:val="00A2518D"/>
    <w:rsid w:val="00A252D6"/>
    <w:rsid w:val="00A259BE"/>
    <w:rsid w:val="00A25C4E"/>
    <w:rsid w:val="00A26668"/>
    <w:rsid w:val="00A26DD3"/>
    <w:rsid w:val="00A27726"/>
    <w:rsid w:val="00A27804"/>
    <w:rsid w:val="00A306B5"/>
    <w:rsid w:val="00A30E4C"/>
    <w:rsid w:val="00A3276D"/>
    <w:rsid w:val="00A32CCF"/>
    <w:rsid w:val="00A33D1A"/>
    <w:rsid w:val="00A35EBF"/>
    <w:rsid w:val="00A36822"/>
    <w:rsid w:val="00A36AB5"/>
    <w:rsid w:val="00A374FD"/>
    <w:rsid w:val="00A379AB"/>
    <w:rsid w:val="00A411D1"/>
    <w:rsid w:val="00A43389"/>
    <w:rsid w:val="00A434EF"/>
    <w:rsid w:val="00A43E71"/>
    <w:rsid w:val="00A44555"/>
    <w:rsid w:val="00A4461F"/>
    <w:rsid w:val="00A45753"/>
    <w:rsid w:val="00A457B8"/>
    <w:rsid w:val="00A463BF"/>
    <w:rsid w:val="00A46536"/>
    <w:rsid w:val="00A465AA"/>
    <w:rsid w:val="00A46827"/>
    <w:rsid w:val="00A47B15"/>
    <w:rsid w:val="00A50404"/>
    <w:rsid w:val="00A5099C"/>
    <w:rsid w:val="00A510F9"/>
    <w:rsid w:val="00A51D5D"/>
    <w:rsid w:val="00A51E1A"/>
    <w:rsid w:val="00A52F84"/>
    <w:rsid w:val="00A533CC"/>
    <w:rsid w:val="00A53EBE"/>
    <w:rsid w:val="00A54862"/>
    <w:rsid w:val="00A54C09"/>
    <w:rsid w:val="00A555BC"/>
    <w:rsid w:val="00A56B05"/>
    <w:rsid w:val="00A56D19"/>
    <w:rsid w:val="00A56E4F"/>
    <w:rsid w:val="00A57678"/>
    <w:rsid w:val="00A57709"/>
    <w:rsid w:val="00A57AB7"/>
    <w:rsid w:val="00A6034E"/>
    <w:rsid w:val="00A60BDC"/>
    <w:rsid w:val="00A60E2F"/>
    <w:rsid w:val="00A61D41"/>
    <w:rsid w:val="00A62860"/>
    <w:rsid w:val="00A62DF9"/>
    <w:rsid w:val="00A63284"/>
    <w:rsid w:val="00A63587"/>
    <w:rsid w:val="00A637AD"/>
    <w:rsid w:val="00A64030"/>
    <w:rsid w:val="00A641CC"/>
    <w:rsid w:val="00A643A8"/>
    <w:rsid w:val="00A64CB8"/>
    <w:rsid w:val="00A65618"/>
    <w:rsid w:val="00A662AF"/>
    <w:rsid w:val="00A663D3"/>
    <w:rsid w:val="00A6646C"/>
    <w:rsid w:val="00A665F5"/>
    <w:rsid w:val="00A667D0"/>
    <w:rsid w:val="00A668E5"/>
    <w:rsid w:val="00A67018"/>
    <w:rsid w:val="00A6710A"/>
    <w:rsid w:val="00A671D2"/>
    <w:rsid w:val="00A672F3"/>
    <w:rsid w:val="00A673DC"/>
    <w:rsid w:val="00A7076E"/>
    <w:rsid w:val="00A709BE"/>
    <w:rsid w:val="00A71341"/>
    <w:rsid w:val="00A7162E"/>
    <w:rsid w:val="00A721BA"/>
    <w:rsid w:val="00A72D71"/>
    <w:rsid w:val="00A73617"/>
    <w:rsid w:val="00A7383F"/>
    <w:rsid w:val="00A74612"/>
    <w:rsid w:val="00A74867"/>
    <w:rsid w:val="00A74971"/>
    <w:rsid w:val="00A75308"/>
    <w:rsid w:val="00A75705"/>
    <w:rsid w:val="00A75893"/>
    <w:rsid w:val="00A75F35"/>
    <w:rsid w:val="00A760F8"/>
    <w:rsid w:val="00A76CCE"/>
    <w:rsid w:val="00A7775D"/>
    <w:rsid w:val="00A77C69"/>
    <w:rsid w:val="00A77F7F"/>
    <w:rsid w:val="00A80B6A"/>
    <w:rsid w:val="00A82F18"/>
    <w:rsid w:val="00A83001"/>
    <w:rsid w:val="00A83072"/>
    <w:rsid w:val="00A83953"/>
    <w:rsid w:val="00A83C5D"/>
    <w:rsid w:val="00A83CD7"/>
    <w:rsid w:val="00A8400B"/>
    <w:rsid w:val="00A84B3B"/>
    <w:rsid w:val="00A859D5"/>
    <w:rsid w:val="00A867BD"/>
    <w:rsid w:val="00A8708E"/>
    <w:rsid w:val="00A87E42"/>
    <w:rsid w:val="00A903B6"/>
    <w:rsid w:val="00A90F4F"/>
    <w:rsid w:val="00A91442"/>
    <w:rsid w:val="00A9243D"/>
    <w:rsid w:val="00A92579"/>
    <w:rsid w:val="00A92D18"/>
    <w:rsid w:val="00A947AA"/>
    <w:rsid w:val="00A966B3"/>
    <w:rsid w:val="00A9681C"/>
    <w:rsid w:val="00A96867"/>
    <w:rsid w:val="00A96F29"/>
    <w:rsid w:val="00AA166A"/>
    <w:rsid w:val="00AA1ACC"/>
    <w:rsid w:val="00AA1B53"/>
    <w:rsid w:val="00AA256D"/>
    <w:rsid w:val="00AA3556"/>
    <w:rsid w:val="00AA35F3"/>
    <w:rsid w:val="00AA35FD"/>
    <w:rsid w:val="00AA36CF"/>
    <w:rsid w:val="00AA3DB7"/>
    <w:rsid w:val="00AA3F97"/>
    <w:rsid w:val="00AA46D7"/>
    <w:rsid w:val="00AA4A23"/>
    <w:rsid w:val="00AA522A"/>
    <w:rsid w:val="00AA7ACB"/>
    <w:rsid w:val="00AB0039"/>
    <w:rsid w:val="00AB0594"/>
    <w:rsid w:val="00AB0F29"/>
    <w:rsid w:val="00AB15A3"/>
    <w:rsid w:val="00AB177A"/>
    <w:rsid w:val="00AB216D"/>
    <w:rsid w:val="00AB2A46"/>
    <w:rsid w:val="00AB2D0F"/>
    <w:rsid w:val="00AB3012"/>
    <w:rsid w:val="00AB321C"/>
    <w:rsid w:val="00AB41E7"/>
    <w:rsid w:val="00AB45E2"/>
    <w:rsid w:val="00AB552B"/>
    <w:rsid w:val="00AB5872"/>
    <w:rsid w:val="00AB688F"/>
    <w:rsid w:val="00AB6A05"/>
    <w:rsid w:val="00AB6CA6"/>
    <w:rsid w:val="00AB6D2B"/>
    <w:rsid w:val="00AB75EA"/>
    <w:rsid w:val="00AB7AA2"/>
    <w:rsid w:val="00AB7B59"/>
    <w:rsid w:val="00AC1515"/>
    <w:rsid w:val="00AC2791"/>
    <w:rsid w:val="00AC2CA8"/>
    <w:rsid w:val="00AC2EF9"/>
    <w:rsid w:val="00AC36B8"/>
    <w:rsid w:val="00AC3B57"/>
    <w:rsid w:val="00AC3C6E"/>
    <w:rsid w:val="00AC3D55"/>
    <w:rsid w:val="00AC3D8A"/>
    <w:rsid w:val="00AC4654"/>
    <w:rsid w:val="00AC4BC1"/>
    <w:rsid w:val="00AC5715"/>
    <w:rsid w:val="00AC5B2C"/>
    <w:rsid w:val="00AC5BBE"/>
    <w:rsid w:val="00AC6782"/>
    <w:rsid w:val="00AC6B26"/>
    <w:rsid w:val="00AC6D28"/>
    <w:rsid w:val="00AC7BB1"/>
    <w:rsid w:val="00AC7BD5"/>
    <w:rsid w:val="00AD04BD"/>
    <w:rsid w:val="00AD1854"/>
    <w:rsid w:val="00AD2786"/>
    <w:rsid w:val="00AD2818"/>
    <w:rsid w:val="00AD29B5"/>
    <w:rsid w:val="00AD2BB4"/>
    <w:rsid w:val="00AD2D9D"/>
    <w:rsid w:val="00AD3448"/>
    <w:rsid w:val="00AD3BC5"/>
    <w:rsid w:val="00AD4C47"/>
    <w:rsid w:val="00AD51F2"/>
    <w:rsid w:val="00AD55A8"/>
    <w:rsid w:val="00AD57C8"/>
    <w:rsid w:val="00AD6645"/>
    <w:rsid w:val="00AD6A91"/>
    <w:rsid w:val="00AD6DD5"/>
    <w:rsid w:val="00AD6F04"/>
    <w:rsid w:val="00AD7214"/>
    <w:rsid w:val="00AD7C96"/>
    <w:rsid w:val="00AE08A2"/>
    <w:rsid w:val="00AE1066"/>
    <w:rsid w:val="00AE1543"/>
    <w:rsid w:val="00AE2742"/>
    <w:rsid w:val="00AE34F5"/>
    <w:rsid w:val="00AE3554"/>
    <w:rsid w:val="00AE361B"/>
    <w:rsid w:val="00AE37ED"/>
    <w:rsid w:val="00AE4518"/>
    <w:rsid w:val="00AE4CD6"/>
    <w:rsid w:val="00AE5D7F"/>
    <w:rsid w:val="00AE667F"/>
    <w:rsid w:val="00AE704D"/>
    <w:rsid w:val="00AE78B0"/>
    <w:rsid w:val="00AE78C0"/>
    <w:rsid w:val="00AE79F0"/>
    <w:rsid w:val="00AF01EB"/>
    <w:rsid w:val="00AF0487"/>
    <w:rsid w:val="00AF1442"/>
    <w:rsid w:val="00AF2A78"/>
    <w:rsid w:val="00AF2DEA"/>
    <w:rsid w:val="00AF36BF"/>
    <w:rsid w:val="00AF597D"/>
    <w:rsid w:val="00AF5F5B"/>
    <w:rsid w:val="00AF6DE8"/>
    <w:rsid w:val="00AF6EC1"/>
    <w:rsid w:val="00AF75D4"/>
    <w:rsid w:val="00AF7BF7"/>
    <w:rsid w:val="00B00331"/>
    <w:rsid w:val="00B00388"/>
    <w:rsid w:val="00B00BE7"/>
    <w:rsid w:val="00B01403"/>
    <w:rsid w:val="00B01A80"/>
    <w:rsid w:val="00B02A4D"/>
    <w:rsid w:val="00B02AE8"/>
    <w:rsid w:val="00B034ED"/>
    <w:rsid w:val="00B03F8E"/>
    <w:rsid w:val="00B05A78"/>
    <w:rsid w:val="00B062E2"/>
    <w:rsid w:val="00B06557"/>
    <w:rsid w:val="00B066FA"/>
    <w:rsid w:val="00B06935"/>
    <w:rsid w:val="00B077E2"/>
    <w:rsid w:val="00B07C27"/>
    <w:rsid w:val="00B10017"/>
    <w:rsid w:val="00B1004A"/>
    <w:rsid w:val="00B101CE"/>
    <w:rsid w:val="00B10D8D"/>
    <w:rsid w:val="00B10DE1"/>
    <w:rsid w:val="00B10F47"/>
    <w:rsid w:val="00B10FF8"/>
    <w:rsid w:val="00B1224C"/>
    <w:rsid w:val="00B1225D"/>
    <w:rsid w:val="00B128FF"/>
    <w:rsid w:val="00B130F9"/>
    <w:rsid w:val="00B13D14"/>
    <w:rsid w:val="00B14A0A"/>
    <w:rsid w:val="00B155A2"/>
    <w:rsid w:val="00B15C15"/>
    <w:rsid w:val="00B16B8A"/>
    <w:rsid w:val="00B17597"/>
    <w:rsid w:val="00B203C4"/>
    <w:rsid w:val="00B21265"/>
    <w:rsid w:val="00B224B2"/>
    <w:rsid w:val="00B2283F"/>
    <w:rsid w:val="00B22E81"/>
    <w:rsid w:val="00B237EA"/>
    <w:rsid w:val="00B23996"/>
    <w:rsid w:val="00B23CB2"/>
    <w:rsid w:val="00B24772"/>
    <w:rsid w:val="00B25357"/>
    <w:rsid w:val="00B2561A"/>
    <w:rsid w:val="00B25A64"/>
    <w:rsid w:val="00B26F28"/>
    <w:rsid w:val="00B27F97"/>
    <w:rsid w:val="00B303E0"/>
    <w:rsid w:val="00B31672"/>
    <w:rsid w:val="00B32A03"/>
    <w:rsid w:val="00B32AB3"/>
    <w:rsid w:val="00B34E7C"/>
    <w:rsid w:val="00B34F85"/>
    <w:rsid w:val="00B35A5B"/>
    <w:rsid w:val="00B35A7E"/>
    <w:rsid w:val="00B35D9A"/>
    <w:rsid w:val="00B368EA"/>
    <w:rsid w:val="00B36D82"/>
    <w:rsid w:val="00B37EEF"/>
    <w:rsid w:val="00B425D6"/>
    <w:rsid w:val="00B42728"/>
    <w:rsid w:val="00B44829"/>
    <w:rsid w:val="00B44D44"/>
    <w:rsid w:val="00B461BF"/>
    <w:rsid w:val="00B46587"/>
    <w:rsid w:val="00B46BDF"/>
    <w:rsid w:val="00B477AC"/>
    <w:rsid w:val="00B50611"/>
    <w:rsid w:val="00B50686"/>
    <w:rsid w:val="00B528CD"/>
    <w:rsid w:val="00B52996"/>
    <w:rsid w:val="00B5428F"/>
    <w:rsid w:val="00B54370"/>
    <w:rsid w:val="00B55185"/>
    <w:rsid w:val="00B56855"/>
    <w:rsid w:val="00B56A70"/>
    <w:rsid w:val="00B56C7E"/>
    <w:rsid w:val="00B56F48"/>
    <w:rsid w:val="00B6046F"/>
    <w:rsid w:val="00B606F8"/>
    <w:rsid w:val="00B60722"/>
    <w:rsid w:val="00B61923"/>
    <w:rsid w:val="00B619DB"/>
    <w:rsid w:val="00B621D6"/>
    <w:rsid w:val="00B622DF"/>
    <w:rsid w:val="00B62C7A"/>
    <w:rsid w:val="00B632BB"/>
    <w:rsid w:val="00B65D6F"/>
    <w:rsid w:val="00B65FAD"/>
    <w:rsid w:val="00B66B22"/>
    <w:rsid w:val="00B67C23"/>
    <w:rsid w:val="00B70A47"/>
    <w:rsid w:val="00B70DC7"/>
    <w:rsid w:val="00B721A4"/>
    <w:rsid w:val="00B721BE"/>
    <w:rsid w:val="00B732A2"/>
    <w:rsid w:val="00B74ED0"/>
    <w:rsid w:val="00B75735"/>
    <w:rsid w:val="00B7594E"/>
    <w:rsid w:val="00B77142"/>
    <w:rsid w:val="00B7734B"/>
    <w:rsid w:val="00B774BB"/>
    <w:rsid w:val="00B80A2C"/>
    <w:rsid w:val="00B81F60"/>
    <w:rsid w:val="00B8232C"/>
    <w:rsid w:val="00B83DD7"/>
    <w:rsid w:val="00B841AC"/>
    <w:rsid w:val="00B842FD"/>
    <w:rsid w:val="00B84551"/>
    <w:rsid w:val="00B84646"/>
    <w:rsid w:val="00B8468E"/>
    <w:rsid w:val="00B848F5"/>
    <w:rsid w:val="00B85C99"/>
    <w:rsid w:val="00B861FD"/>
    <w:rsid w:val="00B86444"/>
    <w:rsid w:val="00B865B0"/>
    <w:rsid w:val="00B867D1"/>
    <w:rsid w:val="00B877B3"/>
    <w:rsid w:val="00B90780"/>
    <w:rsid w:val="00B913D8"/>
    <w:rsid w:val="00B9240D"/>
    <w:rsid w:val="00B92802"/>
    <w:rsid w:val="00B93216"/>
    <w:rsid w:val="00B93747"/>
    <w:rsid w:val="00B946A8"/>
    <w:rsid w:val="00B947E0"/>
    <w:rsid w:val="00B94CA2"/>
    <w:rsid w:val="00B94CD4"/>
    <w:rsid w:val="00B94CDE"/>
    <w:rsid w:val="00B95193"/>
    <w:rsid w:val="00B97271"/>
    <w:rsid w:val="00B97562"/>
    <w:rsid w:val="00BA0115"/>
    <w:rsid w:val="00BA0DE5"/>
    <w:rsid w:val="00BA205F"/>
    <w:rsid w:val="00BA20CC"/>
    <w:rsid w:val="00BA22A8"/>
    <w:rsid w:val="00BA26C1"/>
    <w:rsid w:val="00BA2F79"/>
    <w:rsid w:val="00BA309F"/>
    <w:rsid w:val="00BA36F3"/>
    <w:rsid w:val="00BA3E48"/>
    <w:rsid w:val="00BA4892"/>
    <w:rsid w:val="00BA4BD3"/>
    <w:rsid w:val="00BA5C27"/>
    <w:rsid w:val="00BA607B"/>
    <w:rsid w:val="00BA74D6"/>
    <w:rsid w:val="00BA7953"/>
    <w:rsid w:val="00BB0187"/>
    <w:rsid w:val="00BB0205"/>
    <w:rsid w:val="00BB1EB3"/>
    <w:rsid w:val="00BB2678"/>
    <w:rsid w:val="00BB26E3"/>
    <w:rsid w:val="00BB2771"/>
    <w:rsid w:val="00BB299B"/>
    <w:rsid w:val="00BB3077"/>
    <w:rsid w:val="00BB5407"/>
    <w:rsid w:val="00BB68CB"/>
    <w:rsid w:val="00BB6E40"/>
    <w:rsid w:val="00BC013A"/>
    <w:rsid w:val="00BC0AB0"/>
    <w:rsid w:val="00BC0EBE"/>
    <w:rsid w:val="00BC162A"/>
    <w:rsid w:val="00BC2343"/>
    <w:rsid w:val="00BC431A"/>
    <w:rsid w:val="00BC510A"/>
    <w:rsid w:val="00BC5B49"/>
    <w:rsid w:val="00BC702F"/>
    <w:rsid w:val="00BC7229"/>
    <w:rsid w:val="00BC7D7F"/>
    <w:rsid w:val="00BC7F02"/>
    <w:rsid w:val="00BD0770"/>
    <w:rsid w:val="00BD20D5"/>
    <w:rsid w:val="00BD28EC"/>
    <w:rsid w:val="00BD30C8"/>
    <w:rsid w:val="00BD3B8D"/>
    <w:rsid w:val="00BD3E64"/>
    <w:rsid w:val="00BD3EB4"/>
    <w:rsid w:val="00BD418D"/>
    <w:rsid w:val="00BD4C5B"/>
    <w:rsid w:val="00BD5C65"/>
    <w:rsid w:val="00BD61AE"/>
    <w:rsid w:val="00BD6550"/>
    <w:rsid w:val="00BD7EBE"/>
    <w:rsid w:val="00BE059F"/>
    <w:rsid w:val="00BE1C79"/>
    <w:rsid w:val="00BE207C"/>
    <w:rsid w:val="00BE2175"/>
    <w:rsid w:val="00BE2394"/>
    <w:rsid w:val="00BE4A45"/>
    <w:rsid w:val="00BE4E52"/>
    <w:rsid w:val="00BE59EE"/>
    <w:rsid w:val="00BE6018"/>
    <w:rsid w:val="00BE63AC"/>
    <w:rsid w:val="00BE6505"/>
    <w:rsid w:val="00BE681F"/>
    <w:rsid w:val="00BE74E3"/>
    <w:rsid w:val="00BE79FB"/>
    <w:rsid w:val="00BE7AF1"/>
    <w:rsid w:val="00BF09BB"/>
    <w:rsid w:val="00BF0E71"/>
    <w:rsid w:val="00BF1F57"/>
    <w:rsid w:val="00BF22C6"/>
    <w:rsid w:val="00BF33DB"/>
    <w:rsid w:val="00BF34C2"/>
    <w:rsid w:val="00BF4086"/>
    <w:rsid w:val="00BF40A7"/>
    <w:rsid w:val="00BF426C"/>
    <w:rsid w:val="00BF58D0"/>
    <w:rsid w:val="00BF6153"/>
    <w:rsid w:val="00BF7952"/>
    <w:rsid w:val="00BF7D1B"/>
    <w:rsid w:val="00BF7D6A"/>
    <w:rsid w:val="00C00300"/>
    <w:rsid w:val="00C00B8B"/>
    <w:rsid w:val="00C01086"/>
    <w:rsid w:val="00C013E1"/>
    <w:rsid w:val="00C01611"/>
    <w:rsid w:val="00C02071"/>
    <w:rsid w:val="00C0226B"/>
    <w:rsid w:val="00C02D59"/>
    <w:rsid w:val="00C02FE3"/>
    <w:rsid w:val="00C030B6"/>
    <w:rsid w:val="00C03284"/>
    <w:rsid w:val="00C04023"/>
    <w:rsid w:val="00C04C71"/>
    <w:rsid w:val="00C04D99"/>
    <w:rsid w:val="00C050D7"/>
    <w:rsid w:val="00C052C3"/>
    <w:rsid w:val="00C05802"/>
    <w:rsid w:val="00C05903"/>
    <w:rsid w:val="00C05904"/>
    <w:rsid w:val="00C05B5F"/>
    <w:rsid w:val="00C05EED"/>
    <w:rsid w:val="00C061E4"/>
    <w:rsid w:val="00C067BC"/>
    <w:rsid w:val="00C07369"/>
    <w:rsid w:val="00C07F42"/>
    <w:rsid w:val="00C104CC"/>
    <w:rsid w:val="00C1130E"/>
    <w:rsid w:val="00C11521"/>
    <w:rsid w:val="00C11F0D"/>
    <w:rsid w:val="00C12270"/>
    <w:rsid w:val="00C12DC6"/>
    <w:rsid w:val="00C14E04"/>
    <w:rsid w:val="00C152FE"/>
    <w:rsid w:val="00C15329"/>
    <w:rsid w:val="00C15436"/>
    <w:rsid w:val="00C1585F"/>
    <w:rsid w:val="00C158F8"/>
    <w:rsid w:val="00C15E04"/>
    <w:rsid w:val="00C15E3B"/>
    <w:rsid w:val="00C16739"/>
    <w:rsid w:val="00C176CC"/>
    <w:rsid w:val="00C20361"/>
    <w:rsid w:val="00C20E4E"/>
    <w:rsid w:val="00C21BC1"/>
    <w:rsid w:val="00C22CCE"/>
    <w:rsid w:val="00C232BC"/>
    <w:rsid w:val="00C23BA2"/>
    <w:rsid w:val="00C24366"/>
    <w:rsid w:val="00C2485F"/>
    <w:rsid w:val="00C251F5"/>
    <w:rsid w:val="00C253D9"/>
    <w:rsid w:val="00C262A0"/>
    <w:rsid w:val="00C265AA"/>
    <w:rsid w:val="00C26D54"/>
    <w:rsid w:val="00C30219"/>
    <w:rsid w:val="00C318FC"/>
    <w:rsid w:val="00C32AF2"/>
    <w:rsid w:val="00C32D3F"/>
    <w:rsid w:val="00C3317E"/>
    <w:rsid w:val="00C33204"/>
    <w:rsid w:val="00C338EB"/>
    <w:rsid w:val="00C34389"/>
    <w:rsid w:val="00C3465D"/>
    <w:rsid w:val="00C3533C"/>
    <w:rsid w:val="00C369BF"/>
    <w:rsid w:val="00C379E9"/>
    <w:rsid w:val="00C40BDD"/>
    <w:rsid w:val="00C40D55"/>
    <w:rsid w:val="00C418D7"/>
    <w:rsid w:val="00C439FB"/>
    <w:rsid w:val="00C43F23"/>
    <w:rsid w:val="00C4442F"/>
    <w:rsid w:val="00C44B3D"/>
    <w:rsid w:val="00C44E46"/>
    <w:rsid w:val="00C4695D"/>
    <w:rsid w:val="00C47175"/>
    <w:rsid w:val="00C4737F"/>
    <w:rsid w:val="00C47852"/>
    <w:rsid w:val="00C47967"/>
    <w:rsid w:val="00C50011"/>
    <w:rsid w:val="00C504DB"/>
    <w:rsid w:val="00C51522"/>
    <w:rsid w:val="00C52119"/>
    <w:rsid w:val="00C5346C"/>
    <w:rsid w:val="00C535C7"/>
    <w:rsid w:val="00C541A0"/>
    <w:rsid w:val="00C54CE9"/>
    <w:rsid w:val="00C601C9"/>
    <w:rsid w:val="00C605FA"/>
    <w:rsid w:val="00C60B5C"/>
    <w:rsid w:val="00C618BB"/>
    <w:rsid w:val="00C620DB"/>
    <w:rsid w:val="00C623C6"/>
    <w:rsid w:val="00C63E44"/>
    <w:rsid w:val="00C64402"/>
    <w:rsid w:val="00C645E6"/>
    <w:rsid w:val="00C64813"/>
    <w:rsid w:val="00C64D82"/>
    <w:rsid w:val="00C64FBC"/>
    <w:rsid w:val="00C65A83"/>
    <w:rsid w:val="00C66B1F"/>
    <w:rsid w:val="00C66CBE"/>
    <w:rsid w:val="00C6719A"/>
    <w:rsid w:val="00C6725B"/>
    <w:rsid w:val="00C67683"/>
    <w:rsid w:val="00C70D4E"/>
    <w:rsid w:val="00C716A7"/>
    <w:rsid w:val="00C7191D"/>
    <w:rsid w:val="00C71B86"/>
    <w:rsid w:val="00C72C6F"/>
    <w:rsid w:val="00C73389"/>
    <w:rsid w:val="00C733E3"/>
    <w:rsid w:val="00C7377E"/>
    <w:rsid w:val="00C737C4"/>
    <w:rsid w:val="00C74453"/>
    <w:rsid w:val="00C7556A"/>
    <w:rsid w:val="00C75AB0"/>
    <w:rsid w:val="00C76BBD"/>
    <w:rsid w:val="00C77821"/>
    <w:rsid w:val="00C80F23"/>
    <w:rsid w:val="00C81151"/>
    <w:rsid w:val="00C81C10"/>
    <w:rsid w:val="00C82561"/>
    <w:rsid w:val="00C82CC6"/>
    <w:rsid w:val="00C84593"/>
    <w:rsid w:val="00C84A38"/>
    <w:rsid w:val="00C850A3"/>
    <w:rsid w:val="00C85C32"/>
    <w:rsid w:val="00C8688F"/>
    <w:rsid w:val="00C86B35"/>
    <w:rsid w:val="00C86BB1"/>
    <w:rsid w:val="00C86DC9"/>
    <w:rsid w:val="00C87568"/>
    <w:rsid w:val="00C9035C"/>
    <w:rsid w:val="00C904BA"/>
    <w:rsid w:val="00C90D78"/>
    <w:rsid w:val="00C90DB6"/>
    <w:rsid w:val="00C919B0"/>
    <w:rsid w:val="00C9394F"/>
    <w:rsid w:val="00C93B1A"/>
    <w:rsid w:val="00C93DDE"/>
    <w:rsid w:val="00C9488B"/>
    <w:rsid w:val="00C94C88"/>
    <w:rsid w:val="00C94DC6"/>
    <w:rsid w:val="00C95022"/>
    <w:rsid w:val="00C96C2D"/>
    <w:rsid w:val="00C96F5F"/>
    <w:rsid w:val="00C97149"/>
    <w:rsid w:val="00C9737D"/>
    <w:rsid w:val="00CA089B"/>
    <w:rsid w:val="00CA0F7B"/>
    <w:rsid w:val="00CA138B"/>
    <w:rsid w:val="00CA15AB"/>
    <w:rsid w:val="00CA1EBF"/>
    <w:rsid w:val="00CA2B49"/>
    <w:rsid w:val="00CA3121"/>
    <w:rsid w:val="00CA3831"/>
    <w:rsid w:val="00CA3C17"/>
    <w:rsid w:val="00CA3E31"/>
    <w:rsid w:val="00CA4232"/>
    <w:rsid w:val="00CA5927"/>
    <w:rsid w:val="00CA6BB0"/>
    <w:rsid w:val="00CA72ED"/>
    <w:rsid w:val="00CA79EC"/>
    <w:rsid w:val="00CB042E"/>
    <w:rsid w:val="00CB39C2"/>
    <w:rsid w:val="00CB4004"/>
    <w:rsid w:val="00CB48FE"/>
    <w:rsid w:val="00CB4C8C"/>
    <w:rsid w:val="00CB4E90"/>
    <w:rsid w:val="00CB557C"/>
    <w:rsid w:val="00CB5C99"/>
    <w:rsid w:val="00CB677B"/>
    <w:rsid w:val="00CB6782"/>
    <w:rsid w:val="00CB6E3E"/>
    <w:rsid w:val="00CB6F5B"/>
    <w:rsid w:val="00CB7416"/>
    <w:rsid w:val="00CC080A"/>
    <w:rsid w:val="00CC0C29"/>
    <w:rsid w:val="00CC0D0F"/>
    <w:rsid w:val="00CC18A4"/>
    <w:rsid w:val="00CC2E26"/>
    <w:rsid w:val="00CC3293"/>
    <w:rsid w:val="00CC3575"/>
    <w:rsid w:val="00CC37D3"/>
    <w:rsid w:val="00CC55FE"/>
    <w:rsid w:val="00CC5A37"/>
    <w:rsid w:val="00CC68CC"/>
    <w:rsid w:val="00CC6B78"/>
    <w:rsid w:val="00CC771A"/>
    <w:rsid w:val="00CC7E31"/>
    <w:rsid w:val="00CD00B1"/>
    <w:rsid w:val="00CD0493"/>
    <w:rsid w:val="00CD0A63"/>
    <w:rsid w:val="00CD0D8D"/>
    <w:rsid w:val="00CD13EF"/>
    <w:rsid w:val="00CD16BB"/>
    <w:rsid w:val="00CD244F"/>
    <w:rsid w:val="00CD28C5"/>
    <w:rsid w:val="00CD30DA"/>
    <w:rsid w:val="00CD3D36"/>
    <w:rsid w:val="00CD4826"/>
    <w:rsid w:val="00CD4BF4"/>
    <w:rsid w:val="00CD4C0C"/>
    <w:rsid w:val="00CD7319"/>
    <w:rsid w:val="00CD76BD"/>
    <w:rsid w:val="00CE029C"/>
    <w:rsid w:val="00CE0395"/>
    <w:rsid w:val="00CE16DC"/>
    <w:rsid w:val="00CE3183"/>
    <w:rsid w:val="00CE4C44"/>
    <w:rsid w:val="00CE5277"/>
    <w:rsid w:val="00CE5370"/>
    <w:rsid w:val="00CE582C"/>
    <w:rsid w:val="00CE59D9"/>
    <w:rsid w:val="00CE6358"/>
    <w:rsid w:val="00CE72FE"/>
    <w:rsid w:val="00CE751A"/>
    <w:rsid w:val="00CE77F6"/>
    <w:rsid w:val="00CE7868"/>
    <w:rsid w:val="00CE78DE"/>
    <w:rsid w:val="00CE7E01"/>
    <w:rsid w:val="00CF0411"/>
    <w:rsid w:val="00CF060C"/>
    <w:rsid w:val="00CF0B82"/>
    <w:rsid w:val="00CF13FF"/>
    <w:rsid w:val="00CF1DD1"/>
    <w:rsid w:val="00CF2161"/>
    <w:rsid w:val="00CF2899"/>
    <w:rsid w:val="00CF2D54"/>
    <w:rsid w:val="00CF2DCA"/>
    <w:rsid w:val="00CF3498"/>
    <w:rsid w:val="00CF3DA8"/>
    <w:rsid w:val="00CF41E2"/>
    <w:rsid w:val="00CF48EB"/>
    <w:rsid w:val="00CF4E97"/>
    <w:rsid w:val="00CF7714"/>
    <w:rsid w:val="00D004AB"/>
    <w:rsid w:val="00D00B86"/>
    <w:rsid w:val="00D00F5D"/>
    <w:rsid w:val="00D027ED"/>
    <w:rsid w:val="00D029ED"/>
    <w:rsid w:val="00D03538"/>
    <w:rsid w:val="00D036C1"/>
    <w:rsid w:val="00D03EFB"/>
    <w:rsid w:val="00D0421D"/>
    <w:rsid w:val="00D046FD"/>
    <w:rsid w:val="00D049B8"/>
    <w:rsid w:val="00D0516C"/>
    <w:rsid w:val="00D05C2F"/>
    <w:rsid w:val="00D05EE7"/>
    <w:rsid w:val="00D068D0"/>
    <w:rsid w:val="00D06F00"/>
    <w:rsid w:val="00D06FE0"/>
    <w:rsid w:val="00D07754"/>
    <w:rsid w:val="00D078D1"/>
    <w:rsid w:val="00D10873"/>
    <w:rsid w:val="00D11848"/>
    <w:rsid w:val="00D129A8"/>
    <w:rsid w:val="00D129CA"/>
    <w:rsid w:val="00D12FB9"/>
    <w:rsid w:val="00D13905"/>
    <w:rsid w:val="00D13A61"/>
    <w:rsid w:val="00D14F40"/>
    <w:rsid w:val="00D158A2"/>
    <w:rsid w:val="00D15C51"/>
    <w:rsid w:val="00D169D0"/>
    <w:rsid w:val="00D16BE0"/>
    <w:rsid w:val="00D200BD"/>
    <w:rsid w:val="00D2059A"/>
    <w:rsid w:val="00D20927"/>
    <w:rsid w:val="00D2129F"/>
    <w:rsid w:val="00D22201"/>
    <w:rsid w:val="00D2223F"/>
    <w:rsid w:val="00D22399"/>
    <w:rsid w:val="00D23EED"/>
    <w:rsid w:val="00D25106"/>
    <w:rsid w:val="00D259B2"/>
    <w:rsid w:val="00D260A8"/>
    <w:rsid w:val="00D2662C"/>
    <w:rsid w:val="00D26984"/>
    <w:rsid w:val="00D2793E"/>
    <w:rsid w:val="00D27FA3"/>
    <w:rsid w:val="00D309B0"/>
    <w:rsid w:val="00D30CE9"/>
    <w:rsid w:val="00D3176C"/>
    <w:rsid w:val="00D31F8E"/>
    <w:rsid w:val="00D323DF"/>
    <w:rsid w:val="00D32591"/>
    <w:rsid w:val="00D32B23"/>
    <w:rsid w:val="00D33751"/>
    <w:rsid w:val="00D33865"/>
    <w:rsid w:val="00D33C2C"/>
    <w:rsid w:val="00D341A2"/>
    <w:rsid w:val="00D34628"/>
    <w:rsid w:val="00D348A6"/>
    <w:rsid w:val="00D34ECE"/>
    <w:rsid w:val="00D351E5"/>
    <w:rsid w:val="00D36F6E"/>
    <w:rsid w:val="00D37343"/>
    <w:rsid w:val="00D378AB"/>
    <w:rsid w:val="00D37A3E"/>
    <w:rsid w:val="00D37E52"/>
    <w:rsid w:val="00D40E60"/>
    <w:rsid w:val="00D412F4"/>
    <w:rsid w:val="00D4205E"/>
    <w:rsid w:val="00D4276A"/>
    <w:rsid w:val="00D428F9"/>
    <w:rsid w:val="00D43DB0"/>
    <w:rsid w:val="00D440B7"/>
    <w:rsid w:val="00D44BAB"/>
    <w:rsid w:val="00D45220"/>
    <w:rsid w:val="00D45ACA"/>
    <w:rsid w:val="00D45EE0"/>
    <w:rsid w:val="00D46111"/>
    <w:rsid w:val="00D46369"/>
    <w:rsid w:val="00D47547"/>
    <w:rsid w:val="00D511AF"/>
    <w:rsid w:val="00D519B9"/>
    <w:rsid w:val="00D51ADE"/>
    <w:rsid w:val="00D52A55"/>
    <w:rsid w:val="00D52BE7"/>
    <w:rsid w:val="00D540DC"/>
    <w:rsid w:val="00D54F90"/>
    <w:rsid w:val="00D55616"/>
    <w:rsid w:val="00D5574C"/>
    <w:rsid w:val="00D572B1"/>
    <w:rsid w:val="00D61982"/>
    <w:rsid w:val="00D6263A"/>
    <w:rsid w:val="00D6267A"/>
    <w:rsid w:val="00D63308"/>
    <w:rsid w:val="00D63B2B"/>
    <w:rsid w:val="00D6432D"/>
    <w:rsid w:val="00D64E07"/>
    <w:rsid w:val="00D65993"/>
    <w:rsid w:val="00D675A1"/>
    <w:rsid w:val="00D67D12"/>
    <w:rsid w:val="00D67E4D"/>
    <w:rsid w:val="00D704D0"/>
    <w:rsid w:val="00D70507"/>
    <w:rsid w:val="00D705FF"/>
    <w:rsid w:val="00D73613"/>
    <w:rsid w:val="00D73631"/>
    <w:rsid w:val="00D73E6F"/>
    <w:rsid w:val="00D73FB3"/>
    <w:rsid w:val="00D741DD"/>
    <w:rsid w:val="00D7585A"/>
    <w:rsid w:val="00D75CE1"/>
    <w:rsid w:val="00D768A9"/>
    <w:rsid w:val="00D804CF"/>
    <w:rsid w:val="00D80618"/>
    <w:rsid w:val="00D82173"/>
    <w:rsid w:val="00D82494"/>
    <w:rsid w:val="00D827A4"/>
    <w:rsid w:val="00D83D61"/>
    <w:rsid w:val="00D8440D"/>
    <w:rsid w:val="00D84A4B"/>
    <w:rsid w:val="00D84C24"/>
    <w:rsid w:val="00D84D9A"/>
    <w:rsid w:val="00D850DA"/>
    <w:rsid w:val="00D85915"/>
    <w:rsid w:val="00D8655B"/>
    <w:rsid w:val="00D86CDE"/>
    <w:rsid w:val="00D86DB5"/>
    <w:rsid w:val="00D87506"/>
    <w:rsid w:val="00D87556"/>
    <w:rsid w:val="00D87B1E"/>
    <w:rsid w:val="00D9006D"/>
    <w:rsid w:val="00D908E4"/>
    <w:rsid w:val="00D90A81"/>
    <w:rsid w:val="00D90D95"/>
    <w:rsid w:val="00D90DC4"/>
    <w:rsid w:val="00D916A9"/>
    <w:rsid w:val="00D92168"/>
    <w:rsid w:val="00D9246F"/>
    <w:rsid w:val="00D925FD"/>
    <w:rsid w:val="00D92754"/>
    <w:rsid w:val="00D935BD"/>
    <w:rsid w:val="00D940B5"/>
    <w:rsid w:val="00D94800"/>
    <w:rsid w:val="00D95CB0"/>
    <w:rsid w:val="00D96348"/>
    <w:rsid w:val="00D9654F"/>
    <w:rsid w:val="00D977C0"/>
    <w:rsid w:val="00D97E81"/>
    <w:rsid w:val="00DA00A3"/>
    <w:rsid w:val="00DA0257"/>
    <w:rsid w:val="00DA05A3"/>
    <w:rsid w:val="00DA09E0"/>
    <w:rsid w:val="00DA11C9"/>
    <w:rsid w:val="00DA13F3"/>
    <w:rsid w:val="00DA244C"/>
    <w:rsid w:val="00DA2DE3"/>
    <w:rsid w:val="00DA34B6"/>
    <w:rsid w:val="00DA3517"/>
    <w:rsid w:val="00DA5075"/>
    <w:rsid w:val="00DA5587"/>
    <w:rsid w:val="00DA7146"/>
    <w:rsid w:val="00DA716A"/>
    <w:rsid w:val="00DB1526"/>
    <w:rsid w:val="00DB1B10"/>
    <w:rsid w:val="00DB1F4F"/>
    <w:rsid w:val="00DB2CD0"/>
    <w:rsid w:val="00DB2E57"/>
    <w:rsid w:val="00DB37EE"/>
    <w:rsid w:val="00DB3CFF"/>
    <w:rsid w:val="00DB4450"/>
    <w:rsid w:val="00DB4AEB"/>
    <w:rsid w:val="00DB4EE7"/>
    <w:rsid w:val="00DB618C"/>
    <w:rsid w:val="00DB643B"/>
    <w:rsid w:val="00DB7770"/>
    <w:rsid w:val="00DB7B69"/>
    <w:rsid w:val="00DC0A2F"/>
    <w:rsid w:val="00DC0C42"/>
    <w:rsid w:val="00DC1871"/>
    <w:rsid w:val="00DC1FAB"/>
    <w:rsid w:val="00DC234A"/>
    <w:rsid w:val="00DC25AE"/>
    <w:rsid w:val="00DC2DA1"/>
    <w:rsid w:val="00DC3317"/>
    <w:rsid w:val="00DC3EE7"/>
    <w:rsid w:val="00DC41E4"/>
    <w:rsid w:val="00DC4D00"/>
    <w:rsid w:val="00DC5116"/>
    <w:rsid w:val="00DC5AE1"/>
    <w:rsid w:val="00DC5DC2"/>
    <w:rsid w:val="00DC60B9"/>
    <w:rsid w:val="00DC650D"/>
    <w:rsid w:val="00DC66F3"/>
    <w:rsid w:val="00DC7B6E"/>
    <w:rsid w:val="00DC7C77"/>
    <w:rsid w:val="00DC7FD5"/>
    <w:rsid w:val="00DD02FF"/>
    <w:rsid w:val="00DD0C0C"/>
    <w:rsid w:val="00DD1E17"/>
    <w:rsid w:val="00DD2DFB"/>
    <w:rsid w:val="00DD40D2"/>
    <w:rsid w:val="00DD55B2"/>
    <w:rsid w:val="00DD58E8"/>
    <w:rsid w:val="00DD6063"/>
    <w:rsid w:val="00DD7EA2"/>
    <w:rsid w:val="00DE00F2"/>
    <w:rsid w:val="00DE0190"/>
    <w:rsid w:val="00DE117F"/>
    <w:rsid w:val="00DE13C1"/>
    <w:rsid w:val="00DE1909"/>
    <w:rsid w:val="00DE243F"/>
    <w:rsid w:val="00DE244E"/>
    <w:rsid w:val="00DE401C"/>
    <w:rsid w:val="00DE4EFE"/>
    <w:rsid w:val="00DE53B3"/>
    <w:rsid w:val="00DE6F47"/>
    <w:rsid w:val="00DE7111"/>
    <w:rsid w:val="00DE78C3"/>
    <w:rsid w:val="00DE78F2"/>
    <w:rsid w:val="00DF0985"/>
    <w:rsid w:val="00DF0E47"/>
    <w:rsid w:val="00DF1EAE"/>
    <w:rsid w:val="00DF2239"/>
    <w:rsid w:val="00DF2978"/>
    <w:rsid w:val="00DF2E4C"/>
    <w:rsid w:val="00DF4369"/>
    <w:rsid w:val="00DF44EB"/>
    <w:rsid w:val="00DF5438"/>
    <w:rsid w:val="00DF5970"/>
    <w:rsid w:val="00DF5E35"/>
    <w:rsid w:val="00DF63FA"/>
    <w:rsid w:val="00DF7CCB"/>
    <w:rsid w:val="00E00575"/>
    <w:rsid w:val="00E00A1C"/>
    <w:rsid w:val="00E012CC"/>
    <w:rsid w:val="00E0220A"/>
    <w:rsid w:val="00E02A1E"/>
    <w:rsid w:val="00E02B71"/>
    <w:rsid w:val="00E02DEB"/>
    <w:rsid w:val="00E03924"/>
    <w:rsid w:val="00E03CBA"/>
    <w:rsid w:val="00E03F20"/>
    <w:rsid w:val="00E042A1"/>
    <w:rsid w:val="00E046FA"/>
    <w:rsid w:val="00E055FF"/>
    <w:rsid w:val="00E05A51"/>
    <w:rsid w:val="00E068A1"/>
    <w:rsid w:val="00E0694F"/>
    <w:rsid w:val="00E07E04"/>
    <w:rsid w:val="00E10191"/>
    <w:rsid w:val="00E104FA"/>
    <w:rsid w:val="00E1082A"/>
    <w:rsid w:val="00E11166"/>
    <w:rsid w:val="00E13182"/>
    <w:rsid w:val="00E136F6"/>
    <w:rsid w:val="00E14523"/>
    <w:rsid w:val="00E14610"/>
    <w:rsid w:val="00E14D80"/>
    <w:rsid w:val="00E15383"/>
    <w:rsid w:val="00E16169"/>
    <w:rsid w:val="00E1738C"/>
    <w:rsid w:val="00E202B4"/>
    <w:rsid w:val="00E209E4"/>
    <w:rsid w:val="00E20A6E"/>
    <w:rsid w:val="00E20DE3"/>
    <w:rsid w:val="00E21EC2"/>
    <w:rsid w:val="00E22BDF"/>
    <w:rsid w:val="00E22D28"/>
    <w:rsid w:val="00E230E3"/>
    <w:rsid w:val="00E237F6"/>
    <w:rsid w:val="00E25B27"/>
    <w:rsid w:val="00E25ED1"/>
    <w:rsid w:val="00E26D09"/>
    <w:rsid w:val="00E274D7"/>
    <w:rsid w:val="00E30EDF"/>
    <w:rsid w:val="00E313FE"/>
    <w:rsid w:val="00E31FBA"/>
    <w:rsid w:val="00E3293C"/>
    <w:rsid w:val="00E32A4C"/>
    <w:rsid w:val="00E33CD7"/>
    <w:rsid w:val="00E34754"/>
    <w:rsid w:val="00E361B1"/>
    <w:rsid w:val="00E36AAE"/>
    <w:rsid w:val="00E37198"/>
    <w:rsid w:val="00E40F20"/>
    <w:rsid w:val="00E41189"/>
    <w:rsid w:val="00E41773"/>
    <w:rsid w:val="00E42727"/>
    <w:rsid w:val="00E4617F"/>
    <w:rsid w:val="00E47504"/>
    <w:rsid w:val="00E5051C"/>
    <w:rsid w:val="00E50FD8"/>
    <w:rsid w:val="00E513F6"/>
    <w:rsid w:val="00E52BEA"/>
    <w:rsid w:val="00E52F3B"/>
    <w:rsid w:val="00E53BC6"/>
    <w:rsid w:val="00E53D94"/>
    <w:rsid w:val="00E53DEA"/>
    <w:rsid w:val="00E54576"/>
    <w:rsid w:val="00E54964"/>
    <w:rsid w:val="00E55ABF"/>
    <w:rsid w:val="00E56201"/>
    <w:rsid w:val="00E562B8"/>
    <w:rsid w:val="00E5630A"/>
    <w:rsid w:val="00E57AF8"/>
    <w:rsid w:val="00E6071C"/>
    <w:rsid w:val="00E616DB"/>
    <w:rsid w:val="00E61B85"/>
    <w:rsid w:val="00E61F69"/>
    <w:rsid w:val="00E626D5"/>
    <w:rsid w:val="00E627A4"/>
    <w:rsid w:val="00E630ED"/>
    <w:rsid w:val="00E63A13"/>
    <w:rsid w:val="00E64124"/>
    <w:rsid w:val="00E64F3B"/>
    <w:rsid w:val="00E65237"/>
    <w:rsid w:val="00E66BE0"/>
    <w:rsid w:val="00E67862"/>
    <w:rsid w:val="00E70329"/>
    <w:rsid w:val="00E70D47"/>
    <w:rsid w:val="00E71264"/>
    <w:rsid w:val="00E71914"/>
    <w:rsid w:val="00E72A9F"/>
    <w:rsid w:val="00E72CEB"/>
    <w:rsid w:val="00E741CE"/>
    <w:rsid w:val="00E741E8"/>
    <w:rsid w:val="00E74D42"/>
    <w:rsid w:val="00E74EC5"/>
    <w:rsid w:val="00E75475"/>
    <w:rsid w:val="00E76B86"/>
    <w:rsid w:val="00E770E2"/>
    <w:rsid w:val="00E77BDE"/>
    <w:rsid w:val="00E77C83"/>
    <w:rsid w:val="00E80682"/>
    <w:rsid w:val="00E80C21"/>
    <w:rsid w:val="00E820BD"/>
    <w:rsid w:val="00E8273D"/>
    <w:rsid w:val="00E82883"/>
    <w:rsid w:val="00E82D1D"/>
    <w:rsid w:val="00E8342F"/>
    <w:rsid w:val="00E83D62"/>
    <w:rsid w:val="00E83EE2"/>
    <w:rsid w:val="00E847A7"/>
    <w:rsid w:val="00E868CB"/>
    <w:rsid w:val="00E86B15"/>
    <w:rsid w:val="00E86D9F"/>
    <w:rsid w:val="00E86E79"/>
    <w:rsid w:val="00E876B5"/>
    <w:rsid w:val="00E87A11"/>
    <w:rsid w:val="00E901F7"/>
    <w:rsid w:val="00E906B4"/>
    <w:rsid w:val="00E9078B"/>
    <w:rsid w:val="00E9095B"/>
    <w:rsid w:val="00E909A5"/>
    <w:rsid w:val="00E9181E"/>
    <w:rsid w:val="00E92200"/>
    <w:rsid w:val="00E925B5"/>
    <w:rsid w:val="00E926B8"/>
    <w:rsid w:val="00E9399B"/>
    <w:rsid w:val="00E93DCD"/>
    <w:rsid w:val="00E94008"/>
    <w:rsid w:val="00E94762"/>
    <w:rsid w:val="00E94D10"/>
    <w:rsid w:val="00E956BA"/>
    <w:rsid w:val="00E96B52"/>
    <w:rsid w:val="00E96C6D"/>
    <w:rsid w:val="00EA08BE"/>
    <w:rsid w:val="00EA1D73"/>
    <w:rsid w:val="00EA1D9C"/>
    <w:rsid w:val="00EA1FB9"/>
    <w:rsid w:val="00EA2060"/>
    <w:rsid w:val="00EA2244"/>
    <w:rsid w:val="00EA2722"/>
    <w:rsid w:val="00EA5B38"/>
    <w:rsid w:val="00EA6E5A"/>
    <w:rsid w:val="00EA6FA7"/>
    <w:rsid w:val="00EB051E"/>
    <w:rsid w:val="00EB067F"/>
    <w:rsid w:val="00EB0B1C"/>
    <w:rsid w:val="00EB0F8C"/>
    <w:rsid w:val="00EB17BE"/>
    <w:rsid w:val="00EB1F02"/>
    <w:rsid w:val="00EB221B"/>
    <w:rsid w:val="00EB262F"/>
    <w:rsid w:val="00EB2E17"/>
    <w:rsid w:val="00EB33D8"/>
    <w:rsid w:val="00EB3AC3"/>
    <w:rsid w:val="00EB3DCD"/>
    <w:rsid w:val="00EB487D"/>
    <w:rsid w:val="00EB5BC5"/>
    <w:rsid w:val="00EB5E42"/>
    <w:rsid w:val="00EB600F"/>
    <w:rsid w:val="00EB7618"/>
    <w:rsid w:val="00EB769D"/>
    <w:rsid w:val="00EB7B51"/>
    <w:rsid w:val="00EC086C"/>
    <w:rsid w:val="00EC0E65"/>
    <w:rsid w:val="00EC146F"/>
    <w:rsid w:val="00EC1D81"/>
    <w:rsid w:val="00EC2DB7"/>
    <w:rsid w:val="00EC2EA3"/>
    <w:rsid w:val="00EC337D"/>
    <w:rsid w:val="00EC3ADC"/>
    <w:rsid w:val="00EC3DC6"/>
    <w:rsid w:val="00EC42D0"/>
    <w:rsid w:val="00EC56A0"/>
    <w:rsid w:val="00EC5795"/>
    <w:rsid w:val="00EC638F"/>
    <w:rsid w:val="00EC6AEA"/>
    <w:rsid w:val="00EC6ED2"/>
    <w:rsid w:val="00ED095E"/>
    <w:rsid w:val="00ED16F5"/>
    <w:rsid w:val="00ED27D2"/>
    <w:rsid w:val="00ED4C8A"/>
    <w:rsid w:val="00ED5162"/>
    <w:rsid w:val="00ED6236"/>
    <w:rsid w:val="00ED76EA"/>
    <w:rsid w:val="00EE06AC"/>
    <w:rsid w:val="00EE06CA"/>
    <w:rsid w:val="00EE07D1"/>
    <w:rsid w:val="00EE1249"/>
    <w:rsid w:val="00EE148D"/>
    <w:rsid w:val="00EE2CE0"/>
    <w:rsid w:val="00EE3712"/>
    <w:rsid w:val="00EE4874"/>
    <w:rsid w:val="00EE513E"/>
    <w:rsid w:val="00EE5607"/>
    <w:rsid w:val="00EE619F"/>
    <w:rsid w:val="00EE79A6"/>
    <w:rsid w:val="00EF0434"/>
    <w:rsid w:val="00EF04EC"/>
    <w:rsid w:val="00EF0AF9"/>
    <w:rsid w:val="00EF0EE0"/>
    <w:rsid w:val="00EF130D"/>
    <w:rsid w:val="00EF1374"/>
    <w:rsid w:val="00EF16A9"/>
    <w:rsid w:val="00EF3EB6"/>
    <w:rsid w:val="00EF4D80"/>
    <w:rsid w:val="00EF5572"/>
    <w:rsid w:val="00EF6111"/>
    <w:rsid w:val="00EF6D22"/>
    <w:rsid w:val="00EF7543"/>
    <w:rsid w:val="00F005A0"/>
    <w:rsid w:val="00F01835"/>
    <w:rsid w:val="00F01DE9"/>
    <w:rsid w:val="00F01E61"/>
    <w:rsid w:val="00F032BB"/>
    <w:rsid w:val="00F032C8"/>
    <w:rsid w:val="00F04C15"/>
    <w:rsid w:val="00F05334"/>
    <w:rsid w:val="00F05700"/>
    <w:rsid w:val="00F06616"/>
    <w:rsid w:val="00F06957"/>
    <w:rsid w:val="00F070AE"/>
    <w:rsid w:val="00F07485"/>
    <w:rsid w:val="00F075BA"/>
    <w:rsid w:val="00F07B27"/>
    <w:rsid w:val="00F10551"/>
    <w:rsid w:val="00F10BC6"/>
    <w:rsid w:val="00F112D2"/>
    <w:rsid w:val="00F11352"/>
    <w:rsid w:val="00F11626"/>
    <w:rsid w:val="00F1188C"/>
    <w:rsid w:val="00F11A1F"/>
    <w:rsid w:val="00F12079"/>
    <w:rsid w:val="00F13432"/>
    <w:rsid w:val="00F13D34"/>
    <w:rsid w:val="00F141E8"/>
    <w:rsid w:val="00F14602"/>
    <w:rsid w:val="00F1498D"/>
    <w:rsid w:val="00F14C89"/>
    <w:rsid w:val="00F14DDF"/>
    <w:rsid w:val="00F14E6D"/>
    <w:rsid w:val="00F152AD"/>
    <w:rsid w:val="00F15365"/>
    <w:rsid w:val="00F17CE1"/>
    <w:rsid w:val="00F21796"/>
    <w:rsid w:val="00F21A00"/>
    <w:rsid w:val="00F21C95"/>
    <w:rsid w:val="00F2285F"/>
    <w:rsid w:val="00F23155"/>
    <w:rsid w:val="00F233F6"/>
    <w:rsid w:val="00F23ECE"/>
    <w:rsid w:val="00F23EE4"/>
    <w:rsid w:val="00F2411A"/>
    <w:rsid w:val="00F24236"/>
    <w:rsid w:val="00F24283"/>
    <w:rsid w:val="00F24659"/>
    <w:rsid w:val="00F24E0E"/>
    <w:rsid w:val="00F26693"/>
    <w:rsid w:val="00F26A13"/>
    <w:rsid w:val="00F26C2A"/>
    <w:rsid w:val="00F30234"/>
    <w:rsid w:val="00F3093A"/>
    <w:rsid w:val="00F334BA"/>
    <w:rsid w:val="00F33A8F"/>
    <w:rsid w:val="00F34FDD"/>
    <w:rsid w:val="00F35877"/>
    <w:rsid w:val="00F36130"/>
    <w:rsid w:val="00F373AE"/>
    <w:rsid w:val="00F40444"/>
    <w:rsid w:val="00F4080A"/>
    <w:rsid w:val="00F416C2"/>
    <w:rsid w:val="00F423BD"/>
    <w:rsid w:val="00F42B0E"/>
    <w:rsid w:val="00F43002"/>
    <w:rsid w:val="00F432FF"/>
    <w:rsid w:val="00F435DA"/>
    <w:rsid w:val="00F43723"/>
    <w:rsid w:val="00F44F94"/>
    <w:rsid w:val="00F454A8"/>
    <w:rsid w:val="00F45B93"/>
    <w:rsid w:val="00F45E85"/>
    <w:rsid w:val="00F46F0F"/>
    <w:rsid w:val="00F4715C"/>
    <w:rsid w:val="00F475FF"/>
    <w:rsid w:val="00F47AAD"/>
    <w:rsid w:val="00F47C9F"/>
    <w:rsid w:val="00F506C4"/>
    <w:rsid w:val="00F51406"/>
    <w:rsid w:val="00F52844"/>
    <w:rsid w:val="00F53D16"/>
    <w:rsid w:val="00F53FAA"/>
    <w:rsid w:val="00F54869"/>
    <w:rsid w:val="00F54BB3"/>
    <w:rsid w:val="00F5507C"/>
    <w:rsid w:val="00F556B2"/>
    <w:rsid w:val="00F55C7A"/>
    <w:rsid w:val="00F56CB4"/>
    <w:rsid w:val="00F5736F"/>
    <w:rsid w:val="00F5754B"/>
    <w:rsid w:val="00F576DE"/>
    <w:rsid w:val="00F60205"/>
    <w:rsid w:val="00F60A19"/>
    <w:rsid w:val="00F612F1"/>
    <w:rsid w:val="00F61B2E"/>
    <w:rsid w:val="00F62A43"/>
    <w:rsid w:val="00F63BF7"/>
    <w:rsid w:val="00F64318"/>
    <w:rsid w:val="00F6453E"/>
    <w:rsid w:val="00F64B2F"/>
    <w:rsid w:val="00F650BD"/>
    <w:rsid w:val="00F65617"/>
    <w:rsid w:val="00F706DE"/>
    <w:rsid w:val="00F710BE"/>
    <w:rsid w:val="00F712A3"/>
    <w:rsid w:val="00F72E04"/>
    <w:rsid w:val="00F736D2"/>
    <w:rsid w:val="00F73D1B"/>
    <w:rsid w:val="00F750F6"/>
    <w:rsid w:val="00F752A3"/>
    <w:rsid w:val="00F7564C"/>
    <w:rsid w:val="00F76220"/>
    <w:rsid w:val="00F7647B"/>
    <w:rsid w:val="00F769A5"/>
    <w:rsid w:val="00F769BE"/>
    <w:rsid w:val="00F778F2"/>
    <w:rsid w:val="00F779AF"/>
    <w:rsid w:val="00F80FB8"/>
    <w:rsid w:val="00F81453"/>
    <w:rsid w:val="00F81C8B"/>
    <w:rsid w:val="00F81CA4"/>
    <w:rsid w:val="00F82901"/>
    <w:rsid w:val="00F82E6B"/>
    <w:rsid w:val="00F838C0"/>
    <w:rsid w:val="00F843E5"/>
    <w:rsid w:val="00F84C0B"/>
    <w:rsid w:val="00F852B2"/>
    <w:rsid w:val="00F903EA"/>
    <w:rsid w:val="00F9055E"/>
    <w:rsid w:val="00F912FD"/>
    <w:rsid w:val="00F918DD"/>
    <w:rsid w:val="00F919CE"/>
    <w:rsid w:val="00F91D43"/>
    <w:rsid w:val="00F93873"/>
    <w:rsid w:val="00F94CF8"/>
    <w:rsid w:val="00F95411"/>
    <w:rsid w:val="00F95728"/>
    <w:rsid w:val="00F973FD"/>
    <w:rsid w:val="00F97859"/>
    <w:rsid w:val="00F97B71"/>
    <w:rsid w:val="00FA2C0B"/>
    <w:rsid w:val="00FA2DDA"/>
    <w:rsid w:val="00FA331B"/>
    <w:rsid w:val="00FA34CA"/>
    <w:rsid w:val="00FA46FB"/>
    <w:rsid w:val="00FA493C"/>
    <w:rsid w:val="00FA4A55"/>
    <w:rsid w:val="00FA4B16"/>
    <w:rsid w:val="00FA4D4F"/>
    <w:rsid w:val="00FA54E8"/>
    <w:rsid w:val="00FA5FE8"/>
    <w:rsid w:val="00FA6991"/>
    <w:rsid w:val="00FA7520"/>
    <w:rsid w:val="00FA77FA"/>
    <w:rsid w:val="00FA7DD1"/>
    <w:rsid w:val="00FA7F41"/>
    <w:rsid w:val="00FB1B33"/>
    <w:rsid w:val="00FB1F54"/>
    <w:rsid w:val="00FB2D17"/>
    <w:rsid w:val="00FB2F69"/>
    <w:rsid w:val="00FB368B"/>
    <w:rsid w:val="00FB37D3"/>
    <w:rsid w:val="00FB3872"/>
    <w:rsid w:val="00FB3A55"/>
    <w:rsid w:val="00FB44AB"/>
    <w:rsid w:val="00FB45FF"/>
    <w:rsid w:val="00FB5D97"/>
    <w:rsid w:val="00FB5FFA"/>
    <w:rsid w:val="00FB6C7A"/>
    <w:rsid w:val="00FB79F7"/>
    <w:rsid w:val="00FB7AAC"/>
    <w:rsid w:val="00FC1CA5"/>
    <w:rsid w:val="00FC2979"/>
    <w:rsid w:val="00FC2EFE"/>
    <w:rsid w:val="00FC3D1B"/>
    <w:rsid w:val="00FC40F1"/>
    <w:rsid w:val="00FC473C"/>
    <w:rsid w:val="00FC4B8D"/>
    <w:rsid w:val="00FC5238"/>
    <w:rsid w:val="00FC681E"/>
    <w:rsid w:val="00FC6A8F"/>
    <w:rsid w:val="00FC78F0"/>
    <w:rsid w:val="00FD035F"/>
    <w:rsid w:val="00FD1C3C"/>
    <w:rsid w:val="00FD2F0E"/>
    <w:rsid w:val="00FD3719"/>
    <w:rsid w:val="00FD38A8"/>
    <w:rsid w:val="00FD397A"/>
    <w:rsid w:val="00FD4701"/>
    <w:rsid w:val="00FD51BB"/>
    <w:rsid w:val="00FD5995"/>
    <w:rsid w:val="00FD5B4C"/>
    <w:rsid w:val="00FD670B"/>
    <w:rsid w:val="00FD6AC8"/>
    <w:rsid w:val="00FE00B3"/>
    <w:rsid w:val="00FE0125"/>
    <w:rsid w:val="00FE0656"/>
    <w:rsid w:val="00FE0A6C"/>
    <w:rsid w:val="00FE0C59"/>
    <w:rsid w:val="00FE203D"/>
    <w:rsid w:val="00FE2085"/>
    <w:rsid w:val="00FE30F8"/>
    <w:rsid w:val="00FE3496"/>
    <w:rsid w:val="00FE3EA1"/>
    <w:rsid w:val="00FE4818"/>
    <w:rsid w:val="00FE4CA6"/>
    <w:rsid w:val="00FE4F08"/>
    <w:rsid w:val="00FE5365"/>
    <w:rsid w:val="00FE53AA"/>
    <w:rsid w:val="00FE5432"/>
    <w:rsid w:val="00FE5AE4"/>
    <w:rsid w:val="00FE5D80"/>
    <w:rsid w:val="00FE64EE"/>
    <w:rsid w:val="00FE6C95"/>
    <w:rsid w:val="00FE75F4"/>
    <w:rsid w:val="00FF0BB0"/>
    <w:rsid w:val="00FF0DC4"/>
    <w:rsid w:val="00FF0EFD"/>
    <w:rsid w:val="00FF1513"/>
    <w:rsid w:val="00FF1577"/>
    <w:rsid w:val="00FF16E2"/>
    <w:rsid w:val="00FF2145"/>
    <w:rsid w:val="00FF37EF"/>
    <w:rsid w:val="00FF3BAC"/>
    <w:rsid w:val="00FF3E1B"/>
    <w:rsid w:val="00FF3F35"/>
    <w:rsid w:val="00FF40D6"/>
    <w:rsid w:val="00FF46D1"/>
    <w:rsid w:val="00FF48CB"/>
    <w:rsid w:val="00FF511F"/>
    <w:rsid w:val="00FF51BC"/>
    <w:rsid w:val="00FF573B"/>
    <w:rsid w:val="00FF64C0"/>
    <w:rsid w:val="00FF6ADB"/>
    <w:rsid w:val="00FF6CE3"/>
    <w:rsid w:val="00FF7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407D402-8A27-4CD5-AF2F-6D945783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qFormat="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594E6B"/>
    <w:pPr>
      <w:widowControl/>
      <w:jc w:val="left"/>
      <w:outlineLvl w:val="0"/>
    </w:pPr>
    <w:rPr>
      <w:kern w:val="0"/>
      <w:sz w:val="24"/>
      <w:szCs w:val="20"/>
      <w:lang w:val="en-GB"/>
    </w:rPr>
  </w:style>
  <w:style w:type="paragraph" w:styleId="2">
    <w:name w:val="heading 2"/>
    <w:basedOn w:val="a"/>
    <w:next w:val="a0"/>
    <w:link w:val="2Char"/>
    <w:uiPriority w:val="99"/>
    <w:qFormat/>
    <w:rsid w:val="00651666"/>
    <w:pPr>
      <w:keepNext/>
      <w:keepLines/>
      <w:spacing w:before="120" w:after="120" w:line="288" w:lineRule="auto"/>
      <w:jc w:val="center"/>
      <w:outlineLvl w:val="1"/>
    </w:pPr>
    <w:rPr>
      <w:rFonts w:cs="Arial"/>
      <w:b/>
      <w:bCs/>
      <w:sz w:val="24"/>
      <w:szCs w:val="28"/>
    </w:rPr>
  </w:style>
  <w:style w:type="paragraph" w:styleId="30">
    <w:name w:val="heading 3"/>
    <w:basedOn w:val="a"/>
    <w:next w:val="a"/>
    <w:link w:val="3Char"/>
    <w:qFormat/>
    <w:rsid w:val="00651666"/>
    <w:pPr>
      <w:keepNext/>
      <w:keepLines/>
      <w:spacing w:line="288" w:lineRule="auto"/>
      <w:outlineLvl w:val="2"/>
    </w:pPr>
    <w:rPr>
      <w:b/>
      <w:bCs/>
      <w:kern w:val="0"/>
      <w:sz w:val="24"/>
      <w:szCs w:val="32"/>
    </w:rPr>
  </w:style>
  <w:style w:type="paragraph" w:styleId="40">
    <w:name w:val="heading 4"/>
    <w:basedOn w:val="a"/>
    <w:next w:val="a"/>
    <w:link w:val="4Char"/>
    <w:semiHidden/>
    <w:unhideWhenUsed/>
    <w:qFormat/>
    <w:rsid w:val="00CD28C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92437A"/>
    <w:pPr>
      <w:ind w:firstLineChars="200" w:firstLine="420"/>
    </w:pPr>
  </w:style>
  <w:style w:type="paragraph" w:styleId="a4">
    <w:name w:val="Body Text Indent"/>
    <w:basedOn w:val="a"/>
    <w:link w:val="Char"/>
    <w:rsid w:val="0092437A"/>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0"/>
    <w:rsid w:val="0092437A"/>
    <w:rPr>
      <w:rFonts w:ascii="宋体" w:hAnsi="Courier New"/>
      <w:szCs w:val="21"/>
    </w:rPr>
  </w:style>
  <w:style w:type="paragraph" w:styleId="20">
    <w:name w:val="Body Text Indent 2"/>
    <w:basedOn w:val="a"/>
    <w:link w:val="2Char0"/>
    <w:rsid w:val="0092437A"/>
    <w:pPr>
      <w:spacing w:line="560" w:lineRule="exact"/>
      <w:ind w:firstLineChars="200" w:firstLine="480"/>
    </w:pPr>
    <w:rPr>
      <w:rFonts w:ascii="宋体" w:hAnsi="宋体"/>
      <w:color w:val="FF0000"/>
      <w:sz w:val="24"/>
    </w:rPr>
  </w:style>
  <w:style w:type="paragraph" w:styleId="a6">
    <w:name w:val="footer"/>
    <w:basedOn w:val="a"/>
    <w:link w:val="Char1"/>
    <w:uiPriority w:val="99"/>
    <w:rsid w:val="0092437A"/>
    <w:pPr>
      <w:tabs>
        <w:tab w:val="center" w:pos="4153"/>
        <w:tab w:val="right" w:pos="8306"/>
      </w:tabs>
      <w:snapToGrid w:val="0"/>
      <w:jc w:val="left"/>
    </w:pPr>
    <w:rPr>
      <w:sz w:val="18"/>
      <w:szCs w:val="18"/>
    </w:rPr>
  </w:style>
  <w:style w:type="character" w:styleId="a7">
    <w:name w:val="page number"/>
    <w:basedOn w:val="a1"/>
    <w:rsid w:val="0092437A"/>
  </w:style>
  <w:style w:type="character" w:styleId="a8">
    <w:name w:val="Hyperlink"/>
    <w:basedOn w:val="a1"/>
    <w:uiPriority w:val="99"/>
    <w:rsid w:val="0092437A"/>
    <w:rPr>
      <w:color w:val="0000FF"/>
      <w:u w:val="single"/>
    </w:rPr>
  </w:style>
  <w:style w:type="paragraph" w:styleId="31">
    <w:name w:val="Body Text Indent 3"/>
    <w:basedOn w:val="a"/>
    <w:link w:val="3Char0"/>
    <w:rsid w:val="0092437A"/>
    <w:pPr>
      <w:spacing w:line="560" w:lineRule="exact"/>
      <w:ind w:firstLineChars="200" w:firstLine="420"/>
    </w:pPr>
    <w:rPr>
      <w:rFonts w:ascii="Arial" w:hAnsi="Arial" w:cs="Arial"/>
      <w:color w:val="FF0000"/>
    </w:rPr>
  </w:style>
  <w:style w:type="paragraph" w:styleId="a9">
    <w:name w:val="header"/>
    <w:basedOn w:val="a"/>
    <w:link w:val="Char2"/>
    <w:uiPriority w:val="99"/>
    <w:rsid w:val="0092437A"/>
    <w:pPr>
      <w:pBdr>
        <w:bottom w:val="single" w:sz="6" w:space="1" w:color="auto"/>
      </w:pBdr>
      <w:tabs>
        <w:tab w:val="center" w:pos="4153"/>
        <w:tab w:val="right" w:pos="8306"/>
      </w:tabs>
      <w:snapToGrid w:val="0"/>
      <w:jc w:val="center"/>
    </w:pPr>
    <w:rPr>
      <w:sz w:val="18"/>
      <w:szCs w:val="18"/>
    </w:rPr>
  </w:style>
  <w:style w:type="character" w:customStyle="1" w:styleId="10">
    <w:name w:val="已访问的超链接1"/>
    <w:basedOn w:val="a1"/>
    <w:rsid w:val="0092437A"/>
    <w:rPr>
      <w:color w:val="800080"/>
      <w:u w:val="single"/>
    </w:rPr>
  </w:style>
  <w:style w:type="paragraph" w:styleId="aa">
    <w:name w:val="List"/>
    <w:basedOn w:val="ab"/>
    <w:rsid w:val="0092437A"/>
    <w:pPr>
      <w:spacing w:after="220" w:line="220" w:lineRule="atLeast"/>
      <w:ind w:left="1440" w:hanging="360"/>
    </w:pPr>
    <w:rPr>
      <w:szCs w:val="20"/>
    </w:rPr>
  </w:style>
  <w:style w:type="paragraph" w:styleId="ab">
    <w:name w:val="Body Text"/>
    <w:basedOn w:val="a"/>
    <w:link w:val="Char3"/>
    <w:rsid w:val="0092437A"/>
    <w:pPr>
      <w:spacing w:after="120"/>
    </w:pPr>
  </w:style>
  <w:style w:type="paragraph" w:styleId="ac">
    <w:name w:val="Date"/>
    <w:basedOn w:val="a"/>
    <w:next w:val="a"/>
    <w:link w:val="Char4"/>
    <w:uiPriority w:val="99"/>
    <w:qFormat/>
    <w:rsid w:val="0092437A"/>
    <w:rPr>
      <w:sz w:val="24"/>
      <w:szCs w:val="20"/>
    </w:rPr>
  </w:style>
  <w:style w:type="character" w:customStyle="1" w:styleId="c1">
    <w:name w:val="c1"/>
    <w:basedOn w:val="a1"/>
    <w:rsid w:val="0092437A"/>
    <w:rPr>
      <w:color w:val="000000"/>
      <w:sz w:val="18"/>
      <w:szCs w:val="18"/>
    </w:rPr>
  </w:style>
  <w:style w:type="paragraph" w:styleId="11">
    <w:name w:val="index 1"/>
    <w:basedOn w:val="a"/>
    <w:next w:val="a"/>
    <w:autoRedefine/>
    <w:semiHidden/>
    <w:rsid w:val="0092437A"/>
    <w:pPr>
      <w:jc w:val="right"/>
    </w:pPr>
    <w:rPr>
      <w:color w:val="008000"/>
    </w:rPr>
  </w:style>
  <w:style w:type="paragraph" w:customStyle="1" w:styleId="font5">
    <w:name w:val="font5"/>
    <w:basedOn w:val="a"/>
    <w:rsid w:val="0092437A"/>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92437A"/>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92437A"/>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92437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92437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92437A"/>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92437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92437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92437A"/>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92437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92437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92437A"/>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92437A"/>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92437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rsid w:val="0092437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92437A"/>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d">
    <w:name w:val="Balloon Text"/>
    <w:basedOn w:val="a"/>
    <w:link w:val="Char5"/>
    <w:semiHidden/>
    <w:rsid w:val="0092437A"/>
    <w:rPr>
      <w:sz w:val="18"/>
      <w:szCs w:val="18"/>
    </w:rPr>
  </w:style>
  <w:style w:type="character" w:styleId="ae">
    <w:name w:val="annotation reference"/>
    <w:basedOn w:val="a1"/>
    <w:semiHidden/>
    <w:rsid w:val="0092437A"/>
    <w:rPr>
      <w:sz w:val="21"/>
      <w:szCs w:val="21"/>
    </w:rPr>
  </w:style>
  <w:style w:type="paragraph" w:styleId="af">
    <w:name w:val="annotation text"/>
    <w:basedOn w:val="a"/>
    <w:link w:val="Char6"/>
    <w:semiHidden/>
    <w:rsid w:val="0092437A"/>
    <w:pPr>
      <w:jc w:val="left"/>
    </w:pPr>
  </w:style>
  <w:style w:type="paragraph" w:styleId="af0">
    <w:name w:val="annotation subject"/>
    <w:basedOn w:val="af"/>
    <w:next w:val="af"/>
    <w:link w:val="Char7"/>
    <w:semiHidden/>
    <w:rsid w:val="0092437A"/>
    <w:rPr>
      <w:b/>
      <w:bCs/>
    </w:rPr>
  </w:style>
  <w:style w:type="paragraph" w:customStyle="1" w:styleId="Char8">
    <w:name w:val="Char"/>
    <w:basedOn w:val="a"/>
    <w:rsid w:val="0092437A"/>
  </w:style>
  <w:style w:type="paragraph" w:styleId="af1">
    <w:name w:val="Document Map"/>
    <w:basedOn w:val="a"/>
    <w:link w:val="Char9"/>
    <w:semiHidden/>
    <w:rsid w:val="000A549A"/>
    <w:pPr>
      <w:shd w:val="clear" w:color="auto" w:fill="000080"/>
    </w:pPr>
  </w:style>
  <w:style w:type="paragraph" w:customStyle="1" w:styleId="af2">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3">
    <w:name w:val="footnote text"/>
    <w:basedOn w:val="a"/>
    <w:link w:val="Chara"/>
    <w:semiHidden/>
    <w:rsid w:val="00547D9C"/>
    <w:pPr>
      <w:snapToGrid w:val="0"/>
      <w:jc w:val="left"/>
    </w:pPr>
    <w:rPr>
      <w:sz w:val="18"/>
      <w:szCs w:val="18"/>
    </w:rPr>
  </w:style>
  <w:style w:type="character" w:styleId="af4">
    <w:name w:val="footnote reference"/>
    <w:basedOn w:val="a1"/>
    <w:semiHidden/>
    <w:rsid w:val="00547D9C"/>
    <w:rPr>
      <w:vertAlign w:val="superscript"/>
    </w:rPr>
  </w:style>
  <w:style w:type="paragraph" w:styleId="af5">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6">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b">
    <w:name w:val="Char"/>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1"/>
      </w:numPr>
    </w:pPr>
  </w:style>
  <w:style w:type="numbering" w:customStyle="1" w:styleId="5">
    <w:name w:val="样式5"/>
    <w:rsid w:val="001C0806"/>
    <w:pPr>
      <w:numPr>
        <w:numId w:val="2"/>
      </w:numPr>
    </w:pPr>
  </w:style>
  <w:style w:type="numbering" w:customStyle="1" w:styleId="4">
    <w:name w:val="样式4"/>
    <w:rsid w:val="001C0806"/>
    <w:pPr>
      <w:numPr>
        <w:numId w:val="3"/>
      </w:numPr>
    </w:pPr>
  </w:style>
  <w:style w:type="paragraph" w:styleId="21">
    <w:name w:val="toc 2"/>
    <w:basedOn w:val="a"/>
    <w:next w:val="a"/>
    <w:autoRedefine/>
    <w:uiPriority w:val="39"/>
    <w:qFormat/>
    <w:rsid w:val="00741B9D"/>
    <w:pPr>
      <w:tabs>
        <w:tab w:val="left" w:pos="0"/>
        <w:tab w:val="left" w:pos="284"/>
        <w:tab w:val="right" w:leader="dot" w:pos="9072"/>
      </w:tabs>
      <w:ind w:firstLineChars="197" w:firstLine="414"/>
    </w:pPr>
    <w:rPr>
      <w:noProof/>
      <w:color w:val="000000" w:themeColor="text1"/>
      <w:kern w:val="0"/>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character" w:customStyle="1" w:styleId="1Char">
    <w:name w:val="标题 1 Char"/>
    <w:basedOn w:val="a1"/>
    <w:link w:val="1"/>
    <w:uiPriority w:val="99"/>
    <w:rsid w:val="00594E6B"/>
    <w:rPr>
      <w:sz w:val="24"/>
      <w:lang w:val="en-GB"/>
    </w:rPr>
  </w:style>
  <w:style w:type="paragraph" w:styleId="12">
    <w:name w:val="toc 1"/>
    <w:basedOn w:val="a"/>
    <w:next w:val="a"/>
    <w:autoRedefine/>
    <w:uiPriority w:val="39"/>
    <w:qFormat/>
    <w:rsid w:val="00594E6B"/>
    <w:pPr>
      <w:tabs>
        <w:tab w:val="right" w:leader="dot" w:pos="9072"/>
      </w:tabs>
    </w:pPr>
  </w:style>
  <w:style w:type="paragraph" w:styleId="TOC">
    <w:name w:val="TOC Heading"/>
    <w:basedOn w:val="1"/>
    <w:next w:val="a"/>
    <w:uiPriority w:val="39"/>
    <w:qFormat/>
    <w:rsid w:val="003126C5"/>
    <w:pPr>
      <w:keepNext/>
      <w:keepLines/>
      <w:spacing w:before="480" w:line="276" w:lineRule="auto"/>
      <w:outlineLvl w:val="9"/>
    </w:pPr>
    <w:rPr>
      <w:rFonts w:ascii="Cambria" w:hAnsi="Cambria"/>
      <w:b/>
      <w:bCs/>
      <w:color w:val="365F91"/>
      <w:sz w:val="28"/>
      <w:szCs w:val="28"/>
      <w:lang w:val="en-US"/>
    </w:rPr>
  </w:style>
  <w:style w:type="paragraph" w:styleId="32">
    <w:name w:val="toc 3"/>
    <w:basedOn w:val="a"/>
    <w:next w:val="a"/>
    <w:autoRedefine/>
    <w:uiPriority w:val="39"/>
    <w:unhideWhenUsed/>
    <w:qFormat/>
    <w:rsid w:val="008E574E"/>
    <w:pPr>
      <w:widowControl/>
      <w:tabs>
        <w:tab w:val="left" w:pos="709"/>
        <w:tab w:val="right" w:leader="dot" w:pos="9060"/>
      </w:tabs>
      <w:ind w:left="284"/>
      <w:jc w:val="left"/>
    </w:pPr>
    <w:rPr>
      <w:rFonts w:ascii="Calibri" w:hAnsi="Calibri"/>
      <w:kern w:val="0"/>
      <w:sz w:val="22"/>
      <w:szCs w:val="22"/>
    </w:rPr>
  </w:style>
  <w:style w:type="paragraph" w:styleId="af7">
    <w:name w:val="Revision"/>
    <w:hidden/>
    <w:uiPriority w:val="99"/>
    <w:semiHidden/>
    <w:rsid w:val="007C7A0A"/>
    <w:rPr>
      <w:kern w:val="2"/>
      <w:sz w:val="21"/>
      <w:szCs w:val="24"/>
    </w:rPr>
  </w:style>
  <w:style w:type="character" w:customStyle="1" w:styleId="3Char">
    <w:name w:val="标题 3 Char"/>
    <w:basedOn w:val="a1"/>
    <w:link w:val="30"/>
    <w:rsid w:val="00956F6B"/>
    <w:rPr>
      <w:b/>
      <w:bCs/>
      <w:sz w:val="24"/>
      <w:szCs w:val="32"/>
    </w:rPr>
  </w:style>
  <w:style w:type="character" w:customStyle="1" w:styleId="3Char0">
    <w:name w:val="正文文本缩进 3 Char"/>
    <w:basedOn w:val="a1"/>
    <w:link w:val="31"/>
    <w:rsid w:val="00415EE2"/>
    <w:rPr>
      <w:rFonts w:ascii="Arial" w:hAnsi="Arial" w:cs="Arial"/>
      <w:color w:val="FF0000"/>
      <w:kern w:val="2"/>
      <w:sz w:val="21"/>
      <w:szCs w:val="24"/>
    </w:rPr>
  </w:style>
  <w:style w:type="character" w:customStyle="1" w:styleId="2Char">
    <w:name w:val="标题 2 Char"/>
    <w:basedOn w:val="a1"/>
    <w:link w:val="2"/>
    <w:uiPriority w:val="99"/>
    <w:rsid w:val="002D74D3"/>
    <w:rPr>
      <w:rFonts w:cs="Arial"/>
      <w:b/>
      <w:bCs/>
      <w:kern w:val="2"/>
      <w:sz w:val="24"/>
      <w:szCs w:val="28"/>
    </w:rPr>
  </w:style>
  <w:style w:type="paragraph" w:styleId="22">
    <w:name w:val="Body Text 2"/>
    <w:basedOn w:val="a"/>
    <w:link w:val="2Char1"/>
    <w:rsid w:val="0006069B"/>
    <w:pPr>
      <w:spacing w:after="120" w:line="480" w:lineRule="auto"/>
    </w:pPr>
  </w:style>
  <w:style w:type="character" w:customStyle="1" w:styleId="2Char1">
    <w:name w:val="正文文本 2 Char"/>
    <w:basedOn w:val="a1"/>
    <w:link w:val="22"/>
    <w:rsid w:val="0006069B"/>
    <w:rPr>
      <w:kern w:val="2"/>
      <w:sz w:val="21"/>
      <w:szCs w:val="24"/>
    </w:rPr>
  </w:style>
  <w:style w:type="paragraph" w:styleId="41">
    <w:name w:val="toc 4"/>
    <w:basedOn w:val="a"/>
    <w:next w:val="a"/>
    <w:autoRedefine/>
    <w:uiPriority w:val="39"/>
    <w:unhideWhenUsed/>
    <w:rsid w:val="00291BBD"/>
    <w:pPr>
      <w:ind w:leftChars="600" w:left="1260"/>
    </w:pPr>
    <w:rPr>
      <w:rFonts w:ascii="Calibri" w:hAnsi="Calibri"/>
      <w:szCs w:val="22"/>
    </w:rPr>
  </w:style>
  <w:style w:type="paragraph" w:styleId="50">
    <w:name w:val="toc 5"/>
    <w:basedOn w:val="a"/>
    <w:next w:val="a"/>
    <w:autoRedefine/>
    <w:uiPriority w:val="39"/>
    <w:unhideWhenUsed/>
    <w:rsid w:val="00291BBD"/>
    <w:pPr>
      <w:ind w:leftChars="800" w:left="1680"/>
    </w:pPr>
    <w:rPr>
      <w:rFonts w:ascii="Calibri" w:hAnsi="Calibri"/>
      <w:szCs w:val="22"/>
    </w:rPr>
  </w:style>
  <w:style w:type="paragraph" w:styleId="6">
    <w:name w:val="toc 6"/>
    <w:basedOn w:val="a"/>
    <w:next w:val="a"/>
    <w:autoRedefine/>
    <w:uiPriority w:val="39"/>
    <w:unhideWhenUsed/>
    <w:rsid w:val="00291BBD"/>
    <w:pPr>
      <w:ind w:leftChars="1000" w:left="2100"/>
    </w:pPr>
    <w:rPr>
      <w:rFonts w:ascii="Calibri" w:hAnsi="Calibri"/>
      <w:szCs w:val="22"/>
    </w:rPr>
  </w:style>
  <w:style w:type="paragraph" w:styleId="7">
    <w:name w:val="toc 7"/>
    <w:basedOn w:val="a"/>
    <w:next w:val="a"/>
    <w:autoRedefine/>
    <w:uiPriority w:val="39"/>
    <w:unhideWhenUsed/>
    <w:rsid w:val="00291BBD"/>
    <w:pPr>
      <w:ind w:leftChars="1200" w:left="2520"/>
    </w:pPr>
    <w:rPr>
      <w:rFonts w:ascii="Calibri" w:hAnsi="Calibri"/>
      <w:szCs w:val="22"/>
    </w:rPr>
  </w:style>
  <w:style w:type="paragraph" w:styleId="8">
    <w:name w:val="toc 8"/>
    <w:basedOn w:val="a"/>
    <w:next w:val="a"/>
    <w:autoRedefine/>
    <w:uiPriority w:val="39"/>
    <w:unhideWhenUsed/>
    <w:rsid w:val="00291BBD"/>
    <w:pPr>
      <w:ind w:leftChars="1400" w:left="2940"/>
    </w:pPr>
    <w:rPr>
      <w:rFonts w:ascii="Calibri" w:hAnsi="Calibri"/>
      <w:szCs w:val="22"/>
    </w:rPr>
  </w:style>
  <w:style w:type="paragraph" w:styleId="9">
    <w:name w:val="toc 9"/>
    <w:basedOn w:val="a"/>
    <w:next w:val="a"/>
    <w:autoRedefine/>
    <w:uiPriority w:val="39"/>
    <w:unhideWhenUsed/>
    <w:rsid w:val="00291BBD"/>
    <w:pPr>
      <w:ind w:leftChars="1600" w:left="3360"/>
    </w:pPr>
    <w:rPr>
      <w:rFonts w:ascii="Calibri" w:hAnsi="Calibri"/>
      <w:szCs w:val="22"/>
    </w:rPr>
  </w:style>
  <w:style w:type="character" w:customStyle="1" w:styleId="Char2">
    <w:name w:val="页眉 Char"/>
    <w:link w:val="a9"/>
    <w:uiPriority w:val="99"/>
    <w:locked/>
    <w:rsid w:val="00B155A2"/>
    <w:rPr>
      <w:kern w:val="2"/>
      <w:sz w:val="18"/>
      <w:szCs w:val="18"/>
    </w:rPr>
  </w:style>
  <w:style w:type="paragraph" w:styleId="af8">
    <w:name w:val="List Paragraph"/>
    <w:basedOn w:val="a"/>
    <w:uiPriority w:val="34"/>
    <w:qFormat/>
    <w:rsid w:val="00403772"/>
    <w:pPr>
      <w:ind w:firstLineChars="200" w:firstLine="420"/>
    </w:pPr>
  </w:style>
  <w:style w:type="character" w:customStyle="1" w:styleId="Char4">
    <w:name w:val="日期 Char"/>
    <w:link w:val="ac"/>
    <w:uiPriority w:val="99"/>
    <w:qFormat/>
    <w:locked/>
    <w:rsid w:val="002C135D"/>
    <w:rPr>
      <w:kern w:val="2"/>
      <w:sz w:val="24"/>
    </w:rPr>
  </w:style>
  <w:style w:type="character" w:customStyle="1" w:styleId="Char">
    <w:name w:val="正文文本缩进 Char"/>
    <w:basedOn w:val="a1"/>
    <w:link w:val="a4"/>
    <w:rsid w:val="00E64F3B"/>
    <w:rPr>
      <w:rFonts w:ascii="Arial Unicode MS" w:eastAsia="Arial Unicode MS" w:hAnsi="Arial Unicode MS" w:cs="Arial Unicode MS"/>
      <w:sz w:val="24"/>
      <w:szCs w:val="24"/>
    </w:rPr>
  </w:style>
  <w:style w:type="character" w:customStyle="1" w:styleId="Char0">
    <w:name w:val="纯文本 Char"/>
    <w:basedOn w:val="a1"/>
    <w:link w:val="a5"/>
    <w:rsid w:val="00E64F3B"/>
    <w:rPr>
      <w:rFonts w:ascii="宋体" w:hAnsi="Courier New"/>
      <w:kern w:val="2"/>
      <w:sz w:val="21"/>
      <w:szCs w:val="21"/>
    </w:rPr>
  </w:style>
  <w:style w:type="character" w:customStyle="1" w:styleId="2Char0">
    <w:name w:val="正文文本缩进 2 Char"/>
    <w:basedOn w:val="a1"/>
    <w:link w:val="20"/>
    <w:rsid w:val="00E64F3B"/>
    <w:rPr>
      <w:rFonts w:ascii="宋体" w:hAnsi="宋体"/>
      <w:color w:val="FF0000"/>
      <w:kern w:val="2"/>
      <w:sz w:val="24"/>
      <w:szCs w:val="24"/>
    </w:rPr>
  </w:style>
  <w:style w:type="character" w:customStyle="1" w:styleId="Char1">
    <w:name w:val="页脚 Char"/>
    <w:basedOn w:val="a1"/>
    <w:link w:val="a6"/>
    <w:uiPriority w:val="99"/>
    <w:rsid w:val="00E64F3B"/>
    <w:rPr>
      <w:kern w:val="2"/>
      <w:sz w:val="18"/>
      <w:szCs w:val="18"/>
    </w:rPr>
  </w:style>
  <w:style w:type="character" w:customStyle="1" w:styleId="Char3">
    <w:name w:val="正文文本 Char"/>
    <w:basedOn w:val="a1"/>
    <w:link w:val="ab"/>
    <w:rsid w:val="00E64F3B"/>
    <w:rPr>
      <w:kern w:val="2"/>
      <w:sz w:val="21"/>
      <w:szCs w:val="24"/>
    </w:rPr>
  </w:style>
  <w:style w:type="character" w:customStyle="1" w:styleId="Char5">
    <w:name w:val="批注框文本 Char"/>
    <w:basedOn w:val="a1"/>
    <w:link w:val="ad"/>
    <w:semiHidden/>
    <w:rsid w:val="00E64F3B"/>
    <w:rPr>
      <w:kern w:val="2"/>
      <w:sz w:val="18"/>
      <w:szCs w:val="18"/>
    </w:rPr>
  </w:style>
  <w:style w:type="character" w:customStyle="1" w:styleId="Char6">
    <w:name w:val="批注文字 Char"/>
    <w:basedOn w:val="a1"/>
    <w:link w:val="af"/>
    <w:semiHidden/>
    <w:rsid w:val="00E64F3B"/>
    <w:rPr>
      <w:kern w:val="2"/>
      <w:sz w:val="21"/>
      <w:szCs w:val="24"/>
    </w:rPr>
  </w:style>
  <w:style w:type="character" w:customStyle="1" w:styleId="Char7">
    <w:name w:val="批注主题 Char"/>
    <w:basedOn w:val="Char6"/>
    <w:link w:val="af0"/>
    <w:semiHidden/>
    <w:rsid w:val="00E64F3B"/>
    <w:rPr>
      <w:b/>
      <w:bCs/>
      <w:kern w:val="2"/>
      <w:sz w:val="21"/>
      <w:szCs w:val="24"/>
    </w:rPr>
  </w:style>
  <w:style w:type="character" w:customStyle="1" w:styleId="Char9">
    <w:name w:val="文档结构图 Char"/>
    <w:basedOn w:val="a1"/>
    <w:link w:val="af1"/>
    <w:semiHidden/>
    <w:rsid w:val="00E64F3B"/>
    <w:rPr>
      <w:kern w:val="2"/>
      <w:sz w:val="21"/>
      <w:szCs w:val="24"/>
      <w:shd w:val="clear" w:color="auto" w:fill="000080"/>
    </w:rPr>
  </w:style>
  <w:style w:type="character" w:customStyle="1" w:styleId="Chara">
    <w:name w:val="脚注文本 Char"/>
    <w:basedOn w:val="a1"/>
    <w:link w:val="af3"/>
    <w:semiHidden/>
    <w:rsid w:val="00E64F3B"/>
    <w:rPr>
      <w:kern w:val="2"/>
      <w:sz w:val="18"/>
      <w:szCs w:val="18"/>
    </w:rPr>
  </w:style>
  <w:style w:type="character" w:customStyle="1" w:styleId="4Char">
    <w:name w:val="标题 4 Char"/>
    <w:basedOn w:val="a1"/>
    <w:link w:val="40"/>
    <w:semiHidden/>
    <w:rsid w:val="00CD28C5"/>
    <w:rPr>
      <w:rFonts w:asciiTheme="majorHAnsi" w:eastAsiaTheme="majorEastAsia" w:hAnsiTheme="majorHAnsi" w:cstheme="majorBidi"/>
      <w:b/>
      <w:bCs/>
      <w:kern w:val="2"/>
      <w:sz w:val="28"/>
      <w:szCs w:val="28"/>
    </w:rPr>
  </w:style>
  <w:style w:type="paragraph" w:customStyle="1" w:styleId="Default">
    <w:name w:val="Default"/>
    <w:rsid w:val="00FB7AAC"/>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853">
      <w:bodyDiv w:val="1"/>
      <w:marLeft w:val="0"/>
      <w:marRight w:val="0"/>
      <w:marTop w:val="0"/>
      <w:marBottom w:val="0"/>
      <w:divBdr>
        <w:top w:val="none" w:sz="0" w:space="0" w:color="auto"/>
        <w:left w:val="none" w:sz="0" w:space="0" w:color="auto"/>
        <w:bottom w:val="none" w:sz="0" w:space="0" w:color="auto"/>
        <w:right w:val="none" w:sz="0" w:space="0" w:color="auto"/>
      </w:divBdr>
    </w:div>
    <w:div w:id="24597465">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86122497">
      <w:bodyDiv w:val="1"/>
      <w:marLeft w:val="0"/>
      <w:marRight w:val="0"/>
      <w:marTop w:val="0"/>
      <w:marBottom w:val="0"/>
      <w:divBdr>
        <w:top w:val="none" w:sz="0" w:space="0" w:color="auto"/>
        <w:left w:val="none" w:sz="0" w:space="0" w:color="auto"/>
        <w:bottom w:val="none" w:sz="0" w:space="0" w:color="auto"/>
        <w:right w:val="none" w:sz="0" w:space="0" w:color="auto"/>
      </w:divBdr>
    </w:div>
    <w:div w:id="167673105">
      <w:bodyDiv w:val="1"/>
      <w:marLeft w:val="0"/>
      <w:marRight w:val="0"/>
      <w:marTop w:val="0"/>
      <w:marBottom w:val="0"/>
      <w:divBdr>
        <w:top w:val="none" w:sz="0" w:space="0" w:color="auto"/>
        <w:left w:val="none" w:sz="0" w:space="0" w:color="auto"/>
        <w:bottom w:val="none" w:sz="0" w:space="0" w:color="auto"/>
        <w:right w:val="none" w:sz="0" w:space="0" w:color="auto"/>
      </w:divBdr>
    </w:div>
    <w:div w:id="176358402">
      <w:bodyDiv w:val="1"/>
      <w:marLeft w:val="0"/>
      <w:marRight w:val="0"/>
      <w:marTop w:val="0"/>
      <w:marBottom w:val="0"/>
      <w:divBdr>
        <w:top w:val="none" w:sz="0" w:space="0" w:color="auto"/>
        <w:left w:val="none" w:sz="0" w:space="0" w:color="auto"/>
        <w:bottom w:val="none" w:sz="0" w:space="0" w:color="auto"/>
        <w:right w:val="none" w:sz="0" w:space="0" w:color="auto"/>
      </w:divBdr>
    </w:div>
    <w:div w:id="195314133">
      <w:bodyDiv w:val="1"/>
      <w:marLeft w:val="0"/>
      <w:marRight w:val="0"/>
      <w:marTop w:val="0"/>
      <w:marBottom w:val="0"/>
      <w:divBdr>
        <w:top w:val="none" w:sz="0" w:space="0" w:color="auto"/>
        <w:left w:val="none" w:sz="0" w:space="0" w:color="auto"/>
        <w:bottom w:val="none" w:sz="0" w:space="0" w:color="auto"/>
        <w:right w:val="none" w:sz="0" w:space="0" w:color="auto"/>
      </w:divBdr>
    </w:div>
    <w:div w:id="239484146">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6639750">
      <w:bodyDiv w:val="1"/>
      <w:marLeft w:val="0"/>
      <w:marRight w:val="0"/>
      <w:marTop w:val="0"/>
      <w:marBottom w:val="0"/>
      <w:divBdr>
        <w:top w:val="none" w:sz="0" w:space="0" w:color="auto"/>
        <w:left w:val="none" w:sz="0" w:space="0" w:color="auto"/>
        <w:bottom w:val="none" w:sz="0" w:space="0" w:color="auto"/>
        <w:right w:val="none" w:sz="0" w:space="0" w:color="auto"/>
      </w:divBdr>
    </w:div>
    <w:div w:id="322703497">
      <w:bodyDiv w:val="1"/>
      <w:marLeft w:val="0"/>
      <w:marRight w:val="0"/>
      <w:marTop w:val="0"/>
      <w:marBottom w:val="0"/>
      <w:divBdr>
        <w:top w:val="none" w:sz="0" w:space="0" w:color="auto"/>
        <w:left w:val="none" w:sz="0" w:space="0" w:color="auto"/>
        <w:bottom w:val="none" w:sz="0" w:space="0" w:color="auto"/>
        <w:right w:val="none" w:sz="0" w:space="0" w:color="auto"/>
      </w:divBdr>
    </w:div>
    <w:div w:id="422338278">
      <w:bodyDiv w:val="1"/>
      <w:marLeft w:val="0"/>
      <w:marRight w:val="0"/>
      <w:marTop w:val="0"/>
      <w:marBottom w:val="0"/>
      <w:divBdr>
        <w:top w:val="none" w:sz="0" w:space="0" w:color="auto"/>
        <w:left w:val="none" w:sz="0" w:space="0" w:color="auto"/>
        <w:bottom w:val="none" w:sz="0" w:space="0" w:color="auto"/>
        <w:right w:val="none" w:sz="0" w:space="0" w:color="auto"/>
      </w:divBdr>
    </w:div>
    <w:div w:id="435831902">
      <w:bodyDiv w:val="1"/>
      <w:marLeft w:val="0"/>
      <w:marRight w:val="0"/>
      <w:marTop w:val="0"/>
      <w:marBottom w:val="0"/>
      <w:divBdr>
        <w:top w:val="none" w:sz="0" w:space="0" w:color="auto"/>
        <w:left w:val="none" w:sz="0" w:space="0" w:color="auto"/>
        <w:bottom w:val="none" w:sz="0" w:space="0" w:color="auto"/>
        <w:right w:val="none" w:sz="0" w:space="0" w:color="auto"/>
      </w:divBdr>
    </w:div>
    <w:div w:id="602807543">
      <w:bodyDiv w:val="1"/>
      <w:marLeft w:val="0"/>
      <w:marRight w:val="0"/>
      <w:marTop w:val="0"/>
      <w:marBottom w:val="0"/>
      <w:divBdr>
        <w:top w:val="none" w:sz="0" w:space="0" w:color="auto"/>
        <w:left w:val="none" w:sz="0" w:space="0" w:color="auto"/>
        <w:bottom w:val="none" w:sz="0" w:space="0" w:color="auto"/>
        <w:right w:val="none" w:sz="0" w:space="0" w:color="auto"/>
      </w:divBdr>
    </w:div>
    <w:div w:id="629017215">
      <w:bodyDiv w:val="1"/>
      <w:marLeft w:val="0"/>
      <w:marRight w:val="0"/>
      <w:marTop w:val="0"/>
      <w:marBottom w:val="0"/>
      <w:divBdr>
        <w:top w:val="none" w:sz="0" w:space="0" w:color="auto"/>
        <w:left w:val="none" w:sz="0" w:space="0" w:color="auto"/>
        <w:bottom w:val="none" w:sz="0" w:space="0" w:color="auto"/>
        <w:right w:val="none" w:sz="0" w:space="0" w:color="auto"/>
      </w:divBdr>
    </w:div>
    <w:div w:id="635373548">
      <w:bodyDiv w:val="1"/>
      <w:marLeft w:val="0"/>
      <w:marRight w:val="0"/>
      <w:marTop w:val="0"/>
      <w:marBottom w:val="0"/>
      <w:divBdr>
        <w:top w:val="none" w:sz="0" w:space="0" w:color="auto"/>
        <w:left w:val="none" w:sz="0" w:space="0" w:color="auto"/>
        <w:bottom w:val="none" w:sz="0" w:space="0" w:color="auto"/>
        <w:right w:val="none" w:sz="0" w:space="0" w:color="auto"/>
      </w:divBdr>
    </w:div>
    <w:div w:id="654842384">
      <w:bodyDiv w:val="1"/>
      <w:marLeft w:val="0"/>
      <w:marRight w:val="0"/>
      <w:marTop w:val="0"/>
      <w:marBottom w:val="0"/>
      <w:divBdr>
        <w:top w:val="none" w:sz="0" w:space="0" w:color="auto"/>
        <w:left w:val="none" w:sz="0" w:space="0" w:color="auto"/>
        <w:bottom w:val="none" w:sz="0" w:space="0" w:color="auto"/>
        <w:right w:val="none" w:sz="0" w:space="0" w:color="auto"/>
      </w:divBdr>
    </w:div>
    <w:div w:id="674650033">
      <w:bodyDiv w:val="1"/>
      <w:marLeft w:val="0"/>
      <w:marRight w:val="0"/>
      <w:marTop w:val="0"/>
      <w:marBottom w:val="0"/>
      <w:divBdr>
        <w:top w:val="none" w:sz="0" w:space="0" w:color="auto"/>
        <w:left w:val="none" w:sz="0" w:space="0" w:color="auto"/>
        <w:bottom w:val="none" w:sz="0" w:space="0" w:color="auto"/>
        <w:right w:val="none" w:sz="0" w:space="0" w:color="auto"/>
      </w:divBdr>
    </w:div>
    <w:div w:id="678120446">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11348979">
      <w:bodyDiv w:val="1"/>
      <w:marLeft w:val="0"/>
      <w:marRight w:val="0"/>
      <w:marTop w:val="0"/>
      <w:marBottom w:val="0"/>
      <w:divBdr>
        <w:top w:val="none" w:sz="0" w:space="0" w:color="auto"/>
        <w:left w:val="none" w:sz="0" w:space="0" w:color="auto"/>
        <w:bottom w:val="none" w:sz="0" w:space="0" w:color="auto"/>
        <w:right w:val="none" w:sz="0" w:space="0" w:color="auto"/>
      </w:divBdr>
    </w:div>
    <w:div w:id="730664117">
      <w:bodyDiv w:val="1"/>
      <w:marLeft w:val="0"/>
      <w:marRight w:val="0"/>
      <w:marTop w:val="0"/>
      <w:marBottom w:val="0"/>
      <w:divBdr>
        <w:top w:val="none" w:sz="0" w:space="0" w:color="auto"/>
        <w:left w:val="none" w:sz="0" w:space="0" w:color="auto"/>
        <w:bottom w:val="none" w:sz="0" w:space="0" w:color="auto"/>
        <w:right w:val="none" w:sz="0" w:space="0" w:color="auto"/>
      </w:divBdr>
    </w:div>
    <w:div w:id="771902161">
      <w:bodyDiv w:val="1"/>
      <w:marLeft w:val="0"/>
      <w:marRight w:val="0"/>
      <w:marTop w:val="0"/>
      <w:marBottom w:val="0"/>
      <w:divBdr>
        <w:top w:val="none" w:sz="0" w:space="0" w:color="auto"/>
        <w:left w:val="none" w:sz="0" w:space="0" w:color="auto"/>
        <w:bottom w:val="none" w:sz="0" w:space="0" w:color="auto"/>
        <w:right w:val="none" w:sz="0" w:space="0" w:color="auto"/>
      </w:divBdr>
    </w:div>
    <w:div w:id="785075472">
      <w:bodyDiv w:val="1"/>
      <w:marLeft w:val="0"/>
      <w:marRight w:val="0"/>
      <w:marTop w:val="0"/>
      <w:marBottom w:val="0"/>
      <w:divBdr>
        <w:top w:val="none" w:sz="0" w:space="0" w:color="auto"/>
        <w:left w:val="none" w:sz="0" w:space="0" w:color="auto"/>
        <w:bottom w:val="none" w:sz="0" w:space="0" w:color="auto"/>
        <w:right w:val="none" w:sz="0" w:space="0" w:color="auto"/>
      </w:divBdr>
    </w:div>
    <w:div w:id="896621768">
      <w:bodyDiv w:val="1"/>
      <w:marLeft w:val="0"/>
      <w:marRight w:val="0"/>
      <w:marTop w:val="0"/>
      <w:marBottom w:val="0"/>
      <w:divBdr>
        <w:top w:val="none" w:sz="0" w:space="0" w:color="auto"/>
        <w:left w:val="none" w:sz="0" w:space="0" w:color="auto"/>
        <w:bottom w:val="none" w:sz="0" w:space="0" w:color="auto"/>
        <w:right w:val="none" w:sz="0" w:space="0" w:color="auto"/>
      </w:divBdr>
    </w:div>
    <w:div w:id="998458310">
      <w:bodyDiv w:val="1"/>
      <w:marLeft w:val="0"/>
      <w:marRight w:val="0"/>
      <w:marTop w:val="0"/>
      <w:marBottom w:val="0"/>
      <w:divBdr>
        <w:top w:val="none" w:sz="0" w:space="0" w:color="auto"/>
        <w:left w:val="none" w:sz="0" w:space="0" w:color="auto"/>
        <w:bottom w:val="none" w:sz="0" w:space="0" w:color="auto"/>
        <w:right w:val="none" w:sz="0" w:space="0" w:color="auto"/>
      </w:divBdr>
    </w:div>
    <w:div w:id="1005667876">
      <w:bodyDiv w:val="1"/>
      <w:marLeft w:val="0"/>
      <w:marRight w:val="0"/>
      <w:marTop w:val="0"/>
      <w:marBottom w:val="0"/>
      <w:divBdr>
        <w:top w:val="none" w:sz="0" w:space="0" w:color="auto"/>
        <w:left w:val="none" w:sz="0" w:space="0" w:color="auto"/>
        <w:bottom w:val="none" w:sz="0" w:space="0" w:color="auto"/>
        <w:right w:val="none" w:sz="0" w:space="0" w:color="auto"/>
      </w:divBdr>
    </w:div>
    <w:div w:id="1030961258">
      <w:bodyDiv w:val="1"/>
      <w:marLeft w:val="0"/>
      <w:marRight w:val="0"/>
      <w:marTop w:val="0"/>
      <w:marBottom w:val="0"/>
      <w:divBdr>
        <w:top w:val="none" w:sz="0" w:space="0" w:color="auto"/>
        <w:left w:val="none" w:sz="0" w:space="0" w:color="auto"/>
        <w:bottom w:val="none" w:sz="0" w:space="0" w:color="auto"/>
        <w:right w:val="none" w:sz="0" w:space="0" w:color="auto"/>
      </w:divBdr>
    </w:div>
    <w:div w:id="1090590544">
      <w:bodyDiv w:val="1"/>
      <w:marLeft w:val="0"/>
      <w:marRight w:val="0"/>
      <w:marTop w:val="0"/>
      <w:marBottom w:val="0"/>
      <w:divBdr>
        <w:top w:val="none" w:sz="0" w:space="0" w:color="auto"/>
        <w:left w:val="none" w:sz="0" w:space="0" w:color="auto"/>
        <w:bottom w:val="none" w:sz="0" w:space="0" w:color="auto"/>
        <w:right w:val="none" w:sz="0" w:space="0" w:color="auto"/>
      </w:divBdr>
    </w:div>
    <w:div w:id="1176455951">
      <w:bodyDiv w:val="1"/>
      <w:marLeft w:val="0"/>
      <w:marRight w:val="0"/>
      <w:marTop w:val="0"/>
      <w:marBottom w:val="0"/>
      <w:divBdr>
        <w:top w:val="none" w:sz="0" w:space="0" w:color="auto"/>
        <w:left w:val="none" w:sz="0" w:space="0" w:color="auto"/>
        <w:bottom w:val="none" w:sz="0" w:space="0" w:color="auto"/>
        <w:right w:val="none" w:sz="0" w:space="0" w:color="auto"/>
      </w:divBdr>
    </w:div>
    <w:div w:id="1208571101">
      <w:bodyDiv w:val="1"/>
      <w:marLeft w:val="0"/>
      <w:marRight w:val="0"/>
      <w:marTop w:val="0"/>
      <w:marBottom w:val="0"/>
      <w:divBdr>
        <w:top w:val="none" w:sz="0" w:space="0" w:color="auto"/>
        <w:left w:val="none" w:sz="0" w:space="0" w:color="auto"/>
        <w:bottom w:val="none" w:sz="0" w:space="0" w:color="auto"/>
        <w:right w:val="none" w:sz="0" w:space="0" w:color="auto"/>
      </w:divBdr>
    </w:div>
    <w:div w:id="1214392234">
      <w:bodyDiv w:val="1"/>
      <w:marLeft w:val="0"/>
      <w:marRight w:val="0"/>
      <w:marTop w:val="0"/>
      <w:marBottom w:val="0"/>
      <w:divBdr>
        <w:top w:val="none" w:sz="0" w:space="0" w:color="auto"/>
        <w:left w:val="none" w:sz="0" w:space="0" w:color="auto"/>
        <w:bottom w:val="none" w:sz="0" w:space="0" w:color="auto"/>
        <w:right w:val="none" w:sz="0" w:space="0" w:color="auto"/>
      </w:divBdr>
    </w:div>
    <w:div w:id="1256938200">
      <w:bodyDiv w:val="1"/>
      <w:marLeft w:val="0"/>
      <w:marRight w:val="0"/>
      <w:marTop w:val="0"/>
      <w:marBottom w:val="0"/>
      <w:divBdr>
        <w:top w:val="none" w:sz="0" w:space="0" w:color="auto"/>
        <w:left w:val="none" w:sz="0" w:space="0" w:color="auto"/>
        <w:bottom w:val="none" w:sz="0" w:space="0" w:color="auto"/>
        <w:right w:val="none" w:sz="0" w:space="0" w:color="auto"/>
      </w:divBdr>
    </w:div>
    <w:div w:id="1309557696">
      <w:bodyDiv w:val="1"/>
      <w:marLeft w:val="0"/>
      <w:marRight w:val="0"/>
      <w:marTop w:val="0"/>
      <w:marBottom w:val="0"/>
      <w:divBdr>
        <w:top w:val="none" w:sz="0" w:space="0" w:color="auto"/>
        <w:left w:val="none" w:sz="0" w:space="0" w:color="auto"/>
        <w:bottom w:val="none" w:sz="0" w:space="0" w:color="auto"/>
        <w:right w:val="none" w:sz="0" w:space="0" w:color="auto"/>
      </w:divBdr>
    </w:div>
    <w:div w:id="1340153384">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87752899">
      <w:bodyDiv w:val="1"/>
      <w:marLeft w:val="0"/>
      <w:marRight w:val="0"/>
      <w:marTop w:val="0"/>
      <w:marBottom w:val="0"/>
      <w:divBdr>
        <w:top w:val="none" w:sz="0" w:space="0" w:color="auto"/>
        <w:left w:val="none" w:sz="0" w:space="0" w:color="auto"/>
        <w:bottom w:val="none" w:sz="0" w:space="0" w:color="auto"/>
        <w:right w:val="none" w:sz="0" w:space="0" w:color="auto"/>
      </w:divBdr>
    </w:div>
    <w:div w:id="1432160859">
      <w:bodyDiv w:val="1"/>
      <w:marLeft w:val="0"/>
      <w:marRight w:val="0"/>
      <w:marTop w:val="0"/>
      <w:marBottom w:val="0"/>
      <w:divBdr>
        <w:top w:val="none" w:sz="0" w:space="0" w:color="auto"/>
        <w:left w:val="none" w:sz="0" w:space="0" w:color="auto"/>
        <w:bottom w:val="none" w:sz="0" w:space="0" w:color="auto"/>
        <w:right w:val="none" w:sz="0" w:space="0" w:color="auto"/>
      </w:divBdr>
    </w:div>
    <w:div w:id="1457985845">
      <w:bodyDiv w:val="1"/>
      <w:marLeft w:val="0"/>
      <w:marRight w:val="0"/>
      <w:marTop w:val="0"/>
      <w:marBottom w:val="0"/>
      <w:divBdr>
        <w:top w:val="none" w:sz="0" w:space="0" w:color="auto"/>
        <w:left w:val="none" w:sz="0" w:space="0" w:color="auto"/>
        <w:bottom w:val="none" w:sz="0" w:space="0" w:color="auto"/>
        <w:right w:val="none" w:sz="0" w:space="0" w:color="auto"/>
      </w:divBdr>
    </w:div>
    <w:div w:id="1470977081">
      <w:bodyDiv w:val="1"/>
      <w:marLeft w:val="0"/>
      <w:marRight w:val="0"/>
      <w:marTop w:val="0"/>
      <w:marBottom w:val="0"/>
      <w:divBdr>
        <w:top w:val="none" w:sz="0" w:space="0" w:color="auto"/>
        <w:left w:val="none" w:sz="0" w:space="0" w:color="auto"/>
        <w:bottom w:val="none" w:sz="0" w:space="0" w:color="auto"/>
        <w:right w:val="none" w:sz="0" w:space="0" w:color="auto"/>
      </w:divBdr>
    </w:div>
    <w:div w:id="1483499778">
      <w:bodyDiv w:val="1"/>
      <w:marLeft w:val="0"/>
      <w:marRight w:val="0"/>
      <w:marTop w:val="0"/>
      <w:marBottom w:val="0"/>
      <w:divBdr>
        <w:top w:val="none" w:sz="0" w:space="0" w:color="auto"/>
        <w:left w:val="none" w:sz="0" w:space="0" w:color="auto"/>
        <w:bottom w:val="none" w:sz="0" w:space="0" w:color="auto"/>
        <w:right w:val="none" w:sz="0" w:space="0" w:color="auto"/>
      </w:divBdr>
    </w:div>
    <w:div w:id="1491168222">
      <w:bodyDiv w:val="1"/>
      <w:marLeft w:val="0"/>
      <w:marRight w:val="0"/>
      <w:marTop w:val="0"/>
      <w:marBottom w:val="0"/>
      <w:divBdr>
        <w:top w:val="none" w:sz="0" w:space="0" w:color="auto"/>
        <w:left w:val="none" w:sz="0" w:space="0" w:color="auto"/>
        <w:bottom w:val="none" w:sz="0" w:space="0" w:color="auto"/>
        <w:right w:val="none" w:sz="0" w:space="0" w:color="auto"/>
      </w:divBdr>
    </w:div>
    <w:div w:id="1564632329">
      <w:bodyDiv w:val="1"/>
      <w:marLeft w:val="0"/>
      <w:marRight w:val="0"/>
      <w:marTop w:val="0"/>
      <w:marBottom w:val="0"/>
      <w:divBdr>
        <w:top w:val="none" w:sz="0" w:space="0" w:color="auto"/>
        <w:left w:val="none" w:sz="0" w:space="0" w:color="auto"/>
        <w:bottom w:val="none" w:sz="0" w:space="0" w:color="auto"/>
        <w:right w:val="none" w:sz="0" w:space="0" w:color="auto"/>
      </w:divBdr>
    </w:div>
    <w:div w:id="1574319322">
      <w:bodyDiv w:val="1"/>
      <w:marLeft w:val="0"/>
      <w:marRight w:val="0"/>
      <w:marTop w:val="0"/>
      <w:marBottom w:val="0"/>
      <w:divBdr>
        <w:top w:val="none" w:sz="0" w:space="0" w:color="auto"/>
        <w:left w:val="none" w:sz="0" w:space="0" w:color="auto"/>
        <w:bottom w:val="none" w:sz="0" w:space="0" w:color="auto"/>
        <w:right w:val="none" w:sz="0" w:space="0" w:color="auto"/>
      </w:divBdr>
    </w:div>
    <w:div w:id="1595672537">
      <w:bodyDiv w:val="1"/>
      <w:marLeft w:val="0"/>
      <w:marRight w:val="0"/>
      <w:marTop w:val="0"/>
      <w:marBottom w:val="0"/>
      <w:divBdr>
        <w:top w:val="none" w:sz="0" w:space="0" w:color="auto"/>
        <w:left w:val="none" w:sz="0" w:space="0" w:color="auto"/>
        <w:bottom w:val="none" w:sz="0" w:space="0" w:color="auto"/>
        <w:right w:val="none" w:sz="0" w:space="0" w:color="auto"/>
      </w:divBdr>
    </w:div>
    <w:div w:id="1664352490">
      <w:bodyDiv w:val="1"/>
      <w:marLeft w:val="0"/>
      <w:marRight w:val="0"/>
      <w:marTop w:val="0"/>
      <w:marBottom w:val="0"/>
      <w:divBdr>
        <w:top w:val="none" w:sz="0" w:space="0" w:color="auto"/>
        <w:left w:val="none" w:sz="0" w:space="0" w:color="auto"/>
        <w:bottom w:val="none" w:sz="0" w:space="0" w:color="auto"/>
        <w:right w:val="none" w:sz="0" w:space="0" w:color="auto"/>
      </w:divBdr>
    </w:div>
    <w:div w:id="1665011748">
      <w:bodyDiv w:val="1"/>
      <w:marLeft w:val="0"/>
      <w:marRight w:val="0"/>
      <w:marTop w:val="0"/>
      <w:marBottom w:val="0"/>
      <w:divBdr>
        <w:top w:val="none" w:sz="0" w:space="0" w:color="auto"/>
        <w:left w:val="none" w:sz="0" w:space="0" w:color="auto"/>
        <w:bottom w:val="none" w:sz="0" w:space="0" w:color="auto"/>
        <w:right w:val="none" w:sz="0" w:space="0" w:color="auto"/>
      </w:divBdr>
    </w:div>
    <w:div w:id="1683434885">
      <w:bodyDiv w:val="1"/>
      <w:marLeft w:val="0"/>
      <w:marRight w:val="0"/>
      <w:marTop w:val="0"/>
      <w:marBottom w:val="0"/>
      <w:divBdr>
        <w:top w:val="none" w:sz="0" w:space="0" w:color="auto"/>
        <w:left w:val="none" w:sz="0" w:space="0" w:color="auto"/>
        <w:bottom w:val="none" w:sz="0" w:space="0" w:color="auto"/>
        <w:right w:val="none" w:sz="0" w:space="0" w:color="auto"/>
      </w:divBdr>
    </w:div>
    <w:div w:id="1778670831">
      <w:bodyDiv w:val="1"/>
      <w:marLeft w:val="0"/>
      <w:marRight w:val="0"/>
      <w:marTop w:val="0"/>
      <w:marBottom w:val="0"/>
      <w:divBdr>
        <w:top w:val="none" w:sz="0" w:space="0" w:color="auto"/>
        <w:left w:val="none" w:sz="0" w:space="0" w:color="auto"/>
        <w:bottom w:val="none" w:sz="0" w:space="0" w:color="auto"/>
        <w:right w:val="none" w:sz="0" w:space="0" w:color="auto"/>
      </w:divBdr>
    </w:div>
    <w:div w:id="1909194860">
      <w:bodyDiv w:val="1"/>
      <w:marLeft w:val="0"/>
      <w:marRight w:val="0"/>
      <w:marTop w:val="0"/>
      <w:marBottom w:val="0"/>
      <w:divBdr>
        <w:top w:val="none" w:sz="0" w:space="0" w:color="auto"/>
        <w:left w:val="none" w:sz="0" w:space="0" w:color="auto"/>
        <w:bottom w:val="none" w:sz="0" w:space="0" w:color="auto"/>
        <w:right w:val="none" w:sz="0" w:space="0" w:color="auto"/>
      </w:divBdr>
    </w:div>
    <w:div w:id="1911304330">
      <w:bodyDiv w:val="1"/>
      <w:marLeft w:val="0"/>
      <w:marRight w:val="0"/>
      <w:marTop w:val="0"/>
      <w:marBottom w:val="0"/>
      <w:divBdr>
        <w:top w:val="none" w:sz="0" w:space="0" w:color="auto"/>
        <w:left w:val="none" w:sz="0" w:space="0" w:color="auto"/>
        <w:bottom w:val="none" w:sz="0" w:space="0" w:color="auto"/>
        <w:right w:val="none" w:sz="0" w:space="0" w:color="auto"/>
      </w:divBdr>
    </w:div>
    <w:div w:id="1917276030">
      <w:bodyDiv w:val="1"/>
      <w:marLeft w:val="0"/>
      <w:marRight w:val="0"/>
      <w:marTop w:val="0"/>
      <w:marBottom w:val="0"/>
      <w:divBdr>
        <w:top w:val="none" w:sz="0" w:space="0" w:color="auto"/>
        <w:left w:val="none" w:sz="0" w:space="0" w:color="auto"/>
        <w:bottom w:val="none" w:sz="0" w:space="0" w:color="auto"/>
        <w:right w:val="none" w:sz="0" w:space="0" w:color="auto"/>
      </w:divBdr>
    </w:div>
    <w:div w:id="1973902733">
      <w:bodyDiv w:val="1"/>
      <w:marLeft w:val="0"/>
      <w:marRight w:val="0"/>
      <w:marTop w:val="0"/>
      <w:marBottom w:val="0"/>
      <w:divBdr>
        <w:top w:val="none" w:sz="0" w:space="0" w:color="auto"/>
        <w:left w:val="none" w:sz="0" w:space="0" w:color="auto"/>
        <w:bottom w:val="none" w:sz="0" w:space="0" w:color="auto"/>
        <w:right w:val="none" w:sz="0" w:space="0" w:color="auto"/>
      </w:divBdr>
    </w:div>
    <w:div w:id="1980064631">
      <w:bodyDiv w:val="1"/>
      <w:marLeft w:val="0"/>
      <w:marRight w:val="0"/>
      <w:marTop w:val="0"/>
      <w:marBottom w:val="0"/>
      <w:divBdr>
        <w:top w:val="none" w:sz="0" w:space="0" w:color="auto"/>
        <w:left w:val="none" w:sz="0" w:space="0" w:color="auto"/>
        <w:bottom w:val="none" w:sz="0" w:space="0" w:color="auto"/>
        <w:right w:val="none" w:sz="0" w:space="0" w:color="auto"/>
      </w:divBdr>
    </w:div>
    <w:div w:id="2045903044">
      <w:bodyDiv w:val="1"/>
      <w:marLeft w:val="0"/>
      <w:marRight w:val="0"/>
      <w:marTop w:val="0"/>
      <w:marBottom w:val="0"/>
      <w:divBdr>
        <w:top w:val="none" w:sz="0" w:space="0" w:color="auto"/>
        <w:left w:val="none" w:sz="0" w:space="0" w:color="auto"/>
        <w:bottom w:val="none" w:sz="0" w:space="0" w:color="auto"/>
        <w:right w:val="none" w:sz="0" w:space="0" w:color="auto"/>
      </w:divBdr>
    </w:div>
    <w:div w:id="2082099160">
      <w:bodyDiv w:val="1"/>
      <w:marLeft w:val="0"/>
      <w:marRight w:val="0"/>
      <w:marTop w:val="0"/>
      <w:marBottom w:val="0"/>
      <w:divBdr>
        <w:top w:val="none" w:sz="0" w:space="0" w:color="auto"/>
        <w:left w:val="none" w:sz="0" w:space="0" w:color="auto"/>
        <w:bottom w:val="none" w:sz="0" w:space="0" w:color="auto"/>
        <w:right w:val="none" w:sz="0" w:space="0" w:color="auto"/>
      </w:divBdr>
    </w:div>
    <w:div w:id="209250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4377E-BF28-4CFC-A365-065031D42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17</Pages>
  <Words>6295</Words>
  <Characters>35884</Characters>
  <Application>Microsoft Office Word</Application>
  <DocSecurity>0</DocSecurity>
  <Lines>299</Lines>
  <Paragraphs>84</Paragraphs>
  <ScaleCrop>false</ScaleCrop>
  <Company/>
  <LinksUpToDate>false</LinksUpToDate>
  <CharactersWithSpaces>42095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sunzhe_gbicc</dc:creator>
  <cp:lastModifiedBy>郝婷婷</cp:lastModifiedBy>
  <cp:revision>5</cp:revision>
  <cp:lastPrinted>2007-07-19T00:46:00Z</cp:lastPrinted>
  <dcterms:created xsi:type="dcterms:W3CDTF">2019-08-23T08:26:00Z</dcterms:created>
  <dcterms:modified xsi:type="dcterms:W3CDTF">2020-01-03T06:26:00Z</dcterms:modified>
</cp:coreProperties>
</file>