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body>
    <w:p w:rsidP="00070317" w:rsidR="00070317" w:rsidRDefault="00070317" w:rsidRPr="002A51E8">
      <w:pPr>
        <w:widowControl/>
        <w:jc w:val="center"/>
        <w:rPr>
          <w:rFonts w:asciiTheme="minorEastAsia" w:cs="宋体" w:eastAsiaTheme="minorEastAsia" w:hAnsiTheme="minorEastAsia"/>
          <w:b/>
          <w:kern w:val="0"/>
          <w:sz w:val="30"/>
          <w:szCs w:val="30"/>
        </w:rPr>
      </w:pPr>
      <w:r w:rsidRPr="002A51E8">
        <w:rPr>
          <w:rFonts w:asciiTheme="minorEastAsia" w:cs="宋体" w:eastAsiaTheme="minorEastAsia" w:hAnsiTheme="minorEastAsia" w:hint="eastAsia"/>
          <w:b/>
          <w:kern w:val="0"/>
          <w:sz w:val="30"/>
          <w:szCs w:val="30"/>
        </w:rPr>
        <w:t>交银施罗德基金管理有限公司关于增聘交银施罗德增强收益债券型证券投资基金基金经理的公告</w:t>
      </w:r>
    </w:p>
    <w:p w:rsidP="00070317" w:rsidR="00070317" w:rsidRDefault="00070317" w:rsidRPr="0000418A">
      <w:pPr>
        <w:spacing w:line="560" w:lineRule="exact"/>
        <w:jc w:val="center"/>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公告送出日期：</w:t>
      </w:r>
      <w:r w:rsidRPr="0000418A">
        <w:rPr>
          <w:rFonts w:asciiTheme="minorEastAsia" w:eastAsiaTheme="minorEastAsia" w:hAnsiTheme="minorEastAsia"/>
          <w:bCs/>
          <w:sz w:val="24"/>
          <w:szCs w:val="24"/>
        </w:rPr>
        <w:t/>
      </w:r>
      <w:r w:rsidRPr="0000418A">
        <w:rPr>
          <w:rFonts w:asciiTheme="minorEastAsia" w:cs="宋体" w:eastAsiaTheme="minorEastAsia" w:hAnsiTheme="minorEastAsia" w:hint="eastAsia"/>
          <w:bCs/>
          <w:sz w:val="24"/>
          <w:szCs w:val="24"/>
        </w:rPr>
        <w:t/>
      </w:r>
      <w:r w:rsidRPr="0000418A">
        <w:rPr>
          <w:rFonts w:asciiTheme="minorEastAsia" w:cs="宋体" w:eastAsiaTheme="minorEastAsia" w:hAnsiTheme="minorEastAsia"/>
          <w:bCs/>
          <w:sz w:val="24"/>
          <w:szCs w:val="24"/>
        </w:rPr>
        <w:t>2020年7月14日</w:t>
      </w:r>
    </w:p>
    <w:p w:rsidP="00070317" w:rsidR="00070317" w:rsidRDefault="00070317" w:rsidRPr="0000418A">
      <w:pPr>
        <w:spacing w:line="560" w:lineRule="exact"/>
        <w:jc w:val="center"/>
        <w:rPr>
          <w:rFonts w:asciiTheme="minorEastAsia" w:eastAsiaTheme="minorEastAsia" w:hAnsiTheme="minorEastAsia"/>
          <w:color w:val="000000"/>
          <w:sz w:val="24"/>
          <w:szCs w:val="24"/>
        </w:rPr>
      </w:pPr>
    </w:p>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0" w:name="_Toc275961408"/>
      <w:r w:rsidRPr="0000418A">
        <w:rPr>
          <w:rFonts w:asciiTheme="minorEastAsia" w:eastAsiaTheme="minorEastAsia" w:hAnsiTheme="minorEastAsia" w:hint="eastAsia"/>
          <w:bCs w:val="0"/>
          <w:color w:val="000000"/>
          <w:sz w:val="24"/>
          <w:szCs w:val="24"/>
        </w:rPr>
        <w:t>1</w:t>
      </w:r>
      <w:r w:rsidR="00070317" w:rsidRPr="0000418A">
        <w:rPr>
          <w:rFonts w:asciiTheme="minorEastAsia" w:eastAsiaTheme="minorEastAsia" w:hAnsiTheme="minorEastAsia"/>
          <w:bCs w:val="0"/>
          <w:color w:val="000000"/>
          <w:sz w:val="24"/>
          <w:szCs w:val="24"/>
        </w:rPr>
        <w:t xml:space="preserve"> 公告基本信息</w:t>
      </w:r>
      <w:bookmarkEnd w:id="0"/>
    </w:p>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基金名称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交银施罗德增强收益债券型证券投资基金</w:t>
            </w:r>
          </w:p>
        </w:tc>
      </w:tr>
      <w:tr w:rsidR="00070317" w:rsidRPr="0000418A" w:rsidTr="009C0DF9">
        <w:trPr>
          <w:jc w:val="center"/>
        </w:trPr>
        <w:tc>
          <w:tcPr>
            <w:tcW w:type="dxa" w:w="4353"/>
            <w:vAlign w:val="center"/>
          </w:tcPr>
          <w:p w:rsidP="009C0DF9"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基金简称</w:t>
            </w:r>
          </w:p>
        </w:tc>
        <w:tc>
          <w:tcPr>
            <w:tcW w:type="dxa" w:w="5286"/>
            <w:vAlign w:val="center"/>
          </w:tcPr>
          <w:p w:rsidP="0053712A" w:rsidR="00070317" w:rsidRDefault="00070317"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交银增强收益债券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基金主代码</w:t>
            </w:r>
          </w:p>
        </w:tc>
        <w:tc>
          <w:tcPr>
            <w:tcW w:type="dxa" w:w="5286"/>
            <w:vAlign w:val="center"/>
          </w:tcPr>
          <w:p w:rsidP="0053712A" w:rsidR="00A63D9B" w:rsidRDefault="00A63D9B"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519729</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基金管理人名称</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交银施罗德基金管理有限公司</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公告依据</w:t>
            </w:r>
          </w:p>
        </w:tc>
        <w:tc>
          <w:tcPr>
            <w:tcW w:type="dxa" w:w="5286"/>
            <w:vAlign w:val="center"/>
          </w:tcPr>
          <w:p w:rsidP="0053712A" w:rsidR="00A63D9B" w:rsidRDefault="00A63D9B" w:rsidRPr="0000418A">
            <w:pPr>
              <w:rPr>
                <w:rFonts w:asciiTheme="minorEastAsia" w:eastAsiaTheme="minorEastAsia" w:hAnsiTheme="minorEastAsia"/>
                <w:sz w:val="24"/>
                <w:szCs w:val="24"/>
              </w:rPr>
            </w:pPr>
            <w:r w:rsidRPr="0000418A">
              <w:rPr>
                <w:rFonts w:asciiTheme="minorEastAsia" w:eastAsiaTheme="minorEastAsia" w:hAnsiTheme="minorEastAsia"/>
                <w:sz w:val="24"/>
                <w:szCs w:val="24"/>
              </w:rPr>
              <w:t>《基金管理公司投资管理人员管理指导意见》、《公开募集证券投资基金信息披露管理办法》等</w:t>
            </w:r>
          </w:p>
        </w:tc>
      </w:tr>
      <w:tr w:rsidR="00A63D9B" w:rsidRPr="0000418A" w:rsidTr="009C0DF9">
        <w:trPr>
          <w:jc w:val="center"/>
        </w:trPr>
        <w:tc>
          <w:tcPr>
            <w:tcW w:type="dxa" w:w="4353"/>
            <w:vAlign w:val="center"/>
          </w:tcPr>
          <w:p w:rsidP="009C0DF9" w:rsidR="00A63D9B" w:rsidRDefault="00A63D9B"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基金经理变更类型</w:t>
            </w:r>
          </w:p>
        </w:tc>
        <w:tc>
          <w:tcPr>
            <w:tcW w:type="dxa" w:w="5286"/>
            <w:vAlign w:val="center"/>
          </w:tcPr>
          <w:p w:rsidP="0053712A" w:rsidR="00A63D9B" w:rsidRDefault="00547962"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sz w:val="24"/>
                <w:szCs w:val="24"/>
              </w:rPr>
              <w:t/>
            </w:r>
            <w:r w:rsidR="006113F1" w:rsidRPr="0000418A">
              <w:rPr>
                <w:rFonts w:asciiTheme="minorEastAsia" w:eastAsiaTheme="minorEastAsia" w:hAnsiTheme="minorEastAsia" w:hint="eastAsia"/>
                <w:sz w:val="24"/>
                <w:szCs w:val="24"/>
              </w:rPr>
              <w:t/>
            </w:r>
            <w:r w:rsidR="00A63D9B" w:rsidRPr="0000418A">
              <w:rPr>
                <w:rFonts w:asciiTheme="minorEastAsia" w:eastAsiaTheme="minorEastAsia" w:hAnsiTheme="minorEastAsia"/>
                <w:sz w:val="24"/>
                <w:szCs w:val="24"/>
              </w:rPr>
              <w:t>增聘基金经理</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Merge w:val="restart"/>
            <w:vAlign w:val="center"/>
          </w:tcPr>
          <w:p>
            <w:pPr>
              <w:jc w:val="left"/>
            </w:pPr>
            <w:r>
              <w:rPr>
                <w:rFonts w:asciiTheme="minorEastAsia" w:eastAsiaTheme="minorEastAsia" w:hAnsiTheme="minorEastAsia"/>
                <w:sz w:val="24"/>
                <w:szCs w:val="24"/>
              </w:rPr>
              <w:t>新任基金经理姓名</w:t>
            </w:r>
          </w:p>
        </w:tc>
        <w:tc>
          <w:tcPr>
            <w:vMerge w:val="restart"/>
            <w:vAlign w:val="center"/>
          </w:tcPr>
          <w:p>
            <w:pPr>
              <w:jc w:val="left"/>
            </w:pPr>
            <w:r>
              <w:rPr>
                <w:rFonts w:asciiTheme="minorEastAsia" w:eastAsiaTheme="minorEastAsia" w:hAnsiTheme="minorEastAsia"/>
                <w:sz w:val="24"/>
                <w:szCs w:val="24"/>
              </w:rPr>
              <w:t>唐赟</w:t>
            </w:r>
          </w:p>
        </w:tc>
      </w:tr>
    </w:tbl>
    <w:tbl>
      <w:tblPr>
        <w:tblW w:type="dxa" w:w="9639"/>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val="01E0"/>
      </w:tblPr>
      <w:tblGrid>
        <w:gridCol w:w="4353"/>
        <w:gridCol w:w="5286"/>
      </w:tblGrid>
      <w:tr>
        <w:tc>
          <w:tcPr>
            <w:vAlign w:val="center"/>
          </w:tcPr>
          <w:p>
            <w:pPr>
              <w:jc w:val="left"/>
            </w:pPr>
            <w:r>
              <w:rPr>
                <w:rFonts w:asciiTheme="minorEastAsia" w:eastAsiaTheme="minorEastAsia" w:hAnsiTheme="minorEastAsia"/>
                <w:sz w:val="24"/>
                <w:szCs w:val="24"/>
              </w:rPr>
              <w:t>共同管理本基金的其他基金经理姓名</w:t>
            </w:r>
          </w:p>
        </w:tc>
        <w:tc>
          <w:tcPr>
            <w:vAlign w:val="center"/>
          </w:tcPr>
          <w:p>
            <w:pPr>
              <w:jc w:val="left"/>
            </w:pPr>
            <w:r>
              <w:rPr>
                <w:rFonts w:asciiTheme="minorEastAsia" w:eastAsiaTheme="minorEastAsia" w:hAnsiTheme="minorEastAsia"/>
                <w:sz w:val="24"/>
                <w:szCs w:val="24"/>
              </w:rPr>
              <w:t>凌超</w:t>
            </w:r>
          </w:p>
        </w:tc>
      </w:tr>
    </w:tbl>
    <w:p w:rsidP="00070317" w:rsidR="00070317" w:rsidRDefault="006163B1" w:rsidRPr="0000418A">
      <w:pPr>
        <w:pStyle w:val="2"/>
        <w:spacing w:line="560" w:lineRule="exact"/>
        <w:rPr>
          <w:rFonts w:asciiTheme="minorEastAsia" w:eastAsiaTheme="minorEastAsia" w:hAnsiTheme="minorEastAsia"/>
          <w:bCs w:val="0"/>
          <w:color w:val="000000"/>
          <w:sz w:val="24"/>
          <w:szCs w:val="24"/>
        </w:rPr>
      </w:pPr>
      <w:bookmarkStart w:id="2" w:name="_Toc275961409"/>
      <w:r w:rsidRPr="0000418A">
        <w:rPr>
          <w:rFonts w:asciiTheme="minorEastAsia" w:eastAsiaTheme="minorEastAsia" w:hAnsiTheme="minorEastAsia" w:hint="eastAsia"/>
          <w:bCs w:val="0"/>
          <w:color w:val="000000"/>
          <w:sz w:val="24"/>
          <w:szCs w:val="24"/>
        </w:rPr>
        <w:t/>
      </w:r>
      <w:r w:rsidRPr="0000418A">
        <w:rPr>
          <w:rFonts w:asciiTheme="minorEastAsia" w:eastAsiaTheme="minorEastAsia" w:hAnsiTheme="minorEastAsia" w:hint="eastAsia"/>
          <w:sz w:val="24"/>
          <w:szCs w:val="24"/>
        </w:rPr>
        <w:t/>
      </w:r>
      <w:r w:rsidRPr="0000418A">
        <w:rPr>
          <w:rFonts w:asciiTheme="minorEastAsia" w:eastAsiaTheme="minorEastAsia" w:hAnsiTheme="minorEastAsia" w:hint="eastAsia"/>
          <w:bCs w:val="0"/>
          <w:color w:val="000000"/>
          <w:sz w:val="24"/>
          <w:szCs w:val="24"/>
        </w:rPr>
        <w:t>2</w:t>
      </w:r>
      <w:r w:rsidR="00070317" w:rsidRPr="0000418A">
        <w:rPr>
          <w:rFonts w:asciiTheme="minorEastAsia" w:eastAsiaTheme="minorEastAsia" w:hAnsiTheme="minorEastAsia"/>
          <w:bCs w:val="0"/>
          <w:color w:val="000000"/>
          <w:sz w:val="24"/>
          <w:szCs w:val="24"/>
        </w:rPr>
        <w:t xml:space="preserve"> 新任基金经理的相关信息</w:t>
      </w:r>
      <w:bookmarkEnd w:id="2"/>
    </w:p>
    <w:tbl>
      <w:tblPr>
        <w:tblW w:w="9648" w:type="dxa"/>
        <w:tblBorders>
          <w:top w:val="single"/>
          <w:left w:val="single"/>
          <w:bottom w:val="single"/>
          <w:right w:val="single"/>
          <w:insideH w:val="single"/>
          <w:insideV w:val="single"/>
        </w:tblBorders>
      </w:tblPr>
      <w:tr w:rsidR="00042A21" w:rsidRPr="0000418A" w:rsidTr="007179FB">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新任基金经理姓名</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唐赟</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任职日期</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
            </w:r>
            <w:r w:rsidR="0053712A" w:rsidRPr="0000418A">
              <w:rPr>
                <w:rFonts w:asciiTheme="minorEastAsia" w:eastAsiaTheme="minorEastAsia" w:hAnsiTheme="minorEastAsia"/>
                <w:sz w:val="24"/>
                <w:szCs w:val="24"/>
              </w:rPr>
              <w:t/>
            </w:r>
            <w:r w:rsidRPr="0000418A">
              <w:rPr>
                <w:rFonts w:asciiTheme="minorEastAsia" w:eastAsiaTheme="minorEastAsia" w:hAnsiTheme="minorEastAsia"/>
                <w:sz w:val="24"/>
                <w:szCs w:val="24"/>
              </w:rPr>
              <w:t>2020年7月14日</w:t>
            </w:r>
          </w:p>
        </w:tc>
      </w:tr>
      <w:tr w:rsidR="00070317" w:rsidRPr="0000418A" w:rsidTr="007179FB">
        <w:trPr>
          <w:jc w:val="center"/>
        </w:trPr>
        <w:tc>
          <w:tcPr>
            <w:tcW w:type="dxa" w:w="4357"/>
          </w:tcPr>
          <w:p w:rsidP="007239D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证券投资管理从业年限</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10</w:t>
            </w:r>
          </w:p>
        </w:tc>
      </w:tr>
      <w:tr w:rsidR="00070317" w:rsidRPr="0000418A" w:rsidTr="007179FB">
        <w:trPr>
          <w:jc w:val="center"/>
        </w:trPr>
        <w:tc>
          <w:tcPr>
            <w:tcW w:type="dxa" w:w="4357"/>
          </w:tcPr>
          <w:p w:rsidP="00E857A8" w:rsidR="00070317" w:rsidRDefault="00070317"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过往从业经历</w:t>
            </w:r>
          </w:p>
        </w:tc>
        <w:tc>
          <w:tcPr>
            <w:tcW w:type="dxa" w:w="5291"/>
            <w:gridSpan w:val="4"/>
          </w:tcPr>
          <w:p w:rsidP="007239D8" w:rsidR="00070317" w:rsidRDefault="00E857A8" w:rsidRPr="0000418A">
            <w:pPr>
              <w:spacing w:line="560" w:lineRule="exact"/>
              <w:rPr>
                <w:rFonts w:asciiTheme="minorEastAsia" w:eastAsiaTheme="minorEastAsia" w:hAnsiTheme="minorEastAsia"/>
                <w:sz w:val="24"/>
                <w:szCs w:val="24"/>
              </w:rPr>
            </w:pPr>
            <w:r w:rsidRPr="0000418A">
              <w:rPr>
                <w:rFonts w:asciiTheme="minorEastAsia" w:eastAsiaTheme="minorEastAsia" w:hAnsiTheme="minorEastAsia"/>
                <w:sz w:val="24"/>
                <w:szCs w:val="24"/>
              </w:rPr>
              <w:t>2008年至2010年担任渣打银行环球企业部助理客户经理，2010年至2012年担任平安资产管理公司信用分析员。2012年加入交银施罗德基金管理有限公司，曾任固定收益部研究员，现任固定收益部基金经理。</w:t>
            </w:r>
          </w:p>
        </w:tc>
      </w:tr>
      <w:tr w:rsidR="00042A21" w:rsidRPr="0000418A" w:rsidTr="00EB10D5">
        <w:trPr>
          <w:jc w:val="center"/>
        </w:trPr>
        <w:tc>
          <w:tcPr>
            <w:tcW w:type="dxa" w:w="4357"/>
            <w:vMerge w:val="restart"/>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其中：管理过公募基金的名称及期间</w:t>
            </w:r>
          </w:p>
        </w:tc>
        <w:tc>
          <w:tcPr>
            <w:tcW w:type="dxa" w:w="1559"/>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w:t>
            </w:r>
          </w:p>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主代码</w:t>
            </w:r>
          </w:p>
        </w:tc>
        <w:tc>
          <w:tcPr>
            <w:tcW w:type="dxa" w:w="1212"/>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基金名称</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任职日期</w:t>
            </w:r>
          </w:p>
        </w:tc>
        <w:tc>
          <w:tcPr>
            <w:tcW w:type="dxa" w:w="1260"/>
            <w:vAlign w:val="center"/>
          </w:tcPr>
          <w:p w:rsidP="00EB10D5" w:rsidR="00042A21" w:rsidRDefault="00042A21" w:rsidRPr="0000418A">
            <w:pPr>
              <w:spacing w:line="560" w:lineRule="exact"/>
              <w:jc w:val="center"/>
              <w:rPr>
                <w:rFonts w:asciiTheme="minorEastAsia" w:eastAsiaTheme="minorEastAsia" w:hAnsiTheme="minorEastAsia"/>
                <w:color w:val="000000"/>
                <w:kern w:val="0"/>
                <w:sz w:val="24"/>
                <w:szCs w:val="24"/>
              </w:rPr>
            </w:pPr>
            <w:r w:rsidRPr="0000418A">
              <w:rPr>
                <w:rFonts w:asciiTheme="minorEastAsia" w:eastAsiaTheme="minorEastAsia" w:hAnsiTheme="minorEastAsia"/>
                <w:color w:val="000000"/>
                <w:kern w:val="0"/>
                <w:sz w:val="24"/>
                <w:szCs w:val="24"/>
              </w:rPr>
              <w:t>离任日期</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164902</w:t>
            </w:r>
          </w:p>
        </w:tc>
        <w:tc>
          <w:tcPr>
            <w:vAlign w:val="center"/>
          </w:tcPr>
          <w:p>
            <w:pPr>
              <w:jc w:val="center"/>
            </w:pPr>
            <w:r>
              <w:rPr>
                <w:rFonts w:asciiTheme="minorEastAsia" w:eastAsiaTheme="minorEastAsia" w:hAnsiTheme="minorEastAsia"/>
                <w:color w:val="000000"/>
                <w:sz w:val="24"/>
                <w:szCs w:val="24"/>
              </w:rPr>
              <w:t>交银施罗德信用添利债券证券投资基金(LOF)</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519723</w:t>
            </w:r>
          </w:p>
        </w:tc>
        <w:tc>
          <w:tcPr>
            <w:vAlign w:val="center"/>
          </w:tcPr>
          <w:p>
            <w:pPr>
              <w:jc w:val="center"/>
            </w:pPr>
            <w:r>
              <w:rPr>
                <w:rFonts w:asciiTheme="minorEastAsia" w:eastAsiaTheme="minorEastAsia" w:hAnsiTheme="minorEastAsia"/>
                <w:color w:val="000000"/>
                <w:sz w:val="24"/>
                <w:szCs w:val="24"/>
              </w:rPr>
              <w:t>交银施罗德双轮动债券型证券投资基金</w:t>
            </w:r>
          </w:p>
        </w:tc>
        <w:tc>
          <w:tcPr>
            <w:vAlign w:val="center"/>
          </w:tcPr>
          <w:p>
            <w:pPr>
              <w:jc w:val="center"/>
            </w:pPr>
            <w:r>
              <w:rPr>
                <w:rFonts w:asciiTheme="minorEastAsia" w:eastAsiaTheme="minorEastAsia" w:hAnsiTheme="minorEastAsia"/>
                <w:color w:val="000000"/>
                <w:sz w:val="24"/>
                <w:szCs w:val="24"/>
              </w:rPr>
              <w:t>2015-08-04</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519683</w:t>
            </w:r>
          </w:p>
        </w:tc>
        <w:tc>
          <w:tcPr>
            <w:vAlign w:val="center"/>
          </w:tcPr>
          <w:p>
            <w:pPr>
              <w:jc w:val="center"/>
            </w:pPr>
            <w:r>
              <w:rPr>
                <w:rFonts w:asciiTheme="minorEastAsia" w:eastAsiaTheme="minorEastAsia" w:hAnsiTheme="minorEastAsia"/>
                <w:color w:val="000000"/>
                <w:sz w:val="24"/>
                <w:szCs w:val="24"/>
              </w:rPr>
              <w:t>交银施罗德双利债券证券投资基金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519766</w:t>
            </w:r>
          </w:p>
        </w:tc>
        <w:tc>
          <w:tcPr>
            <w:vAlign w:val="center"/>
          </w:tcPr>
          <w:p>
            <w:pPr>
              <w:jc w:val="center"/>
            </w:pPr>
            <w:r>
              <w:rPr>
                <w:rFonts w:asciiTheme="minorEastAsia" w:eastAsiaTheme="minorEastAsia" w:hAnsiTheme="minorEastAsia"/>
                <w:color w:val="000000"/>
                <w:sz w:val="24"/>
                <w:szCs w:val="24"/>
              </w:rPr>
              <w:t>交银施罗德荣鑫灵活配置混合型证券投资基金</w:t>
            </w:r>
          </w:p>
        </w:tc>
        <w:tc>
          <w:tcPr>
            <w:vAlign w:val="center"/>
          </w:tcPr>
          <w:p>
            <w:pPr>
              <w:jc w:val="center"/>
            </w:pPr>
            <w:r>
              <w:rPr>
                <w:rFonts w:asciiTheme="minorEastAsia" w:eastAsiaTheme="minorEastAsia" w:hAnsiTheme="minorEastAsia"/>
                <w:color w:val="000000"/>
                <w:sz w:val="24"/>
                <w:szCs w:val="24"/>
              </w:rPr>
              <w:t>2019-02-28</w:t>
            </w:r>
          </w:p>
        </w:tc>
        <w:tc>
          <w:tcPr>
            <w:vAlign w:val="center"/>
          </w:tcPr>
          <w:p>
            <w:pPr>
              <w:jc w:val="center"/>
            </w:pPr>
            <w:r>
              <w:rPr>
                <w:rFonts w:asciiTheme="minorEastAsia" w:eastAsiaTheme="minorEastAsia" w:hAnsiTheme="minorEastAsia"/>
                <w:color w:val="000000"/>
                <w:sz w:val="24"/>
                <w:szCs w:val="24"/>
              </w:rPr>
              <w:t>-</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519753</w:t>
            </w:r>
          </w:p>
        </w:tc>
        <w:tc>
          <w:tcPr>
            <w:vAlign w:val="center"/>
          </w:tcPr>
          <w:p>
            <w:pPr>
              <w:jc w:val="center"/>
            </w:pPr>
            <w:r>
              <w:rPr>
                <w:rFonts w:asciiTheme="minorEastAsia" w:eastAsiaTheme="minorEastAsia" w:hAnsiTheme="minorEastAsia"/>
                <w:color w:val="000000"/>
                <w:sz w:val="24"/>
                <w:szCs w:val="24"/>
              </w:rPr>
              <w:t>交银施罗德安心收益债券型证券投资基金</w:t>
            </w:r>
          </w:p>
        </w:tc>
        <w:tc>
          <w:tcPr>
            <w:vAlign w:val="center"/>
          </w:tcPr>
          <w:p>
            <w:pPr>
              <w:jc w:val="center"/>
            </w:pPr>
            <w:r>
              <w:rPr>
                <w:rFonts w:asciiTheme="minorEastAsia" w:eastAsiaTheme="minorEastAsia" w:hAnsiTheme="minorEastAsia"/>
                <w:color w:val="000000"/>
                <w:sz w:val="24"/>
                <w:szCs w:val="24"/>
              </w:rPr>
              <w:t>2015-11-07</w:t>
            </w:r>
          </w:p>
        </w:tc>
        <w:tc>
          <w:tcPr>
            <w:vAlign w:val="center"/>
          </w:tcPr>
          <w:p>
            <w:pPr>
              <w:jc w:val="center"/>
            </w:pPr>
            <w:r>
              <w:rPr>
                <w:rFonts w:asciiTheme="minorEastAsia" w:eastAsiaTheme="minorEastAsia" w:hAnsiTheme="minorEastAsia"/>
                <w:color w:val="000000"/>
                <w:sz w:val="24"/>
                <w:szCs w:val="24"/>
              </w:rPr>
              <w:t>2019-12-14</w:t>
            </w:r>
          </w:p>
        </w:tc>
      </w:tr>
      <w:tr>
        <w:trPr>
          <w:jc w:val="center"/>
        </w:trPr>
        <w:tc>
          <w:tcPr>
            <w:vMerge/>
          </w:tcPr>
          <w:p/>
        </w:tc>
        <w:tc>
          <w:tcPr>
            <w:vAlign w:val="center"/>
          </w:tcPr>
          <w:p>
            <w:pPr>
              <w:jc w:val="center"/>
            </w:pPr>
            <w:r>
              <w:rPr>
                <w:rFonts w:asciiTheme="minorEastAsia" w:eastAsiaTheme="minorEastAsia" w:hAnsiTheme="minorEastAsia"/>
                <w:color w:val="000000"/>
                <w:sz w:val="24"/>
                <w:szCs w:val="24"/>
              </w:rPr>
              <w:t>519762</w:t>
            </w:r>
          </w:p>
        </w:tc>
        <w:tc>
          <w:tcPr>
            <w:vAlign w:val="center"/>
          </w:tcPr>
          <w:p>
            <w:pPr>
              <w:jc w:val="center"/>
            </w:pPr>
            <w:r>
              <w:rPr>
                <w:rFonts w:asciiTheme="minorEastAsia" w:eastAsiaTheme="minorEastAsia" w:hAnsiTheme="minorEastAsia"/>
                <w:color w:val="000000"/>
                <w:sz w:val="24"/>
                <w:szCs w:val="24"/>
              </w:rPr>
              <w:t>交银施罗德裕通纯债债券型证券投资基金</w:t>
            </w:r>
          </w:p>
        </w:tc>
        <w:tc>
          <w:tcPr>
            <w:vAlign w:val="center"/>
          </w:tcPr>
          <w:p>
            <w:pPr>
              <w:jc w:val="center"/>
            </w:pPr>
            <w:r>
              <w:rPr>
                <w:rFonts w:asciiTheme="minorEastAsia" w:eastAsiaTheme="minorEastAsia" w:hAnsiTheme="minorEastAsia"/>
                <w:color w:val="000000"/>
                <w:sz w:val="24"/>
                <w:szCs w:val="24"/>
              </w:rPr>
              <w:t>2017-03-31</w:t>
            </w:r>
          </w:p>
        </w:tc>
        <w:tc>
          <w:tcPr>
            <w:vAlign w:val="center"/>
          </w:tcPr>
          <w:p>
            <w:pPr>
              <w:jc w:val="center"/>
            </w:pPr>
            <w:r>
              <w:rPr>
                <w:rFonts w:asciiTheme="minorEastAsia" w:eastAsiaTheme="minorEastAsia" w:hAnsiTheme="minorEastAsia"/>
                <w:color w:val="000000"/>
                <w:sz w:val="24"/>
                <w:szCs w:val="24"/>
              </w:rPr>
              <w:t>2019-10-24</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是否曾被监管机构予以行政处罚或采取行政监管措施</w:t>
            </w:r>
            <w:r w:rsidRPr="0000418A">
              <w:rPr>
                <w:rFonts w:asciiTheme="minorEastAsia" w:eastAsiaTheme="minorEastAsia" w:hAnsiTheme="minorEastAsia" w:hint="eastAsia"/>
                <w:color w:val="000000"/>
                <w:sz w:val="24"/>
                <w:szCs w:val="24"/>
              </w:rPr>
              <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否</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是否已取得基金从业资格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取得的其他相关从业资格</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国籍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中国</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学历、学位</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研究生、硕士</w:t>
            </w:r>
          </w:p>
        </w:tc>
      </w:tr>
      <w:tr w:rsidR="00042A21" w:rsidRPr="0000418A" w:rsidTr="00EB10D5">
        <w:trPr>
          <w:jc w:val="center"/>
        </w:trPr>
        <w:tc>
          <w:tcPr>
            <w:tcW w:type="dxa" w:w="4357"/>
          </w:tcPr>
          <w:p w:rsidP="00EB10D5" w:rsidR="00042A21" w:rsidRDefault="00042A21" w:rsidRPr="0000418A">
            <w:pPr>
              <w:spacing w:line="560" w:lineRule="exact"/>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是否已按规定在中国</w:t>
            </w:r>
            <w:r w:rsidRPr="0000418A">
              <w:rPr>
                <w:rFonts w:asciiTheme="minorEastAsia" w:eastAsiaTheme="minorEastAsia" w:hAnsiTheme="minorEastAsia" w:hint="eastAsia"/>
                <w:color w:val="000000"/>
                <w:sz w:val="24"/>
                <w:szCs w:val="24"/>
              </w:rPr>
              <w:t>基金</w:t>
            </w:r>
            <w:r w:rsidRPr="0000418A">
              <w:rPr>
                <w:rFonts w:asciiTheme="minorEastAsia" w:eastAsiaTheme="minorEastAsia" w:hAnsiTheme="minorEastAsia"/>
                <w:color w:val="000000"/>
                <w:sz w:val="24"/>
                <w:szCs w:val="24"/>
              </w:rPr>
              <w:t>业协会注册/登记</w:t>
            </w:r>
          </w:p>
        </w:tc>
        <w:tc>
          <w:tcPr>
            <w:tcW w:type="dxa" w:w="5291"/>
            <w:gridSpan w:val="4"/>
          </w:tcPr>
          <w:p w:rsidP="00EB10D5" w:rsidR="00042A21" w:rsidRDefault="00042A21" w:rsidRPr="0000418A">
            <w:pPr>
              <w:spacing w:line="560" w:lineRule="exact"/>
              <w:rPr>
                <w:rFonts w:asciiTheme="minorEastAsia" w:cs="宋体" w:eastAsiaTheme="minorEastAsia" w:hAnsiTheme="minorEastAsia"/>
                <w:color w:val="000000"/>
                <w:sz w:val="24"/>
                <w:szCs w:val="24"/>
              </w:rPr>
            </w:pPr>
            <w:r w:rsidRPr="0000418A">
              <w:rPr>
                <w:rFonts w:asciiTheme="minorEastAsia" w:cs="宋体" w:eastAsiaTheme="minorEastAsia" w:hAnsiTheme="minorEastAsia"/>
                <w:color w:val="000000"/>
                <w:sz w:val="24"/>
                <w:szCs w:val="24"/>
              </w:rPr>
              <w:t>是</w:t>
            </w:r>
          </w:p>
        </w:tc>
      </w:tr>
    </w:tbl>
    <w:p w:rsidP="00070317" w:rsidR="00070317" w:rsidRDefault="0070712F" w:rsidRPr="0000418A">
      <w:pPr>
        <w:pStyle w:val="2"/>
        <w:spacing w:line="560" w:lineRule="exact"/>
        <w:rPr>
          <w:rFonts w:asciiTheme="minorEastAsia" w:eastAsiaTheme="minorEastAsia" w:hAnsiTheme="minorEastAsia"/>
          <w:bCs w:val="0"/>
          <w:color w:val="000000"/>
          <w:sz w:val="24"/>
          <w:szCs w:val="24"/>
        </w:rPr>
      </w:pPr>
      <w:bookmarkStart w:id="4" w:name="_Toc275961411"/>
      <w:r w:rsidRPr="0000418A">
        <w:rPr>
          <w:rFonts w:asciiTheme="minorEastAsia" w:eastAsiaTheme="minorEastAsia" w:hAnsiTheme="minorEastAsia" w:hint="eastAsia"/>
          <w:bCs w:val="0"/>
          <w:color w:val="000000"/>
          <w:sz w:val="24"/>
          <w:szCs w:val="24"/>
        </w:rPr>
        <w:t>3</w:t>
      </w:r>
      <w:r w:rsidR="00070317" w:rsidRPr="0000418A">
        <w:rPr>
          <w:rFonts w:asciiTheme="minorEastAsia" w:eastAsiaTheme="minorEastAsia" w:hAnsiTheme="minorEastAsia"/>
          <w:bCs w:val="0"/>
          <w:color w:val="000000"/>
          <w:sz w:val="24"/>
          <w:szCs w:val="24"/>
        </w:rPr>
        <w:t>其他需要说明的事项</w:t>
      </w:r>
      <w:bookmarkEnd w:id="4"/>
    </w:p>
    <w:p>
      <w:pPr>
        <w:spacing w:line="360" w:lineRule="auto"/>
        <w:ind w:firstLine="480" w:firstLineChars="200"/>
        <w:rPr>
          <w:rFonts w:asciiTheme="minorEastAsia" w:eastAsiaTheme="minorEastAsia" w:hAnsiTheme="minorEastAsia"/>
          <w:color w:val="000000"/>
          <w:sz w:val="24"/>
          <w:szCs w:val="24"/>
        </w:rPr>
      </w:pPr>
      <w:r>
        <w:rPr>
          <w:rFonts w:asciiTheme="minorEastAsia" w:eastAsiaTheme="minorEastAsia" w:hAnsiTheme="minorEastAsia"/>
          <w:color w:val="000000"/>
          <w:sz w:val="24"/>
          <w:szCs w:val="24"/>
        </w:rPr>
        <w:t>因工作需要，经交银施罗德基金管理有限公司领导办公会议审议通过，增聘唐赟先生担任交银施罗德增强收益债券型证券投资基金基金经理。上述事项已在中国证券投资基金业协会完成变更登记手续。</w:t>
      </w:r>
    </w:p>
    <w:p w:rsidP="00207AA8" w:rsidR="00070317" w:rsidRDefault="0070712F" w:rsidRPr="0000418A">
      <w:pPr>
        <w:spacing w:line="360" w:lineRule="auto"/>
        <w:ind w:firstLine="480" w:firstLineChars="200"/>
        <w:rPr>
          <w:rFonts w:asciiTheme="minorEastAsia" w:eastAsiaTheme="minorEastAsia" w:hAnsiTheme="minorEastAsia"/>
          <w:color w:val="000000"/>
          <w:sz w:val="24"/>
          <w:szCs w:val="24"/>
        </w:rPr>
      </w:pPr>
      <w:r w:rsidRPr="0000418A">
        <w:rPr>
          <w:rFonts w:asciiTheme="minorEastAsia" w:eastAsiaTheme="minorEastAsia" w:hAnsiTheme="minorEastAsia"/>
          <w:color w:val="000000"/>
          <w:sz w:val="24"/>
          <w:szCs w:val="24"/>
        </w:rPr>
        <w:t>特此公告。</w:t>
      </w:r>
    </w:p>
    <w:sectPr w:rsidR="00070317" w:rsidRPr="0000418A" w:rsidSect="00111BD0">
      <w:pgSz w:h="16838" w:w="11906"/>
      <w:pgMar w:bottom="1440" w:footer="992" w:gutter="0" w:header="851" w:left="1800" w:right="1800" w:top="1440"/>
      <w:cols w:space="425"/>
      <w:docGrid w:linePitch="312" w:type="line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195C" w:rsidRDefault="00D0195C" w:rsidP="00070317">
      <w:r>
        <w:separator/>
      </w:r>
    </w:p>
  </w:endnote>
  <w:endnote w:type="continuationSeparator" w:id="1">
    <w:p w:rsidR="00D0195C" w:rsidRDefault="00D0195C" w:rsidP="0007031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仿宋简体">
    <w:altName w:val="宋体"/>
    <w:charset w:val="86"/>
    <w:family w:val="auto"/>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m="http://schemas.openxmlformats.org/officeDocument/2006/math" xmlns:o="urn:schemas-microsoft-com:office:office" xmlns:r="http://schemas.openxmlformats.org/officeDocument/2006/relationships" xmlns:v="urn:schemas-microsoft-com:vml" xmlns:ve="http://schemas.openxmlformats.org/markup-compatibility/2006" xmlns:w="http://schemas.openxmlformats.org/wordprocessingml/2006/main" xmlns:w10="urn:schemas-microsoft-com:office:word" xmlns:wne="http://schemas.microsoft.com/office/word/2006/wordml" xmlns:wp="http://schemas.openxmlformats.org/drawingml/2006/wordprocessingDrawing">
  <w:footnote w:id="0" w:type="separator">
    <w:p w:rsidP="00070317" w:rsidR="00D0195C" w:rsidRDefault="00D0195C">
      <w:r>
        <w:separator/>
      </w:r>
    </w:p>
  </w:footnote>
  <w:footnote w:id="1" w:type="continuationSeparator">
    <w:p w:rsidP="00070317" w:rsidR="00D0195C" w:rsidRDefault="00D0195C">
      <w:r>
        <w:continuationSeparator/>
      </w:r>
    </w:p>
  </w:footnote>
</w:footnotes>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spidmax="8194" v:ext="edi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70317"/>
    <w:rsid w:val="0000418A"/>
    <w:rsid w:val="000071CE"/>
    <w:rsid w:val="00027F77"/>
    <w:rsid w:val="00041353"/>
    <w:rsid w:val="00042A21"/>
    <w:rsid w:val="00070317"/>
    <w:rsid w:val="00111BD0"/>
    <w:rsid w:val="00191AD9"/>
    <w:rsid w:val="001E4357"/>
    <w:rsid w:val="001F622D"/>
    <w:rsid w:val="00207AA8"/>
    <w:rsid w:val="002A51E8"/>
    <w:rsid w:val="00306525"/>
    <w:rsid w:val="00412A37"/>
    <w:rsid w:val="00467A4B"/>
    <w:rsid w:val="004966BA"/>
    <w:rsid w:val="004B3F81"/>
    <w:rsid w:val="004D01DF"/>
    <w:rsid w:val="0052318A"/>
    <w:rsid w:val="0053712A"/>
    <w:rsid w:val="00547962"/>
    <w:rsid w:val="00566533"/>
    <w:rsid w:val="00566B55"/>
    <w:rsid w:val="00596F7A"/>
    <w:rsid w:val="005B28C6"/>
    <w:rsid w:val="005B39B4"/>
    <w:rsid w:val="005C1B03"/>
    <w:rsid w:val="005F3560"/>
    <w:rsid w:val="006113F1"/>
    <w:rsid w:val="006152A9"/>
    <w:rsid w:val="006163B1"/>
    <w:rsid w:val="006340ED"/>
    <w:rsid w:val="006368FD"/>
    <w:rsid w:val="0066275C"/>
    <w:rsid w:val="00672C20"/>
    <w:rsid w:val="0070712F"/>
    <w:rsid w:val="007179FB"/>
    <w:rsid w:val="00803A3A"/>
    <w:rsid w:val="00807FC2"/>
    <w:rsid w:val="00872E95"/>
    <w:rsid w:val="0087717F"/>
    <w:rsid w:val="008F0ACC"/>
    <w:rsid w:val="009C0DF9"/>
    <w:rsid w:val="009D65C6"/>
    <w:rsid w:val="009E3ABA"/>
    <w:rsid w:val="00A61621"/>
    <w:rsid w:val="00A63D9B"/>
    <w:rsid w:val="00A66507"/>
    <w:rsid w:val="00B03319"/>
    <w:rsid w:val="00B27750"/>
    <w:rsid w:val="00BE716F"/>
    <w:rsid w:val="00BE7AA2"/>
    <w:rsid w:val="00D0195C"/>
    <w:rsid w:val="00D047E3"/>
    <w:rsid w:val="00D21C32"/>
    <w:rsid w:val="00D31E6D"/>
    <w:rsid w:val="00D60C9F"/>
    <w:rsid w:val="00D64B1C"/>
    <w:rsid w:val="00DD624E"/>
    <w:rsid w:val="00DE5519"/>
    <w:rsid w:val="00E435FE"/>
    <w:rsid w:val="00E857A8"/>
    <w:rsid w:val="00EC7F0B"/>
    <w:rsid w:val="00ED112A"/>
    <w:rsid w:val="00F70EFB"/>
    <w:rsid w:val="00FC353A"/>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8194" v:ext="edit"/>
    <o:shapelayout v:ext="edit">
      <o:idmap data="1" v:ext="edit"/>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cstheme="minorBidi" w:eastAsiaTheme="minorEastAsia" w:hAnsiTheme="minorHAnsi"/>
        <w:kern w:val="2"/>
        <w:sz w:val="21"/>
        <w:szCs w:val="22"/>
        <w:lang w:bidi="ar-SA" w:eastAsia="zh-CN" w:val="en-US"/>
      </w:rPr>
    </w:rPrDefault>
    <w:pPrDefault/>
  </w:docDefaults>
  <w:latentStyles w:count="267" w:defLockedState="0" w:defQFormat="0" w:defSemiHidden="1" w:defUIPriority="99" w:defUnhideWhenUsed="1">
    <w:lsdException w:name="Normal" w:qFormat="1" w:semiHidden="0" w:uiPriority="0" w:unhideWhenUsed="0"/>
    <w:lsdException w:name="heading 1" w:qFormat="1" w:semiHidden="0" w:uiPriority="0" w:unhideWhenUsed="0"/>
    <w:lsdException w:name="heading 2" w:qFormat="1" w:uiPriority="0"/>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qFormat="1" w:uiPriority="35"/>
    <w:lsdException w:name="footnote reference" w:uiPriority="0"/>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a" w:type="paragraph">
    <w:name w:val="Normal"/>
    <w:qFormat/>
    <w:rsid w:val="00070317"/>
    <w:pPr>
      <w:widowControl w:val="0"/>
      <w:jc w:val="both"/>
    </w:pPr>
    <w:rPr>
      <w:rFonts w:ascii="Times New Roman" w:cs="Times New Roman" w:eastAsia="方正仿宋简体" w:hAnsi="Times New Roman"/>
      <w:sz w:val="32"/>
      <w:szCs w:val="20"/>
    </w:rPr>
  </w:style>
  <w:style w:styleId="1" w:type="paragraph">
    <w:name w:val="heading 1"/>
    <w:basedOn w:val="a"/>
    <w:next w:val="a"/>
    <w:link w:val="1Char"/>
    <w:qFormat/>
    <w:rsid w:val="00070317"/>
    <w:pPr>
      <w:keepNext/>
      <w:keepLines/>
      <w:spacing w:after="330" w:before="340" w:line="578" w:lineRule="auto"/>
      <w:outlineLvl w:val="0"/>
    </w:pPr>
    <w:rPr>
      <w:rFonts w:eastAsia="宋体"/>
      <w:b/>
      <w:bCs/>
      <w:kern w:val="44"/>
      <w:sz w:val="44"/>
      <w:szCs w:val="44"/>
    </w:rPr>
  </w:style>
  <w:style w:styleId="2" w:type="paragraph">
    <w:name w:val="heading 2"/>
    <w:basedOn w:val="a"/>
    <w:next w:val="a"/>
    <w:link w:val="2Char"/>
    <w:qFormat/>
    <w:rsid w:val="00070317"/>
    <w:pPr>
      <w:keepNext/>
      <w:keepLines/>
      <w:spacing w:after="260" w:before="260" w:line="416" w:lineRule="auto"/>
      <w:outlineLvl w:val="1"/>
    </w:pPr>
    <w:rPr>
      <w:rFonts w:ascii="Arial" w:eastAsia="黑体" w:hAnsi="Arial"/>
      <w:b/>
      <w:bCs/>
      <w:szCs w:val="32"/>
    </w:rPr>
  </w:style>
  <w:style w:default="1" w:styleId="a0" w:type="character">
    <w:name w:val="Default Paragraph Font"/>
    <w:uiPriority w:val="1"/>
    <w:semiHidden/>
    <w:unhideWhenUsed/>
  </w:style>
  <w:style w:default="1" w:styleId="a1" w:type="table">
    <w:name w:val="Normal Table"/>
    <w:uiPriority w:val="99"/>
    <w:semiHidden/>
    <w:unhideWhenUsed/>
    <w:qFormat/>
    <w:tblPr>
      <w:tblInd w:type="dxa" w:w="0"/>
      <w:tblCellMar>
        <w:top w:type="dxa" w:w="0"/>
        <w:left w:type="dxa" w:w="108"/>
        <w:bottom w:type="dxa" w:w="0"/>
        <w:right w:type="dxa" w:w="108"/>
      </w:tblCellMar>
    </w:tblPr>
  </w:style>
  <w:style w:default="1" w:styleId="a2" w:type="numbering">
    <w:name w:val="No List"/>
    <w:uiPriority w:val="99"/>
    <w:semiHidden/>
    <w:unhideWhenUsed/>
  </w:style>
  <w:style w:customStyle="1" w:styleId="1Char" w:type="character">
    <w:name w:val="标题 1 Char"/>
    <w:basedOn w:val="a0"/>
    <w:link w:val="1"/>
    <w:rsid w:val="00070317"/>
    <w:rPr>
      <w:rFonts w:ascii="Times New Roman" w:cs="Times New Roman" w:eastAsia="宋体" w:hAnsi="Times New Roman"/>
      <w:b/>
      <w:bCs/>
      <w:kern w:val="44"/>
      <w:sz w:val="44"/>
      <w:szCs w:val="44"/>
    </w:rPr>
  </w:style>
  <w:style w:customStyle="1" w:styleId="2Char" w:type="character">
    <w:name w:val="标题 2 Char"/>
    <w:basedOn w:val="a0"/>
    <w:link w:val="2"/>
    <w:rsid w:val="00070317"/>
    <w:rPr>
      <w:rFonts w:ascii="Arial" w:cs="Times New Roman" w:eastAsia="黑体" w:hAnsi="Arial"/>
      <w:b/>
      <w:bCs/>
      <w:sz w:val="32"/>
      <w:szCs w:val="32"/>
    </w:rPr>
  </w:style>
  <w:style w:styleId="a3" w:type="character">
    <w:name w:val="footnote reference"/>
    <w:basedOn w:val="a0"/>
    <w:rsid w:val="00070317"/>
    <w:rPr>
      <w:vertAlign w:val="superscript"/>
    </w:rPr>
  </w:style>
  <w:style w:styleId="a4" w:type="paragraph">
    <w:name w:val="footnote text"/>
    <w:basedOn w:val="a"/>
    <w:link w:val="Char"/>
    <w:rsid w:val="00070317"/>
    <w:pPr>
      <w:snapToGrid w:val="0"/>
      <w:jc w:val="left"/>
    </w:pPr>
    <w:rPr>
      <w:rFonts w:eastAsia="宋体"/>
      <w:sz w:val="18"/>
    </w:rPr>
  </w:style>
  <w:style w:customStyle="1" w:styleId="Char" w:type="character">
    <w:name w:val="脚注文本 Char"/>
    <w:basedOn w:val="a0"/>
    <w:link w:val="a4"/>
    <w:rsid w:val="00070317"/>
    <w:rPr>
      <w:rFonts w:ascii="Times New Roman" w:cs="Times New Roman" w:eastAsia="宋体" w:hAnsi="Times New Roman"/>
      <w:sz w:val="18"/>
      <w:szCs w:val="20"/>
    </w:rPr>
  </w:style>
  <w:style w:styleId="a5" w:type="paragraph">
    <w:name w:val="Document Map"/>
    <w:basedOn w:val="a"/>
    <w:link w:val="Char0"/>
    <w:uiPriority w:val="99"/>
    <w:semiHidden/>
    <w:unhideWhenUsed/>
    <w:rsid w:val="00070317"/>
    <w:rPr>
      <w:rFonts w:ascii="宋体" w:eastAsia="宋体"/>
      <w:sz w:val="18"/>
      <w:szCs w:val="18"/>
    </w:rPr>
  </w:style>
  <w:style w:customStyle="1" w:styleId="Char0" w:type="character">
    <w:name w:val="文档结构图 Char"/>
    <w:basedOn w:val="a0"/>
    <w:link w:val="a5"/>
    <w:uiPriority w:val="99"/>
    <w:semiHidden/>
    <w:rsid w:val="00070317"/>
    <w:rPr>
      <w:rFonts w:ascii="宋体" w:cs="Times New Roman" w:eastAsia="宋体" w:hAnsi="Times New Roman"/>
      <w:sz w:val="18"/>
      <w:szCs w:val="18"/>
    </w:rPr>
  </w:style>
  <w:style w:styleId="a6" w:type="paragraph">
    <w:name w:val="header"/>
    <w:basedOn w:val="a"/>
    <w:link w:val="Char1"/>
    <w:uiPriority w:val="99"/>
    <w:unhideWhenUsed/>
    <w:rsid w:val="00566B55"/>
    <w:pPr>
      <w:pBdr>
        <w:bottom w:color="auto" w:space="1" w:sz="6" w:val="single"/>
      </w:pBdr>
      <w:tabs>
        <w:tab w:pos="4153" w:val="center"/>
        <w:tab w:pos="8306" w:val="right"/>
      </w:tabs>
      <w:snapToGrid w:val="0"/>
      <w:jc w:val="center"/>
    </w:pPr>
    <w:rPr>
      <w:sz w:val="18"/>
      <w:szCs w:val="18"/>
    </w:rPr>
  </w:style>
  <w:style w:customStyle="1" w:styleId="Char1" w:type="character">
    <w:name w:val="页眉 Char"/>
    <w:basedOn w:val="a0"/>
    <w:link w:val="a6"/>
    <w:uiPriority w:val="99"/>
    <w:rsid w:val="00566B55"/>
    <w:rPr>
      <w:rFonts w:ascii="Times New Roman" w:cs="Times New Roman" w:eastAsia="方正仿宋简体" w:hAnsi="Times New Roman"/>
      <w:sz w:val="18"/>
      <w:szCs w:val="18"/>
    </w:rPr>
  </w:style>
  <w:style w:styleId="a7" w:type="paragraph">
    <w:name w:val="footer"/>
    <w:basedOn w:val="a"/>
    <w:link w:val="Char2"/>
    <w:uiPriority w:val="99"/>
    <w:unhideWhenUsed/>
    <w:rsid w:val="00566B55"/>
    <w:pPr>
      <w:tabs>
        <w:tab w:pos="4153" w:val="center"/>
        <w:tab w:pos="8306" w:val="right"/>
      </w:tabs>
      <w:snapToGrid w:val="0"/>
      <w:jc w:val="left"/>
    </w:pPr>
    <w:rPr>
      <w:sz w:val="18"/>
      <w:szCs w:val="18"/>
    </w:rPr>
  </w:style>
  <w:style w:customStyle="1" w:styleId="Char2" w:type="character">
    <w:name w:val="页脚 Char"/>
    <w:basedOn w:val="a0"/>
    <w:link w:val="a7"/>
    <w:uiPriority w:val="99"/>
    <w:rsid w:val="00566B55"/>
    <w:rPr>
      <w:rFonts w:ascii="Times New Roman" w:cs="Times New Roman" w:eastAsia="方正仿宋简体" w:hAnsi="Times New Roman"/>
      <w:sz w:val="18"/>
      <w:szCs w:val="18"/>
    </w:rPr>
  </w:style>
  <w:style w:styleId="a8" w:type="paragraph">
    <w:name w:val="Balloon Text"/>
    <w:basedOn w:val="a"/>
    <w:link w:val="Char3"/>
    <w:uiPriority w:val="99"/>
    <w:semiHidden/>
    <w:unhideWhenUsed/>
    <w:rsid w:val="00BE716F"/>
    <w:rPr>
      <w:sz w:val="18"/>
      <w:szCs w:val="18"/>
    </w:rPr>
  </w:style>
  <w:style w:customStyle="1" w:styleId="Char3" w:type="character">
    <w:name w:val="批注框文本 Char"/>
    <w:basedOn w:val="a0"/>
    <w:link w:val="a8"/>
    <w:uiPriority w:val="99"/>
    <w:semiHidden/>
    <w:rsid w:val="00BE716F"/>
    <w:rPr>
      <w:rFonts w:ascii="Times New Roman" w:cs="Times New Roman" w:eastAsia="方正仿宋简体" w:hAnsi="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arget="styles.xml" Type="http://schemas.openxmlformats.org/officeDocument/2006/relationships/styles"/>
<Relationship Id="rId2" Target="settings.xml" Type="http://schemas.openxmlformats.org/officeDocument/2006/relationships/settings"/>
<Relationship Id="rId3" Target="webSettings.xml" Type="http://schemas.openxmlformats.org/officeDocument/2006/relationships/webSettings"/>
<Relationship Id="rId4" Target="footnotes.xml" Type="http://schemas.openxmlformats.org/officeDocument/2006/relationships/footnotes"/>
<Relationship Id="rId5" Target="endnotes.xml" Type="http://schemas.openxmlformats.org/officeDocument/2006/relationships/endnotes"/>
<Relationship Id="rId6" Target="fontTable.xml" Type="http://schemas.openxmlformats.org/officeDocument/2006/relationships/fontTable"/>
<Relationship Id="rId7" Target="theme/theme1.xml" Type="http://schemas.openxmlformats.org/officeDocument/2006/relationships/theme"/>
<Relationship Id="rId8" Target="stylesWithEffects.xml" Type="http://schemas.microsoft.com/office/2007/relationships/stylesWithEffects"/>
</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223</TotalTime>
  <Pages>4</Pages>
  <Words>409</Words>
  <Characters>2333</Characters>
  <Application>Microsoft Office Word</Application>
  <DocSecurity>0</DocSecurity>
  <Lines>19</Lines>
  <Paragraphs>5</Paragraphs>
  <ScaleCrop>false</ScaleCrop>
  <Company>微软中国</Company>
  <LinksUpToDate>false</LinksUpToDate>
  <CharactersWithSpaces>2737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2013-07-24T01:28:00Z</dcterms:created>
  <dc:creator>User</dc:creator>
  <cp:lastModifiedBy>YlmF</cp:lastModifiedBy>
  <dcterms:modified xsi:type="dcterms:W3CDTF">2014-12-17T05:17:00Z</dcterms:modified>
  <cp:revision>39</cp:revision>
</cp:coreProperties>
</file>