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交银施罗德基金管理有限公司关于增聘交银施罗德强化回报债券型证券投资基金基金经理的公告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2019年7月</w:t>
      </w:r>
      <w:r w:rsidR="00C56267" w:rsidRPr="0000418A">
        <w:rPr>
          <w:rFonts w:asciiTheme="minorEastAsia" w:eastAsiaTheme="minorEastAsia" w:hAnsiTheme="minorEastAsia" w:cs="宋体"/>
          <w:bCs/>
          <w:sz w:val="24"/>
          <w:szCs w:val="24"/>
        </w:rPr>
        <w:t>1</w:t>
      </w:r>
      <w:r w:rsidR="00C56267">
        <w:rPr>
          <w:rFonts w:asciiTheme="minorEastAsia" w:eastAsiaTheme="minorEastAsia" w:hAnsiTheme="minorEastAsia" w:cs="宋体"/>
          <w:bCs/>
          <w:sz w:val="24"/>
          <w:szCs w:val="24"/>
        </w:rPr>
        <w:t>4</w:t>
      </w:r>
      <w:r w:rsidRPr="0000418A">
        <w:rPr>
          <w:rFonts w:asciiTheme="minorEastAsia" w:eastAsiaTheme="minorEastAsia" w:hAnsiTheme="minorEastAsia" w:cs="宋体"/>
          <w:bCs/>
          <w:sz w:val="24"/>
          <w:szCs w:val="24"/>
        </w:rPr>
        <w:t>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交银施罗德强化回报债券型证券投资基金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交银强化回报债券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B24D05">
        <w:trPr>
          <w:trHeight w:val="624"/>
          <w:jc w:val="center"/>
        </w:trPr>
        <w:tc>
          <w:tcPr>
            <w:tcW w:w="4353" w:type="dxa"/>
            <w:vMerge w:val="restart"/>
            <w:vAlign w:val="center"/>
          </w:tcPr>
          <w:p w:rsidR="00B24D05" w:rsidRDefault="00616E12">
            <w:pPr>
              <w:jc w:val="left"/>
            </w:pPr>
            <w:r>
              <w:rPr>
                <w:rFonts w:asciiTheme="minorEastAsia" w:eastAsiaTheme="minorEastAsia" w:hAnsiTheme="minorEastAsia"/>
                <w:sz w:val="24"/>
                <w:szCs w:val="24"/>
              </w:rPr>
              <w:t>新任基金经理姓名</w:t>
            </w:r>
          </w:p>
        </w:tc>
        <w:tc>
          <w:tcPr>
            <w:tcW w:w="5286" w:type="dxa"/>
            <w:vMerge w:val="restart"/>
            <w:vAlign w:val="center"/>
          </w:tcPr>
          <w:p w:rsidR="00B24D05" w:rsidRDefault="00616E12">
            <w:pPr>
              <w:jc w:val="left"/>
            </w:pPr>
            <w:r>
              <w:rPr>
                <w:rFonts w:asciiTheme="minorEastAsia" w:eastAsiaTheme="minorEastAsia" w:hAnsiTheme="minorEastAsia"/>
                <w:sz w:val="24"/>
                <w:szCs w:val="24"/>
              </w:rPr>
              <w:t>唐赟</w:t>
            </w:r>
          </w:p>
        </w:tc>
      </w:tr>
      <w:tr w:rsidR="00B24D05">
        <w:trPr>
          <w:jc w:val="center"/>
        </w:trPr>
        <w:tc>
          <w:tcPr>
            <w:tcW w:w="4353" w:type="dxa"/>
            <w:vAlign w:val="center"/>
          </w:tcPr>
          <w:p w:rsidR="00B24D05" w:rsidRDefault="00616E12">
            <w:pPr>
              <w:jc w:val="left"/>
            </w:pPr>
            <w:r>
              <w:rPr>
                <w:rFonts w:asciiTheme="minorEastAsia" w:eastAsiaTheme="minorEastAsia" w:hAnsiTheme="minorEastAsia"/>
                <w:sz w:val="24"/>
                <w:szCs w:val="24"/>
              </w:rPr>
              <w:t>共同管理本基金的其他基金经理姓名</w:t>
            </w:r>
          </w:p>
        </w:tc>
        <w:tc>
          <w:tcPr>
            <w:tcW w:w="5286" w:type="dxa"/>
            <w:vAlign w:val="center"/>
          </w:tcPr>
          <w:p w:rsidR="00B24D05" w:rsidRDefault="00616E12">
            <w:pPr>
              <w:jc w:val="left"/>
            </w:pPr>
            <w:r>
              <w:rPr>
                <w:rFonts w:asciiTheme="minorEastAsia" w:eastAsiaTheme="minorEastAsia" w:hAnsiTheme="minorEastAsia"/>
                <w:sz w:val="24"/>
                <w:szCs w:val="24"/>
              </w:rPr>
              <w:t>凌超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81"/>
        <w:gridCol w:w="1257"/>
        <w:gridCol w:w="2978"/>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唐赟</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2020年7月14日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2008年至2010年担任渣打银行环球企业部助理客户经理，2010年至2012年担任平安资产管理公司信用分析员。2012年加入交银施罗德基金管理有限公司，曾任固定收益部研究员，现任固定收益</w:t>
            </w:r>
            <w:r w:rsidRPr="0000418A">
              <w:rPr>
                <w:rFonts w:asciiTheme="minorEastAsia" w:eastAsiaTheme="minorEastAsia" w:hAnsiTheme="minorEastAsia"/>
                <w:sz w:val="24"/>
                <w:szCs w:val="24"/>
              </w:rPr>
              <w:lastRenderedPageBreak/>
              <w:t>部基金经理。</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B24D05">
        <w:trPr>
          <w:jc w:val="center"/>
        </w:trPr>
        <w:tc>
          <w:tcPr>
            <w:tcW w:w="0" w:type="auto"/>
            <w:vMerge/>
          </w:tcPr>
          <w:p w:rsidR="00B24D05" w:rsidRDefault="00B24D05"/>
        </w:tc>
        <w:tc>
          <w:tcPr>
            <w:tcW w:w="0" w:type="auto"/>
            <w:vAlign w:val="center"/>
          </w:tcPr>
          <w:p w:rsidR="00B24D05" w:rsidRDefault="00616E12">
            <w:pPr>
              <w:jc w:val="center"/>
            </w:pPr>
            <w:r>
              <w:rPr>
                <w:rFonts w:asciiTheme="minorEastAsia" w:eastAsiaTheme="minorEastAsia" w:hAnsiTheme="minorEastAsia"/>
                <w:color w:val="000000"/>
                <w:sz w:val="24"/>
                <w:szCs w:val="24"/>
              </w:rPr>
              <w:t>164902</w:t>
            </w:r>
          </w:p>
        </w:tc>
        <w:tc>
          <w:tcPr>
            <w:tcW w:w="0" w:type="auto"/>
            <w:vAlign w:val="center"/>
          </w:tcPr>
          <w:p w:rsidR="00B24D05" w:rsidRDefault="00616E12">
            <w:pPr>
              <w:jc w:val="center"/>
            </w:pPr>
            <w:r>
              <w:rPr>
                <w:rFonts w:asciiTheme="minorEastAsia" w:eastAsiaTheme="minorEastAsia" w:hAnsiTheme="minorEastAsia"/>
                <w:color w:val="000000"/>
                <w:sz w:val="24"/>
                <w:szCs w:val="24"/>
              </w:rPr>
              <w:t>交银施罗德信用添利债券证券投资基金(LOF)</w:t>
            </w:r>
          </w:p>
        </w:tc>
        <w:tc>
          <w:tcPr>
            <w:tcW w:w="0" w:type="auto"/>
            <w:vAlign w:val="center"/>
          </w:tcPr>
          <w:p w:rsidR="00B24D05" w:rsidRDefault="00616E12">
            <w:pPr>
              <w:jc w:val="center"/>
            </w:pPr>
            <w:r>
              <w:rPr>
                <w:rFonts w:asciiTheme="minorEastAsia" w:eastAsiaTheme="minorEastAsia" w:hAnsiTheme="minorEastAsia"/>
                <w:color w:val="000000"/>
                <w:sz w:val="24"/>
                <w:szCs w:val="24"/>
              </w:rPr>
              <w:t>2015-08-04</w:t>
            </w:r>
          </w:p>
        </w:tc>
        <w:tc>
          <w:tcPr>
            <w:tcW w:w="0" w:type="auto"/>
            <w:vAlign w:val="center"/>
          </w:tcPr>
          <w:p w:rsidR="00B24D05" w:rsidRDefault="00616E12">
            <w:pPr>
              <w:jc w:val="center"/>
            </w:pPr>
            <w:r>
              <w:rPr>
                <w:rFonts w:asciiTheme="minorEastAsia" w:eastAsiaTheme="minorEastAsia" w:hAnsiTheme="minorEastAsia"/>
                <w:color w:val="000000"/>
                <w:sz w:val="24"/>
                <w:szCs w:val="24"/>
              </w:rPr>
              <w:t>-</w:t>
            </w:r>
          </w:p>
        </w:tc>
      </w:tr>
      <w:tr w:rsidR="00B24D05">
        <w:trPr>
          <w:jc w:val="center"/>
        </w:trPr>
        <w:tc>
          <w:tcPr>
            <w:tcW w:w="0" w:type="auto"/>
            <w:vMerge/>
          </w:tcPr>
          <w:p w:rsidR="00B24D05" w:rsidRDefault="00B24D05"/>
        </w:tc>
        <w:tc>
          <w:tcPr>
            <w:tcW w:w="0" w:type="auto"/>
            <w:vAlign w:val="center"/>
          </w:tcPr>
          <w:p w:rsidR="00B24D05" w:rsidRDefault="00616E12">
            <w:pPr>
              <w:jc w:val="center"/>
            </w:pPr>
            <w:r>
              <w:rPr>
                <w:rFonts w:asciiTheme="minorEastAsia" w:eastAsiaTheme="minorEastAsia" w:hAnsiTheme="minorEastAsia"/>
                <w:color w:val="000000"/>
                <w:sz w:val="24"/>
                <w:szCs w:val="24"/>
              </w:rPr>
              <w:t>519723</w:t>
            </w:r>
          </w:p>
        </w:tc>
        <w:tc>
          <w:tcPr>
            <w:tcW w:w="0" w:type="auto"/>
            <w:vAlign w:val="center"/>
          </w:tcPr>
          <w:p w:rsidR="00B24D05" w:rsidRDefault="00616E12">
            <w:pPr>
              <w:jc w:val="center"/>
            </w:pPr>
            <w:r>
              <w:rPr>
                <w:rFonts w:asciiTheme="minorEastAsia" w:eastAsiaTheme="minorEastAsia" w:hAnsiTheme="minorEastAsia"/>
                <w:color w:val="000000"/>
                <w:sz w:val="24"/>
                <w:szCs w:val="24"/>
              </w:rPr>
              <w:t>交银施罗德双轮动债券型证券投资基金</w:t>
            </w:r>
          </w:p>
        </w:tc>
        <w:tc>
          <w:tcPr>
            <w:tcW w:w="0" w:type="auto"/>
            <w:vAlign w:val="center"/>
          </w:tcPr>
          <w:p w:rsidR="00B24D05" w:rsidRDefault="00616E12">
            <w:pPr>
              <w:jc w:val="center"/>
            </w:pPr>
            <w:r>
              <w:rPr>
                <w:rFonts w:asciiTheme="minorEastAsia" w:eastAsiaTheme="minorEastAsia" w:hAnsiTheme="minorEastAsia"/>
                <w:color w:val="000000"/>
                <w:sz w:val="24"/>
                <w:szCs w:val="24"/>
              </w:rPr>
              <w:t>2015-08-04</w:t>
            </w:r>
          </w:p>
        </w:tc>
        <w:tc>
          <w:tcPr>
            <w:tcW w:w="0" w:type="auto"/>
            <w:vAlign w:val="center"/>
          </w:tcPr>
          <w:p w:rsidR="00B24D05" w:rsidRDefault="00616E12">
            <w:pPr>
              <w:jc w:val="center"/>
            </w:pPr>
            <w:r>
              <w:rPr>
                <w:rFonts w:asciiTheme="minorEastAsia" w:eastAsiaTheme="minorEastAsia" w:hAnsiTheme="minorEastAsia"/>
                <w:color w:val="000000"/>
                <w:sz w:val="24"/>
                <w:szCs w:val="24"/>
              </w:rPr>
              <w:t>-</w:t>
            </w:r>
          </w:p>
        </w:tc>
      </w:tr>
      <w:tr w:rsidR="00B24D05">
        <w:trPr>
          <w:jc w:val="center"/>
        </w:trPr>
        <w:tc>
          <w:tcPr>
            <w:tcW w:w="0" w:type="auto"/>
            <w:vMerge/>
          </w:tcPr>
          <w:p w:rsidR="00B24D05" w:rsidRDefault="00B24D05"/>
        </w:tc>
        <w:tc>
          <w:tcPr>
            <w:tcW w:w="0" w:type="auto"/>
            <w:vAlign w:val="center"/>
          </w:tcPr>
          <w:p w:rsidR="00B24D05" w:rsidRDefault="00616E12">
            <w:pPr>
              <w:jc w:val="center"/>
            </w:pPr>
            <w:r>
              <w:rPr>
                <w:rFonts w:asciiTheme="minorEastAsia" w:eastAsiaTheme="minorEastAsia" w:hAnsiTheme="minorEastAsia"/>
                <w:color w:val="000000"/>
                <w:sz w:val="24"/>
                <w:szCs w:val="24"/>
              </w:rPr>
              <w:t>519683</w:t>
            </w:r>
          </w:p>
        </w:tc>
        <w:tc>
          <w:tcPr>
            <w:tcW w:w="0" w:type="auto"/>
            <w:vAlign w:val="center"/>
          </w:tcPr>
          <w:p w:rsidR="00B24D05" w:rsidRDefault="00616E12">
            <w:pPr>
              <w:jc w:val="center"/>
            </w:pPr>
            <w:r>
              <w:rPr>
                <w:rFonts w:asciiTheme="minorEastAsia" w:eastAsiaTheme="minorEastAsia" w:hAnsiTheme="minorEastAsia"/>
                <w:color w:val="000000"/>
                <w:sz w:val="24"/>
                <w:szCs w:val="24"/>
              </w:rPr>
              <w:t>交银施罗德双利债券证券投资基金</w:t>
            </w:r>
          </w:p>
        </w:tc>
        <w:tc>
          <w:tcPr>
            <w:tcW w:w="0" w:type="auto"/>
            <w:vAlign w:val="center"/>
          </w:tcPr>
          <w:p w:rsidR="00B24D05" w:rsidRDefault="00616E12">
            <w:pPr>
              <w:jc w:val="center"/>
            </w:pPr>
            <w:r>
              <w:rPr>
                <w:rFonts w:asciiTheme="minorEastAsia" w:eastAsiaTheme="minorEastAsia" w:hAnsiTheme="minorEastAsia"/>
                <w:color w:val="000000"/>
                <w:sz w:val="24"/>
                <w:szCs w:val="24"/>
              </w:rPr>
              <w:t>2015-11-07</w:t>
            </w:r>
          </w:p>
        </w:tc>
        <w:tc>
          <w:tcPr>
            <w:tcW w:w="0" w:type="auto"/>
            <w:vAlign w:val="center"/>
          </w:tcPr>
          <w:p w:rsidR="00B24D05" w:rsidRDefault="00616E12">
            <w:pPr>
              <w:jc w:val="center"/>
            </w:pPr>
            <w:r>
              <w:rPr>
                <w:rFonts w:asciiTheme="minorEastAsia" w:eastAsiaTheme="minorEastAsia" w:hAnsiTheme="minorEastAsia"/>
                <w:color w:val="000000"/>
                <w:sz w:val="24"/>
                <w:szCs w:val="24"/>
              </w:rPr>
              <w:t>-</w:t>
            </w:r>
          </w:p>
        </w:tc>
      </w:tr>
      <w:tr w:rsidR="00B24D05">
        <w:trPr>
          <w:jc w:val="center"/>
        </w:trPr>
        <w:tc>
          <w:tcPr>
            <w:tcW w:w="0" w:type="auto"/>
            <w:vMerge/>
          </w:tcPr>
          <w:p w:rsidR="00B24D05" w:rsidRDefault="00B24D05"/>
        </w:tc>
        <w:tc>
          <w:tcPr>
            <w:tcW w:w="0" w:type="auto"/>
            <w:vAlign w:val="center"/>
          </w:tcPr>
          <w:p w:rsidR="00B24D05" w:rsidRDefault="00616E12">
            <w:pPr>
              <w:jc w:val="center"/>
            </w:pPr>
            <w:r>
              <w:rPr>
                <w:rFonts w:asciiTheme="minorEastAsia" w:eastAsiaTheme="minorEastAsia" w:hAnsiTheme="minorEastAsia"/>
                <w:color w:val="000000"/>
                <w:sz w:val="24"/>
                <w:szCs w:val="24"/>
              </w:rPr>
              <w:t>519766</w:t>
            </w:r>
          </w:p>
        </w:tc>
        <w:tc>
          <w:tcPr>
            <w:tcW w:w="0" w:type="auto"/>
            <w:vAlign w:val="center"/>
          </w:tcPr>
          <w:p w:rsidR="00B24D05" w:rsidRDefault="00616E12">
            <w:pPr>
              <w:jc w:val="center"/>
            </w:pPr>
            <w:r>
              <w:rPr>
                <w:rFonts w:asciiTheme="minorEastAsia" w:eastAsiaTheme="minorEastAsia" w:hAnsiTheme="minorEastAsia"/>
                <w:color w:val="000000"/>
                <w:sz w:val="24"/>
                <w:szCs w:val="24"/>
              </w:rPr>
              <w:t>交银施罗德荣鑫灵活配置混合型证券投资基金</w:t>
            </w:r>
          </w:p>
        </w:tc>
        <w:tc>
          <w:tcPr>
            <w:tcW w:w="0" w:type="auto"/>
            <w:vAlign w:val="center"/>
          </w:tcPr>
          <w:p w:rsidR="00B24D05" w:rsidRDefault="00616E12">
            <w:pPr>
              <w:jc w:val="center"/>
            </w:pPr>
            <w:r>
              <w:rPr>
                <w:rFonts w:asciiTheme="minorEastAsia" w:eastAsiaTheme="minorEastAsia" w:hAnsiTheme="minorEastAsia"/>
                <w:color w:val="000000"/>
                <w:sz w:val="24"/>
                <w:szCs w:val="24"/>
              </w:rPr>
              <w:t>2019-02-28</w:t>
            </w:r>
          </w:p>
        </w:tc>
        <w:tc>
          <w:tcPr>
            <w:tcW w:w="0" w:type="auto"/>
            <w:vAlign w:val="center"/>
          </w:tcPr>
          <w:p w:rsidR="00B24D05" w:rsidRDefault="00616E12">
            <w:pPr>
              <w:jc w:val="center"/>
            </w:pPr>
            <w:r>
              <w:rPr>
                <w:rFonts w:asciiTheme="minorEastAsia" w:eastAsiaTheme="minorEastAsia" w:hAnsiTheme="minorEastAsia"/>
                <w:color w:val="000000"/>
                <w:sz w:val="24"/>
                <w:szCs w:val="24"/>
              </w:rPr>
              <w:t>-</w:t>
            </w:r>
          </w:p>
        </w:tc>
      </w:tr>
      <w:tr w:rsidR="00B24D05">
        <w:trPr>
          <w:jc w:val="center"/>
        </w:trPr>
        <w:tc>
          <w:tcPr>
            <w:tcW w:w="0" w:type="auto"/>
            <w:vMerge/>
          </w:tcPr>
          <w:p w:rsidR="00B24D05" w:rsidRDefault="00B24D05"/>
        </w:tc>
        <w:tc>
          <w:tcPr>
            <w:tcW w:w="0" w:type="auto"/>
            <w:vAlign w:val="center"/>
          </w:tcPr>
          <w:p w:rsidR="00B24D05" w:rsidRDefault="00616E12">
            <w:pPr>
              <w:jc w:val="center"/>
            </w:pPr>
            <w:r>
              <w:rPr>
                <w:rFonts w:asciiTheme="minorEastAsia" w:eastAsiaTheme="minorEastAsia" w:hAnsiTheme="minorEastAsia"/>
                <w:color w:val="000000"/>
                <w:sz w:val="24"/>
                <w:szCs w:val="24"/>
              </w:rPr>
              <w:t>519753</w:t>
            </w:r>
          </w:p>
        </w:tc>
        <w:tc>
          <w:tcPr>
            <w:tcW w:w="0" w:type="auto"/>
            <w:vAlign w:val="center"/>
          </w:tcPr>
          <w:p w:rsidR="00B24D05" w:rsidRDefault="00616E12">
            <w:pPr>
              <w:jc w:val="center"/>
            </w:pPr>
            <w:r>
              <w:rPr>
                <w:rFonts w:asciiTheme="minorEastAsia" w:eastAsiaTheme="minorEastAsia" w:hAnsiTheme="minorEastAsia"/>
                <w:color w:val="000000"/>
                <w:sz w:val="24"/>
                <w:szCs w:val="24"/>
              </w:rPr>
              <w:t>交银施罗德安心收益债券型证券投资基金</w:t>
            </w:r>
          </w:p>
        </w:tc>
        <w:tc>
          <w:tcPr>
            <w:tcW w:w="0" w:type="auto"/>
            <w:vAlign w:val="center"/>
          </w:tcPr>
          <w:p w:rsidR="00B24D05" w:rsidRDefault="00616E12">
            <w:pPr>
              <w:jc w:val="center"/>
            </w:pPr>
            <w:r>
              <w:rPr>
                <w:rFonts w:asciiTheme="minorEastAsia" w:eastAsiaTheme="minorEastAsia" w:hAnsiTheme="minorEastAsia"/>
                <w:color w:val="000000"/>
                <w:sz w:val="24"/>
                <w:szCs w:val="24"/>
              </w:rPr>
              <w:t>2015-11-07</w:t>
            </w:r>
          </w:p>
        </w:tc>
        <w:tc>
          <w:tcPr>
            <w:tcW w:w="0" w:type="auto"/>
            <w:vAlign w:val="center"/>
          </w:tcPr>
          <w:p w:rsidR="00B24D05" w:rsidRDefault="00616E12">
            <w:pPr>
              <w:jc w:val="center"/>
            </w:pPr>
            <w:r>
              <w:rPr>
                <w:rFonts w:asciiTheme="minorEastAsia" w:eastAsiaTheme="minorEastAsia" w:hAnsiTheme="minorEastAsia"/>
                <w:color w:val="000000"/>
                <w:sz w:val="24"/>
                <w:szCs w:val="24"/>
              </w:rPr>
              <w:t>2019-12-14</w:t>
            </w:r>
          </w:p>
        </w:tc>
      </w:tr>
      <w:tr w:rsidR="00B24D05">
        <w:trPr>
          <w:jc w:val="center"/>
        </w:trPr>
        <w:tc>
          <w:tcPr>
            <w:tcW w:w="0" w:type="auto"/>
            <w:vMerge/>
          </w:tcPr>
          <w:p w:rsidR="00B24D05" w:rsidRDefault="00B24D05"/>
        </w:tc>
        <w:tc>
          <w:tcPr>
            <w:tcW w:w="0" w:type="auto"/>
            <w:vAlign w:val="center"/>
          </w:tcPr>
          <w:p w:rsidR="00B24D05" w:rsidRDefault="00616E12">
            <w:pPr>
              <w:jc w:val="center"/>
            </w:pPr>
            <w:r>
              <w:rPr>
                <w:rFonts w:asciiTheme="minorEastAsia" w:eastAsiaTheme="minorEastAsia" w:hAnsiTheme="minorEastAsia"/>
                <w:color w:val="000000"/>
                <w:sz w:val="24"/>
                <w:szCs w:val="24"/>
              </w:rPr>
              <w:t>519762</w:t>
            </w:r>
          </w:p>
        </w:tc>
        <w:tc>
          <w:tcPr>
            <w:tcW w:w="0" w:type="auto"/>
            <w:vAlign w:val="center"/>
          </w:tcPr>
          <w:p w:rsidR="00B24D05" w:rsidRDefault="00616E12">
            <w:pPr>
              <w:jc w:val="center"/>
            </w:pPr>
            <w:r>
              <w:rPr>
                <w:rFonts w:asciiTheme="minorEastAsia" w:eastAsiaTheme="minorEastAsia" w:hAnsiTheme="minorEastAsia"/>
                <w:color w:val="000000"/>
                <w:sz w:val="24"/>
                <w:szCs w:val="24"/>
              </w:rPr>
              <w:t>交银施罗德裕通纯债债券型证券投资基金</w:t>
            </w:r>
          </w:p>
        </w:tc>
        <w:tc>
          <w:tcPr>
            <w:tcW w:w="0" w:type="auto"/>
            <w:vAlign w:val="center"/>
          </w:tcPr>
          <w:p w:rsidR="00B24D05" w:rsidRDefault="00616E12">
            <w:pPr>
              <w:jc w:val="center"/>
            </w:pPr>
            <w:r>
              <w:rPr>
                <w:rFonts w:asciiTheme="minorEastAsia" w:eastAsiaTheme="minorEastAsia" w:hAnsiTheme="minorEastAsia"/>
                <w:color w:val="000000"/>
                <w:sz w:val="24"/>
                <w:szCs w:val="24"/>
              </w:rPr>
              <w:t>2017-03-31</w:t>
            </w:r>
          </w:p>
        </w:tc>
        <w:tc>
          <w:tcPr>
            <w:tcW w:w="0" w:type="auto"/>
            <w:vAlign w:val="center"/>
          </w:tcPr>
          <w:p w:rsidR="00B24D05" w:rsidRDefault="00616E12">
            <w:pPr>
              <w:jc w:val="center"/>
            </w:pPr>
            <w:r>
              <w:rPr>
                <w:rFonts w:asciiTheme="minorEastAsia" w:eastAsiaTheme="minorEastAsia" w:hAnsiTheme="minorEastAsia"/>
                <w:color w:val="000000"/>
                <w:sz w:val="24"/>
                <w:szCs w:val="24"/>
              </w:rPr>
              <w:t>2019-10-24</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B24D05" w:rsidRDefault="00616E12">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因工作需要，经交银施罗德基金管理有限公司领导办公会议审议通过，增聘唐赟先生担任交银施罗德强化回报债券型证券投资基金基金经理。上述事项已在</w:t>
      </w:r>
      <w:r>
        <w:rPr>
          <w:rFonts w:asciiTheme="minorEastAsia" w:eastAsiaTheme="minorEastAsia" w:hAnsiTheme="minorEastAsia"/>
          <w:color w:val="000000"/>
          <w:sz w:val="24"/>
          <w:szCs w:val="24"/>
        </w:rPr>
        <w:lastRenderedPageBreak/>
        <w:t>中国证券投资基金业协会完成变更登记手续。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A0" w:rsidRDefault="002D5BA0" w:rsidP="00070317">
      <w:r>
        <w:separator/>
      </w:r>
    </w:p>
  </w:endnote>
  <w:endnote w:type="continuationSeparator" w:id="0">
    <w:p w:rsidR="002D5BA0" w:rsidRDefault="002D5BA0"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A0" w:rsidRDefault="002D5BA0" w:rsidP="00070317">
      <w:r>
        <w:separator/>
      </w:r>
    </w:p>
  </w:footnote>
  <w:footnote w:type="continuationSeparator" w:id="0">
    <w:p w:rsidR="002D5BA0" w:rsidRDefault="002D5BA0"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2D5BA0"/>
    <w:rsid w:val="00306525"/>
    <w:rsid w:val="00412A37"/>
    <w:rsid w:val="00467A4B"/>
    <w:rsid w:val="004966BA"/>
    <w:rsid w:val="004B3F81"/>
    <w:rsid w:val="004D01DF"/>
    <w:rsid w:val="0052318A"/>
    <w:rsid w:val="0053712A"/>
    <w:rsid w:val="00547962"/>
    <w:rsid w:val="005651E8"/>
    <w:rsid w:val="00566533"/>
    <w:rsid w:val="00566B55"/>
    <w:rsid w:val="00596F7A"/>
    <w:rsid w:val="005B28C6"/>
    <w:rsid w:val="005B39B4"/>
    <w:rsid w:val="005C1B03"/>
    <w:rsid w:val="005F3560"/>
    <w:rsid w:val="006113F1"/>
    <w:rsid w:val="006152A9"/>
    <w:rsid w:val="006163B1"/>
    <w:rsid w:val="00616E12"/>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4D05"/>
    <w:rsid w:val="00B27750"/>
    <w:rsid w:val="00BE716F"/>
    <w:rsid w:val="00BE7AA2"/>
    <w:rsid w:val="00C56267"/>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09E76B-5342-428F-B4B5-EACA5064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140</Words>
  <Characters>800</Characters>
  <Application>Microsoft Office Word</Application>
  <DocSecurity>0</DocSecurity>
  <Lines>6</Lines>
  <Paragraphs>1</Paragraphs>
  <ScaleCrop>false</ScaleCrop>
  <Company>微软中国</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41</cp:revision>
  <dcterms:created xsi:type="dcterms:W3CDTF">2013-07-24T01:28:00Z</dcterms:created>
  <dcterms:modified xsi:type="dcterms:W3CDTF">2020-07-13T06:31:00Z</dcterms:modified>
</cp:coreProperties>
</file>