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5D3CC9">
        <w:rPr>
          <w:rFonts w:ascii="Times New Roman" w:hAnsi="Times New Roman" w:hint="eastAsia"/>
          <w:b/>
          <w:sz w:val="30"/>
          <w:szCs w:val="30"/>
        </w:rPr>
        <w:t>及</w:t>
      </w:r>
      <w:r w:rsidR="005D3CC9">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w:t>
      </w:r>
      <w:bookmarkStart w:id="0" w:name="_GoBack"/>
      <w:bookmarkEnd w:id="0"/>
      <w:r>
        <w:rPr>
          <w:rFonts w:ascii="Times New Roman" w:hAnsi="Times New Roman" w:hint="eastAsia"/>
          <w:sz w:val="24"/>
          <w:szCs w:val="24"/>
        </w:rPr>
        <w:t>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7449C9">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7449C9">
        <w:rPr>
          <w:rFonts w:ascii="Times New Roman" w:hAnsi="Times New Roman"/>
          <w:sz w:val="24"/>
          <w:szCs w:val="24"/>
        </w:rPr>
        <w:t>178</w:t>
      </w:r>
      <w:r>
        <w:rPr>
          <w:rFonts w:ascii="Times New Roman" w:hAnsi="Times New Roman" w:hint="eastAsia"/>
          <w:sz w:val="24"/>
          <w:szCs w:val="24"/>
        </w:rPr>
        <w:t>元，相对于当日</w:t>
      </w:r>
      <w:r w:rsidR="005E5501">
        <w:rPr>
          <w:rFonts w:ascii="Times New Roman" w:hAnsi="Times New Roman"/>
          <w:sz w:val="24"/>
          <w:szCs w:val="24"/>
        </w:rPr>
        <w:t>0.7</w:t>
      </w:r>
      <w:r w:rsidR="00FD6838">
        <w:rPr>
          <w:rFonts w:ascii="Times New Roman" w:hAnsi="Times New Roman"/>
          <w:sz w:val="24"/>
          <w:szCs w:val="24"/>
        </w:rPr>
        <w:t>73</w:t>
      </w:r>
      <w:r>
        <w:rPr>
          <w:rFonts w:ascii="Times New Roman" w:hAnsi="Times New Roman" w:hint="eastAsia"/>
          <w:sz w:val="24"/>
          <w:szCs w:val="24"/>
        </w:rPr>
        <w:t>元的基金份额参考净值，溢价幅度达到</w:t>
      </w:r>
      <w:r w:rsidR="007449C9">
        <w:rPr>
          <w:rFonts w:ascii="Times New Roman" w:hAnsi="Times New Roman"/>
          <w:sz w:val="24"/>
          <w:szCs w:val="24"/>
        </w:rPr>
        <w:t>52.39</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7449C9">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6C0A64">
        <w:rPr>
          <w:rFonts w:ascii="Times New Roman" w:hAnsi="Times New Roman"/>
          <w:sz w:val="24"/>
          <w:szCs w:val="24"/>
        </w:rPr>
        <w:t>061</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7449C9">
        <w:rPr>
          <w:rFonts w:ascii="Times New Roman" w:hAnsi="Times New Roman"/>
          <w:sz w:val="24"/>
          <w:szCs w:val="24"/>
        </w:rPr>
        <w:t>3</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7449C9">
        <w:rPr>
          <w:rFonts w:ascii="Times New Roman" w:hAnsi="Times New Roman"/>
          <w:sz w:val="24"/>
          <w:szCs w:val="24"/>
        </w:rPr>
        <w:t>3</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7449C9">
        <w:rPr>
          <w:rFonts w:ascii="Times New Roman" w:hAnsi="Times New Roman"/>
          <w:sz w:val="24"/>
          <w:szCs w:val="24"/>
        </w:rPr>
        <w:t>2</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7449C9">
        <w:rPr>
          <w:rFonts w:ascii="Times New Roman" w:hAnsi="Times New Roman" w:hint="eastAsia"/>
          <w:sz w:val="24"/>
          <w:szCs w:val="24"/>
        </w:rPr>
        <w:t>三</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35" w:rsidRDefault="00855835" w:rsidP="001D68A4">
      <w:r>
        <w:separator/>
      </w:r>
    </w:p>
  </w:endnote>
  <w:endnote w:type="continuationSeparator" w:id="0">
    <w:p w:rsidR="00855835" w:rsidRDefault="00855835"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35" w:rsidRDefault="00855835" w:rsidP="001D68A4">
      <w:r>
        <w:separator/>
      </w:r>
    </w:p>
  </w:footnote>
  <w:footnote w:type="continuationSeparator" w:id="0">
    <w:p w:rsidR="00855835" w:rsidRDefault="00855835"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6CD5"/>
    <w:rsid w:val="000C729E"/>
    <w:rsid w:val="000D562A"/>
    <w:rsid w:val="000E301B"/>
    <w:rsid w:val="000E37B8"/>
    <w:rsid w:val="000E7194"/>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3162"/>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D3CC9"/>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630A"/>
    <w:rsid w:val="009312DA"/>
    <w:rsid w:val="00932C85"/>
    <w:rsid w:val="00934178"/>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C3C"/>
    <w:rsid w:val="00EF3CA8"/>
    <w:rsid w:val="00F00AB5"/>
    <w:rsid w:val="00F034C9"/>
    <w:rsid w:val="00F10D61"/>
    <w:rsid w:val="00F13858"/>
    <w:rsid w:val="00F20751"/>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D2C1C-B7CD-467E-81AB-815F3DDE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2020-07-02T06:22:00Z</dcterms:created>
  <dcterms:modified xsi:type="dcterms:W3CDTF">2020-07-02T07:51:00Z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