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12C0F663" w14:textId="2E9A2B32" w:rsidR="00D12935" w:rsidRPr="00AB6DA1" w:rsidRDefault="00E3358F" w:rsidP="0074281D">
      <w:pPr>
        <w:adjustRightInd w:val="0"/>
        <w:snapToGrid w:val="0"/>
        <w:spacing w:line="360" w:lineRule="auto"/>
        <w:jc w:val="center"/>
        <w:rPr>
          <w:rFonts w:hAnsi="宋体"/>
          <w:b/>
          <w:sz w:val="28"/>
          <w:szCs w:val="28"/>
        </w:rPr>
      </w:pPr>
      <w:r>
        <w:rPr>
          <w:rFonts w:hAnsi="宋体"/>
          <w:b/>
          <w:sz w:val="44"/>
        </w:rPr>
        <w:t>交银施罗德</w:t>
      </w:r>
      <w:r w:rsidR="00C32A16">
        <w:rPr>
          <w:rFonts w:hAnsi="宋体"/>
          <w:b/>
          <w:sz w:val="44"/>
        </w:rPr>
        <w:t>裕惠纯债</w:t>
      </w:r>
      <w:r>
        <w:rPr>
          <w:rFonts w:hAnsi="宋体"/>
          <w:b/>
          <w:sz w:val="44"/>
        </w:rPr>
        <w:t>债券型证券投资基金</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6AA9455" w:rsidR="00C92FC0" w:rsidRPr="00AB6DA1" w:rsidRDefault="00C92FC0">
      <w:pPr>
        <w:spacing w:line="360" w:lineRule="auto"/>
        <w:ind w:leftChars="942" w:left="1978"/>
        <w:rPr>
          <w:b/>
          <w:sz w:val="28"/>
        </w:rPr>
      </w:pPr>
      <w:r w:rsidRPr="00AB6DA1">
        <w:rPr>
          <w:rFonts w:hAnsi="宋体"/>
          <w:b/>
          <w:sz w:val="28"/>
        </w:rPr>
        <w:t>基金托管人：</w:t>
      </w:r>
      <w:r w:rsidR="00E3358F">
        <w:rPr>
          <w:rFonts w:hAnsi="宋体" w:hint="eastAsia"/>
          <w:b/>
          <w:sz w:val="28"/>
        </w:rPr>
        <w:t>中国建设银行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6B77DAC1" w:rsidR="00C92FC0" w:rsidRPr="00AB6DA1" w:rsidRDefault="00C32A16">
      <w:pPr>
        <w:autoSpaceDE w:val="0"/>
        <w:autoSpaceDN w:val="0"/>
        <w:spacing w:line="360" w:lineRule="auto"/>
        <w:ind w:left="2996" w:hanging="2996"/>
        <w:jc w:val="center"/>
        <w:textAlignment w:val="bottom"/>
        <w:rPr>
          <w:rFonts w:hAnsi="宋体"/>
          <w:b/>
          <w:sz w:val="28"/>
        </w:rPr>
      </w:pPr>
      <w:r w:rsidRPr="00AB6DA1">
        <w:rPr>
          <w:rFonts w:hAnsi="宋体"/>
          <w:b/>
          <w:sz w:val="28"/>
        </w:rPr>
        <w:t>二〇二〇年</w:t>
      </w:r>
      <w:r w:rsidR="006766C7">
        <w:rPr>
          <w:rFonts w:hAnsi="宋体" w:hint="eastAsia"/>
          <w:b/>
          <w:sz w:val="28"/>
        </w:rPr>
        <w:t>六</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B05EF70" w14:textId="77777777" w:rsidR="008E4662" w:rsidRDefault="008E4662" w:rsidP="00680C8A">
      <w:pPr>
        <w:widowControl/>
        <w:spacing w:line="360" w:lineRule="auto"/>
        <w:jc w:val="center"/>
        <w:rPr>
          <w:rFonts w:hAnsi="宋体"/>
          <w:kern w:val="0"/>
        </w:rPr>
      </w:pPr>
    </w:p>
    <w:p w14:paraId="4DBF6A36" w14:textId="77777777" w:rsidR="008E4662" w:rsidRDefault="008E466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06311EAA" w14:textId="41BEA9C9" w:rsidR="00C265A8" w:rsidRPr="00AB6DA1" w:rsidRDefault="00C265A8" w:rsidP="00C265A8">
      <w:pPr>
        <w:widowControl/>
        <w:adjustRightInd w:val="0"/>
        <w:snapToGrid w:val="0"/>
        <w:spacing w:line="360" w:lineRule="auto"/>
        <w:ind w:firstLineChars="200" w:firstLine="480"/>
        <w:rPr>
          <w:kern w:val="0"/>
          <w:sz w:val="24"/>
        </w:rPr>
      </w:pPr>
      <w:r>
        <w:rPr>
          <w:kern w:val="0"/>
          <w:sz w:val="24"/>
        </w:rPr>
        <w:t>交银施罗德</w:t>
      </w:r>
      <w:r w:rsidR="00C32A16">
        <w:rPr>
          <w:kern w:val="0"/>
          <w:sz w:val="24"/>
        </w:rPr>
        <w:t>裕惠纯债</w:t>
      </w:r>
      <w:r>
        <w:rPr>
          <w:kern w:val="0"/>
          <w:sz w:val="24"/>
        </w:rPr>
        <w:t>债券型证券投资基金</w:t>
      </w:r>
      <w:r w:rsidRPr="00F7382E">
        <w:rPr>
          <w:kern w:val="0"/>
          <w:sz w:val="24"/>
        </w:rPr>
        <w:t>（以下简称</w:t>
      </w:r>
      <w:r w:rsidRPr="00F7382E">
        <w:rPr>
          <w:rFonts w:ascii="宋体" w:hAnsi="宋体"/>
          <w:kern w:val="0"/>
          <w:sz w:val="24"/>
        </w:rPr>
        <w:t>“本基金”</w:t>
      </w:r>
      <w:r w:rsidRPr="00F7382E">
        <w:rPr>
          <w:rFonts w:hAnsi="宋体"/>
          <w:kern w:val="0"/>
          <w:sz w:val="24"/>
        </w:rPr>
        <w:t>）</w:t>
      </w:r>
      <w:r w:rsidRPr="00A84857">
        <w:rPr>
          <w:rFonts w:hint="eastAsia"/>
          <w:bCs/>
          <w:sz w:val="24"/>
        </w:rPr>
        <w:t>由交银施罗德理财</w:t>
      </w:r>
      <w:r>
        <w:rPr>
          <w:bCs/>
          <w:sz w:val="24"/>
        </w:rPr>
        <w:t>60</w:t>
      </w:r>
      <w:r w:rsidRPr="00A84857">
        <w:rPr>
          <w:rFonts w:hint="eastAsia"/>
          <w:bCs/>
          <w:sz w:val="24"/>
        </w:rPr>
        <w:t>天债券型证券投资基金</w:t>
      </w:r>
      <w:r>
        <w:rPr>
          <w:rFonts w:hint="eastAsia"/>
          <w:sz w:val="24"/>
        </w:rPr>
        <w:t>变更注册而来</w:t>
      </w:r>
      <w:r>
        <w:rPr>
          <w:rFonts w:hint="eastAsia"/>
          <w:bCs/>
          <w:sz w:val="24"/>
        </w:rPr>
        <w:t>。</w:t>
      </w:r>
      <w:r w:rsidR="006766C7" w:rsidRPr="00F7382E">
        <w:rPr>
          <w:rFonts w:hint="eastAsia"/>
          <w:kern w:val="0"/>
          <w:sz w:val="24"/>
        </w:rPr>
        <w:t>20</w:t>
      </w:r>
      <w:r w:rsidR="006766C7">
        <w:rPr>
          <w:kern w:val="0"/>
          <w:sz w:val="24"/>
        </w:rPr>
        <w:t>20</w:t>
      </w:r>
      <w:r w:rsidR="006766C7" w:rsidRPr="00F7382E">
        <w:rPr>
          <w:rFonts w:hAnsi="宋体"/>
          <w:kern w:val="0"/>
          <w:sz w:val="24"/>
        </w:rPr>
        <w:t>年</w:t>
      </w:r>
      <w:r w:rsidR="006766C7">
        <w:rPr>
          <w:rFonts w:hAnsi="宋体" w:hint="eastAsia"/>
          <w:kern w:val="0"/>
          <w:sz w:val="24"/>
        </w:rPr>
        <w:t>4</w:t>
      </w:r>
      <w:r w:rsidR="006766C7" w:rsidRPr="00F7382E">
        <w:rPr>
          <w:rFonts w:hAnsi="宋体"/>
          <w:kern w:val="0"/>
          <w:sz w:val="24"/>
        </w:rPr>
        <w:t>月</w:t>
      </w:r>
      <w:r w:rsidR="006766C7">
        <w:rPr>
          <w:rFonts w:hAnsi="宋体" w:hint="eastAsia"/>
          <w:kern w:val="0"/>
          <w:sz w:val="24"/>
        </w:rPr>
        <w:t>15</w:t>
      </w:r>
      <w:r w:rsidR="006766C7" w:rsidRPr="00F7382E">
        <w:rPr>
          <w:rFonts w:hAnsi="宋体"/>
          <w:kern w:val="0"/>
          <w:sz w:val="24"/>
        </w:rPr>
        <w:t>日</w:t>
      </w:r>
      <w:r w:rsidRPr="00F7382E">
        <w:rPr>
          <w:rFonts w:hAnsi="宋体"/>
          <w:kern w:val="0"/>
          <w:sz w:val="24"/>
        </w:rPr>
        <w:t>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w:t>
      </w:r>
      <w:r w:rsidR="006766C7">
        <w:rPr>
          <w:kern w:val="0"/>
          <w:sz w:val="24"/>
        </w:rPr>
        <w:t>20</w:t>
      </w:r>
      <w:r w:rsidRPr="00F7382E">
        <w:rPr>
          <w:rFonts w:hAnsi="宋体"/>
          <w:kern w:val="0"/>
          <w:sz w:val="24"/>
        </w:rPr>
        <w:t>】</w:t>
      </w:r>
      <w:r w:rsidR="006766C7">
        <w:rPr>
          <w:rFonts w:hAnsi="宋体" w:hint="eastAsia"/>
          <w:kern w:val="0"/>
          <w:sz w:val="24"/>
        </w:rPr>
        <w:t>714</w:t>
      </w:r>
      <w:r w:rsidRPr="00F7382E">
        <w:rPr>
          <w:rFonts w:hAnsi="宋体"/>
          <w:kern w:val="0"/>
          <w:sz w:val="24"/>
        </w:rPr>
        <w:t>号文</w:t>
      </w:r>
      <w:r w:rsidRPr="00F7382E">
        <w:rPr>
          <w:rFonts w:hAnsi="宋体" w:hint="eastAsia"/>
          <w:kern w:val="0"/>
          <w:sz w:val="24"/>
        </w:rPr>
        <w:t>准予</w:t>
      </w:r>
      <w:r w:rsidRPr="00A84857">
        <w:rPr>
          <w:rFonts w:hint="eastAsia"/>
          <w:bCs/>
          <w:sz w:val="24"/>
        </w:rPr>
        <w:t>交银施罗德理财</w:t>
      </w:r>
      <w:r>
        <w:rPr>
          <w:bCs/>
          <w:sz w:val="24"/>
        </w:rPr>
        <w:t>60</w:t>
      </w:r>
      <w:r w:rsidRPr="00A84857">
        <w:rPr>
          <w:rFonts w:hint="eastAsia"/>
          <w:bCs/>
          <w:sz w:val="24"/>
        </w:rPr>
        <w:t>天债券型证券投资基金</w:t>
      </w:r>
      <w:r>
        <w:rPr>
          <w:rFonts w:hAnsi="宋体" w:hint="eastAsia"/>
          <w:kern w:val="0"/>
          <w:sz w:val="24"/>
        </w:rPr>
        <w:t>变更</w:t>
      </w:r>
      <w:r w:rsidRPr="00F7382E">
        <w:rPr>
          <w:rFonts w:hint="eastAsia"/>
          <w:color w:val="000000"/>
          <w:kern w:val="0"/>
          <w:sz w:val="24"/>
        </w:rPr>
        <w:t>注册</w:t>
      </w:r>
      <w:r w:rsidRPr="00F7382E">
        <w:rPr>
          <w:rFonts w:hAnsi="宋体"/>
          <w:kern w:val="0"/>
          <w:sz w:val="24"/>
        </w:rPr>
        <w:t>。</w:t>
      </w:r>
      <w:r w:rsidRPr="00A1239E">
        <w:rPr>
          <w:rFonts w:hAnsi="宋体" w:hint="eastAsia"/>
          <w:color w:val="000000"/>
          <w:kern w:val="0"/>
          <w:sz w:val="24"/>
        </w:rPr>
        <w:t>自</w:t>
      </w:r>
      <w:r w:rsidR="00A80D71">
        <w:rPr>
          <w:rFonts w:hAnsi="宋体"/>
          <w:color w:val="000000"/>
          <w:kern w:val="0"/>
          <w:sz w:val="24"/>
        </w:rPr>
        <w:t>2020</w:t>
      </w:r>
      <w:r w:rsidR="00A80D71" w:rsidRPr="00A1239E">
        <w:rPr>
          <w:rFonts w:hAnsi="宋体" w:hint="eastAsia"/>
          <w:color w:val="000000"/>
          <w:kern w:val="0"/>
          <w:sz w:val="24"/>
        </w:rPr>
        <w:t>年</w:t>
      </w:r>
      <w:r w:rsidR="00A80D71">
        <w:rPr>
          <w:rFonts w:hAnsi="宋体"/>
          <w:color w:val="000000"/>
          <w:kern w:val="0"/>
          <w:sz w:val="24"/>
        </w:rPr>
        <w:t>7</w:t>
      </w:r>
      <w:r w:rsidR="00A80D71" w:rsidRPr="00A1239E">
        <w:rPr>
          <w:rFonts w:hAnsi="宋体" w:hint="eastAsia"/>
          <w:color w:val="000000"/>
          <w:kern w:val="0"/>
          <w:sz w:val="24"/>
        </w:rPr>
        <w:t>月</w:t>
      </w:r>
      <w:r w:rsidR="00A80D71">
        <w:rPr>
          <w:rFonts w:hAnsi="宋体"/>
          <w:color w:val="000000"/>
          <w:kern w:val="0"/>
          <w:sz w:val="24"/>
        </w:rPr>
        <w:t>2</w:t>
      </w:r>
      <w:r w:rsidR="00F226C6">
        <w:rPr>
          <w:rFonts w:hAnsi="宋体"/>
          <w:color w:val="000000"/>
          <w:kern w:val="0"/>
          <w:sz w:val="24"/>
        </w:rPr>
        <w:t>8</w:t>
      </w:r>
      <w:r w:rsidR="00A80D71" w:rsidRPr="00A1239E">
        <w:rPr>
          <w:rFonts w:hAnsi="宋体" w:hint="eastAsia"/>
          <w:color w:val="000000"/>
          <w:kern w:val="0"/>
          <w:sz w:val="24"/>
        </w:rPr>
        <w:t>日</w:t>
      </w:r>
      <w:r w:rsidRPr="00A1239E">
        <w:rPr>
          <w:rFonts w:hAnsi="宋体" w:hint="eastAsia"/>
          <w:color w:val="000000"/>
          <w:kern w:val="0"/>
          <w:sz w:val="24"/>
        </w:rPr>
        <w:t>起，由《</w:t>
      </w:r>
      <w:r w:rsidRPr="00A84857">
        <w:rPr>
          <w:rFonts w:hint="eastAsia"/>
          <w:bCs/>
          <w:sz w:val="24"/>
        </w:rPr>
        <w:t>交银施罗德理财</w:t>
      </w:r>
      <w:r>
        <w:rPr>
          <w:bCs/>
          <w:sz w:val="24"/>
        </w:rPr>
        <w:t>60</w:t>
      </w:r>
      <w:r w:rsidRPr="00A84857">
        <w:rPr>
          <w:rFonts w:hint="eastAsia"/>
          <w:bCs/>
          <w:sz w:val="24"/>
        </w:rPr>
        <w:t>天债券型证券投资基金</w:t>
      </w:r>
      <w:r w:rsidRPr="00A1239E">
        <w:rPr>
          <w:rFonts w:hAnsi="宋体" w:hint="eastAsia"/>
          <w:color w:val="000000"/>
          <w:kern w:val="0"/>
          <w:sz w:val="24"/>
        </w:rPr>
        <w:t>基金合同》修订而成的《</w:t>
      </w:r>
      <w:r>
        <w:rPr>
          <w:kern w:val="0"/>
          <w:sz w:val="24"/>
        </w:rPr>
        <w:t>交银施罗德</w:t>
      </w:r>
      <w:r w:rsidR="00C32A16">
        <w:rPr>
          <w:kern w:val="0"/>
          <w:sz w:val="24"/>
        </w:rPr>
        <w:t>裕惠纯债</w:t>
      </w:r>
      <w:r>
        <w:rPr>
          <w:kern w:val="0"/>
          <w:sz w:val="24"/>
        </w:rPr>
        <w:t>债券型证券投资基金</w:t>
      </w:r>
      <w:r w:rsidRPr="00A1239E">
        <w:rPr>
          <w:rFonts w:hAnsi="宋体" w:hint="eastAsia"/>
          <w:color w:val="000000"/>
          <w:kern w:val="0"/>
          <w:sz w:val="24"/>
        </w:rPr>
        <w:t>基金合同》生效。</w:t>
      </w:r>
    </w:p>
    <w:p w14:paraId="56D86951" w14:textId="55379153"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w:t>
      </w:r>
      <w:r w:rsidR="00A05227" w:rsidRPr="000314C2">
        <w:rPr>
          <w:rFonts w:hint="eastAsia"/>
          <w:kern w:val="0"/>
          <w:sz w:val="24"/>
        </w:rPr>
        <w:t>交银施罗德</w:t>
      </w:r>
      <w:r w:rsidR="00E3358F">
        <w:rPr>
          <w:rFonts w:hint="eastAsia"/>
          <w:kern w:val="0"/>
          <w:sz w:val="24"/>
        </w:rPr>
        <w:t>理财</w:t>
      </w:r>
      <w:r w:rsidR="00E3358F">
        <w:rPr>
          <w:rFonts w:hint="eastAsia"/>
          <w:kern w:val="0"/>
          <w:sz w:val="24"/>
        </w:rPr>
        <w:t>60</w:t>
      </w:r>
      <w:r w:rsidR="00E3358F">
        <w:rPr>
          <w:rFonts w:hint="eastAsia"/>
          <w:kern w:val="0"/>
          <w:sz w:val="24"/>
        </w:rPr>
        <w:t>天</w:t>
      </w:r>
      <w:r w:rsidR="00A05227" w:rsidRPr="000314C2">
        <w:rPr>
          <w:rFonts w:hint="eastAsia"/>
          <w:kern w:val="0"/>
          <w:sz w:val="24"/>
        </w:rPr>
        <w:t>债券型证券投资基金的</w:t>
      </w:r>
      <w:r w:rsidR="00A05227" w:rsidRPr="000314C2">
        <w:rPr>
          <w:kern w:val="0"/>
          <w:sz w:val="24"/>
        </w:rPr>
        <w:t>核准</w:t>
      </w:r>
      <w:r w:rsidR="00A05227" w:rsidRPr="000314C2">
        <w:rPr>
          <w:rFonts w:hint="eastAsia"/>
          <w:kern w:val="0"/>
          <w:sz w:val="24"/>
        </w:rPr>
        <w:t>以及</w:t>
      </w:r>
      <w:r w:rsidR="00A05227" w:rsidRPr="000314C2">
        <w:rPr>
          <w:kern w:val="0"/>
          <w:sz w:val="24"/>
        </w:rPr>
        <w:t>变更</w:t>
      </w:r>
      <w:r w:rsidR="00A05227" w:rsidRPr="000314C2">
        <w:rPr>
          <w:rFonts w:hint="eastAsia"/>
          <w:kern w:val="0"/>
          <w:sz w:val="24"/>
        </w:rPr>
        <w:t>注册</w:t>
      </w:r>
      <w:r w:rsidRPr="00AB6DA1">
        <w:rPr>
          <w:kern w:val="0"/>
          <w:sz w:val="24"/>
        </w:rPr>
        <w:t>，并不表明其对本基金的</w:t>
      </w:r>
      <w:r w:rsidR="005E4AFF">
        <w:rPr>
          <w:rFonts w:hint="eastAsia"/>
          <w:kern w:val="0"/>
          <w:sz w:val="24"/>
        </w:rPr>
        <w:t>投资</w:t>
      </w:r>
      <w:r w:rsidRPr="00AB6DA1">
        <w:rPr>
          <w:kern w:val="0"/>
          <w:sz w:val="24"/>
        </w:rPr>
        <w:t>价值和</w:t>
      </w:r>
      <w:r w:rsidR="005E4AFF" w:rsidRPr="005E4AFF">
        <w:rPr>
          <w:rFonts w:hint="eastAsia"/>
          <w:kern w:val="0"/>
          <w:sz w:val="24"/>
        </w:rPr>
        <w:t>市场前景</w:t>
      </w:r>
      <w:r w:rsidRPr="00AB6DA1">
        <w:rPr>
          <w:kern w:val="0"/>
          <w:sz w:val="24"/>
        </w:rPr>
        <w:t>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26005730"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8F1D6B7" w14:textId="217CD4ED" w:rsidR="006A236E"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w:t>
      </w:r>
      <w:r w:rsidR="004C1B4F">
        <w:rPr>
          <w:rFonts w:hint="eastAsia"/>
          <w:color w:val="000000"/>
          <w:kern w:val="0"/>
          <w:sz w:val="24"/>
        </w:rPr>
        <w:t>五</w:t>
      </w:r>
      <w:r w:rsidR="00735B4B" w:rsidRPr="00AB6DA1">
        <w:rPr>
          <w:rFonts w:hint="eastAsia"/>
          <w:color w:val="000000"/>
          <w:kern w:val="0"/>
          <w:sz w:val="24"/>
        </w:rPr>
        <w:t>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1C7BF6C4"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7650323C"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76F24">
        <w:rPr>
          <w:rFonts w:hint="eastAsia"/>
          <w:kern w:val="0"/>
          <w:sz w:val="24"/>
        </w:rPr>
        <w:t>、</w:t>
      </w:r>
      <w:r w:rsidR="0045195C" w:rsidRPr="00AB6DA1">
        <w:rPr>
          <w:kern w:val="0"/>
          <w:sz w:val="24"/>
        </w:rPr>
        <w:t>基金合同</w:t>
      </w:r>
      <w:r w:rsidR="00476F24">
        <w:rPr>
          <w:rFonts w:hint="eastAsia"/>
          <w:kern w:val="0"/>
          <w:sz w:val="24"/>
        </w:rPr>
        <w:t>、</w:t>
      </w:r>
      <w:r w:rsidR="00476F24">
        <w:rPr>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7A7DCF4" w14:textId="416F4683" w:rsidR="004A2AE0" w:rsidRPr="00AB6DA1" w:rsidRDefault="002C499F" w:rsidP="00680C8A">
      <w:pPr>
        <w:widowControl/>
        <w:snapToGrid w:val="0"/>
        <w:spacing w:line="360" w:lineRule="auto"/>
        <w:ind w:firstLineChars="200" w:firstLine="480"/>
        <w:rPr>
          <w:kern w:val="0"/>
          <w:sz w:val="24"/>
        </w:rPr>
      </w:pPr>
      <w:r w:rsidRPr="00217B49">
        <w:rPr>
          <w:rFonts w:ascii="宋体" w:hAnsi="宋体" w:hint="eastAsia"/>
          <w:kern w:val="0"/>
          <w:sz w:val="24"/>
        </w:rPr>
        <w:t>本招募说明书关于基金产品资料概要的编制、披露及更新等内容，将不晚于2020年9月1日起执行</w:t>
      </w:r>
      <w:r w:rsidR="004A2AE0" w:rsidRPr="004A2AE0">
        <w:rPr>
          <w:rFonts w:hint="eastAsia"/>
          <w:kern w:val="0"/>
          <w:sz w:val="24"/>
        </w:rPr>
        <w:t>。</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5BEB0E52" w14:textId="446AB22D" w:rsidR="00157F77" w:rsidRDefault="00C549B0" w:rsidP="00157F77">
      <w:pPr>
        <w:pStyle w:val="10"/>
        <w:adjustRightInd w:val="0"/>
        <w:snapToGrid w:val="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36203012" w:history="1">
        <w:r w:rsidR="00157F77" w:rsidRPr="00243D23">
          <w:rPr>
            <w:rStyle w:val="a6"/>
            <w:rFonts w:ascii="宋体"/>
            <w:b/>
            <w:noProof/>
            <w:kern w:val="0"/>
          </w:rPr>
          <w:t>一、绪言</w:t>
        </w:r>
        <w:r w:rsidR="00157F77">
          <w:rPr>
            <w:noProof/>
            <w:webHidden/>
          </w:rPr>
          <w:tab/>
        </w:r>
        <w:r w:rsidR="00157F77">
          <w:rPr>
            <w:noProof/>
            <w:webHidden/>
          </w:rPr>
          <w:fldChar w:fldCharType="begin"/>
        </w:r>
        <w:r w:rsidR="00157F77">
          <w:rPr>
            <w:noProof/>
            <w:webHidden/>
          </w:rPr>
          <w:instrText xml:space="preserve"> PAGEREF _Toc36203012 \h </w:instrText>
        </w:r>
        <w:r w:rsidR="00157F77">
          <w:rPr>
            <w:noProof/>
            <w:webHidden/>
          </w:rPr>
        </w:r>
        <w:r w:rsidR="00157F77">
          <w:rPr>
            <w:noProof/>
            <w:webHidden/>
          </w:rPr>
          <w:fldChar w:fldCharType="separate"/>
        </w:r>
        <w:r w:rsidR="00DB60D1">
          <w:rPr>
            <w:noProof/>
            <w:webHidden/>
          </w:rPr>
          <w:t>4</w:t>
        </w:r>
        <w:r w:rsidR="00157F77">
          <w:rPr>
            <w:noProof/>
            <w:webHidden/>
          </w:rPr>
          <w:fldChar w:fldCharType="end"/>
        </w:r>
      </w:hyperlink>
    </w:p>
    <w:p w14:paraId="63914BE9" w14:textId="77FE6689"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3" w:history="1">
        <w:r w:rsidR="00157F77" w:rsidRPr="00243D23">
          <w:rPr>
            <w:rStyle w:val="a6"/>
            <w:rFonts w:ascii="宋体"/>
            <w:b/>
            <w:noProof/>
            <w:kern w:val="0"/>
          </w:rPr>
          <w:t>二、释义</w:t>
        </w:r>
        <w:r w:rsidR="00157F77">
          <w:rPr>
            <w:noProof/>
            <w:webHidden/>
          </w:rPr>
          <w:tab/>
        </w:r>
        <w:r w:rsidR="00157F77">
          <w:rPr>
            <w:noProof/>
            <w:webHidden/>
          </w:rPr>
          <w:fldChar w:fldCharType="begin"/>
        </w:r>
        <w:r w:rsidR="00157F77">
          <w:rPr>
            <w:noProof/>
            <w:webHidden/>
          </w:rPr>
          <w:instrText xml:space="preserve"> PAGEREF _Toc36203013 \h </w:instrText>
        </w:r>
        <w:r w:rsidR="00157F77">
          <w:rPr>
            <w:noProof/>
            <w:webHidden/>
          </w:rPr>
        </w:r>
        <w:r w:rsidR="00157F77">
          <w:rPr>
            <w:noProof/>
            <w:webHidden/>
          </w:rPr>
          <w:fldChar w:fldCharType="separate"/>
        </w:r>
        <w:r w:rsidR="00DB60D1">
          <w:rPr>
            <w:noProof/>
            <w:webHidden/>
          </w:rPr>
          <w:t>5</w:t>
        </w:r>
        <w:r w:rsidR="00157F77">
          <w:rPr>
            <w:noProof/>
            <w:webHidden/>
          </w:rPr>
          <w:fldChar w:fldCharType="end"/>
        </w:r>
      </w:hyperlink>
    </w:p>
    <w:p w14:paraId="581A079A" w14:textId="1B066EFE"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4" w:history="1">
        <w:r w:rsidR="00157F77" w:rsidRPr="00243D23">
          <w:rPr>
            <w:rStyle w:val="a6"/>
            <w:rFonts w:ascii="宋体"/>
            <w:b/>
            <w:noProof/>
            <w:kern w:val="0"/>
          </w:rPr>
          <w:t>三、基金管理人</w:t>
        </w:r>
        <w:r w:rsidR="00157F77">
          <w:rPr>
            <w:noProof/>
            <w:webHidden/>
          </w:rPr>
          <w:tab/>
        </w:r>
        <w:r w:rsidR="00157F77">
          <w:rPr>
            <w:noProof/>
            <w:webHidden/>
          </w:rPr>
          <w:fldChar w:fldCharType="begin"/>
        </w:r>
        <w:r w:rsidR="00157F77">
          <w:rPr>
            <w:noProof/>
            <w:webHidden/>
          </w:rPr>
          <w:instrText xml:space="preserve"> PAGEREF _Toc36203014 \h </w:instrText>
        </w:r>
        <w:r w:rsidR="00157F77">
          <w:rPr>
            <w:noProof/>
            <w:webHidden/>
          </w:rPr>
        </w:r>
        <w:r w:rsidR="00157F77">
          <w:rPr>
            <w:noProof/>
            <w:webHidden/>
          </w:rPr>
          <w:fldChar w:fldCharType="separate"/>
        </w:r>
        <w:r w:rsidR="00DB60D1">
          <w:rPr>
            <w:noProof/>
            <w:webHidden/>
          </w:rPr>
          <w:t>10</w:t>
        </w:r>
        <w:r w:rsidR="00157F77">
          <w:rPr>
            <w:noProof/>
            <w:webHidden/>
          </w:rPr>
          <w:fldChar w:fldCharType="end"/>
        </w:r>
      </w:hyperlink>
    </w:p>
    <w:p w14:paraId="79A2969A" w14:textId="552A876F"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5" w:history="1">
        <w:r w:rsidR="00157F77" w:rsidRPr="00243D23">
          <w:rPr>
            <w:rStyle w:val="a6"/>
            <w:rFonts w:ascii="宋体"/>
            <w:b/>
            <w:noProof/>
            <w:kern w:val="0"/>
          </w:rPr>
          <w:t>四、基金托管人</w:t>
        </w:r>
        <w:r w:rsidR="00157F77">
          <w:rPr>
            <w:noProof/>
            <w:webHidden/>
          </w:rPr>
          <w:tab/>
        </w:r>
        <w:r w:rsidR="00157F77">
          <w:rPr>
            <w:noProof/>
            <w:webHidden/>
          </w:rPr>
          <w:fldChar w:fldCharType="begin"/>
        </w:r>
        <w:r w:rsidR="00157F77">
          <w:rPr>
            <w:noProof/>
            <w:webHidden/>
          </w:rPr>
          <w:instrText xml:space="preserve"> PAGEREF _Toc36203015 \h </w:instrText>
        </w:r>
        <w:r w:rsidR="00157F77">
          <w:rPr>
            <w:noProof/>
            <w:webHidden/>
          </w:rPr>
        </w:r>
        <w:r w:rsidR="00157F77">
          <w:rPr>
            <w:noProof/>
            <w:webHidden/>
          </w:rPr>
          <w:fldChar w:fldCharType="separate"/>
        </w:r>
        <w:r w:rsidR="00DB60D1">
          <w:rPr>
            <w:noProof/>
            <w:webHidden/>
          </w:rPr>
          <w:t>19</w:t>
        </w:r>
        <w:r w:rsidR="00157F77">
          <w:rPr>
            <w:noProof/>
            <w:webHidden/>
          </w:rPr>
          <w:fldChar w:fldCharType="end"/>
        </w:r>
      </w:hyperlink>
    </w:p>
    <w:p w14:paraId="6D789538" w14:textId="586627CC"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6" w:history="1">
        <w:r w:rsidR="00157F77" w:rsidRPr="00243D23">
          <w:rPr>
            <w:rStyle w:val="a6"/>
            <w:rFonts w:ascii="宋体"/>
            <w:b/>
            <w:noProof/>
            <w:kern w:val="0"/>
          </w:rPr>
          <w:t>五、相关服务机构</w:t>
        </w:r>
        <w:r w:rsidR="00157F77">
          <w:rPr>
            <w:noProof/>
            <w:webHidden/>
          </w:rPr>
          <w:tab/>
        </w:r>
        <w:r w:rsidR="00157F77">
          <w:rPr>
            <w:noProof/>
            <w:webHidden/>
          </w:rPr>
          <w:fldChar w:fldCharType="begin"/>
        </w:r>
        <w:r w:rsidR="00157F77">
          <w:rPr>
            <w:noProof/>
            <w:webHidden/>
          </w:rPr>
          <w:instrText xml:space="preserve"> PAGEREF _Toc36203016 \h </w:instrText>
        </w:r>
        <w:r w:rsidR="00157F77">
          <w:rPr>
            <w:noProof/>
            <w:webHidden/>
          </w:rPr>
        </w:r>
        <w:r w:rsidR="00157F77">
          <w:rPr>
            <w:noProof/>
            <w:webHidden/>
          </w:rPr>
          <w:fldChar w:fldCharType="separate"/>
        </w:r>
        <w:r w:rsidR="00DB60D1">
          <w:rPr>
            <w:noProof/>
            <w:webHidden/>
          </w:rPr>
          <w:t>23</w:t>
        </w:r>
        <w:r w:rsidR="00157F77">
          <w:rPr>
            <w:noProof/>
            <w:webHidden/>
          </w:rPr>
          <w:fldChar w:fldCharType="end"/>
        </w:r>
      </w:hyperlink>
    </w:p>
    <w:p w14:paraId="4601682D" w14:textId="00AC2852"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7" w:history="1">
        <w:r w:rsidR="00157F77" w:rsidRPr="00243D23">
          <w:rPr>
            <w:rStyle w:val="a6"/>
            <w:rFonts w:ascii="宋体"/>
            <w:b/>
            <w:noProof/>
            <w:kern w:val="0"/>
          </w:rPr>
          <w:t>六、基金的历史沿革</w:t>
        </w:r>
        <w:r w:rsidR="00157F77">
          <w:rPr>
            <w:noProof/>
            <w:webHidden/>
          </w:rPr>
          <w:tab/>
        </w:r>
        <w:r w:rsidR="00157F77">
          <w:rPr>
            <w:noProof/>
            <w:webHidden/>
          </w:rPr>
          <w:fldChar w:fldCharType="begin"/>
        </w:r>
        <w:r w:rsidR="00157F77">
          <w:rPr>
            <w:noProof/>
            <w:webHidden/>
          </w:rPr>
          <w:instrText xml:space="preserve"> PAGEREF _Toc36203017 \h </w:instrText>
        </w:r>
        <w:r w:rsidR="00157F77">
          <w:rPr>
            <w:noProof/>
            <w:webHidden/>
          </w:rPr>
        </w:r>
        <w:r w:rsidR="00157F77">
          <w:rPr>
            <w:noProof/>
            <w:webHidden/>
          </w:rPr>
          <w:fldChar w:fldCharType="separate"/>
        </w:r>
        <w:r w:rsidR="00DB60D1">
          <w:rPr>
            <w:noProof/>
            <w:webHidden/>
          </w:rPr>
          <w:t>27</w:t>
        </w:r>
        <w:r w:rsidR="00157F77">
          <w:rPr>
            <w:noProof/>
            <w:webHidden/>
          </w:rPr>
          <w:fldChar w:fldCharType="end"/>
        </w:r>
      </w:hyperlink>
    </w:p>
    <w:p w14:paraId="3F06504D" w14:textId="06EE2FE4"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8" w:history="1">
        <w:r w:rsidR="00157F77" w:rsidRPr="00243D23">
          <w:rPr>
            <w:rStyle w:val="a6"/>
            <w:rFonts w:ascii="宋体"/>
            <w:b/>
            <w:noProof/>
            <w:kern w:val="0"/>
          </w:rPr>
          <w:t>七、基金的存续</w:t>
        </w:r>
        <w:r w:rsidR="00157F77">
          <w:rPr>
            <w:noProof/>
            <w:webHidden/>
          </w:rPr>
          <w:tab/>
        </w:r>
        <w:r w:rsidR="00157F77">
          <w:rPr>
            <w:noProof/>
            <w:webHidden/>
          </w:rPr>
          <w:fldChar w:fldCharType="begin"/>
        </w:r>
        <w:r w:rsidR="00157F77">
          <w:rPr>
            <w:noProof/>
            <w:webHidden/>
          </w:rPr>
          <w:instrText xml:space="preserve"> PAGEREF _Toc36203018 \h </w:instrText>
        </w:r>
        <w:r w:rsidR="00157F77">
          <w:rPr>
            <w:noProof/>
            <w:webHidden/>
          </w:rPr>
        </w:r>
        <w:r w:rsidR="00157F77">
          <w:rPr>
            <w:noProof/>
            <w:webHidden/>
          </w:rPr>
          <w:fldChar w:fldCharType="separate"/>
        </w:r>
        <w:r w:rsidR="00DB60D1">
          <w:rPr>
            <w:noProof/>
            <w:webHidden/>
          </w:rPr>
          <w:t>28</w:t>
        </w:r>
        <w:r w:rsidR="00157F77">
          <w:rPr>
            <w:noProof/>
            <w:webHidden/>
          </w:rPr>
          <w:fldChar w:fldCharType="end"/>
        </w:r>
      </w:hyperlink>
    </w:p>
    <w:p w14:paraId="70437E86" w14:textId="4202FFB3"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19" w:history="1">
        <w:r w:rsidR="00157F77" w:rsidRPr="00243D23">
          <w:rPr>
            <w:rStyle w:val="a6"/>
            <w:rFonts w:ascii="宋体"/>
            <w:b/>
            <w:noProof/>
            <w:kern w:val="0"/>
          </w:rPr>
          <w:t>八、基金份额的申购与赎回</w:t>
        </w:r>
        <w:r w:rsidR="00157F77">
          <w:rPr>
            <w:noProof/>
            <w:webHidden/>
          </w:rPr>
          <w:tab/>
        </w:r>
        <w:r w:rsidR="00157F77">
          <w:rPr>
            <w:noProof/>
            <w:webHidden/>
          </w:rPr>
          <w:fldChar w:fldCharType="begin"/>
        </w:r>
        <w:r w:rsidR="00157F77">
          <w:rPr>
            <w:noProof/>
            <w:webHidden/>
          </w:rPr>
          <w:instrText xml:space="preserve"> PAGEREF _Toc36203019 \h </w:instrText>
        </w:r>
        <w:r w:rsidR="00157F77">
          <w:rPr>
            <w:noProof/>
            <w:webHidden/>
          </w:rPr>
        </w:r>
        <w:r w:rsidR="00157F77">
          <w:rPr>
            <w:noProof/>
            <w:webHidden/>
          </w:rPr>
          <w:fldChar w:fldCharType="separate"/>
        </w:r>
        <w:r w:rsidR="00DB60D1">
          <w:rPr>
            <w:noProof/>
            <w:webHidden/>
          </w:rPr>
          <w:t>29</w:t>
        </w:r>
        <w:r w:rsidR="00157F77">
          <w:rPr>
            <w:noProof/>
            <w:webHidden/>
          </w:rPr>
          <w:fldChar w:fldCharType="end"/>
        </w:r>
      </w:hyperlink>
    </w:p>
    <w:p w14:paraId="6859D1BD" w14:textId="2A55C2F9"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0" w:history="1">
        <w:r w:rsidR="00157F77" w:rsidRPr="00243D23">
          <w:rPr>
            <w:rStyle w:val="a6"/>
            <w:rFonts w:ascii="宋体"/>
            <w:b/>
            <w:noProof/>
            <w:kern w:val="0"/>
          </w:rPr>
          <w:t>九、基金的投资</w:t>
        </w:r>
        <w:r w:rsidR="00157F77">
          <w:rPr>
            <w:noProof/>
            <w:webHidden/>
          </w:rPr>
          <w:tab/>
        </w:r>
        <w:r w:rsidR="00157F77">
          <w:rPr>
            <w:noProof/>
            <w:webHidden/>
          </w:rPr>
          <w:fldChar w:fldCharType="begin"/>
        </w:r>
        <w:r w:rsidR="00157F77">
          <w:rPr>
            <w:noProof/>
            <w:webHidden/>
          </w:rPr>
          <w:instrText xml:space="preserve"> PAGEREF _Toc36203020 \h </w:instrText>
        </w:r>
        <w:r w:rsidR="00157F77">
          <w:rPr>
            <w:noProof/>
            <w:webHidden/>
          </w:rPr>
        </w:r>
        <w:r w:rsidR="00157F77">
          <w:rPr>
            <w:noProof/>
            <w:webHidden/>
          </w:rPr>
          <w:fldChar w:fldCharType="separate"/>
        </w:r>
        <w:r w:rsidR="00DB60D1">
          <w:rPr>
            <w:noProof/>
            <w:webHidden/>
          </w:rPr>
          <w:t>41</w:t>
        </w:r>
        <w:r w:rsidR="00157F77">
          <w:rPr>
            <w:noProof/>
            <w:webHidden/>
          </w:rPr>
          <w:fldChar w:fldCharType="end"/>
        </w:r>
      </w:hyperlink>
    </w:p>
    <w:p w14:paraId="58D031A0" w14:textId="46AC5979"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1" w:history="1">
        <w:r w:rsidR="00157F77" w:rsidRPr="00243D23">
          <w:rPr>
            <w:rStyle w:val="a6"/>
            <w:rFonts w:ascii="宋体"/>
            <w:b/>
            <w:noProof/>
            <w:kern w:val="0"/>
          </w:rPr>
          <w:t>十、基金的财产</w:t>
        </w:r>
        <w:r w:rsidR="00157F77">
          <w:rPr>
            <w:noProof/>
            <w:webHidden/>
          </w:rPr>
          <w:tab/>
        </w:r>
        <w:r w:rsidR="00157F77">
          <w:rPr>
            <w:noProof/>
            <w:webHidden/>
          </w:rPr>
          <w:fldChar w:fldCharType="begin"/>
        </w:r>
        <w:r w:rsidR="00157F77">
          <w:rPr>
            <w:noProof/>
            <w:webHidden/>
          </w:rPr>
          <w:instrText xml:space="preserve"> PAGEREF _Toc36203021 \h </w:instrText>
        </w:r>
        <w:r w:rsidR="00157F77">
          <w:rPr>
            <w:noProof/>
            <w:webHidden/>
          </w:rPr>
        </w:r>
        <w:r w:rsidR="00157F77">
          <w:rPr>
            <w:noProof/>
            <w:webHidden/>
          </w:rPr>
          <w:fldChar w:fldCharType="separate"/>
        </w:r>
        <w:r w:rsidR="00DB60D1">
          <w:rPr>
            <w:noProof/>
            <w:webHidden/>
          </w:rPr>
          <w:t>49</w:t>
        </w:r>
        <w:r w:rsidR="00157F77">
          <w:rPr>
            <w:noProof/>
            <w:webHidden/>
          </w:rPr>
          <w:fldChar w:fldCharType="end"/>
        </w:r>
      </w:hyperlink>
    </w:p>
    <w:p w14:paraId="460CAB87" w14:textId="0C7148B3"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2" w:history="1">
        <w:r w:rsidR="00157F77" w:rsidRPr="00243D23">
          <w:rPr>
            <w:rStyle w:val="a6"/>
            <w:rFonts w:ascii="宋体"/>
            <w:b/>
            <w:noProof/>
            <w:kern w:val="0"/>
          </w:rPr>
          <w:t>十一、基金资产的估值</w:t>
        </w:r>
        <w:r w:rsidR="00157F77">
          <w:rPr>
            <w:noProof/>
            <w:webHidden/>
          </w:rPr>
          <w:tab/>
        </w:r>
        <w:r w:rsidR="00157F77">
          <w:rPr>
            <w:noProof/>
            <w:webHidden/>
          </w:rPr>
          <w:fldChar w:fldCharType="begin"/>
        </w:r>
        <w:r w:rsidR="00157F77">
          <w:rPr>
            <w:noProof/>
            <w:webHidden/>
          </w:rPr>
          <w:instrText xml:space="preserve"> PAGEREF _Toc36203022 \h </w:instrText>
        </w:r>
        <w:r w:rsidR="00157F77">
          <w:rPr>
            <w:noProof/>
            <w:webHidden/>
          </w:rPr>
        </w:r>
        <w:r w:rsidR="00157F77">
          <w:rPr>
            <w:noProof/>
            <w:webHidden/>
          </w:rPr>
          <w:fldChar w:fldCharType="separate"/>
        </w:r>
        <w:r w:rsidR="00DB60D1">
          <w:rPr>
            <w:noProof/>
            <w:webHidden/>
          </w:rPr>
          <w:t>50</w:t>
        </w:r>
        <w:r w:rsidR="00157F77">
          <w:rPr>
            <w:noProof/>
            <w:webHidden/>
          </w:rPr>
          <w:fldChar w:fldCharType="end"/>
        </w:r>
      </w:hyperlink>
    </w:p>
    <w:p w14:paraId="6F1D432A" w14:textId="7F068E50"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3" w:history="1">
        <w:r w:rsidR="00157F77" w:rsidRPr="00243D23">
          <w:rPr>
            <w:rStyle w:val="a6"/>
            <w:rFonts w:ascii="宋体"/>
            <w:b/>
            <w:noProof/>
            <w:kern w:val="0"/>
          </w:rPr>
          <w:t>十二、基金收益与分配</w:t>
        </w:r>
        <w:r w:rsidR="00157F77">
          <w:rPr>
            <w:noProof/>
            <w:webHidden/>
          </w:rPr>
          <w:tab/>
        </w:r>
        <w:r w:rsidR="00157F77">
          <w:rPr>
            <w:noProof/>
            <w:webHidden/>
          </w:rPr>
          <w:fldChar w:fldCharType="begin"/>
        </w:r>
        <w:r w:rsidR="00157F77">
          <w:rPr>
            <w:noProof/>
            <w:webHidden/>
          </w:rPr>
          <w:instrText xml:space="preserve"> PAGEREF _Toc36203023 \h </w:instrText>
        </w:r>
        <w:r w:rsidR="00157F77">
          <w:rPr>
            <w:noProof/>
            <w:webHidden/>
          </w:rPr>
        </w:r>
        <w:r w:rsidR="00157F77">
          <w:rPr>
            <w:noProof/>
            <w:webHidden/>
          </w:rPr>
          <w:fldChar w:fldCharType="separate"/>
        </w:r>
        <w:r w:rsidR="00DB60D1">
          <w:rPr>
            <w:noProof/>
            <w:webHidden/>
          </w:rPr>
          <w:t>56</w:t>
        </w:r>
        <w:r w:rsidR="00157F77">
          <w:rPr>
            <w:noProof/>
            <w:webHidden/>
          </w:rPr>
          <w:fldChar w:fldCharType="end"/>
        </w:r>
      </w:hyperlink>
    </w:p>
    <w:p w14:paraId="50A69C64" w14:textId="26A453C3"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4" w:history="1">
        <w:r w:rsidR="00157F77" w:rsidRPr="00243D23">
          <w:rPr>
            <w:rStyle w:val="a6"/>
            <w:rFonts w:ascii="宋体"/>
            <w:b/>
            <w:noProof/>
            <w:kern w:val="0"/>
          </w:rPr>
          <w:t>十三、基金的费用与税收</w:t>
        </w:r>
        <w:r w:rsidR="00157F77">
          <w:rPr>
            <w:noProof/>
            <w:webHidden/>
          </w:rPr>
          <w:tab/>
        </w:r>
        <w:r w:rsidR="00157F77">
          <w:rPr>
            <w:noProof/>
            <w:webHidden/>
          </w:rPr>
          <w:fldChar w:fldCharType="begin"/>
        </w:r>
        <w:r w:rsidR="00157F77">
          <w:rPr>
            <w:noProof/>
            <w:webHidden/>
          </w:rPr>
          <w:instrText xml:space="preserve"> PAGEREF _Toc36203024 \h </w:instrText>
        </w:r>
        <w:r w:rsidR="00157F77">
          <w:rPr>
            <w:noProof/>
            <w:webHidden/>
          </w:rPr>
        </w:r>
        <w:r w:rsidR="00157F77">
          <w:rPr>
            <w:noProof/>
            <w:webHidden/>
          </w:rPr>
          <w:fldChar w:fldCharType="separate"/>
        </w:r>
        <w:r w:rsidR="00DB60D1">
          <w:rPr>
            <w:noProof/>
            <w:webHidden/>
          </w:rPr>
          <w:t>58</w:t>
        </w:r>
        <w:r w:rsidR="00157F77">
          <w:rPr>
            <w:noProof/>
            <w:webHidden/>
          </w:rPr>
          <w:fldChar w:fldCharType="end"/>
        </w:r>
      </w:hyperlink>
    </w:p>
    <w:p w14:paraId="22CA852B" w14:textId="73C2CC92"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5" w:history="1">
        <w:r w:rsidR="00157F77" w:rsidRPr="00243D23">
          <w:rPr>
            <w:rStyle w:val="a6"/>
            <w:rFonts w:ascii="宋体"/>
            <w:b/>
            <w:noProof/>
            <w:kern w:val="0"/>
          </w:rPr>
          <w:t>十四、基金的会计与审计</w:t>
        </w:r>
        <w:r w:rsidR="00157F77">
          <w:rPr>
            <w:noProof/>
            <w:webHidden/>
          </w:rPr>
          <w:tab/>
        </w:r>
        <w:r w:rsidR="00157F77">
          <w:rPr>
            <w:noProof/>
            <w:webHidden/>
          </w:rPr>
          <w:fldChar w:fldCharType="begin"/>
        </w:r>
        <w:r w:rsidR="00157F77">
          <w:rPr>
            <w:noProof/>
            <w:webHidden/>
          </w:rPr>
          <w:instrText xml:space="preserve"> PAGEREF _Toc36203025 \h </w:instrText>
        </w:r>
        <w:r w:rsidR="00157F77">
          <w:rPr>
            <w:noProof/>
            <w:webHidden/>
          </w:rPr>
        </w:r>
        <w:r w:rsidR="00157F77">
          <w:rPr>
            <w:noProof/>
            <w:webHidden/>
          </w:rPr>
          <w:fldChar w:fldCharType="separate"/>
        </w:r>
        <w:r w:rsidR="00DB60D1">
          <w:rPr>
            <w:noProof/>
            <w:webHidden/>
          </w:rPr>
          <w:t>61</w:t>
        </w:r>
        <w:r w:rsidR="00157F77">
          <w:rPr>
            <w:noProof/>
            <w:webHidden/>
          </w:rPr>
          <w:fldChar w:fldCharType="end"/>
        </w:r>
      </w:hyperlink>
    </w:p>
    <w:p w14:paraId="4E63781F" w14:textId="5DFAA3B4"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6" w:history="1">
        <w:r w:rsidR="00157F77" w:rsidRPr="00243D23">
          <w:rPr>
            <w:rStyle w:val="a6"/>
            <w:rFonts w:ascii="宋体"/>
            <w:b/>
            <w:noProof/>
            <w:kern w:val="0"/>
          </w:rPr>
          <w:t>十五、基金的信息披露</w:t>
        </w:r>
        <w:r w:rsidR="00157F77">
          <w:rPr>
            <w:noProof/>
            <w:webHidden/>
          </w:rPr>
          <w:tab/>
        </w:r>
        <w:r w:rsidR="00157F77">
          <w:rPr>
            <w:noProof/>
            <w:webHidden/>
          </w:rPr>
          <w:fldChar w:fldCharType="begin"/>
        </w:r>
        <w:r w:rsidR="00157F77">
          <w:rPr>
            <w:noProof/>
            <w:webHidden/>
          </w:rPr>
          <w:instrText xml:space="preserve"> PAGEREF _Toc36203026 \h </w:instrText>
        </w:r>
        <w:r w:rsidR="00157F77">
          <w:rPr>
            <w:noProof/>
            <w:webHidden/>
          </w:rPr>
        </w:r>
        <w:r w:rsidR="00157F77">
          <w:rPr>
            <w:noProof/>
            <w:webHidden/>
          </w:rPr>
          <w:fldChar w:fldCharType="separate"/>
        </w:r>
        <w:r w:rsidR="00DB60D1">
          <w:rPr>
            <w:noProof/>
            <w:webHidden/>
          </w:rPr>
          <w:t>62</w:t>
        </w:r>
        <w:r w:rsidR="00157F77">
          <w:rPr>
            <w:noProof/>
            <w:webHidden/>
          </w:rPr>
          <w:fldChar w:fldCharType="end"/>
        </w:r>
      </w:hyperlink>
    </w:p>
    <w:p w14:paraId="59040B43" w14:textId="79C7504E"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7" w:history="1">
        <w:r w:rsidR="00157F77" w:rsidRPr="00243D23">
          <w:rPr>
            <w:rStyle w:val="a6"/>
            <w:rFonts w:ascii="宋体"/>
            <w:b/>
            <w:noProof/>
            <w:kern w:val="0"/>
          </w:rPr>
          <w:t>十六、风险揭示</w:t>
        </w:r>
        <w:r w:rsidR="00157F77">
          <w:rPr>
            <w:noProof/>
            <w:webHidden/>
          </w:rPr>
          <w:tab/>
        </w:r>
        <w:r w:rsidR="00157F77">
          <w:rPr>
            <w:noProof/>
            <w:webHidden/>
          </w:rPr>
          <w:fldChar w:fldCharType="begin"/>
        </w:r>
        <w:r w:rsidR="00157F77">
          <w:rPr>
            <w:noProof/>
            <w:webHidden/>
          </w:rPr>
          <w:instrText xml:space="preserve"> PAGEREF _Toc36203027 \h </w:instrText>
        </w:r>
        <w:r w:rsidR="00157F77">
          <w:rPr>
            <w:noProof/>
            <w:webHidden/>
          </w:rPr>
        </w:r>
        <w:r w:rsidR="00157F77">
          <w:rPr>
            <w:noProof/>
            <w:webHidden/>
          </w:rPr>
          <w:fldChar w:fldCharType="separate"/>
        </w:r>
        <w:r w:rsidR="00DB60D1">
          <w:rPr>
            <w:noProof/>
            <w:webHidden/>
          </w:rPr>
          <w:t>68</w:t>
        </w:r>
        <w:r w:rsidR="00157F77">
          <w:rPr>
            <w:noProof/>
            <w:webHidden/>
          </w:rPr>
          <w:fldChar w:fldCharType="end"/>
        </w:r>
      </w:hyperlink>
    </w:p>
    <w:p w14:paraId="0B30E68E" w14:textId="2D59FA77"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8" w:history="1">
        <w:r w:rsidR="00157F77" w:rsidRPr="00243D23">
          <w:rPr>
            <w:rStyle w:val="a6"/>
            <w:b/>
            <w:noProof/>
            <w:kern w:val="0"/>
          </w:rPr>
          <w:t>十七、基金合同的变更、终止与基金财产的清算</w:t>
        </w:r>
        <w:r w:rsidR="00157F77">
          <w:rPr>
            <w:noProof/>
            <w:webHidden/>
          </w:rPr>
          <w:tab/>
        </w:r>
        <w:r w:rsidR="00157F77">
          <w:rPr>
            <w:noProof/>
            <w:webHidden/>
          </w:rPr>
          <w:fldChar w:fldCharType="begin"/>
        </w:r>
        <w:r w:rsidR="00157F77">
          <w:rPr>
            <w:noProof/>
            <w:webHidden/>
          </w:rPr>
          <w:instrText xml:space="preserve"> PAGEREF _Toc36203028 \h </w:instrText>
        </w:r>
        <w:r w:rsidR="00157F77">
          <w:rPr>
            <w:noProof/>
            <w:webHidden/>
          </w:rPr>
        </w:r>
        <w:r w:rsidR="00157F77">
          <w:rPr>
            <w:noProof/>
            <w:webHidden/>
          </w:rPr>
          <w:fldChar w:fldCharType="separate"/>
        </w:r>
        <w:r w:rsidR="00DB60D1">
          <w:rPr>
            <w:noProof/>
            <w:webHidden/>
          </w:rPr>
          <w:t>74</w:t>
        </w:r>
        <w:r w:rsidR="00157F77">
          <w:rPr>
            <w:noProof/>
            <w:webHidden/>
          </w:rPr>
          <w:fldChar w:fldCharType="end"/>
        </w:r>
      </w:hyperlink>
    </w:p>
    <w:p w14:paraId="6E098790" w14:textId="657C25FE"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29" w:history="1">
        <w:r w:rsidR="00157F77" w:rsidRPr="00243D23">
          <w:rPr>
            <w:rStyle w:val="a6"/>
            <w:rFonts w:ascii="宋体"/>
            <w:b/>
            <w:noProof/>
            <w:kern w:val="0"/>
          </w:rPr>
          <w:t>十八、基金合同内容摘要</w:t>
        </w:r>
        <w:r w:rsidR="00157F77">
          <w:rPr>
            <w:noProof/>
            <w:webHidden/>
          </w:rPr>
          <w:tab/>
        </w:r>
        <w:r w:rsidR="00157F77">
          <w:rPr>
            <w:noProof/>
            <w:webHidden/>
          </w:rPr>
          <w:fldChar w:fldCharType="begin"/>
        </w:r>
        <w:r w:rsidR="00157F77">
          <w:rPr>
            <w:noProof/>
            <w:webHidden/>
          </w:rPr>
          <w:instrText xml:space="preserve"> PAGEREF _Toc36203029 \h </w:instrText>
        </w:r>
        <w:r w:rsidR="00157F77">
          <w:rPr>
            <w:noProof/>
            <w:webHidden/>
          </w:rPr>
        </w:r>
        <w:r w:rsidR="00157F77">
          <w:rPr>
            <w:noProof/>
            <w:webHidden/>
          </w:rPr>
          <w:fldChar w:fldCharType="separate"/>
        </w:r>
        <w:r w:rsidR="00DB60D1">
          <w:rPr>
            <w:noProof/>
            <w:webHidden/>
          </w:rPr>
          <w:t>76</w:t>
        </w:r>
        <w:r w:rsidR="00157F77">
          <w:rPr>
            <w:noProof/>
            <w:webHidden/>
          </w:rPr>
          <w:fldChar w:fldCharType="end"/>
        </w:r>
      </w:hyperlink>
    </w:p>
    <w:p w14:paraId="7EA27F11" w14:textId="791B0A0B"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30" w:history="1">
        <w:r w:rsidR="00157F77" w:rsidRPr="00243D23">
          <w:rPr>
            <w:rStyle w:val="a6"/>
            <w:rFonts w:ascii="宋体"/>
            <w:b/>
            <w:noProof/>
            <w:kern w:val="0"/>
          </w:rPr>
          <w:t>十九、托管协议的内容摘要</w:t>
        </w:r>
        <w:r w:rsidR="00157F77">
          <w:rPr>
            <w:noProof/>
            <w:webHidden/>
          </w:rPr>
          <w:tab/>
        </w:r>
        <w:r w:rsidR="00157F77">
          <w:rPr>
            <w:noProof/>
            <w:webHidden/>
          </w:rPr>
          <w:fldChar w:fldCharType="begin"/>
        </w:r>
        <w:r w:rsidR="00157F77">
          <w:rPr>
            <w:noProof/>
            <w:webHidden/>
          </w:rPr>
          <w:instrText xml:space="preserve"> PAGEREF _Toc36203030 \h </w:instrText>
        </w:r>
        <w:r w:rsidR="00157F77">
          <w:rPr>
            <w:noProof/>
            <w:webHidden/>
          </w:rPr>
        </w:r>
        <w:r w:rsidR="00157F77">
          <w:rPr>
            <w:noProof/>
            <w:webHidden/>
          </w:rPr>
          <w:fldChar w:fldCharType="separate"/>
        </w:r>
        <w:r w:rsidR="00DB60D1">
          <w:rPr>
            <w:noProof/>
            <w:webHidden/>
          </w:rPr>
          <w:t>93</w:t>
        </w:r>
        <w:r w:rsidR="00157F77">
          <w:rPr>
            <w:noProof/>
            <w:webHidden/>
          </w:rPr>
          <w:fldChar w:fldCharType="end"/>
        </w:r>
      </w:hyperlink>
    </w:p>
    <w:p w14:paraId="3AF1B4C6" w14:textId="0452D678"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31" w:history="1">
        <w:r w:rsidR="00157F77" w:rsidRPr="00243D23">
          <w:rPr>
            <w:rStyle w:val="a6"/>
            <w:rFonts w:ascii="宋体"/>
            <w:b/>
            <w:noProof/>
            <w:kern w:val="0"/>
          </w:rPr>
          <w:t>二十一、其他应披露事项</w:t>
        </w:r>
        <w:r w:rsidR="00157F77">
          <w:rPr>
            <w:noProof/>
            <w:webHidden/>
          </w:rPr>
          <w:tab/>
        </w:r>
        <w:r w:rsidR="00157F77">
          <w:rPr>
            <w:noProof/>
            <w:webHidden/>
          </w:rPr>
          <w:fldChar w:fldCharType="begin"/>
        </w:r>
        <w:r w:rsidR="00157F77">
          <w:rPr>
            <w:noProof/>
            <w:webHidden/>
          </w:rPr>
          <w:instrText xml:space="preserve"> PAGEREF _Toc36203031 \h </w:instrText>
        </w:r>
        <w:r w:rsidR="00157F77">
          <w:rPr>
            <w:noProof/>
            <w:webHidden/>
          </w:rPr>
        </w:r>
        <w:r w:rsidR="00157F77">
          <w:rPr>
            <w:noProof/>
            <w:webHidden/>
          </w:rPr>
          <w:fldChar w:fldCharType="separate"/>
        </w:r>
        <w:r w:rsidR="00DB60D1">
          <w:rPr>
            <w:noProof/>
            <w:webHidden/>
          </w:rPr>
          <w:t>111</w:t>
        </w:r>
        <w:r w:rsidR="00157F77">
          <w:rPr>
            <w:noProof/>
            <w:webHidden/>
          </w:rPr>
          <w:fldChar w:fldCharType="end"/>
        </w:r>
      </w:hyperlink>
    </w:p>
    <w:p w14:paraId="65B0E4AC" w14:textId="1890526B"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32" w:history="1">
        <w:r w:rsidR="00157F77" w:rsidRPr="00243D23">
          <w:rPr>
            <w:rStyle w:val="a6"/>
            <w:rFonts w:ascii="宋体"/>
            <w:b/>
            <w:noProof/>
            <w:kern w:val="0"/>
          </w:rPr>
          <w:t>二十二、招募说明书的存放及查阅方式</w:t>
        </w:r>
        <w:r w:rsidR="00157F77">
          <w:rPr>
            <w:noProof/>
            <w:webHidden/>
          </w:rPr>
          <w:tab/>
        </w:r>
        <w:r w:rsidR="00157F77">
          <w:rPr>
            <w:noProof/>
            <w:webHidden/>
          </w:rPr>
          <w:fldChar w:fldCharType="begin"/>
        </w:r>
        <w:r w:rsidR="00157F77">
          <w:rPr>
            <w:noProof/>
            <w:webHidden/>
          </w:rPr>
          <w:instrText xml:space="preserve"> PAGEREF _Toc36203032 \h </w:instrText>
        </w:r>
        <w:r w:rsidR="00157F77">
          <w:rPr>
            <w:noProof/>
            <w:webHidden/>
          </w:rPr>
        </w:r>
        <w:r w:rsidR="00157F77">
          <w:rPr>
            <w:noProof/>
            <w:webHidden/>
          </w:rPr>
          <w:fldChar w:fldCharType="separate"/>
        </w:r>
        <w:r w:rsidR="00DB60D1">
          <w:rPr>
            <w:noProof/>
            <w:webHidden/>
          </w:rPr>
          <w:t>112</w:t>
        </w:r>
        <w:r w:rsidR="00157F77">
          <w:rPr>
            <w:noProof/>
            <w:webHidden/>
          </w:rPr>
          <w:fldChar w:fldCharType="end"/>
        </w:r>
      </w:hyperlink>
    </w:p>
    <w:p w14:paraId="4E418508" w14:textId="73DFDAD3" w:rsidR="00157F77" w:rsidRDefault="002D1934" w:rsidP="00157F77">
      <w:pPr>
        <w:pStyle w:val="10"/>
        <w:adjustRightInd w:val="0"/>
        <w:snapToGrid w:val="0"/>
        <w:rPr>
          <w:rFonts w:asciiTheme="minorHAnsi" w:eastAsiaTheme="minorEastAsia" w:hAnsiTheme="minorHAnsi" w:cstheme="minorBidi"/>
          <w:noProof/>
          <w:sz w:val="21"/>
          <w:szCs w:val="22"/>
        </w:rPr>
      </w:pPr>
      <w:hyperlink w:anchor="_Toc36203033" w:history="1">
        <w:r w:rsidR="00157F77" w:rsidRPr="00243D23">
          <w:rPr>
            <w:rStyle w:val="a6"/>
            <w:rFonts w:ascii="宋体"/>
            <w:b/>
            <w:noProof/>
            <w:kern w:val="0"/>
          </w:rPr>
          <w:t>二十三、备查文件</w:t>
        </w:r>
        <w:r w:rsidR="00157F77">
          <w:rPr>
            <w:noProof/>
            <w:webHidden/>
          </w:rPr>
          <w:tab/>
        </w:r>
        <w:r w:rsidR="00157F77">
          <w:rPr>
            <w:noProof/>
            <w:webHidden/>
          </w:rPr>
          <w:fldChar w:fldCharType="begin"/>
        </w:r>
        <w:r w:rsidR="00157F77">
          <w:rPr>
            <w:noProof/>
            <w:webHidden/>
          </w:rPr>
          <w:instrText xml:space="preserve"> PAGEREF _Toc36203033 \h </w:instrText>
        </w:r>
        <w:r w:rsidR="00157F77">
          <w:rPr>
            <w:noProof/>
            <w:webHidden/>
          </w:rPr>
        </w:r>
        <w:r w:rsidR="00157F77">
          <w:rPr>
            <w:noProof/>
            <w:webHidden/>
          </w:rPr>
          <w:fldChar w:fldCharType="separate"/>
        </w:r>
        <w:r w:rsidR="00DB60D1">
          <w:rPr>
            <w:noProof/>
            <w:webHidden/>
          </w:rPr>
          <w:t>113</w:t>
        </w:r>
        <w:r w:rsidR="00157F77">
          <w:rPr>
            <w:noProof/>
            <w:webHidden/>
          </w:rPr>
          <w:fldChar w:fldCharType="end"/>
        </w:r>
      </w:hyperlink>
    </w:p>
    <w:p w14:paraId="47AF05B6" w14:textId="191C2675" w:rsidR="00C92FC0" w:rsidRPr="00AB6DA1" w:rsidRDefault="00C549B0" w:rsidP="00157F77">
      <w:pPr>
        <w:pStyle w:val="10"/>
        <w:adjustRightInd w:val="0"/>
        <w:snapToGrid w:val="0"/>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36203012"/>
      <w:r w:rsidRPr="00AB6DA1">
        <w:rPr>
          <w:rFonts w:ascii="宋体" w:hAnsi="宋体" w:hint="eastAsia"/>
          <w:b/>
          <w:kern w:val="0"/>
          <w:sz w:val="30"/>
        </w:rPr>
        <w:lastRenderedPageBreak/>
        <w:t>一、绪言</w:t>
      </w:r>
      <w:bookmarkEnd w:id="0"/>
      <w:bookmarkEnd w:id="1"/>
      <w:bookmarkEnd w:id="2"/>
    </w:p>
    <w:p w14:paraId="26D57014" w14:textId="6F267E6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E3358F">
        <w:rPr>
          <w:rFonts w:hAnsi="宋体"/>
          <w:kern w:val="0"/>
          <w:sz w:val="24"/>
        </w:rPr>
        <w:t>交银施罗德</w:t>
      </w:r>
      <w:r w:rsidR="00C32A16">
        <w:rPr>
          <w:rFonts w:hAnsi="宋体"/>
          <w:kern w:val="0"/>
          <w:sz w:val="24"/>
        </w:rPr>
        <w:t>裕惠纯债</w:t>
      </w:r>
      <w:r w:rsidR="00E3358F">
        <w:rPr>
          <w:rFonts w:hAnsi="宋体"/>
          <w:kern w:val="0"/>
          <w:sz w:val="24"/>
        </w:rPr>
        <w:t>债券型证券投资基金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1314FB" w:rsidRPr="00AF0522">
        <w:rPr>
          <w:rFonts w:hint="eastAsia"/>
          <w:bCs/>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E3358F">
        <w:rPr>
          <w:rFonts w:hAnsi="宋体"/>
          <w:kern w:val="0"/>
          <w:sz w:val="24"/>
        </w:rPr>
        <w:t>交银施罗德</w:t>
      </w:r>
      <w:r w:rsidR="00C32A16">
        <w:rPr>
          <w:rFonts w:hAnsi="宋体"/>
          <w:kern w:val="0"/>
          <w:sz w:val="24"/>
        </w:rPr>
        <w:t>裕惠纯债</w:t>
      </w:r>
      <w:r w:rsidR="00E3358F">
        <w:rPr>
          <w:rFonts w:hAnsi="宋体"/>
          <w:kern w:val="0"/>
          <w:sz w:val="24"/>
        </w:rPr>
        <w:t>债券型证券投资基金</w:t>
      </w:r>
      <w:r w:rsidR="007D3489">
        <w:rPr>
          <w:rFonts w:hAnsi="宋体"/>
          <w:kern w:val="0"/>
          <w:sz w:val="24"/>
        </w:rPr>
        <w:t>基金</w:t>
      </w:r>
      <w:r w:rsidRPr="00AB6DA1">
        <w:rPr>
          <w:rFonts w:hAnsi="宋体"/>
          <w:kern w:val="0"/>
          <w:sz w:val="24"/>
        </w:rPr>
        <w:t>合同》</w:t>
      </w:r>
      <w:r w:rsidR="00C92FC0" w:rsidRPr="00AB6DA1">
        <w:rPr>
          <w:rFonts w:hAnsi="宋体"/>
          <w:kern w:val="0"/>
          <w:sz w:val="24"/>
        </w:rPr>
        <w:t>（以下简称“基金合同”）编写。</w:t>
      </w:r>
    </w:p>
    <w:p w14:paraId="65396596" w14:textId="4FE8ED1C"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p>
    <w:p w14:paraId="65FB1FC7" w14:textId="35DD3964"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36203013"/>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32CD686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Pr>
          <w:rFonts w:hint="eastAsia"/>
          <w:bCs/>
          <w:sz w:val="24"/>
        </w:rPr>
        <w:t>，由</w:t>
      </w:r>
      <w:r w:rsidR="00092917" w:rsidRPr="00E2609B">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w:t>
      </w:r>
      <w:r w:rsidR="00092917">
        <w:rPr>
          <w:rFonts w:hint="eastAsia"/>
          <w:bCs/>
          <w:sz w:val="24"/>
        </w:rPr>
        <w:t>转型</w:t>
      </w:r>
      <w:r w:rsidR="00092917" w:rsidRPr="00E2609B">
        <w:rPr>
          <w:rFonts w:hint="eastAsia"/>
          <w:bCs/>
          <w:sz w:val="24"/>
        </w:rPr>
        <w:t>而来</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5647A06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w:t>
      </w:r>
      <w:r w:rsidR="00E3358F">
        <w:rPr>
          <w:rFonts w:hint="eastAsia"/>
          <w:bCs/>
          <w:sz w:val="24"/>
        </w:rPr>
        <w:t>中国建设银行</w:t>
      </w:r>
      <w:r w:rsidRPr="00F14D02">
        <w:rPr>
          <w:rFonts w:hint="eastAsia"/>
          <w:bCs/>
          <w:sz w:val="24"/>
        </w:rPr>
        <w:t>股份有限公司</w:t>
      </w:r>
    </w:p>
    <w:p w14:paraId="4D5D3361" w14:textId="0D2A150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Pr>
          <w:rFonts w:hint="eastAsia"/>
          <w:bCs/>
          <w:sz w:val="24"/>
        </w:rPr>
        <w:t>基金合同》及对</w:t>
      </w:r>
      <w:r w:rsidRPr="00F14D02">
        <w:rPr>
          <w:rFonts w:hint="eastAsia"/>
          <w:bCs/>
          <w:sz w:val="24"/>
        </w:rPr>
        <w:t>基金合同的任何有效修订和补充</w:t>
      </w:r>
    </w:p>
    <w:p w14:paraId="0B8901E8" w14:textId="227655F6"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F14D02">
        <w:rPr>
          <w:rFonts w:hint="eastAsia"/>
          <w:bCs/>
          <w:sz w:val="24"/>
        </w:rPr>
        <w:t>托管协议》及对该托管协议的任何有效修订和补充</w:t>
      </w:r>
    </w:p>
    <w:p w14:paraId="221AE9D0" w14:textId="30CC87B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F14D02">
        <w:rPr>
          <w:rFonts w:hint="eastAsia"/>
          <w:bCs/>
          <w:sz w:val="24"/>
        </w:rPr>
        <w:t>招募说明书》及其更新</w:t>
      </w:r>
    </w:p>
    <w:p w14:paraId="1768E816" w14:textId="317F9761" w:rsidR="0053574F" w:rsidRPr="0053574F" w:rsidRDefault="00F14D02" w:rsidP="0053574F">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w:t>
      </w:r>
      <w:r w:rsidR="0053574F" w:rsidRPr="0053574F">
        <w:rPr>
          <w:rFonts w:hint="eastAsia"/>
          <w:bCs/>
          <w:sz w:val="24"/>
        </w:rPr>
        <w:t>基金产品资料概要：指《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53574F" w:rsidRPr="0053574F">
        <w:rPr>
          <w:rFonts w:hint="eastAsia"/>
          <w:bCs/>
          <w:sz w:val="24"/>
        </w:rPr>
        <w:t>基金产品资料概要》及其更新</w:t>
      </w:r>
      <w:r w:rsidR="002C499F" w:rsidRPr="00217B49">
        <w:rPr>
          <w:rFonts w:hint="eastAsia"/>
          <w:bCs/>
          <w:sz w:val="24"/>
        </w:rPr>
        <w:t>（基金合同关于基金产品资料概要的编制、披露及更新等内容，将不晚于</w:t>
      </w:r>
      <w:r w:rsidR="002C499F" w:rsidRPr="00217B49">
        <w:rPr>
          <w:rFonts w:hint="eastAsia"/>
          <w:bCs/>
          <w:sz w:val="24"/>
        </w:rPr>
        <w:t>2020</w:t>
      </w:r>
      <w:r w:rsidR="002C499F" w:rsidRPr="00217B49">
        <w:rPr>
          <w:rFonts w:hint="eastAsia"/>
          <w:bCs/>
          <w:sz w:val="24"/>
        </w:rPr>
        <w:t>年</w:t>
      </w:r>
      <w:r w:rsidR="002C499F" w:rsidRPr="00217B49">
        <w:rPr>
          <w:rFonts w:hint="eastAsia"/>
          <w:bCs/>
          <w:sz w:val="24"/>
        </w:rPr>
        <w:t>9</w:t>
      </w:r>
      <w:r w:rsidR="002C499F" w:rsidRPr="00217B49">
        <w:rPr>
          <w:rFonts w:hint="eastAsia"/>
          <w:bCs/>
          <w:sz w:val="24"/>
        </w:rPr>
        <w:t>月</w:t>
      </w:r>
      <w:r w:rsidR="002C499F" w:rsidRPr="00217B49">
        <w:rPr>
          <w:rFonts w:hint="eastAsia"/>
          <w:bCs/>
          <w:sz w:val="24"/>
        </w:rPr>
        <w:t>1</w:t>
      </w:r>
      <w:r w:rsidR="002C499F" w:rsidRPr="00217B49">
        <w:rPr>
          <w:rFonts w:hint="eastAsia"/>
          <w:bCs/>
          <w:sz w:val="24"/>
        </w:rPr>
        <w:t>日起执行）</w:t>
      </w:r>
    </w:p>
    <w:p w14:paraId="5FE34D6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8</w:t>
      </w:r>
      <w:r w:rsidRPr="00CA71BD">
        <w:rPr>
          <w:rFonts w:hint="eastAsia"/>
          <w:bCs/>
          <w:sz w:val="24"/>
        </w:rPr>
        <w:t>、法律法规：指中国现行有效并公布实施的法律、行政法规、规范性文件、司法解释、行政规章以及其他对基金合同当事人有约束力的决定、决议、通知等</w:t>
      </w:r>
    </w:p>
    <w:p w14:paraId="2E1DEBE5"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9</w:t>
      </w:r>
      <w:r w:rsidRPr="00CA71BD">
        <w:rPr>
          <w:rFonts w:hint="eastAsia"/>
          <w:bCs/>
          <w:sz w:val="24"/>
        </w:rPr>
        <w:t>、《基金法》：指《中华人民共和国证券投资基金法》及颁布机关对其不时做出的修订</w:t>
      </w:r>
    </w:p>
    <w:p w14:paraId="4CEF8AD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10</w:t>
      </w:r>
      <w:r w:rsidRPr="00CA71BD">
        <w:rPr>
          <w:rFonts w:hint="eastAsia"/>
          <w:bCs/>
          <w:sz w:val="24"/>
        </w:rPr>
        <w:t>、《销售办法》：指《证券投资基金销售管理办法》及颁布机关对其不时做出的修订</w:t>
      </w:r>
    </w:p>
    <w:p w14:paraId="1CAEC52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11</w:t>
      </w:r>
      <w:r w:rsidRPr="00CA71BD">
        <w:rPr>
          <w:rFonts w:hint="eastAsia"/>
          <w:bCs/>
          <w:sz w:val="24"/>
        </w:rPr>
        <w:t>、《信息披露办法》：指《公开募集证券投资基金信息披露管理办法》及颁布机关对其不时做出的修订</w:t>
      </w:r>
    </w:p>
    <w:p w14:paraId="77CE61F3"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12</w:t>
      </w:r>
      <w:r w:rsidRPr="00CA71BD">
        <w:rPr>
          <w:rFonts w:hint="eastAsia"/>
          <w:bCs/>
          <w:sz w:val="24"/>
        </w:rPr>
        <w:t>、《运作办法》：指《公开募集证券投资基金运作管理办法》及颁布机关对其不时做出的修订</w:t>
      </w:r>
    </w:p>
    <w:p w14:paraId="43909FF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13</w:t>
      </w:r>
      <w:r w:rsidRPr="00CA71BD">
        <w:rPr>
          <w:rFonts w:hint="eastAsia"/>
          <w:bCs/>
          <w:sz w:val="24"/>
        </w:rPr>
        <w:t>、《流动性风险管理规定》：指《公开募集开放式证券投资基金流动性风险管理规定》及颁布机关对其不时做出的修订</w:t>
      </w:r>
    </w:p>
    <w:p w14:paraId="1E56785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14</w:t>
      </w:r>
      <w:r w:rsidRPr="00CA71BD">
        <w:rPr>
          <w:rFonts w:hint="eastAsia"/>
          <w:bCs/>
          <w:sz w:val="24"/>
        </w:rPr>
        <w:t>、中国证监会：指中国证券监督管理委员会</w:t>
      </w:r>
    </w:p>
    <w:p w14:paraId="76545E40"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15</w:t>
      </w:r>
      <w:r w:rsidRPr="00CA71BD">
        <w:rPr>
          <w:rFonts w:hint="eastAsia"/>
          <w:bCs/>
          <w:sz w:val="24"/>
        </w:rPr>
        <w:t>、银行业监督管理机构：指中国人民银行和</w:t>
      </w:r>
      <w:r w:rsidRPr="00CA71BD">
        <w:rPr>
          <w:rFonts w:hint="eastAsia"/>
          <w:bCs/>
          <w:sz w:val="24"/>
        </w:rPr>
        <w:t>/</w:t>
      </w:r>
      <w:r w:rsidRPr="00CA71BD">
        <w:rPr>
          <w:rFonts w:hint="eastAsia"/>
          <w:bCs/>
          <w:sz w:val="24"/>
        </w:rPr>
        <w:t>或中国银行保险监督管理委员会</w:t>
      </w:r>
    </w:p>
    <w:p w14:paraId="1DB0A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16</w:t>
      </w:r>
      <w:r w:rsidRPr="00CA71BD">
        <w:rPr>
          <w:rFonts w:hint="eastAsia"/>
          <w:bCs/>
          <w:sz w:val="24"/>
        </w:rPr>
        <w:t>、基金合同当事人：指受基金合同约束，根据基金合同享有权利并承担义务的法律主体，包括基金管理人、基金托管人和基金份额持有人</w:t>
      </w:r>
    </w:p>
    <w:p w14:paraId="1E27B67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17</w:t>
      </w:r>
      <w:r w:rsidRPr="00CA71BD">
        <w:rPr>
          <w:rFonts w:hint="eastAsia"/>
          <w:bCs/>
          <w:sz w:val="24"/>
        </w:rPr>
        <w:t>、个人投资者：指依据有关法律法规规定可投资于证券投资基金的自然人</w:t>
      </w:r>
    </w:p>
    <w:p w14:paraId="7490EA7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18</w:t>
      </w:r>
      <w:r w:rsidRPr="00CA71B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67FF09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19</w:t>
      </w:r>
      <w:r w:rsidRPr="00CA71B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53E639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20</w:t>
      </w:r>
      <w:r w:rsidRPr="00CA71B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58081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21</w:t>
      </w:r>
      <w:r w:rsidRPr="00CA71B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0DEAB6A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22</w:t>
      </w:r>
      <w:r w:rsidRPr="00CA71BD">
        <w:rPr>
          <w:rFonts w:hint="eastAsia"/>
          <w:bCs/>
          <w:sz w:val="24"/>
        </w:rPr>
        <w:t>、基金份额持有人：指依基金合同和招募说明书合法取得基金份额的投资人</w:t>
      </w:r>
    </w:p>
    <w:p w14:paraId="006E3F66"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23</w:t>
      </w:r>
      <w:r w:rsidRPr="00CA71BD">
        <w:rPr>
          <w:rFonts w:hint="eastAsia"/>
          <w:bCs/>
          <w:sz w:val="24"/>
        </w:rPr>
        <w:t>、基金销售业务：指基金管理人或销售机构宣传推介基金，发售基金份额，办理基金份额的申购、赎回、转换、转托管及定期定额投资等业务</w:t>
      </w:r>
    </w:p>
    <w:p w14:paraId="2082E2E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24</w:t>
      </w:r>
      <w:r w:rsidRPr="00CA71B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8479042"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25</w:t>
      </w:r>
      <w:r w:rsidRPr="00CA71B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C761F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26</w:t>
      </w:r>
      <w:r w:rsidRPr="00CA71BD">
        <w:rPr>
          <w:rFonts w:hint="eastAsia"/>
          <w:bCs/>
          <w:sz w:val="24"/>
        </w:rPr>
        <w:t>、登记机构：指办理登记业务的机构。基金的登记机构为交银施罗德基金管理有限公司或接受交银施罗德基金管理有限公司委托代为办理登记业务的机构</w:t>
      </w:r>
    </w:p>
    <w:p w14:paraId="6A992E7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27</w:t>
      </w:r>
      <w:r w:rsidRPr="00CA71BD">
        <w:rPr>
          <w:rFonts w:hint="eastAsia"/>
          <w:bCs/>
          <w:sz w:val="24"/>
        </w:rPr>
        <w:t>、基金账户：指登记机构为投资人开立的、记录其持有的、基金管理人所管理的基金份额余额及其变动情况的账户</w:t>
      </w:r>
    </w:p>
    <w:p w14:paraId="11996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28</w:t>
      </w:r>
      <w:r w:rsidRPr="00CA71BD">
        <w:rPr>
          <w:rFonts w:hint="eastAsia"/>
          <w:bCs/>
          <w:sz w:val="24"/>
        </w:rPr>
        <w:t>、基金交易账户：指销售机构为投资人开立的、记录投资人通过该销售机构办理认购、申购、赎回、转换及转托管等业务而引起的基金份额变动及结余情况的账户</w:t>
      </w:r>
    </w:p>
    <w:p w14:paraId="46356AE1" w14:textId="06DF2F8C"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29</w:t>
      </w:r>
      <w:r w:rsidRPr="00CA71BD">
        <w:rPr>
          <w:rFonts w:hint="eastAsia"/>
          <w:bCs/>
          <w:sz w:val="24"/>
        </w:rPr>
        <w:t>、基金合同生效日：</w:t>
      </w:r>
      <w:r w:rsidR="00092917">
        <w:rPr>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sidRPr="00E2609B">
        <w:rPr>
          <w:rFonts w:hint="eastAsia"/>
          <w:bCs/>
          <w:sz w:val="24"/>
        </w:rPr>
        <w:t>基金合同》生效日，原《交银施罗德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债券型证券投资基金基金合同》自同一日起失效</w:t>
      </w:r>
    </w:p>
    <w:p w14:paraId="0A521E85" w14:textId="3B2FB00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30</w:t>
      </w:r>
      <w:r w:rsidRPr="00CA71BD">
        <w:rPr>
          <w:rFonts w:hint="eastAsia"/>
          <w:bCs/>
          <w:sz w:val="24"/>
        </w:rPr>
        <w:t>、基金转型实施日：指基金管理人公告的交银施罗德</w:t>
      </w:r>
      <w:r w:rsidR="00E3358F">
        <w:rPr>
          <w:rFonts w:hint="eastAsia"/>
          <w:bCs/>
          <w:sz w:val="24"/>
        </w:rPr>
        <w:t>理财</w:t>
      </w:r>
      <w:r w:rsidR="00E3358F">
        <w:rPr>
          <w:rFonts w:hint="eastAsia"/>
          <w:bCs/>
          <w:sz w:val="24"/>
        </w:rPr>
        <w:t>60</w:t>
      </w:r>
      <w:r w:rsidR="00E3358F">
        <w:rPr>
          <w:rFonts w:hint="eastAsia"/>
          <w:bCs/>
          <w:sz w:val="24"/>
        </w:rPr>
        <w:t>天</w:t>
      </w:r>
      <w:r w:rsidRPr="00CA71BD">
        <w:rPr>
          <w:rFonts w:hint="eastAsia"/>
          <w:bCs/>
          <w:sz w:val="24"/>
        </w:rPr>
        <w:t>债券型证券投资基金转型为</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CA71BD">
        <w:rPr>
          <w:rFonts w:hint="eastAsia"/>
          <w:bCs/>
          <w:sz w:val="24"/>
        </w:rPr>
        <w:t>的实施日期</w:t>
      </w:r>
    </w:p>
    <w:p w14:paraId="0B69938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31</w:t>
      </w:r>
      <w:r w:rsidRPr="00CA71BD">
        <w:rPr>
          <w:rFonts w:hint="eastAsia"/>
          <w:bCs/>
          <w:sz w:val="24"/>
        </w:rPr>
        <w:t>、基金合同终止日：指基金合同规定的基金合同终止事由出现后，基金财产清算完毕，清算结果报中国证监会备案并予以公告的日期</w:t>
      </w:r>
    </w:p>
    <w:p w14:paraId="6C4E941D" w14:textId="2F80CFCA"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32</w:t>
      </w:r>
      <w:r w:rsidRPr="00CA71BD">
        <w:rPr>
          <w:rFonts w:hint="eastAsia"/>
          <w:bCs/>
          <w:sz w:val="24"/>
        </w:rPr>
        <w:t>、存续期：指</w:t>
      </w:r>
      <w:r w:rsidR="00092917" w:rsidRPr="00E2609B">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债券型证券投资基金基金合同》</w:t>
      </w:r>
      <w:r w:rsidR="00092917">
        <w:rPr>
          <w:bCs/>
          <w:sz w:val="24"/>
        </w:rPr>
        <w:t>生效至</w:t>
      </w:r>
      <w:r w:rsidR="00092917" w:rsidRPr="00E2609B">
        <w:rPr>
          <w:rFonts w:hint="eastAsia"/>
          <w:bCs/>
          <w:sz w:val="24"/>
        </w:rPr>
        <w:t>《</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sidRPr="00E2609B">
        <w:rPr>
          <w:rFonts w:hint="eastAsia"/>
          <w:bCs/>
          <w:sz w:val="24"/>
        </w:rPr>
        <w:t>基金合同》</w:t>
      </w:r>
      <w:r w:rsidR="00092917">
        <w:rPr>
          <w:bCs/>
          <w:sz w:val="24"/>
        </w:rPr>
        <w:t>终止之间的不定期期限</w:t>
      </w:r>
    </w:p>
    <w:p w14:paraId="1D94FB19"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33</w:t>
      </w:r>
      <w:r w:rsidRPr="00CA71BD">
        <w:rPr>
          <w:rFonts w:hint="eastAsia"/>
          <w:bCs/>
          <w:sz w:val="24"/>
        </w:rPr>
        <w:t>、工作日：指上海证券交易所、深圳证券交易所的正常交易日</w:t>
      </w:r>
    </w:p>
    <w:p w14:paraId="7771AA8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34</w:t>
      </w:r>
      <w:r w:rsidRPr="00CA71BD">
        <w:rPr>
          <w:rFonts w:hint="eastAsia"/>
          <w:bCs/>
          <w:sz w:val="24"/>
        </w:rPr>
        <w:t>、</w:t>
      </w:r>
      <w:r w:rsidRPr="00CA71BD">
        <w:rPr>
          <w:rFonts w:hint="eastAsia"/>
          <w:bCs/>
          <w:sz w:val="24"/>
        </w:rPr>
        <w:t>T</w:t>
      </w:r>
      <w:r w:rsidRPr="00CA71BD">
        <w:rPr>
          <w:rFonts w:hint="eastAsia"/>
          <w:bCs/>
          <w:sz w:val="24"/>
        </w:rPr>
        <w:t>日：指销售机构在规定时间受理投资人申购、赎回或其他业务申请的开放日</w:t>
      </w:r>
    </w:p>
    <w:p w14:paraId="5EA8AD1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35</w:t>
      </w:r>
      <w:r w:rsidRPr="00CA71BD">
        <w:rPr>
          <w:rFonts w:hint="eastAsia"/>
          <w:bCs/>
          <w:sz w:val="24"/>
        </w:rPr>
        <w:t>、</w:t>
      </w:r>
      <w:r w:rsidRPr="00CA71BD">
        <w:rPr>
          <w:rFonts w:hint="eastAsia"/>
          <w:bCs/>
          <w:sz w:val="24"/>
        </w:rPr>
        <w:t>T+n</w:t>
      </w:r>
      <w:r w:rsidRPr="00CA71BD">
        <w:rPr>
          <w:rFonts w:hint="eastAsia"/>
          <w:bCs/>
          <w:sz w:val="24"/>
        </w:rPr>
        <w:t>日：指自</w:t>
      </w:r>
      <w:r w:rsidRPr="00CA71BD">
        <w:rPr>
          <w:rFonts w:hint="eastAsia"/>
          <w:bCs/>
          <w:sz w:val="24"/>
        </w:rPr>
        <w:t>T</w:t>
      </w:r>
      <w:r w:rsidRPr="00CA71BD">
        <w:rPr>
          <w:rFonts w:hint="eastAsia"/>
          <w:bCs/>
          <w:sz w:val="24"/>
        </w:rPr>
        <w:t>日起第</w:t>
      </w:r>
      <w:r w:rsidRPr="00CA71BD">
        <w:rPr>
          <w:rFonts w:hint="eastAsia"/>
          <w:bCs/>
          <w:sz w:val="24"/>
        </w:rPr>
        <w:t>n</w:t>
      </w:r>
      <w:r w:rsidRPr="00CA71BD">
        <w:rPr>
          <w:rFonts w:hint="eastAsia"/>
          <w:bCs/>
          <w:sz w:val="24"/>
        </w:rPr>
        <w:t>个工作日（不包含</w:t>
      </w:r>
      <w:r w:rsidRPr="00CA71BD">
        <w:rPr>
          <w:rFonts w:hint="eastAsia"/>
          <w:bCs/>
          <w:sz w:val="24"/>
        </w:rPr>
        <w:t>T</w:t>
      </w:r>
      <w:r w:rsidRPr="00CA71BD">
        <w:rPr>
          <w:rFonts w:hint="eastAsia"/>
          <w:bCs/>
          <w:sz w:val="24"/>
        </w:rPr>
        <w:t>日）</w:t>
      </w:r>
    </w:p>
    <w:p w14:paraId="08059C2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36</w:t>
      </w:r>
      <w:r w:rsidRPr="00CA71BD">
        <w:rPr>
          <w:rFonts w:hint="eastAsia"/>
          <w:bCs/>
          <w:sz w:val="24"/>
        </w:rPr>
        <w:t>、开放日：指为投资人办理基金份额申购、赎回或其他业务的工作日</w:t>
      </w:r>
    </w:p>
    <w:p w14:paraId="5A457377"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37</w:t>
      </w:r>
      <w:r w:rsidRPr="00CA71BD">
        <w:rPr>
          <w:rFonts w:hint="eastAsia"/>
          <w:bCs/>
          <w:sz w:val="24"/>
        </w:rPr>
        <w:t>、开放时间：指开放日基金接受申购、赎回或其他交易的时间段</w:t>
      </w:r>
    </w:p>
    <w:p w14:paraId="356B8581" w14:textId="79E95CA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38</w:t>
      </w:r>
      <w:r w:rsidRPr="00CA71BD">
        <w:rPr>
          <w:rFonts w:hint="eastAsia"/>
          <w:bCs/>
          <w:sz w:val="24"/>
        </w:rPr>
        <w:t>、《业务规则》：指</w:t>
      </w:r>
      <w:r w:rsidR="00166F22" w:rsidRPr="00166F22">
        <w:rPr>
          <w:rFonts w:hint="eastAsia"/>
          <w:bCs/>
          <w:sz w:val="24"/>
        </w:rPr>
        <w:t>中国证券登记结算有限责任公司相关业务规则及其不时做出的修订</w:t>
      </w:r>
    </w:p>
    <w:p w14:paraId="4B76C07C" w14:textId="282150CF" w:rsidR="00CA71BD" w:rsidRPr="00CA71BD" w:rsidRDefault="00C32A16" w:rsidP="00E3358F">
      <w:pPr>
        <w:adjustRightInd w:val="0"/>
        <w:snapToGrid w:val="0"/>
        <w:spacing w:line="360" w:lineRule="auto"/>
        <w:ind w:firstLineChars="200" w:firstLine="480"/>
        <w:rPr>
          <w:bCs/>
          <w:sz w:val="24"/>
        </w:rPr>
      </w:pPr>
      <w:r>
        <w:rPr>
          <w:bCs/>
          <w:sz w:val="24"/>
        </w:rPr>
        <w:t>39</w:t>
      </w:r>
      <w:r w:rsidR="00CA71BD" w:rsidRPr="00CA71BD">
        <w:rPr>
          <w:rFonts w:hint="eastAsia"/>
          <w:bCs/>
          <w:sz w:val="24"/>
        </w:rPr>
        <w:t>、申购：指基金合同生效后，投资人根据基金合同和招募说明书的规定申请购买基金份额的行为</w:t>
      </w:r>
    </w:p>
    <w:p w14:paraId="25C323CC" w14:textId="42036159"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0</w:t>
      </w:r>
      <w:r w:rsidRPr="00CA71BD">
        <w:rPr>
          <w:rFonts w:hint="eastAsia"/>
          <w:bCs/>
          <w:sz w:val="24"/>
        </w:rPr>
        <w:t>、赎回：指基金合同生效后，基金份额持有人按基金合同和招募说明书规定的条件要求将基金份额兑换为现金的行为</w:t>
      </w:r>
    </w:p>
    <w:p w14:paraId="4A411F47" w14:textId="16BA615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1</w:t>
      </w:r>
      <w:r w:rsidR="00547E89">
        <w:rPr>
          <w:rFonts w:hint="eastAsia"/>
          <w:bCs/>
          <w:sz w:val="24"/>
        </w:rPr>
        <w:t>、基金转换：指基金份额持有人按照</w:t>
      </w:r>
      <w:r w:rsidRPr="00CA71BD">
        <w:rPr>
          <w:rFonts w:hint="eastAsia"/>
          <w:bCs/>
          <w:sz w:val="24"/>
        </w:rPr>
        <w:t>基金合同和基金管理人届时有效公告规定的条件，申请将其持有基金管理人管理的、某一基金的基金份额转换为基金管理人管理的其他基金基金份额的行为</w:t>
      </w:r>
    </w:p>
    <w:p w14:paraId="3F59BC49" w14:textId="0734D718"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4</w:t>
      </w:r>
      <w:r w:rsidR="00C32A16">
        <w:rPr>
          <w:bCs/>
          <w:sz w:val="24"/>
        </w:rPr>
        <w:t>2</w:t>
      </w:r>
      <w:r w:rsidRPr="00CA71BD">
        <w:rPr>
          <w:rFonts w:hint="eastAsia"/>
          <w:bCs/>
          <w:sz w:val="24"/>
        </w:rPr>
        <w:t>、转托管：指基金份额持有人在本基金的不同销售机构之间实施的变更所持基金份额销售机构的操作</w:t>
      </w:r>
    </w:p>
    <w:p w14:paraId="70992006" w14:textId="112C65B3"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3</w:t>
      </w:r>
      <w:r w:rsidRPr="00CA71B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6E6869" w14:textId="2DCBB91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4</w:t>
      </w:r>
      <w:r w:rsidRPr="00CA71BD">
        <w:rPr>
          <w:rFonts w:hint="eastAsia"/>
          <w:bCs/>
          <w:sz w:val="24"/>
        </w:rPr>
        <w:t>、巨额赎回：指本基金单个开放日，基金净赎回申请（赎回申请份额总数加上基金转换中转出申请份额总数后扣除申购申请份额总数及基金转换中转入申请份额总数后的余额）超过</w:t>
      </w:r>
      <w:r w:rsidR="00E3358F">
        <w:rPr>
          <w:bCs/>
          <w:sz w:val="24"/>
        </w:rPr>
        <w:t>上一</w:t>
      </w:r>
      <w:r w:rsidR="005048CF">
        <w:rPr>
          <w:rFonts w:hint="eastAsia"/>
          <w:bCs/>
          <w:sz w:val="24"/>
        </w:rPr>
        <w:t>开放</w:t>
      </w:r>
      <w:r w:rsidR="00E3358F">
        <w:rPr>
          <w:bCs/>
          <w:sz w:val="24"/>
        </w:rPr>
        <w:t>日基金总份额的</w:t>
      </w:r>
      <w:r w:rsidR="00C32A16">
        <w:rPr>
          <w:rFonts w:hint="eastAsia"/>
          <w:bCs/>
          <w:sz w:val="24"/>
        </w:rPr>
        <w:t>1</w:t>
      </w:r>
      <w:r w:rsidR="00E3358F">
        <w:rPr>
          <w:bCs/>
          <w:sz w:val="24"/>
        </w:rPr>
        <w:t>0%</w:t>
      </w:r>
      <w:r w:rsidRPr="00CA71BD">
        <w:rPr>
          <w:rFonts w:hint="eastAsia"/>
          <w:bCs/>
          <w:sz w:val="24"/>
        </w:rPr>
        <w:t>的情形</w:t>
      </w:r>
    </w:p>
    <w:p w14:paraId="4FA86314" w14:textId="7B8845ED"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5</w:t>
      </w:r>
      <w:r w:rsidRPr="00CA71BD">
        <w:rPr>
          <w:rFonts w:hint="eastAsia"/>
          <w:bCs/>
          <w:sz w:val="24"/>
        </w:rPr>
        <w:t>、元：指人民币元</w:t>
      </w:r>
    </w:p>
    <w:p w14:paraId="09EDD56E" w14:textId="35EF7EA3"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6</w:t>
      </w:r>
      <w:r w:rsidRPr="00CA71BD">
        <w:rPr>
          <w:rFonts w:hint="eastAsia"/>
          <w:bCs/>
          <w:sz w:val="24"/>
        </w:rPr>
        <w:t>、基金收益：指基金投资所得债券利息、买卖证券价差、银行存款利息、已实现的其他合法收入及因运用基金财产带来的成本和费用的节约</w:t>
      </w:r>
    </w:p>
    <w:p w14:paraId="0421844D" w14:textId="3FD9F3E1" w:rsidR="00CA71BD" w:rsidRPr="00CA71BD" w:rsidRDefault="00C32A16" w:rsidP="00CA71BD">
      <w:pPr>
        <w:adjustRightInd w:val="0"/>
        <w:snapToGrid w:val="0"/>
        <w:spacing w:line="360" w:lineRule="auto"/>
        <w:ind w:firstLineChars="200" w:firstLine="480"/>
        <w:rPr>
          <w:bCs/>
          <w:sz w:val="24"/>
        </w:rPr>
      </w:pPr>
      <w:r>
        <w:rPr>
          <w:bCs/>
          <w:sz w:val="24"/>
        </w:rPr>
        <w:t>47</w:t>
      </w:r>
      <w:r w:rsidR="00CA71BD" w:rsidRPr="00CA71BD">
        <w:rPr>
          <w:rFonts w:hint="eastAsia"/>
          <w:bCs/>
          <w:sz w:val="24"/>
        </w:rPr>
        <w:t>、基金资产总值：指基金拥有的各类有价证券、银行存款本息、基金应收申购款及其他资产的价值总和</w:t>
      </w:r>
    </w:p>
    <w:p w14:paraId="14DD3F50" w14:textId="276DCF37" w:rsidR="00CA71BD" w:rsidRPr="00CA71BD" w:rsidRDefault="00C32A16" w:rsidP="00CA71BD">
      <w:pPr>
        <w:adjustRightInd w:val="0"/>
        <w:snapToGrid w:val="0"/>
        <w:spacing w:line="360" w:lineRule="auto"/>
        <w:ind w:firstLineChars="200" w:firstLine="480"/>
        <w:rPr>
          <w:bCs/>
          <w:sz w:val="24"/>
        </w:rPr>
      </w:pPr>
      <w:r>
        <w:rPr>
          <w:bCs/>
          <w:sz w:val="24"/>
        </w:rPr>
        <w:t>48</w:t>
      </w:r>
      <w:r w:rsidR="00CA71BD" w:rsidRPr="00CA71BD">
        <w:rPr>
          <w:rFonts w:hint="eastAsia"/>
          <w:bCs/>
          <w:sz w:val="24"/>
        </w:rPr>
        <w:t>、基金资产净值：指基金资产总值减去基金负债后的价值</w:t>
      </w:r>
    </w:p>
    <w:p w14:paraId="06D2A287" w14:textId="3AB3279B" w:rsidR="00CA71BD" w:rsidRPr="00CA71BD" w:rsidRDefault="00C32A16" w:rsidP="00CA71BD">
      <w:pPr>
        <w:adjustRightInd w:val="0"/>
        <w:snapToGrid w:val="0"/>
        <w:spacing w:line="360" w:lineRule="auto"/>
        <w:ind w:firstLineChars="200" w:firstLine="480"/>
        <w:rPr>
          <w:bCs/>
          <w:sz w:val="24"/>
        </w:rPr>
      </w:pPr>
      <w:r>
        <w:rPr>
          <w:bCs/>
          <w:sz w:val="24"/>
        </w:rPr>
        <w:t>49</w:t>
      </w:r>
      <w:r w:rsidR="00CA71BD" w:rsidRPr="00CA71BD">
        <w:rPr>
          <w:rFonts w:hint="eastAsia"/>
          <w:bCs/>
          <w:sz w:val="24"/>
        </w:rPr>
        <w:t>、基金份额净值：指计算日基金资产净值除以计算日基金份额总数</w:t>
      </w:r>
    </w:p>
    <w:p w14:paraId="59B1CCF0" w14:textId="060328BF"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0</w:t>
      </w:r>
      <w:r w:rsidRPr="00CA71BD">
        <w:rPr>
          <w:rFonts w:hint="eastAsia"/>
          <w:bCs/>
          <w:sz w:val="24"/>
        </w:rPr>
        <w:t>、基金资产估值：指计算评估基金资产和负债的价值，以确定基金资产净值和基金份额净值的过程</w:t>
      </w:r>
    </w:p>
    <w:p w14:paraId="1510005C" w14:textId="423EED2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1</w:t>
      </w:r>
      <w:r w:rsidRPr="00CA71BD">
        <w:rPr>
          <w:rFonts w:hint="eastAsia"/>
          <w:bCs/>
          <w:sz w:val="24"/>
        </w:rPr>
        <w:t>、指定媒介：指中国证监会指定的用以进行信息披露的全国性报刊及指定互联网网站（包括基金管理人网站、基金托管人网站、中国证监会基金电子披露网站）等媒介</w:t>
      </w:r>
    </w:p>
    <w:p w14:paraId="21EA95DA" w14:textId="031C8268"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2</w:t>
      </w:r>
      <w:r w:rsidRPr="00CA71BD">
        <w:rPr>
          <w:rFonts w:hint="eastAsia"/>
          <w:bCs/>
          <w:sz w:val="24"/>
        </w:rPr>
        <w:t>、流动性受限资产：</w:t>
      </w:r>
      <w:r w:rsidR="00BF3F4C">
        <w:rPr>
          <w:rFonts w:hint="eastAsia"/>
          <w:bCs/>
          <w:sz w:val="24"/>
        </w:rPr>
        <w:t>指由于法律法规、监管、合同或操作障碍等原因无法以合理价格予以变现的资产，包括但不限于到期日在</w:t>
      </w:r>
      <w:r w:rsidR="00BF3F4C">
        <w:rPr>
          <w:rFonts w:hint="eastAsia"/>
          <w:bCs/>
          <w:sz w:val="24"/>
        </w:rPr>
        <w:t>10</w:t>
      </w:r>
      <w:r w:rsidR="00BF3F4C">
        <w:rPr>
          <w:rFonts w:hint="eastAsia"/>
          <w:bCs/>
          <w:sz w:val="24"/>
        </w:rPr>
        <w:t>个交易日以上的逆回购与银行定期存款（含协议约定有条件提前支取的银行存款）、资产支持证券、因发行人债务违约无法进行转让或交易的债券等</w:t>
      </w:r>
    </w:p>
    <w:p w14:paraId="3F838A29" w14:textId="77C37AB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3</w:t>
      </w:r>
      <w:r w:rsidRPr="00CA71B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21479B65" w:rsidR="004E715B" w:rsidRPr="00AB6DA1" w:rsidRDefault="00CA71BD" w:rsidP="008A40D2">
      <w:pPr>
        <w:adjustRightInd w:val="0"/>
        <w:snapToGrid w:val="0"/>
        <w:spacing w:line="360" w:lineRule="auto"/>
        <w:ind w:firstLineChars="200" w:firstLine="480"/>
        <w:rPr>
          <w:bCs/>
          <w:sz w:val="24"/>
        </w:rPr>
      </w:pPr>
      <w:r w:rsidRPr="00CA71BD">
        <w:rPr>
          <w:rFonts w:hint="eastAsia"/>
          <w:bCs/>
          <w:sz w:val="24"/>
        </w:rPr>
        <w:lastRenderedPageBreak/>
        <w:t>5</w:t>
      </w:r>
      <w:r w:rsidR="00C32A16">
        <w:rPr>
          <w:bCs/>
          <w:sz w:val="24"/>
        </w:rPr>
        <w:t>4</w:t>
      </w:r>
      <w:r w:rsidRPr="00CA71BD">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36203014"/>
      <w:r w:rsidR="00B21A7B" w:rsidRPr="00AB6DA1">
        <w:rPr>
          <w:rFonts w:ascii="宋体" w:hAnsi="宋体" w:hint="eastAsia"/>
          <w:b/>
          <w:kern w:val="0"/>
          <w:sz w:val="30"/>
        </w:rPr>
        <w:lastRenderedPageBreak/>
        <w:t>三、基金管理人</w:t>
      </w:r>
      <w:bookmarkEnd w:id="10"/>
      <w:bookmarkEnd w:id="11"/>
      <w:bookmarkEnd w:id="12"/>
    </w:p>
    <w:p w14:paraId="4634701F" w14:textId="3BD7557E"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41A76FE2"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4EF783D0"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p>
    <w:p w14:paraId="37A39344" w14:textId="262C0442"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1</w:t>
      </w:r>
      <w:r w:rsidRPr="00C46E14">
        <w:rPr>
          <w:rFonts w:hint="eastAsia"/>
          <w:kern w:val="0"/>
          <w:sz w:val="24"/>
        </w:rPr>
        <w:t>、基金管理人董事会成员</w:t>
      </w:r>
    </w:p>
    <w:p w14:paraId="19556927"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CAFC1A6"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DA4FE41"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3DBAF4AE"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484994CC"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谢卫先生，董事，总经理，博士，高级经济师，民盟中央委员、全国政协委员。现任交银施罗德基金管理有限公司总经理，兼任交银施罗德资产管理</w:t>
      </w:r>
      <w:r w:rsidRPr="00C46E14">
        <w:rPr>
          <w:rFonts w:hint="eastAsia"/>
          <w:kern w:val="0"/>
          <w:sz w:val="24"/>
        </w:rPr>
        <w:t>(</w:t>
      </w:r>
      <w:r w:rsidRPr="00C46E14">
        <w:rPr>
          <w:rFonts w:hint="eastAsia"/>
          <w:kern w:val="0"/>
          <w:sz w:val="24"/>
        </w:rPr>
        <w:t>香港</w:t>
      </w:r>
      <w:r w:rsidRPr="00C46E14">
        <w:rPr>
          <w:rFonts w:hint="eastAsia"/>
          <w:kern w:val="0"/>
          <w:sz w:val="24"/>
        </w:rPr>
        <w:t>)</w:t>
      </w:r>
      <w:r w:rsidRPr="00C46E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DE2AEE"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李定邦（</w:t>
      </w:r>
      <w:r w:rsidRPr="00C46E14">
        <w:rPr>
          <w:rFonts w:hint="eastAsia"/>
          <w:kern w:val="0"/>
          <w:sz w:val="24"/>
        </w:rPr>
        <w:t>Lieven Debruyne</w:t>
      </w:r>
      <w:r w:rsidRPr="00C46E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6B21B79D"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78DE2FF"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94A05E9"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7D19B1A" w14:textId="64FDAE7D"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2</w:t>
      </w:r>
      <w:r w:rsidRPr="00C46E14">
        <w:rPr>
          <w:rFonts w:hint="eastAsia"/>
          <w:kern w:val="0"/>
          <w:sz w:val="24"/>
        </w:rPr>
        <w:t>、基金管理人监事会成员</w:t>
      </w:r>
    </w:p>
    <w:p w14:paraId="1F381E06"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6E47D08"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章骏翔先生，监事，硕士，志奋领学者，美国特许金融分析师</w:t>
      </w:r>
      <w:r w:rsidRPr="00C46E14">
        <w:rPr>
          <w:rFonts w:hint="eastAsia"/>
          <w:kern w:val="0"/>
          <w:sz w:val="24"/>
        </w:rPr>
        <w:t>(CFA)</w:t>
      </w:r>
      <w:r w:rsidRPr="00C46E14">
        <w:rPr>
          <w:rFonts w:hint="eastAsia"/>
          <w:kern w:val="0"/>
          <w:sz w:val="24"/>
        </w:rPr>
        <w:t>持证人。现任施罗德投资管理</w:t>
      </w:r>
      <w:r w:rsidRPr="00C46E14">
        <w:rPr>
          <w:rFonts w:hint="eastAsia"/>
          <w:kern w:val="0"/>
          <w:sz w:val="24"/>
        </w:rPr>
        <w:t>(</w:t>
      </w:r>
      <w:r w:rsidRPr="00C46E14">
        <w:rPr>
          <w:rFonts w:hint="eastAsia"/>
          <w:kern w:val="0"/>
          <w:sz w:val="24"/>
        </w:rPr>
        <w:t>香港</w:t>
      </w:r>
      <w:r w:rsidRPr="00C46E14">
        <w:rPr>
          <w:rFonts w:hint="eastAsia"/>
          <w:kern w:val="0"/>
          <w:sz w:val="24"/>
        </w:rPr>
        <w:t>)</w:t>
      </w:r>
      <w:r w:rsidRPr="00C46E14">
        <w:rPr>
          <w:rFonts w:hint="eastAsia"/>
          <w:kern w:val="0"/>
          <w:sz w:val="24"/>
        </w:rPr>
        <w:t>有限公司亚洲投资风险主管。历任法国安盛投资管理（香港）有限公司亚洲风险经理、华宝兴业基金管理有限公司风险管理部总经理</w:t>
      </w:r>
      <w:r w:rsidRPr="00C46E14">
        <w:rPr>
          <w:rFonts w:hint="eastAsia"/>
          <w:kern w:val="0"/>
          <w:sz w:val="24"/>
        </w:rPr>
        <w:t>,</w:t>
      </w:r>
      <w:r w:rsidRPr="00C46E14">
        <w:rPr>
          <w:rFonts w:hint="eastAsia"/>
          <w:kern w:val="0"/>
          <w:sz w:val="24"/>
        </w:rPr>
        <w:t>渣打银行（香港）交易风险监控等职。</w:t>
      </w:r>
    </w:p>
    <w:p w14:paraId="469D863B"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33559C"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606802C8" w14:textId="04EAA3FB"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3</w:t>
      </w:r>
      <w:r w:rsidRPr="00C46E14">
        <w:rPr>
          <w:rFonts w:hint="eastAsia"/>
          <w:kern w:val="0"/>
          <w:sz w:val="24"/>
        </w:rPr>
        <w:t>、基金管理人高级管理人员</w:t>
      </w:r>
    </w:p>
    <w:p w14:paraId="113FACF1" w14:textId="7760FFF6"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谢卫先生，总经理。简历同上。</w:t>
      </w:r>
    </w:p>
    <w:p w14:paraId="52DA5DCF"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4DBA40"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6EED9E1"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40B6009B" w:rsidR="00F24C89" w:rsidRPr="00F24C89" w:rsidRDefault="00C46E14" w:rsidP="004E715B">
      <w:pPr>
        <w:widowControl/>
        <w:adjustRightInd w:val="0"/>
        <w:snapToGrid w:val="0"/>
        <w:spacing w:line="360" w:lineRule="auto"/>
        <w:ind w:firstLineChars="200" w:firstLine="480"/>
        <w:rPr>
          <w:kern w:val="0"/>
          <w:sz w:val="24"/>
        </w:rPr>
      </w:pPr>
      <w:r w:rsidRPr="00C46E14">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4EDB627B" w14:textId="00C8C02F" w:rsidR="00A80D71" w:rsidRPr="00F14D02" w:rsidRDefault="00A80D71" w:rsidP="00F14D02">
      <w:pPr>
        <w:widowControl/>
        <w:adjustRightInd w:val="0"/>
        <w:snapToGrid w:val="0"/>
        <w:spacing w:line="360" w:lineRule="auto"/>
        <w:ind w:firstLineChars="200" w:firstLine="480"/>
        <w:rPr>
          <w:kern w:val="0"/>
          <w:sz w:val="24"/>
        </w:rPr>
      </w:pPr>
      <w:r>
        <w:rPr>
          <w:rFonts w:hint="eastAsia"/>
          <w:kern w:val="0"/>
          <w:sz w:val="24"/>
        </w:rPr>
        <w:t>连端清</w:t>
      </w:r>
      <w:r>
        <w:rPr>
          <w:kern w:val="0"/>
          <w:sz w:val="24"/>
        </w:rPr>
        <w:t>先生</w:t>
      </w:r>
      <w:r w:rsidRPr="006B0124">
        <w:rPr>
          <w:rFonts w:hint="eastAsia"/>
          <w:kern w:val="0"/>
          <w:sz w:val="24"/>
        </w:rPr>
        <w:t>，基金经理。</w:t>
      </w:r>
      <w:r w:rsidRPr="00A80D71">
        <w:rPr>
          <w:rFonts w:hint="eastAsia"/>
          <w:kern w:val="0"/>
          <w:sz w:val="24"/>
        </w:rPr>
        <w:t>复旦大学经济学博士。</w:t>
      </w:r>
      <w:r w:rsidRPr="00A80D71">
        <w:rPr>
          <w:rFonts w:hint="eastAsia"/>
          <w:kern w:val="0"/>
          <w:sz w:val="24"/>
        </w:rPr>
        <w:t>11</w:t>
      </w:r>
      <w:r w:rsidRPr="00A80D71">
        <w:rPr>
          <w:rFonts w:hint="eastAsia"/>
          <w:kern w:val="0"/>
          <w:sz w:val="24"/>
        </w:rPr>
        <w:t>年证券投资相关从业经验。</w:t>
      </w:r>
      <w:r w:rsidRPr="00A80D71">
        <w:rPr>
          <w:rFonts w:hint="eastAsia"/>
          <w:kern w:val="0"/>
          <w:sz w:val="24"/>
        </w:rPr>
        <w:t>2009</w:t>
      </w:r>
      <w:r w:rsidRPr="00A80D71">
        <w:rPr>
          <w:rFonts w:hint="eastAsia"/>
          <w:kern w:val="0"/>
          <w:sz w:val="24"/>
        </w:rPr>
        <w:t>年至</w:t>
      </w:r>
      <w:r w:rsidRPr="00A80D71">
        <w:rPr>
          <w:rFonts w:hint="eastAsia"/>
          <w:kern w:val="0"/>
          <w:sz w:val="24"/>
        </w:rPr>
        <w:t>2011</w:t>
      </w:r>
      <w:r w:rsidRPr="00A80D71">
        <w:rPr>
          <w:rFonts w:hint="eastAsia"/>
          <w:kern w:val="0"/>
          <w:sz w:val="24"/>
        </w:rPr>
        <w:t>年于交通银行总行金融市场部任职，</w:t>
      </w:r>
      <w:r w:rsidRPr="00A80D71">
        <w:rPr>
          <w:rFonts w:hint="eastAsia"/>
          <w:kern w:val="0"/>
          <w:sz w:val="24"/>
        </w:rPr>
        <w:t>2011</w:t>
      </w:r>
      <w:r w:rsidRPr="00A80D71">
        <w:rPr>
          <w:rFonts w:hint="eastAsia"/>
          <w:kern w:val="0"/>
          <w:sz w:val="24"/>
        </w:rPr>
        <w:t>年至</w:t>
      </w:r>
      <w:r w:rsidRPr="00A80D71">
        <w:rPr>
          <w:rFonts w:hint="eastAsia"/>
          <w:kern w:val="0"/>
          <w:sz w:val="24"/>
        </w:rPr>
        <w:t>2013</w:t>
      </w:r>
      <w:r w:rsidRPr="00A80D71">
        <w:rPr>
          <w:rFonts w:hint="eastAsia"/>
          <w:kern w:val="0"/>
          <w:sz w:val="24"/>
        </w:rPr>
        <w:t>年任湘财证券研究所研究员，</w:t>
      </w:r>
      <w:r w:rsidRPr="00A80D71">
        <w:rPr>
          <w:rFonts w:hint="eastAsia"/>
          <w:kern w:val="0"/>
          <w:sz w:val="24"/>
        </w:rPr>
        <w:t>2013</w:t>
      </w:r>
      <w:r w:rsidRPr="00A80D71">
        <w:rPr>
          <w:rFonts w:hint="eastAsia"/>
          <w:kern w:val="0"/>
          <w:sz w:val="24"/>
        </w:rPr>
        <w:t>年至</w:t>
      </w:r>
      <w:r w:rsidRPr="00A80D71">
        <w:rPr>
          <w:rFonts w:hint="eastAsia"/>
          <w:kern w:val="0"/>
          <w:sz w:val="24"/>
        </w:rPr>
        <w:t>2015</w:t>
      </w:r>
      <w:r w:rsidRPr="00A80D71">
        <w:rPr>
          <w:rFonts w:hint="eastAsia"/>
          <w:kern w:val="0"/>
          <w:sz w:val="24"/>
        </w:rPr>
        <w:t>年任中航信托资产管理部投资经理。</w:t>
      </w:r>
      <w:r w:rsidRPr="00A80D71">
        <w:rPr>
          <w:rFonts w:hint="eastAsia"/>
          <w:kern w:val="0"/>
          <w:sz w:val="24"/>
        </w:rPr>
        <w:t>2015</w:t>
      </w:r>
      <w:r w:rsidRPr="00A80D71">
        <w:rPr>
          <w:rFonts w:hint="eastAsia"/>
          <w:kern w:val="0"/>
          <w:sz w:val="24"/>
        </w:rPr>
        <w:t>年加入交银施罗德基金管理有限公司。</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31</w:t>
      </w:r>
      <w:r w:rsidRPr="00A80D71">
        <w:rPr>
          <w:rFonts w:hint="eastAsia"/>
          <w:kern w:val="0"/>
          <w:sz w:val="24"/>
        </w:rPr>
        <w:t>日至</w:t>
      </w:r>
      <w:r w:rsidRPr="00A80D71">
        <w:rPr>
          <w:rFonts w:hint="eastAsia"/>
          <w:kern w:val="0"/>
          <w:sz w:val="24"/>
        </w:rPr>
        <w:t>2018</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23</w:t>
      </w:r>
      <w:r w:rsidRPr="00A80D71">
        <w:rPr>
          <w:rFonts w:hint="eastAsia"/>
          <w:kern w:val="0"/>
          <w:sz w:val="24"/>
        </w:rPr>
        <w:t>日担任交银施罗德裕兴纯债债券型证券投资基金基金经理，</w:t>
      </w:r>
      <w:r w:rsidRPr="00A80D71">
        <w:rPr>
          <w:rFonts w:hint="eastAsia"/>
          <w:kern w:val="0"/>
          <w:sz w:val="24"/>
        </w:rPr>
        <w:t>2015</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4</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日担任交银施罗德现金宝货币市场基金基金经理，</w:t>
      </w:r>
      <w:r w:rsidRPr="00A80D71">
        <w:rPr>
          <w:rFonts w:hint="eastAsia"/>
          <w:kern w:val="0"/>
          <w:sz w:val="24"/>
        </w:rPr>
        <w:t>2015</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16</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日担任交银施罗德货币市场证券投资基金基金经理，</w:t>
      </w:r>
      <w:r w:rsidRPr="00A80D71">
        <w:rPr>
          <w:rFonts w:hint="eastAsia"/>
          <w:kern w:val="0"/>
          <w:sz w:val="24"/>
        </w:rPr>
        <w:t>2016</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7</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日担任交银施罗德天鑫宝货币市场基金基金经理，</w:t>
      </w:r>
      <w:r w:rsidRPr="00A80D71">
        <w:rPr>
          <w:rFonts w:hint="eastAsia"/>
          <w:kern w:val="0"/>
          <w:sz w:val="24"/>
        </w:rPr>
        <w:t>2017</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29</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日担任交银施罗德天运宝货币市场基金基金经理，</w:t>
      </w:r>
      <w:r w:rsidRPr="00A80D71">
        <w:rPr>
          <w:rFonts w:hint="eastAsia"/>
          <w:kern w:val="0"/>
          <w:sz w:val="24"/>
        </w:rPr>
        <w:t>2016</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19</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日担任交银施罗德天利宝货币市场基金基金经理，</w:t>
      </w:r>
      <w:r w:rsidRPr="00A80D71">
        <w:rPr>
          <w:rFonts w:hint="eastAsia"/>
          <w:kern w:val="0"/>
          <w:sz w:val="24"/>
        </w:rPr>
        <w:t>2016</w:t>
      </w:r>
      <w:r w:rsidRPr="00A80D71">
        <w:rPr>
          <w:rFonts w:hint="eastAsia"/>
          <w:kern w:val="0"/>
          <w:sz w:val="24"/>
        </w:rPr>
        <w:t>年</w:t>
      </w:r>
      <w:r w:rsidRPr="00A80D71">
        <w:rPr>
          <w:rFonts w:hint="eastAsia"/>
          <w:kern w:val="0"/>
          <w:sz w:val="24"/>
        </w:rPr>
        <w:t>11</w:t>
      </w:r>
      <w:r w:rsidRPr="00A80D71">
        <w:rPr>
          <w:rFonts w:hint="eastAsia"/>
          <w:kern w:val="0"/>
          <w:sz w:val="24"/>
        </w:rPr>
        <w:t>月</w:t>
      </w:r>
      <w:r w:rsidRPr="00A80D71">
        <w:rPr>
          <w:rFonts w:hint="eastAsia"/>
          <w:kern w:val="0"/>
          <w:sz w:val="24"/>
        </w:rPr>
        <w:t>28</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日担任交银施罗德裕隆纯债债券型证券投资基金基金经理，</w:t>
      </w:r>
      <w:r w:rsidRPr="00A80D71">
        <w:rPr>
          <w:rFonts w:hint="eastAsia"/>
          <w:kern w:val="0"/>
          <w:sz w:val="24"/>
        </w:rPr>
        <w:t>2016</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20</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日担任交银施罗德天益宝货币市场基金基金经理，</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日担任交银施罗德境尚收益债券型证券投资基金基金经理。</w:t>
      </w:r>
      <w:r w:rsidRPr="00A80D71">
        <w:rPr>
          <w:rFonts w:hint="eastAsia"/>
          <w:kern w:val="0"/>
          <w:sz w:val="24"/>
        </w:rPr>
        <w:t>2015</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4</w:t>
      </w:r>
      <w:r w:rsidRPr="00A80D71">
        <w:rPr>
          <w:rFonts w:hint="eastAsia"/>
          <w:kern w:val="0"/>
          <w:sz w:val="24"/>
        </w:rPr>
        <w:t>日起担任交银施罗德丰盈收益债券型证券投资基金、交银施罗德丰润收益债券型证券投资基金的基金经理至今，</w:t>
      </w:r>
      <w:r w:rsidRPr="00A80D71">
        <w:rPr>
          <w:rFonts w:hint="eastAsia"/>
          <w:kern w:val="0"/>
          <w:sz w:val="24"/>
        </w:rPr>
        <w:t>2015</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16</w:t>
      </w:r>
      <w:r w:rsidRPr="00A80D71">
        <w:rPr>
          <w:rFonts w:hint="eastAsia"/>
          <w:kern w:val="0"/>
          <w:sz w:val="24"/>
        </w:rPr>
        <w:t>日起交银施罗德理财</w:t>
      </w:r>
      <w:r w:rsidRPr="00A80D71">
        <w:rPr>
          <w:rFonts w:hint="eastAsia"/>
          <w:kern w:val="0"/>
          <w:sz w:val="24"/>
        </w:rPr>
        <w:t>60</w:t>
      </w:r>
      <w:r w:rsidRPr="00A80D71">
        <w:rPr>
          <w:rFonts w:hint="eastAsia"/>
          <w:kern w:val="0"/>
          <w:sz w:val="24"/>
        </w:rPr>
        <w:t>天债券型证券投资基金基金经理至今，</w:t>
      </w:r>
      <w:r w:rsidRPr="00A80D71">
        <w:rPr>
          <w:rFonts w:hint="eastAsia"/>
          <w:kern w:val="0"/>
          <w:sz w:val="24"/>
        </w:rPr>
        <w:t>2016</w:t>
      </w:r>
      <w:r w:rsidRPr="00A80D71">
        <w:rPr>
          <w:rFonts w:hint="eastAsia"/>
          <w:kern w:val="0"/>
          <w:sz w:val="24"/>
        </w:rPr>
        <w:t>年</w:t>
      </w:r>
      <w:r w:rsidRPr="00A80D71">
        <w:rPr>
          <w:rFonts w:hint="eastAsia"/>
          <w:kern w:val="0"/>
          <w:sz w:val="24"/>
        </w:rPr>
        <w:t>7</w:t>
      </w:r>
      <w:r w:rsidRPr="00A80D71">
        <w:rPr>
          <w:rFonts w:hint="eastAsia"/>
          <w:kern w:val="0"/>
          <w:sz w:val="24"/>
        </w:rPr>
        <w:t>月</w:t>
      </w:r>
      <w:r w:rsidRPr="00A80D71">
        <w:rPr>
          <w:rFonts w:hint="eastAsia"/>
          <w:kern w:val="0"/>
          <w:sz w:val="24"/>
        </w:rPr>
        <w:t>27</w:t>
      </w:r>
      <w:r w:rsidRPr="00A80D71">
        <w:rPr>
          <w:rFonts w:hint="eastAsia"/>
          <w:kern w:val="0"/>
          <w:sz w:val="24"/>
        </w:rPr>
        <w:t>日起担任交银施罗德活期通货币市场基金基金经理至今，</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31</w:t>
      </w:r>
      <w:r w:rsidRPr="00A80D71">
        <w:rPr>
          <w:rFonts w:hint="eastAsia"/>
          <w:kern w:val="0"/>
          <w:sz w:val="24"/>
        </w:rPr>
        <w:t>日起担任交银施罗德裕盈纯债债券型证券投资基金、交银施罗德裕利纯债债券型证券投资基金基金经理至今。</w:t>
      </w:r>
    </w:p>
    <w:p w14:paraId="176EDCA1" w14:textId="77777777" w:rsidR="00D95ABE" w:rsidRPr="006D6B1D" w:rsidRDefault="00D95ABE" w:rsidP="00D95ABE">
      <w:pPr>
        <w:widowControl/>
        <w:adjustRightInd w:val="0"/>
        <w:snapToGrid w:val="0"/>
        <w:spacing w:line="360" w:lineRule="auto"/>
        <w:ind w:firstLineChars="200" w:firstLine="480"/>
        <w:rPr>
          <w:rFonts w:hAnsi="宋体"/>
          <w:kern w:val="0"/>
          <w:sz w:val="24"/>
        </w:rPr>
      </w:pPr>
      <w:r w:rsidRPr="006D6B1D">
        <w:rPr>
          <w:rFonts w:hAnsi="宋体"/>
          <w:kern w:val="0"/>
          <w:sz w:val="24"/>
        </w:rPr>
        <w:t>5</w:t>
      </w:r>
      <w:r w:rsidRPr="006D6B1D">
        <w:rPr>
          <w:rFonts w:hAnsi="宋体"/>
          <w:kern w:val="0"/>
          <w:sz w:val="24"/>
        </w:rPr>
        <w:t>、投资决策委员会成员</w:t>
      </w:r>
    </w:p>
    <w:p w14:paraId="1312D6E5" w14:textId="77777777" w:rsidR="00D95ABE" w:rsidRPr="00F62810" w:rsidRDefault="00D95ABE" w:rsidP="00D95ABE">
      <w:pPr>
        <w:adjustRightInd w:val="0"/>
        <w:snapToGrid w:val="0"/>
        <w:spacing w:line="360" w:lineRule="auto"/>
        <w:ind w:firstLineChars="200" w:firstLine="480"/>
        <w:rPr>
          <w:kern w:val="0"/>
          <w:sz w:val="24"/>
        </w:rPr>
      </w:pPr>
      <w:r w:rsidRPr="006A1ED6">
        <w:rPr>
          <w:kern w:val="0"/>
          <w:sz w:val="24"/>
        </w:rPr>
        <w:t>委员：</w:t>
      </w:r>
      <w:r w:rsidRPr="00070FCE">
        <w:rPr>
          <w:rFonts w:hint="eastAsia"/>
          <w:kern w:val="0"/>
          <w:sz w:val="24"/>
        </w:rPr>
        <w:t>谢卫（总经理）</w:t>
      </w:r>
    </w:p>
    <w:p w14:paraId="54CAD0D4"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03BA335B"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1950D179" w14:textId="77777777" w:rsidR="00D95ABE" w:rsidRDefault="00D95ABE" w:rsidP="00D95ABE">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Pr="00F62810">
        <w:rPr>
          <w:rFonts w:hint="eastAsia"/>
          <w:kern w:val="0"/>
          <w:sz w:val="24"/>
        </w:rPr>
        <w:t>（研究</w:t>
      </w:r>
      <w:r>
        <w:rPr>
          <w:rFonts w:hint="eastAsia"/>
          <w:kern w:val="0"/>
          <w:sz w:val="24"/>
        </w:rPr>
        <w:t>总监</w:t>
      </w:r>
      <w:r w:rsidRPr="00F62810">
        <w:rPr>
          <w:rFonts w:hint="eastAsia"/>
          <w:kern w:val="0"/>
          <w:sz w:val="24"/>
        </w:rPr>
        <w:t>）</w:t>
      </w:r>
    </w:p>
    <w:p w14:paraId="4C80D743" w14:textId="77777777" w:rsidR="00D95ABE" w:rsidRPr="006D6B1D" w:rsidRDefault="00D95ABE" w:rsidP="00D95ABE">
      <w:pPr>
        <w:adjustRightInd w:val="0"/>
        <w:snapToGrid w:val="0"/>
        <w:spacing w:line="360" w:lineRule="auto"/>
        <w:ind w:firstLineChars="500" w:firstLine="1200"/>
        <w:rPr>
          <w:rFonts w:ascii="宋体" w:hAnsi="宋体"/>
          <w:kern w:val="0"/>
          <w:sz w:val="24"/>
        </w:rPr>
      </w:pPr>
      <w:r w:rsidRPr="006D6B1D">
        <w:rPr>
          <w:rFonts w:ascii="宋体" w:hAnsi="宋体"/>
          <w:kern w:val="0"/>
          <w:sz w:val="24"/>
        </w:rPr>
        <w:lastRenderedPageBreak/>
        <w:t>上述人员之间</w:t>
      </w:r>
      <w:r w:rsidRPr="006D6B1D">
        <w:rPr>
          <w:rFonts w:ascii="宋体" w:hAnsi="宋体" w:hint="eastAsia"/>
          <w:kern w:val="0"/>
          <w:sz w:val="24"/>
        </w:rPr>
        <w:t>不存在</w:t>
      </w:r>
      <w:r w:rsidRPr="006D6B1D">
        <w:rPr>
          <w:rFonts w:ascii="宋体" w:hAnsi="宋体"/>
          <w:kern w:val="0"/>
          <w:sz w:val="24"/>
        </w:rPr>
        <w:t>近亲属关系。</w:t>
      </w:r>
    </w:p>
    <w:p w14:paraId="4A200359" w14:textId="7D2FDB5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p>
    <w:p w14:paraId="492D558F" w14:textId="2FFEA1C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p>
    <w:p w14:paraId="6B381BD3" w14:textId="5691FF6D"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p>
    <w:p w14:paraId="6290556D" w14:textId="3A00DD2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p>
    <w:p w14:paraId="562A2677" w14:textId="4E30F1D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p>
    <w:p w14:paraId="2A128457" w14:textId="46BB9D2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p>
    <w:p w14:paraId="236BC0AB" w14:textId="7BA7EA1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w:t>
      </w:r>
      <w:r w:rsidR="009433E0">
        <w:rPr>
          <w:bCs/>
          <w:sz w:val="24"/>
        </w:rPr>
        <w:t>编制季度</w:t>
      </w:r>
      <w:r w:rsidR="009433E0" w:rsidRPr="00564470">
        <w:rPr>
          <w:rFonts w:hint="eastAsia"/>
          <w:bCs/>
          <w:sz w:val="24"/>
        </w:rPr>
        <w:t>报告</w:t>
      </w:r>
      <w:r w:rsidR="009433E0">
        <w:rPr>
          <w:bCs/>
          <w:sz w:val="24"/>
        </w:rPr>
        <w:t>、</w:t>
      </w:r>
      <w:r w:rsidR="009433E0" w:rsidRPr="00564470">
        <w:rPr>
          <w:rFonts w:hint="eastAsia"/>
          <w:bCs/>
          <w:sz w:val="24"/>
        </w:rPr>
        <w:t>中期报告</w:t>
      </w:r>
      <w:r w:rsidR="009433E0">
        <w:rPr>
          <w:bCs/>
          <w:sz w:val="24"/>
        </w:rPr>
        <w:t>和年度报告</w:t>
      </w:r>
      <w:r w:rsidRPr="00AB6DA1">
        <w:rPr>
          <w:kern w:val="0"/>
          <w:sz w:val="24"/>
        </w:rPr>
        <w:t>；</w:t>
      </w:r>
    </w:p>
    <w:p w14:paraId="77CB2966" w14:textId="73CCA110"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、计算并公告基金净值</w:t>
      </w:r>
      <w:r w:rsidR="006D09E7">
        <w:rPr>
          <w:kern w:val="0"/>
          <w:sz w:val="24"/>
        </w:rPr>
        <w:t>信息</w:t>
      </w:r>
      <w:r w:rsidRPr="00AB6DA1">
        <w:rPr>
          <w:kern w:val="0"/>
          <w:sz w:val="24"/>
        </w:rPr>
        <w:t>，确定基金份额申购、赎回价格；</w:t>
      </w:r>
    </w:p>
    <w:p w14:paraId="4800209F" w14:textId="13E86651"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p>
    <w:p w14:paraId="47F04343" w14:textId="55A9EB45"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p>
    <w:p w14:paraId="67513076" w14:textId="72B3989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p>
    <w:p w14:paraId="30BD17E1" w14:textId="6EF1F9F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p>
    <w:p w14:paraId="6149D3A0" w14:textId="540ECD7F"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p>
    <w:p w14:paraId="68488680" w14:textId="56EE6278"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lastRenderedPageBreak/>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12446D9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662BEA3A"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p>
    <w:p w14:paraId="75653D20" w14:textId="3DC5A6C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629B4BB2"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AB3E91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p>
    <w:p w14:paraId="61C77150" w14:textId="63021A1B"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p>
    <w:p w14:paraId="3B52EE51" w14:textId="21EB8F4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）全面性原则</w:t>
      </w:r>
    </w:p>
    <w:p w14:paraId="778D749C" w14:textId="64E57A2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p>
    <w:p w14:paraId="08BF870D" w14:textId="2513CB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）独立性原则</w:t>
      </w:r>
    </w:p>
    <w:p w14:paraId="36ACB34C" w14:textId="0371504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p>
    <w:p w14:paraId="1A673F95" w14:textId="4A1D556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）相互制约原则</w:t>
      </w:r>
    </w:p>
    <w:p w14:paraId="05FEE9DC" w14:textId="586F8A6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p>
    <w:p w14:paraId="1F5E4F47" w14:textId="470AB59F"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）定性和定量相结合原则</w:t>
      </w:r>
    </w:p>
    <w:p w14:paraId="00140CAC" w14:textId="00E668B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p>
    <w:p w14:paraId="1C36C69A" w14:textId="224AC5D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p>
    <w:p w14:paraId="7C6DCA8D" w14:textId="2994686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B006B13" w14:textId="3D77001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p>
    <w:p w14:paraId="7A188872" w14:textId="194B566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A3F4A24"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690C5045"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p>
    <w:p w14:paraId="0B36CB87" w14:textId="1870576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28D52F2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35972667" w14:textId="3FB9BCF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02A91011" w14:textId="539306CD"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2ADA1D11" w14:textId="4A78D3B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0C99D432" w14:textId="185F0D3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046E436E" w14:textId="118BBD5F"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151D8E75" w14:textId="38ECA1A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29EEDA86" w14:textId="69036494"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B420D1D" w14:textId="42366FD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3FFDE17C" w14:textId="3D6D381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p>
    <w:p w14:paraId="09C0249F" w14:textId="220C970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2B49A1AF" w14:textId="580BB46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42CC79B6" w14:textId="54139AD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36203015"/>
      <w:r w:rsidRPr="00AB6DA1">
        <w:rPr>
          <w:rFonts w:ascii="宋体" w:hAnsi="宋体" w:hint="eastAsia"/>
          <w:b/>
          <w:kern w:val="0"/>
          <w:sz w:val="30"/>
        </w:rPr>
        <w:lastRenderedPageBreak/>
        <w:t>四、基金托管人</w:t>
      </w:r>
      <w:bookmarkEnd w:id="13"/>
      <w:bookmarkEnd w:id="14"/>
      <w:bookmarkEnd w:id="15"/>
    </w:p>
    <w:p w14:paraId="51A0B2B2" w14:textId="77777777" w:rsidR="006663A3" w:rsidRPr="006663A3" w:rsidRDefault="006663A3" w:rsidP="006663A3">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5BE589BB" w14:textId="77777777" w:rsidR="00E3358F" w:rsidRPr="005435A1" w:rsidRDefault="00E3358F" w:rsidP="00E3358F">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FE1A527"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5E8970F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59BF2BC9"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5FFB47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0DBBB332"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74D636D7"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902C05A"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599A2C6A"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0AA6B1AF"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37FB2B8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39C12F7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43477B4B" w14:textId="70B833AD"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335335" w:rsidRPr="0033533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2851BE85"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6306B8B9"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13E98B31"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018DA58E"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3214E86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672419D2"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6EFF7C4B"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5A503A16"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2D14D1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2881353"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795A1D0F" w14:textId="04DC10E0" w:rsidR="00E3358F"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w:t>
      </w:r>
      <w:r w:rsidR="00325546" w:rsidRPr="00325546">
        <w:rPr>
          <w:rFonts w:hint="eastAsia"/>
          <w:kern w:val="0"/>
          <w:sz w:val="24"/>
          <w:szCs w:val="24"/>
        </w:rPr>
        <w:t>截至</w:t>
      </w:r>
      <w:r w:rsidR="00325546" w:rsidRPr="00325546">
        <w:rPr>
          <w:rFonts w:hint="eastAsia"/>
          <w:kern w:val="0"/>
          <w:sz w:val="24"/>
          <w:szCs w:val="24"/>
        </w:rPr>
        <w:t>2019</w:t>
      </w:r>
      <w:r w:rsidR="00325546" w:rsidRPr="00325546">
        <w:rPr>
          <w:rFonts w:hint="eastAsia"/>
          <w:kern w:val="0"/>
          <w:sz w:val="24"/>
          <w:szCs w:val="24"/>
        </w:rPr>
        <w:t>年二季度末，中国建设银行已托管</w:t>
      </w:r>
      <w:r w:rsidR="00325546" w:rsidRPr="00325546">
        <w:rPr>
          <w:rFonts w:hint="eastAsia"/>
          <w:kern w:val="0"/>
          <w:sz w:val="24"/>
          <w:szCs w:val="24"/>
        </w:rPr>
        <w:t>924</w:t>
      </w:r>
      <w:r w:rsidR="00325546" w:rsidRPr="00325546">
        <w:rPr>
          <w:rFonts w:hint="eastAsia"/>
          <w:kern w:val="0"/>
          <w:sz w:val="24"/>
          <w:szCs w:val="24"/>
        </w:rPr>
        <w:t>只证券投资基金。</w:t>
      </w:r>
      <w:r w:rsidRPr="001C3695">
        <w:rPr>
          <w:rFonts w:hint="eastAsia"/>
          <w:kern w:val="0"/>
          <w:sz w:val="24"/>
          <w:szCs w:val="24"/>
        </w:rPr>
        <w:t>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1119B459" w14:textId="77777777" w:rsidR="00E3358F" w:rsidRPr="004A6FB2" w:rsidRDefault="00E3358F" w:rsidP="00E3358F">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22288364"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07454AA1" w14:textId="65A35E3E"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335335" w:rsidRPr="0033533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084CB7EA"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0238530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5D687F7"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522AE6B3" w14:textId="77777777" w:rsidR="00E3358F" w:rsidRPr="005435A1" w:rsidRDefault="00E3358F" w:rsidP="00E3358F">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2E134F2" w14:textId="77777777" w:rsidR="00E3358F" w:rsidRPr="004A6FB2" w:rsidRDefault="00E3358F" w:rsidP="00E3358F">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24B9128A"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6B08FDD0"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2FE11E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780239DC"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72B6C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724D7A5F" w14:textId="0679E860" w:rsidR="008728E2" w:rsidRPr="009F33C1" w:rsidRDefault="00E3358F" w:rsidP="009F33C1">
      <w:pPr>
        <w:widowControl/>
        <w:adjustRightInd w:val="0"/>
        <w:snapToGrid w:val="0"/>
        <w:spacing w:line="360" w:lineRule="auto"/>
        <w:ind w:firstLineChars="200" w:firstLine="480"/>
        <w:rPr>
          <w:rFonts w:hAnsi="宋体"/>
          <w:kern w:val="0"/>
          <w:sz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38347E75" w:rsidR="00B12847" w:rsidRDefault="00DE43AA" w:rsidP="009F33C1">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bookmarkStart w:id="18" w:name="_Toc36203016"/>
      <w:bookmarkStart w:id="19" w:name="_GoBack"/>
      <w:bookmarkEnd w:id="19"/>
      <w:r w:rsidR="00C92FC0" w:rsidRPr="00AB6DA1">
        <w:rPr>
          <w:rFonts w:ascii="宋体" w:hAnsi="宋体" w:hint="eastAsia"/>
          <w:b/>
          <w:kern w:val="0"/>
          <w:sz w:val="30"/>
        </w:rPr>
        <w:lastRenderedPageBreak/>
        <w:t>五、相关服务机构</w:t>
      </w:r>
      <w:bookmarkEnd w:id="16"/>
      <w:bookmarkEnd w:id="17"/>
      <w:bookmarkEnd w:id="18"/>
    </w:p>
    <w:p w14:paraId="454DBF5C" w14:textId="7CA532DA"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（一）基金份额</w:t>
      </w:r>
      <w:r w:rsidR="00180C36" w:rsidRPr="00686005">
        <w:rPr>
          <w:rFonts w:hint="eastAsia"/>
          <w:b/>
          <w:kern w:val="0"/>
          <w:sz w:val="24"/>
          <w:szCs w:val="24"/>
        </w:rPr>
        <w:t>销</w:t>
      </w:r>
      <w:r w:rsidR="00180C36" w:rsidRPr="00686005">
        <w:rPr>
          <w:b/>
          <w:kern w:val="0"/>
          <w:sz w:val="24"/>
          <w:szCs w:val="24"/>
        </w:rPr>
        <w:t>售</w:t>
      </w:r>
      <w:r w:rsidRPr="00686005">
        <w:rPr>
          <w:b/>
          <w:kern w:val="0"/>
          <w:sz w:val="24"/>
          <w:szCs w:val="24"/>
        </w:rPr>
        <w:t>机构</w:t>
      </w:r>
    </w:p>
    <w:p w14:paraId="52B305F6" w14:textId="689CBF24"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2160F85"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605DC249"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344D944"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109E2984" w14:textId="72B1AA0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（1）中国建设银行股份有限公司</w:t>
      </w:r>
    </w:p>
    <w:p w14:paraId="1EAB6C6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住所：北京市西城区金融大街25号</w:t>
      </w:r>
    </w:p>
    <w:p w14:paraId="316B18F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办公地址：北京市西城区金融大街25号</w:t>
      </w:r>
    </w:p>
    <w:p w14:paraId="74A8A7B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法定代表人：田国立</w:t>
      </w:r>
    </w:p>
    <w:p w14:paraId="05382E32"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电话：（010）66275654</w:t>
      </w:r>
    </w:p>
    <w:p w14:paraId="5750E58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传真：（010）66275654</w:t>
      </w:r>
    </w:p>
    <w:p w14:paraId="5582D3D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客户服务电话：95533</w:t>
      </w:r>
    </w:p>
    <w:p w14:paraId="1706EBB4"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网址：www.ccb.com</w:t>
      </w:r>
    </w:p>
    <w:p w14:paraId="7F8D1C1F" w14:textId="0E2E638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lastRenderedPageBreak/>
        <w:t>（2）交通银行股份有限公司</w:t>
      </w:r>
    </w:p>
    <w:p w14:paraId="637CD941" w14:textId="1FAB696A"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住所：上海市浦东新区银城中路188号</w:t>
      </w:r>
    </w:p>
    <w:p w14:paraId="47A78687"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办公地址：上海市浦东新区银城中路188号</w:t>
      </w:r>
    </w:p>
    <w:p w14:paraId="00E0C2D0"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法定代表人：彭纯</w:t>
      </w:r>
    </w:p>
    <w:p w14:paraId="499E49E7" w14:textId="0AD6823F"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电话：（021）58781234</w:t>
      </w:r>
    </w:p>
    <w:p w14:paraId="5886006E" w14:textId="16E9E83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传真：（021）58408483</w:t>
      </w:r>
    </w:p>
    <w:p w14:paraId="27CB5547"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联系人：曹榕</w:t>
      </w:r>
    </w:p>
    <w:p w14:paraId="3E934C0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客户服务电话：95559</w:t>
      </w:r>
    </w:p>
    <w:p w14:paraId="33D95E9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网址：www.bankcomm.com</w:t>
      </w:r>
    </w:p>
    <w:p w14:paraId="350EDF30"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（3）招商银行股份有限公司</w:t>
      </w:r>
    </w:p>
    <w:p w14:paraId="1694F27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住所：深圳市福田区深南大道7088号</w:t>
      </w:r>
    </w:p>
    <w:p w14:paraId="6B271B7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办公地址：深圳市福田区深南大道7088号</w:t>
      </w:r>
    </w:p>
    <w:p w14:paraId="5654B82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法定代表人：李建红</w:t>
      </w:r>
    </w:p>
    <w:p w14:paraId="0B2ABFE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电话：（0755）83198888</w:t>
      </w:r>
    </w:p>
    <w:p w14:paraId="02112983"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传真：（0755）83195109</w:t>
      </w:r>
    </w:p>
    <w:p w14:paraId="67722E3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联系人：邓炯鹏</w:t>
      </w:r>
    </w:p>
    <w:p w14:paraId="2264444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客户服务电话：95555</w:t>
      </w:r>
    </w:p>
    <w:p w14:paraId="7B9C6D7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网址：www.cmbchina.com</w:t>
      </w:r>
    </w:p>
    <w:p w14:paraId="3B219E3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（4）申万宏源证券有限公司</w:t>
      </w:r>
    </w:p>
    <w:p w14:paraId="13BE9DC9" w14:textId="682ECCD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住所：上海市徐汇区长乐路989号世纪商贸广场45层</w:t>
      </w:r>
    </w:p>
    <w:p w14:paraId="12B7F5A6"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办公地址：上海市徐汇区长乐路989号世纪商贸广场45层</w:t>
      </w:r>
    </w:p>
    <w:p w14:paraId="36579BA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法定代表人：杨玉成</w:t>
      </w:r>
    </w:p>
    <w:p w14:paraId="59FC026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电话：（021）33389888</w:t>
      </w:r>
    </w:p>
    <w:p w14:paraId="33F613D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联系人：李清怡</w:t>
      </w:r>
    </w:p>
    <w:p w14:paraId="0264362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客户服务电话：95523/4008895523</w:t>
      </w:r>
    </w:p>
    <w:p w14:paraId="597EA3E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网址：www.swhysc.com</w:t>
      </w:r>
    </w:p>
    <w:p w14:paraId="6A639D8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（5）上海基煜基金销售有限公司</w:t>
      </w:r>
    </w:p>
    <w:p w14:paraId="0AA034FE" w14:textId="6BC90665"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住所：上海市崇明县长兴镇路潘园公路1800号2号楼6153室（上海泰和经济</w:t>
      </w:r>
      <w:r w:rsidRPr="000B056D">
        <w:rPr>
          <w:rFonts w:ascii="宋体" w:hAnsi="宋体" w:hint="eastAsia"/>
          <w:sz w:val="24"/>
          <w:szCs w:val="24"/>
        </w:rPr>
        <w:lastRenderedPageBreak/>
        <w:t>发展区）</w:t>
      </w:r>
    </w:p>
    <w:p w14:paraId="3F1DB70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办公地址：上海市昆明路518号北美广场A1002-A1003室</w:t>
      </w:r>
    </w:p>
    <w:p w14:paraId="7203A809" w14:textId="68367CB4"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法定代表人：王翔</w:t>
      </w:r>
    </w:p>
    <w:p w14:paraId="11526453"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电话：（021）35385521</w:t>
      </w:r>
    </w:p>
    <w:p w14:paraId="20DF6BC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传真：（021）55085991</w:t>
      </w:r>
    </w:p>
    <w:p w14:paraId="36370198"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联系人：蓝杰</w:t>
      </w:r>
    </w:p>
    <w:p w14:paraId="7744FC8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客户服务电话：400-820-5369</w:t>
      </w:r>
    </w:p>
    <w:p w14:paraId="4217F364" w14:textId="25340CD1" w:rsidR="0032163C" w:rsidRPr="00063DF6" w:rsidRDefault="000B056D" w:rsidP="0032163C">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网址：www.jiyufund.com.cn</w:t>
      </w:r>
    </w:p>
    <w:p w14:paraId="5837ED99" w14:textId="200B5E01"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8102C2">
        <w:rPr>
          <w:rFonts w:hAnsi="宋体" w:hint="eastAsia"/>
          <w:kern w:val="0"/>
          <w:sz w:val="24"/>
        </w:rPr>
        <w:t>在管理人网站</w:t>
      </w:r>
      <w:r w:rsidR="008102C2">
        <w:rPr>
          <w:rFonts w:hAnsi="宋体"/>
          <w:kern w:val="0"/>
          <w:sz w:val="24"/>
        </w:rPr>
        <w:t>公示</w:t>
      </w:r>
      <w:r w:rsidRPr="00AB6DA1">
        <w:rPr>
          <w:rFonts w:hAnsi="宋体"/>
          <w:kern w:val="0"/>
          <w:sz w:val="24"/>
        </w:rPr>
        <w:t>。</w:t>
      </w:r>
    </w:p>
    <w:p w14:paraId="74A2FCD1" w14:textId="3EA20AEC"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（二）登记机构</w:t>
      </w:r>
    </w:p>
    <w:p w14:paraId="29F38989" w14:textId="2481D73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名称：中国证券登记结算有限责任公司</w:t>
      </w:r>
    </w:p>
    <w:p w14:paraId="7EF00B08"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住所：北京市西城区太平桥大街</w:t>
      </w:r>
      <w:r w:rsidRPr="001C374C">
        <w:rPr>
          <w:rFonts w:hAnsi="宋体" w:hint="eastAsia"/>
          <w:kern w:val="0"/>
          <w:sz w:val="24"/>
        </w:rPr>
        <w:t>17</w:t>
      </w:r>
      <w:r w:rsidRPr="001C374C">
        <w:rPr>
          <w:rFonts w:hAnsi="宋体" w:hint="eastAsia"/>
          <w:kern w:val="0"/>
          <w:sz w:val="24"/>
        </w:rPr>
        <w:t>号</w:t>
      </w:r>
    </w:p>
    <w:p w14:paraId="59E42FE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办公地址：北京市西城区太平桥大街</w:t>
      </w:r>
      <w:r w:rsidRPr="001C374C">
        <w:rPr>
          <w:rFonts w:hAnsi="宋体" w:hint="eastAsia"/>
          <w:kern w:val="0"/>
          <w:sz w:val="24"/>
        </w:rPr>
        <w:t>17</w:t>
      </w:r>
      <w:r w:rsidRPr="001C374C">
        <w:rPr>
          <w:rFonts w:hAnsi="宋体" w:hint="eastAsia"/>
          <w:kern w:val="0"/>
          <w:sz w:val="24"/>
        </w:rPr>
        <w:t>号</w:t>
      </w:r>
    </w:p>
    <w:p w14:paraId="220FD1B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法定代表人：周明</w:t>
      </w:r>
    </w:p>
    <w:p w14:paraId="53EE51C5" w14:textId="571956F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电话：（</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50938782</w:t>
      </w:r>
    </w:p>
    <w:p w14:paraId="78C3D40C" w14:textId="1330B21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传真：（</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50938907</w:t>
      </w:r>
    </w:p>
    <w:p w14:paraId="19292F08" w14:textId="37745F8E" w:rsidR="00814657" w:rsidRPr="00AB6DA1" w:rsidRDefault="001C374C" w:rsidP="007D3489">
      <w:pPr>
        <w:widowControl/>
        <w:adjustRightInd w:val="0"/>
        <w:snapToGrid w:val="0"/>
        <w:spacing w:line="360" w:lineRule="auto"/>
        <w:ind w:firstLineChars="200" w:firstLine="480"/>
        <w:rPr>
          <w:rFonts w:hAnsi="宋体"/>
          <w:kern w:val="0"/>
          <w:sz w:val="24"/>
        </w:rPr>
      </w:pPr>
      <w:r w:rsidRPr="001C374C">
        <w:rPr>
          <w:rFonts w:hAnsi="宋体" w:hint="eastAsia"/>
          <w:kern w:val="0"/>
          <w:sz w:val="24"/>
        </w:rPr>
        <w:t>联系人：赵亦清</w:t>
      </w:r>
    </w:p>
    <w:p w14:paraId="5BFDFDE0" w14:textId="0F3C652C"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p>
    <w:p w14:paraId="3A016E84" w14:textId="1B01F6FE"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A16316">
        <w:rPr>
          <w:rFonts w:hAnsi="宋体" w:hint="eastAsia"/>
          <w:kern w:val="0"/>
          <w:sz w:val="24"/>
        </w:rPr>
        <w:t>上海市</w:t>
      </w:r>
      <w:r w:rsidRPr="00AB6DA1">
        <w:rPr>
          <w:rFonts w:hAnsi="宋体"/>
          <w:kern w:val="0"/>
          <w:sz w:val="24"/>
        </w:rPr>
        <w:t>通力律师事务所</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39BCB181"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31358666</w:t>
      </w:r>
    </w:p>
    <w:p w14:paraId="0309EBF5" w14:textId="6F697B18"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31358600</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3CA44214"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0487C493"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3AD5CF3C" w14:textId="6F220767" w:rsidR="0065063C" w:rsidRDefault="00814657" w:rsidP="0032163C">
      <w:pPr>
        <w:adjustRightInd w:val="0"/>
        <w:snapToGrid w:val="0"/>
        <w:spacing w:line="360" w:lineRule="auto"/>
        <w:ind w:firstLineChars="200" w:firstLine="480"/>
        <w:rPr>
          <w:rFonts w:ascii="宋体" w:hAnsi="宋体"/>
          <w:b/>
          <w:kern w:val="0"/>
          <w:sz w:val="30"/>
        </w:rPr>
      </w:pPr>
      <w:r w:rsidRPr="00AB6DA1">
        <w:rPr>
          <w:rFonts w:hAnsi="宋体"/>
          <w:kern w:val="0"/>
          <w:sz w:val="24"/>
        </w:rPr>
        <w:t>经办注册会计师：</w:t>
      </w:r>
      <w:r w:rsidR="006663A3">
        <w:rPr>
          <w:rFonts w:hAnsi="宋体" w:hint="eastAsia"/>
          <w:kern w:val="0"/>
          <w:sz w:val="24"/>
        </w:rPr>
        <w:t>童咏静</w:t>
      </w:r>
      <w:r w:rsidR="00AE4A41" w:rsidRPr="00AB6DA1">
        <w:rPr>
          <w:rFonts w:ascii="宋体" w:hAnsi="宋体" w:hint="eastAsia"/>
          <w:sz w:val="24"/>
        </w:rPr>
        <w:t>、</w:t>
      </w:r>
      <w:r w:rsidR="00C97429" w:rsidRPr="00C97429">
        <w:rPr>
          <w:rFonts w:ascii="宋体" w:hAnsi="宋体" w:hint="eastAsia"/>
          <w:sz w:val="24"/>
        </w:rPr>
        <w:t>朱宏宇</w:t>
      </w:r>
      <w:bookmarkStart w:id="20" w:name="_Toc367103299"/>
    </w:p>
    <w:p w14:paraId="0A00AE41" w14:textId="77777777" w:rsidR="00A05227" w:rsidRDefault="00A05227"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2F3DA2F" w14:textId="06829DFC"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36203017"/>
      <w:r w:rsidRPr="00AB6DA1">
        <w:rPr>
          <w:rFonts w:ascii="宋体" w:hAnsi="宋体" w:hint="eastAsia"/>
          <w:b/>
          <w:kern w:val="0"/>
          <w:sz w:val="30"/>
        </w:rPr>
        <w:lastRenderedPageBreak/>
        <w:t>六、基金的</w:t>
      </w:r>
      <w:r w:rsidR="00AD40E6">
        <w:rPr>
          <w:rFonts w:ascii="宋体" w:hAnsi="宋体" w:hint="eastAsia"/>
          <w:b/>
          <w:kern w:val="0"/>
          <w:sz w:val="30"/>
        </w:rPr>
        <w:t>历史沿革</w:t>
      </w:r>
      <w:bookmarkEnd w:id="20"/>
      <w:bookmarkEnd w:id="21"/>
    </w:p>
    <w:p w14:paraId="6BC487DB" w14:textId="031983D8" w:rsidR="00A05227" w:rsidRPr="00A05227" w:rsidRDefault="00E3358F" w:rsidP="00A05227">
      <w:pPr>
        <w:adjustRightInd w:val="0"/>
        <w:snapToGrid w:val="0"/>
        <w:spacing w:line="360" w:lineRule="auto"/>
        <w:ind w:firstLineChars="200" w:firstLine="480"/>
        <w:rPr>
          <w:rFonts w:ascii="宋体" w:hAnsi="宋体"/>
          <w:sz w:val="24"/>
          <w:szCs w:val="24"/>
        </w:rPr>
      </w:pPr>
      <w:bookmarkStart w:id="22" w:name="_Hlk489003390"/>
      <w:r>
        <w:rPr>
          <w:rFonts w:ascii="宋体" w:hAnsi="宋体" w:hint="eastAsia"/>
          <w:sz w:val="24"/>
          <w:szCs w:val="24"/>
        </w:rPr>
        <w:t>交银施罗德</w:t>
      </w:r>
      <w:r w:rsidR="00C32A16">
        <w:rPr>
          <w:rFonts w:ascii="宋体" w:hAnsi="宋体" w:hint="eastAsia"/>
          <w:sz w:val="24"/>
          <w:szCs w:val="24"/>
        </w:rPr>
        <w:t>裕惠纯债</w:t>
      </w:r>
      <w:r>
        <w:rPr>
          <w:rFonts w:ascii="宋体" w:hAnsi="宋体" w:hint="eastAsia"/>
          <w:sz w:val="24"/>
          <w:szCs w:val="24"/>
        </w:rPr>
        <w:t>债券型证券投资基金</w:t>
      </w:r>
      <w:r w:rsidR="00A05227" w:rsidRPr="00A05227">
        <w:rPr>
          <w:rFonts w:ascii="宋体" w:hAnsi="宋体" w:hint="eastAsia"/>
          <w:sz w:val="24"/>
          <w:szCs w:val="24"/>
        </w:rPr>
        <w:t>由交银施罗德</w:t>
      </w:r>
      <w:r>
        <w:rPr>
          <w:rFonts w:ascii="宋体" w:hAnsi="宋体" w:hint="eastAsia"/>
          <w:sz w:val="24"/>
          <w:szCs w:val="24"/>
        </w:rPr>
        <w:t>理财60天</w:t>
      </w:r>
      <w:r w:rsidR="00A05227" w:rsidRPr="00A05227">
        <w:rPr>
          <w:rFonts w:ascii="宋体" w:hAnsi="宋体" w:hint="eastAsia"/>
          <w:sz w:val="24"/>
          <w:szCs w:val="24"/>
        </w:rPr>
        <w:t>债券型证券投资基金转型而来。</w:t>
      </w:r>
    </w:p>
    <w:p w14:paraId="6D9CD8F0" w14:textId="4723FA7E" w:rsidR="00A05227" w:rsidRPr="00A05227" w:rsidRDefault="00E3358F" w:rsidP="00A05227">
      <w:pPr>
        <w:adjustRightInd w:val="0"/>
        <w:snapToGrid w:val="0"/>
        <w:spacing w:line="360" w:lineRule="auto"/>
        <w:ind w:firstLineChars="200" w:firstLine="480"/>
        <w:rPr>
          <w:rFonts w:ascii="宋体" w:hAnsi="宋体"/>
          <w:sz w:val="24"/>
          <w:szCs w:val="24"/>
        </w:rPr>
      </w:pPr>
      <w:r>
        <w:rPr>
          <w:rFonts w:hint="eastAsia"/>
          <w:bCs/>
          <w:sz w:val="24"/>
        </w:rPr>
        <w:t>交银施罗德理财</w:t>
      </w:r>
      <w:r>
        <w:rPr>
          <w:rFonts w:hint="eastAsia"/>
          <w:bCs/>
          <w:sz w:val="24"/>
        </w:rPr>
        <w:t>60</w:t>
      </w:r>
      <w:r>
        <w:rPr>
          <w:rFonts w:hint="eastAsia"/>
          <w:bCs/>
          <w:sz w:val="24"/>
        </w:rPr>
        <w:t>天债券型证券投资基金</w:t>
      </w:r>
      <w:r w:rsidRPr="00A84857">
        <w:rPr>
          <w:rFonts w:hint="eastAsia"/>
          <w:bCs/>
          <w:sz w:val="24"/>
        </w:rPr>
        <w:t>经中国证监会证监许可【</w:t>
      </w:r>
      <w:r w:rsidRPr="00176CFF">
        <w:rPr>
          <w:rFonts w:hint="eastAsia"/>
          <w:bCs/>
          <w:sz w:val="24"/>
        </w:rPr>
        <w:t>2012</w:t>
      </w:r>
      <w:r w:rsidRPr="00176CFF">
        <w:rPr>
          <w:rFonts w:hint="eastAsia"/>
          <w:bCs/>
          <w:sz w:val="24"/>
        </w:rPr>
        <w:t>】</w:t>
      </w:r>
      <w:r w:rsidRPr="00176CFF">
        <w:rPr>
          <w:rFonts w:hint="eastAsia"/>
          <w:bCs/>
          <w:sz w:val="24"/>
        </w:rPr>
        <w:t>1768</w:t>
      </w:r>
      <w:r w:rsidRPr="00A84857">
        <w:rPr>
          <w:rFonts w:hint="eastAsia"/>
          <w:bCs/>
          <w:sz w:val="24"/>
        </w:rPr>
        <w:t>号文</w:t>
      </w:r>
      <w:r>
        <w:rPr>
          <w:rFonts w:hint="eastAsia"/>
          <w:bCs/>
          <w:sz w:val="24"/>
        </w:rPr>
        <w:t>核准</w:t>
      </w:r>
      <w:r w:rsidRPr="00A84857">
        <w:rPr>
          <w:rFonts w:hint="eastAsia"/>
          <w:bCs/>
          <w:sz w:val="24"/>
        </w:rPr>
        <w:t>，</w:t>
      </w:r>
      <w:r w:rsidRPr="00E00979">
        <w:rPr>
          <w:rFonts w:hint="eastAsia"/>
          <w:bCs/>
          <w:sz w:val="24"/>
        </w:rPr>
        <w:t>自</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rFonts w:hint="eastAsia"/>
          <w:bCs/>
          <w:sz w:val="24"/>
        </w:rPr>
        <w:t>4</w:t>
      </w:r>
      <w:r w:rsidRPr="00E00979">
        <w:rPr>
          <w:rFonts w:hint="eastAsia"/>
          <w:bCs/>
          <w:sz w:val="24"/>
        </w:rPr>
        <w:t>日起向社会公开募集，于</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bCs/>
          <w:sz w:val="24"/>
        </w:rPr>
        <w:t>8</w:t>
      </w:r>
      <w:r w:rsidRPr="00E00979">
        <w:rPr>
          <w:rFonts w:hint="eastAsia"/>
          <w:bCs/>
          <w:sz w:val="24"/>
        </w:rPr>
        <w:t>日结束募集工作，并于</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bCs/>
          <w:sz w:val="24"/>
        </w:rPr>
        <w:t>13</w:t>
      </w:r>
      <w:r w:rsidRPr="00E00979">
        <w:rPr>
          <w:rFonts w:hint="eastAsia"/>
          <w:bCs/>
          <w:sz w:val="24"/>
        </w:rPr>
        <w:t>日获得中国证监会的书面确认，</w:t>
      </w:r>
      <w:r w:rsidRPr="00A84857">
        <w:rPr>
          <w:rFonts w:hint="eastAsia"/>
          <w:bCs/>
          <w:sz w:val="24"/>
        </w:rPr>
        <w:t>《</w:t>
      </w:r>
      <w:r>
        <w:rPr>
          <w:rFonts w:hint="eastAsia"/>
          <w:bCs/>
          <w:sz w:val="24"/>
        </w:rPr>
        <w:t>交银施罗德理财</w:t>
      </w:r>
      <w:r>
        <w:rPr>
          <w:rFonts w:hint="eastAsia"/>
          <w:bCs/>
          <w:sz w:val="24"/>
        </w:rPr>
        <w:t>60</w:t>
      </w:r>
      <w:r>
        <w:rPr>
          <w:rFonts w:hint="eastAsia"/>
          <w:bCs/>
          <w:sz w:val="24"/>
        </w:rPr>
        <w:t>天债券型证券投资基金</w:t>
      </w:r>
      <w:r w:rsidRPr="00A84857">
        <w:rPr>
          <w:rFonts w:hint="eastAsia"/>
          <w:bCs/>
          <w:sz w:val="24"/>
        </w:rPr>
        <w:t>基金合同》</w:t>
      </w:r>
      <w:r w:rsidRPr="00A96C56">
        <w:rPr>
          <w:rFonts w:ascii="宋体" w:hAnsi="宋体" w:hint="eastAsia"/>
          <w:sz w:val="24"/>
        </w:rPr>
        <w:t>自该日起</w:t>
      </w:r>
      <w:r w:rsidRPr="00A84857">
        <w:rPr>
          <w:rFonts w:hint="eastAsia"/>
          <w:bCs/>
          <w:sz w:val="24"/>
        </w:rPr>
        <w:t>生效。</w:t>
      </w:r>
    </w:p>
    <w:p w14:paraId="30326EE0" w14:textId="638193C9" w:rsidR="00A05227" w:rsidRPr="00A05227" w:rsidRDefault="00A05227" w:rsidP="00F12A42">
      <w:pPr>
        <w:adjustRightInd w:val="0"/>
        <w:snapToGrid w:val="0"/>
        <w:spacing w:line="360" w:lineRule="auto"/>
        <w:ind w:firstLineChars="200" w:firstLine="480"/>
        <w:rPr>
          <w:rFonts w:ascii="宋体" w:hAnsi="宋体"/>
          <w:sz w:val="24"/>
          <w:szCs w:val="24"/>
        </w:rPr>
      </w:pPr>
      <w:r w:rsidRPr="00A05227">
        <w:rPr>
          <w:rFonts w:ascii="宋体" w:hAnsi="宋体" w:hint="eastAsia"/>
          <w:sz w:val="24"/>
          <w:szCs w:val="24"/>
        </w:rPr>
        <w:t>根据《基金法》、《运作办法》、《关于实施&lt;公开募集证券投资基金运作管理办法&gt;有关问题的规定》、《交银施罗德</w:t>
      </w:r>
      <w:r w:rsidR="00E3358F">
        <w:rPr>
          <w:rFonts w:ascii="宋体" w:hAnsi="宋体" w:hint="eastAsia"/>
          <w:sz w:val="24"/>
          <w:szCs w:val="24"/>
        </w:rPr>
        <w:t>理财60天</w:t>
      </w:r>
      <w:r w:rsidRPr="00A05227">
        <w:rPr>
          <w:rFonts w:ascii="宋体" w:hAnsi="宋体" w:hint="eastAsia"/>
          <w:sz w:val="24"/>
          <w:szCs w:val="24"/>
        </w:rPr>
        <w:t>债券型证券投资基金基金合同》，交银施罗德</w:t>
      </w:r>
      <w:r w:rsidR="00E3358F">
        <w:rPr>
          <w:rFonts w:ascii="宋体" w:hAnsi="宋体" w:hint="eastAsia"/>
          <w:sz w:val="24"/>
          <w:szCs w:val="24"/>
        </w:rPr>
        <w:t>理财60天</w:t>
      </w:r>
      <w:r w:rsidRPr="00A05227">
        <w:rPr>
          <w:rFonts w:ascii="宋体" w:hAnsi="宋体" w:hint="eastAsia"/>
          <w:sz w:val="24"/>
          <w:szCs w:val="24"/>
        </w:rPr>
        <w:t>债券型证券投资基金以通讯方式召开基金份额持有人大会，大会于</w:t>
      </w:r>
      <w:r w:rsidR="00A80D71" w:rsidRPr="00A05227">
        <w:rPr>
          <w:rFonts w:ascii="宋体" w:hAnsi="宋体" w:hint="eastAsia"/>
          <w:sz w:val="24"/>
          <w:szCs w:val="24"/>
        </w:rPr>
        <w:t>20</w:t>
      </w:r>
      <w:r w:rsidR="00A80D71">
        <w:rPr>
          <w:rFonts w:ascii="宋体" w:hAnsi="宋体"/>
          <w:sz w:val="24"/>
          <w:szCs w:val="24"/>
        </w:rPr>
        <w:t>20</w:t>
      </w:r>
      <w:r w:rsidR="00A80D71" w:rsidRPr="00A05227">
        <w:rPr>
          <w:rFonts w:ascii="宋体" w:hAnsi="宋体" w:hint="eastAsia"/>
          <w:sz w:val="24"/>
          <w:szCs w:val="24"/>
        </w:rPr>
        <w:t>年</w:t>
      </w:r>
      <w:r w:rsidR="00A80D71">
        <w:rPr>
          <w:rFonts w:ascii="宋体" w:hAnsi="宋体" w:hint="eastAsia"/>
          <w:sz w:val="24"/>
          <w:szCs w:val="24"/>
        </w:rPr>
        <w:t>6</w:t>
      </w:r>
      <w:r w:rsidR="00A80D71" w:rsidRPr="00A05227">
        <w:rPr>
          <w:rFonts w:ascii="宋体" w:hAnsi="宋体" w:hint="eastAsia"/>
          <w:sz w:val="24"/>
          <w:szCs w:val="24"/>
        </w:rPr>
        <w:t>月</w:t>
      </w:r>
      <w:r w:rsidR="00A80D71">
        <w:rPr>
          <w:rFonts w:ascii="宋体" w:hAnsi="宋体" w:hint="eastAsia"/>
          <w:sz w:val="24"/>
          <w:szCs w:val="24"/>
        </w:rPr>
        <w:t>23</w:t>
      </w:r>
      <w:r w:rsidR="00A80D71" w:rsidRPr="00A05227">
        <w:rPr>
          <w:rFonts w:ascii="宋体" w:hAnsi="宋体" w:hint="eastAsia"/>
          <w:sz w:val="24"/>
          <w:szCs w:val="24"/>
        </w:rPr>
        <w:t>日</w:t>
      </w:r>
      <w:r w:rsidRPr="00A05227">
        <w:rPr>
          <w:rFonts w:ascii="宋体" w:hAnsi="宋体" w:hint="eastAsia"/>
          <w:sz w:val="24"/>
          <w:szCs w:val="24"/>
        </w:rPr>
        <w:t>表决通过了《关于交银施罗德</w:t>
      </w:r>
      <w:r w:rsidR="00FF1D6A" w:rsidRPr="00A05227">
        <w:rPr>
          <w:rFonts w:ascii="宋体" w:hAnsi="宋体" w:hint="eastAsia"/>
          <w:sz w:val="24"/>
          <w:szCs w:val="24"/>
        </w:rPr>
        <w:t>理财</w:t>
      </w:r>
      <w:r w:rsidR="00FF1D6A">
        <w:rPr>
          <w:rFonts w:ascii="宋体" w:hAnsi="宋体" w:hint="eastAsia"/>
          <w:sz w:val="24"/>
          <w:szCs w:val="24"/>
        </w:rPr>
        <w:t>6</w:t>
      </w:r>
      <w:r w:rsidR="00FF1D6A">
        <w:rPr>
          <w:rFonts w:ascii="宋体" w:hAnsi="宋体"/>
          <w:sz w:val="24"/>
          <w:szCs w:val="24"/>
        </w:rPr>
        <w:t>0</w:t>
      </w:r>
      <w:r w:rsidR="00FF1D6A" w:rsidRPr="00A05227">
        <w:rPr>
          <w:rFonts w:ascii="宋体" w:hAnsi="宋体" w:hint="eastAsia"/>
          <w:sz w:val="24"/>
          <w:szCs w:val="24"/>
        </w:rPr>
        <w:t>天</w:t>
      </w:r>
      <w:r w:rsidRPr="00A05227">
        <w:rPr>
          <w:rFonts w:ascii="宋体" w:hAnsi="宋体" w:hint="eastAsia"/>
          <w:sz w:val="24"/>
          <w:szCs w:val="24"/>
        </w:rPr>
        <w:t>债券型证券投资基金转型及</w:t>
      </w:r>
      <w:r w:rsidR="007817FA" w:rsidRPr="00A05227">
        <w:rPr>
          <w:rFonts w:ascii="宋体" w:hAnsi="宋体" w:hint="eastAsia"/>
          <w:sz w:val="24"/>
          <w:szCs w:val="24"/>
        </w:rPr>
        <w:t>修改</w:t>
      </w:r>
      <w:r w:rsidRPr="00A05227">
        <w:rPr>
          <w:rFonts w:ascii="宋体" w:hAnsi="宋体" w:hint="eastAsia"/>
          <w:sz w:val="24"/>
          <w:szCs w:val="24"/>
        </w:rPr>
        <w:t>基金合同有关事项的议案》，同意交银施罗德</w:t>
      </w:r>
      <w:r w:rsidR="00E3358F">
        <w:rPr>
          <w:rFonts w:ascii="宋体" w:hAnsi="宋体" w:hint="eastAsia"/>
          <w:sz w:val="24"/>
          <w:szCs w:val="24"/>
        </w:rPr>
        <w:t>理财60天</w:t>
      </w:r>
      <w:r w:rsidRPr="00A05227">
        <w:rPr>
          <w:rFonts w:ascii="宋体" w:hAnsi="宋体" w:hint="eastAsia"/>
          <w:sz w:val="24"/>
          <w:szCs w:val="24"/>
        </w:rPr>
        <w:t>债券型证券投资基金变更基金名称、投资目标、投资范围、投资策略、业绩比较基准、投资限制、基金的估值、基金的费用以及其他部分条款，授权基金管理人办理本次基金转型及</w:t>
      </w:r>
      <w:r w:rsidR="007817FA" w:rsidRPr="00A05227">
        <w:rPr>
          <w:rFonts w:ascii="宋体" w:hAnsi="宋体" w:hint="eastAsia"/>
          <w:sz w:val="24"/>
          <w:szCs w:val="24"/>
        </w:rPr>
        <w:t>修改</w:t>
      </w:r>
      <w:r w:rsidRPr="00A05227">
        <w:rPr>
          <w:rFonts w:ascii="宋体" w:hAnsi="宋体" w:hint="eastAsia"/>
          <w:sz w:val="24"/>
          <w:szCs w:val="24"/>
        </w:rPr>
        <w:t>基金合同有关具体事宜。基金份额持有人大会决议自表决通过之日起生效，基金管理人根据基金份额持有人大会的授权，定于</w:t>
      </w:r>
      <w:r w:rsidR="00A80D71" w:rsidRPr="00A05227">
        <w:rPr>
          <w:rFonts w:ascii="宋体" w:hAnsi="宋体" w:hint="eastAsia"/>
          <w:sz w:val="24"/>
          <w:szCs w:val="24"/>
        </w:rPr>
        <w:t>20</w:t>
      </w:r>
      <w:r w:rsidR="00A80D71">
        <w:rPr>
          <w:rFonts w:ascii="宋体" w:hAnsi="宋体"/>
          <w:sz w:val="24"/>
          <w:szCs w:val="24"/>
        </w:rPr>
        <w:t>20</w:t>
      </w:r>
      <w:r w:rsidR="00A80D71" w:rsidRPr="00A05227">
        <w:rPr>
          <w:rFonts w:ascii="宋体" w:hAnsi="宋体" w:hint="eastAsia"/>
          <w:sz w:val="24"/>
          <w:szCs w:val="24"/>
        </w:rPr>
        <w:t>年</w:t>
      </w:r>
      <w:r w:rsidR="00A80D71">
        <w:rPr>
          <w:rFonts w:ascii="宋体" w:hAnsi="宋体" w:hint="eastAsia"/>
          <w:sz w:val="24"/>
          <w:szCs w:val="24"/>
        </w:rPr>
        <w:t>7</w:t>
      </w:r>
      <w:r w:rsidR="00A80D71" w:rsidRPr="00A05227">
        <w:rPr>
          <w:rFonts w:ascii="宋体" w:hAnsi="宋体" w:hint="eastAsia"/>
          <w:sz w:val="24"/>
          <w:szCs w:val="24"/>
        </w:rPr>
        <w:t>月</w:t>
      </w:r>
      <w:r w:rsidR="00A80D71">
        <w:rPr>
          <w:rFonts w:ascii="宋体" w:hAnsi="宋体" w:hint="eastAsia"/>
          <w:sz w:val="24"/>
          <w:szCs w:val="24"/>
        </w:rPr>
        <w:t>2</w:t>
      </w:r>
      <w:r w:rsidR="00F226C6">
        <w:rPr>
          <w:rFonts w:ascii="宋体" w:hAnsi="宋体"/>
          <w:sz w:val="24"/>
          <w:szCs w:val="24"/>
        </w:rPr>
        <w:t>8</w:t>
      </w:r>
      <w:r w:rsidR="00A80D71" w:rsidRPr="00A05227">
        <w:rPr>
          <w:rFonts w:ascii="宋体" w:hAnsi="宋体" w:hint="eastAsia"/>
          <w:sz w:val="24"/>
          <w:szCs w:val="24"/>
        </w:rPr>
        <w:t>日</w:t>
      </w:r>
      <w:r w:rsidRPr="00A05227">
        <w:rPr>
          <w:rFonts w:ascii="宋体" w:hAnsi="宋体" w:hint="eastAsia"/>
          <w:sz w:val="24"/>
          <w:szCs w:val="24"/>
        </w:rPr>
        <w:t>正式实施基金转型，自基金转型实施日起，《交银施罗德</w:t>
      </w:r>
      <w:r w:rsidR="00E3358F">
        <w:rPr>
          <w:rFonts w:ascii="宋体" w:hAnsi="宋体" w:hint="eastAsia"/>
          <w:sz w:val="24"/>
          <w:szCs w:val="24"/>
        </w:rPr>
        <w:t>理财60天</w:t>
      </w:r>
      <w:r w:rsidRPr="00A05227">
        <w:rPr>
          <w:rFonts w:ascii="宋体" w:hAnsi="宋体" w:hint="eastAsia"/>
          <w:sz w:val="24"/>
          <w:szCs w:val="24"/>
        </w:rPr>
        <w:t>债券型证券投资基金基金合同》失效且《</w:t>
      </w:r>
      <w:r w:rsidR="00E3358F">
        <w:rPr>
          <w:rFonts w:ascii="宋体" w:hAnsi="宋体" w:hint="eastAsia"/>
          <w:sz w:val="24"/>
          <w:szCs w:val="24"/>
        </w:rPr>
        <w:t>交银施罗德</w:t>
      </w:r>
      <w:r w:rsidR="00C32A16">
        <w:rPr>
          <w:rFonts w:ascii="宋体" w:hAnsi="宋体" w:hint="eastAsia"/>
          <w:sz w:val="24"/>
          <w:szCs w:val="24"/>
        </w:rPr>
        <w:t>裕惠纯债</w:t>
      </w:r>
      <w:r w:rsidR="00E3358F">
        <w:rPr>
          <w:rFonts w:ascii="宋体" w:hAnsi="宋体" w:hint="eastAsia"/>
          <w:sz w:val="24"/>
          <w:szCs w:val="24"/>
        </w:rPr>
        <w:t>债券型证券投资基金</w:t>
      </w:r>
      <w:r w:rsidRPr="00A05227">
        <w:rPr>
          <w:rFonts w:ascii="宋体" w:hAnsi="宋体" w:hint="eastAsia"/>
          <w:sz w:val="24"/>
          <w:szCs w:val="24"/>
        </w:rPr>
        <w:t>基金合同》同时生效。</w:t>
      </w:r>
    </w:p>
    <w:p w14:paraId="2F594C26" w14:textId="4DF80355"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300"/>
      <w:bookmarkStart w:id="24" w:name="_Toc109537384"/>
      <w:r w:rsidRPr="00AB6DA1">
        <w:rPr>
          <w:rFonts w:ascii="宋体" w:hAnsi="宋体"/>
          <w:b/>
          <w:kern w:val="0"/>
          <w:sz w:val="30"/>
        </w:rPr>
        <w:br w:type="page"/>
      </w:r>
      <w:bookmarkStart w:id="25" w:name="_Toc36203018"/>
      <w:r w:rsidR="00A31FEB" w:rsidRPr="00AB6DA1">
        <w:rPr>
          <w:rFonts w:ascii="宋体" w:hAnsi="宋体" w:hint="eastAsia"/>
          <w:b/>
          <w:kern w:val="0"/>
          <w:sz w:val="30"/>
        </w:rPr>
        <w:lastRenderedPageBreak/>
        <w:t>七、基金</w:t>
      </w:r>
      <w:r w:rsidR="00AD40E6">
        <w:rPr>
          <w:rFonts w:ascii="宋体" w:hAnsi="宋体" w:hint="eastAsia"/>
          <w:b/>
          <w:kern w:val="0"/>
          <w:sz w:val="30"/>
        </w:rPr>
        <w:t>的</w:t>
      </w:r>
      <w:r w:rsidR="00AD40E6">
        <w:rPr>
          <w:rFonts w:ascii="宋体" w:hAnsi="宋体"/>
          <w:b/>
          <w:kern w:val="0"/>
          <w:sz w:val="30"/>
        </w:rPr>
        <w:t>存续</w:t>
      </w:r>
      <w:bookmarkEnd w:id="23"/>
      <w:bookmarkEnd w:id="25"/>
    </w:p>
    <w:p w14:paraId="6F208B5D" w14:textId="77777777" w:rsidR="00AD40E6" w:rsidRDefault="00AD40E6" w:rsidP="00AD40E6">
      <w:pPr>
        <w:adjustRightInd w:val="0"/>
        <w:snapToGrid w:val="0"/>
        <w:spacing w:line="360" w:lineRule="auto"/>
        <w:ind w:firstLineChars="200" w:firstLine="480"/>
        <w:rPr>
          <w:rFonts w:hAnsi="宋体"/>
          <w:kern w:val="0"/>
          <w:sz w:val="24"/>
        </w:rPr>
      </w:pPr>
      <w:bookmarkStart w:id="26" w:name="_Hlt88901074"/>
      <w:bookmarkStart w:id="27" w:name="_Toc15118260"/>
      <w:bookmarkStart w:id="28" w:name="_Toc57530272"/>
      <w:bookmarkStart w:id="29" w:name="_Toc79392603"/>
      <w:bookmarkStart w:id="30" w:name="_Toc109537386"/>
      <w:bookmarkEnd w:id="24"/>
      <w:bookmarkEnd w:id="26"/>
      <w:r w:rsidRPr="00AD40E6">
        <w:rPr>
          <w:rFonts w:hAnsi="宋体"/>
          <w:kern w:val="0"/>
          <w:sz w:val="24"/>
        </w:rPr>
        <w:t>《基金合同》生效后，</w:t>
      </w:r>
      <w:r w:rsidRPr="00AD40E6">
        <w:rPr>
          <w:rFonts w:hAnsi="宋体" w:hint="eastAsia"/>
          <w:kern w:val="0"/>
          <w:sz w:val="24"/>
        </w:rPr>
        <w:t>连续</w:t>
      </w:r>
      <w:r w:rsidRPr="00AD40E6">
        <w:rPr>
          <w:rFonts w:hAnsi="宋体" w:hint="eastAsia"/>
          <w:kern w:val="0"/>
          <w:sz w:val="24"/>
        </w:rPr>
        <w:t>20</w:t>
      </w:r>
      <w:r w:rsidRPr="00AD40E6">
        <w:rPr>
          <w:rFonts w:hAnsi="宋体" w:hint="eastAsia"/>
          <w:kern w:val="0"/>
          <w:sz w:val="24"/>
        </w:rPr>
        <w:t>个工作日出现</w:t>
      </w:r>
      <w:r w:rsidRPr="00AD40E6">
        <w:rPr>
          <w:rFonts w:hAnsi="宋体"/>
          <w:kern w:val="0"/>
          <w:sz w:val="24"/>
        </w:rPr>
        <w:t>基金份额持有人数量不满</w:t>
      </w:r>
      <w:r w:rsidRPr="00AD40E6">
        <w:rPr>
          <w:rFonts w:hAnsi="宋体" w:hint="eastAsia"/>
          <w:kern w:val="0"/>
          <w:sz w:val="24"/>
        </w:rPr>
        <w:t>200</w:t>
      </w:r>
      <w:r w:rsidRPr="00AD40E6">
        <w:rPr>
          <w:rFonts w:hAnsi="宋体"/>
          <w:kern w:val="0"/>
          <w:sz w:val="24"/>
        </w:rPr>
        <w:t>人或者基金资产净值低于</w:t>
      </w:r>
      <w:r w:rsidRPr="00AD40E6">
        <w:rPr>
          <w:rFonts w:hAnsi="宋体" w:hint="eastAsia"/>
          <w:kern w:val="0"/>
          <w:sz w:val="24"/>
        </w:rPr>
        <w:t>5000</w:t>
      </w:r>
      <w:r w:rsidRPr="00AD40E6">
        <w:rPr>
          <w:rFonts w:hAnsi="宋体" w:hint="eastAsia"/>
          <w:kern w:val="0"/>
          <w:sz w:val="24"/>
        </w:rPr>
        <w:t>万</w:t>
      </w:r>
      <w:r w:rsidRPr="00AD40E6">
        <w:rPr>
          <w:rFonts w:hAnsi="宋体"/>
          <w:kern w:val="0"/>
          <w:sz w:val="24"/>
        </w:rPr>
        <w:t>元</w:t>
      </w:r>
      <w:r w:rsidRPr="00AD40E6">
        <w:rPr>
          <w:rFonts w:hAnsi="宋体" w:hint="eastAsia"/>
          <w:kern w:val="0"/>
          <w:sz w:val="24"/>
        </w:rPr>
        <w:t>情形</w:t>
      </w:r>
      <w:r w:rsidRPr="00AD40E6">
        <w:rPr>
          <w:rFonts w:hAnsi="宋体"/>
          <w:kern w:val="0"/>
          <w:sz w:val="24"/>
        </w:rPr>
        <w:t>的，基金管理人应当</w:t>
      </w:r>
      <w:r w:rsidRPr="00AD40E6">
        <w:rPr>
          <w:rFonts w:hAnsi="宋体" w:hint="eastAsia"/>
          <w:kern w:val="0"/>
          <w:sz w:val="24"/>
        </w:rPr>
        <w:t>在定期报告中予以披露</w:t>
      </w:r>
      <w:r w:rsidRPr="00AD40E6">
        <w:rPr>
          <w:rFonts w:hAnsi="宋体"/>
          <w:kern w:val="0"/>
          <w:sz w:val="24"/>
        </w:rPr>
        <w:t>；连续</w:t>
      </w:r>
      <w:r w:rsidRPr="00AD40E6">
        <w:rPr>
          <w:rFonts w:hAnsi="宋体" w:hint="eastAsia"/>
          <w:kern w:val="0"/>
          <w:sz w:val="24"/>
        </w:rPr>
        <w:t>50</w:t>
      </w:r>
      <w:r w:rsidRPr="00AD40E6">
        <w:rPr>
          <w:rFonts w:hAnsi="宋体"/>
          <w:kern w:val="0"/>
          <w:sz w:val="24"/>
        </w:rPr>
        <w:t>个工作日出现前述情形的，</w:t>
      </w:r>
      <w:r w:rsidRPr="00AD40E6">
        <w:rPr>
          <w:rFonts w:hAnsi="宋体" w:hint="eastAsia"/>
          <w:kern w:val="0"/>
          <w:sz w:val="24"/>
        </w:rPr>
        <w:t>基金管理人提前终止《基金合同》，不需召开基金份额持有人大会</w:t>
      </w:r>
      <w:r w:rsidRPr="00AD40E6">
        <w:rPr>
          <w:rFonts w:hAnsi="宋体"/>
          <w:kern w:val="0"/>
          <w:sz w:val="24"/>
        </w:rPr>
        <w:t>。</w:t>
      </w:r>
    </w:p>
    <w:p w14:paraId="43510304" w14:textId="15CA3BAD" w:rsidR="00086C95" w:rsidRPr="00AD40E6" w:rsidRDefault="00AD40E6" w:rsidP="00AD40E6">
      <w:pPr>
        <w:adjustRightInd w:val="0"/>
        <w:snapToGrid w:val="0"/>
        <w:spacing w:line="360" w:lineRule="auto"/>
        <w:ind w:firstLineChars="200" w:firstLine="480"/>
        <w:rPr>
          <w:rFonts w:hAnsi="宋体"/>
          <w:kern w:val="0"/>
          <w:sz w:val="24"/>
        </w:rPr>
      </w:pPr>
      <w:r w:rsidRPr="00AD40E6">
        <w:rPr>
          <w:rFonts w:hAnsi="宋体"/>
          <w:kern w:val="0"/>
          <w:sz w:val="24"/>
        </w:rPr>
        <w:t>法律法规</w:t>
      </w:r>
      <w:r w:rsidRPr="00AD40E6">
        <w:rPr>
          <w:rFonts w:hAnsi="宋体" w:hint="eastAsia"/>
          <w:kern w:val="0"/>
          <w:sz w:val="24"/>
        </w:rPr>
        <w:t>或中国证监会</w:t>
      </w:r>
      <w:r w:rsidRPr="00AD40E6">
        <w:rPr>
          <w:rFonts w:hAnsi="宋体"/>
          <w:kern w:val="0"/>
          <w:sz w:val="24"/>
        </w:rPr>
        <w:t>另有规定时，从其规定。</w:t>
      </w:r>
      <w:bookmarkEnd w:id="27"/>
      <w:bookmarkEnd w:id="28"/>
      <w:bookmarkEnd w:id="29"/>
    </w:p>
    <w:p w14:paraId="15ED8281" w14:textId="77777777" w:rsidR="00B458B6" w:rsidRPr="00AD40E6" w:rsidRDefault="00B458B6" w:rsidP="00AD40E6">
      <w:pPr>
        <w:adjustRightInd w:val="0"/>
        <w:snapToGrid w:val="0"/>
        <w:spacing w:line="360" w:lineRule="auto"/>
        <w:ind w:firstLineChars="200" w:firstLine="480"/>
        <w:rPr>
          <w:rFonts w:hAnsi="宋体"/>
          <w:kern w:val="0"/>
          <w:sz w:val="24"/>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1" w:name="_Toc367103301"/>
      <w:bookmarkStart w:id="32" w:name="_Toc36203019"/>
      <w:r w:rsidR="00C92FC0" w:rsidRPr="00AB6DA1">
        <w:rPr>
          <w:rFonts w:ascii="宋体" w:hAnsi="宋体" w:hint="eastAsia"/>
          <w:b/>
          <w:kern w:val="0"/>
          <w:sz w:val="30"/>
        </w:rPr>
        <w:lastRenderedPageBreak/>
        <w:t>八、基金份额的申购与赎回</w:t>
      </w:r>
      <w:bookmarkEnd w:id="30"/>
      <w:bookmarkEnd w:id="31"/>
      <w:bookmarkEnd w:id="32"/>
    </w:p>
    <w:p w14:paraId="5F6EE48D" w14:textId="0A815D42" w:rsidR="00C92FC0" w:rsidRPr="00AB6DA1" w:rsidRDefault="00C92FC0" w:rsidP="00686005">
      <w:pPr>
        <w:adjustRightInd w:val="0"/>
        <w:snapToGrid w:val="0"/>
        <w:spacing w:line="360" w:lineRule="auto"/>
        <w:ind w:firstLineChars="200" w:firstLine="482"/>
        <w:rPr>
          <w:b/>
          <w:kern w:val="0"/>
          <w:sz w:val="24"/>
          <w:szCs w:val="24"/>
        </w:rPr>
      </w:pPr>
      <w:bookmarkStart w:id="33" w:name="_Hlk494120953"/>
      <w:r w:rsidRPr="00686005">
        <w:rPr>
          <w:b/>
          <w:kern w:val="0"/>
          <w:sz w:val="24"/>
          <w:szCs w:val="24"/>
        </w:rPr>
        <w:t>（</w:t>
      </w:r>
      <w:r w:rsidR="00BD7CFB" w:rsidRPr="00686005">
        <w:rPr>
          <w:rFonts w:hint="eastAsia"/>
          <w:b/>
          <w:kern w:val="0"/>
          <w:sz w:val="24"/>
          <w:szCs w:val="24"/>
        </w:rPr>
        <w:t>一</w:t>
      </w:r>
      <w:r w:rsidRPr="00686005">
        <w:rPr>
          <w:b/>
          <w:kern w:val="0"/>
          <w:sz w:val="24"/>
          <w:szCs w:val="24"/>
        </w:rPr>
        <w:t>）申购和赎回的场所</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16CDB0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0E198E">
        <w:rPr>
          <w:rFonts w:hint="eastAsia"/>
          <w:bCs/>
          <w:sz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1FF120B1"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2C499F" w:rsidRPr="001A71FB">
        <w:rPr>
          <w:rFonts w:hint="eastAsia"/>
          <w:bCs/>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0EB370F6"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C32A16" w:rsidRDefault="00B0494F" w:rsidP="00F12A42">
      <w:pPr>
        <w:adjustRightInd w:val="0"/>
        <w:snapToGrid w:val="0"/>
        <w:spacing w:line="360" w:lineRule="auto"/>
        <w:ind w:firstLineChars="200" w:firstLine="480"/>
        <w:rPr>
          <w:sz w:val="24"/>
          <w:szCs w:val="24"/>
        </w:rPr>
      </w:pPr>
      <w:r w:rsidRPr="00C32A16">
        <w:rPr>
          <w:sz w:val="24"/>
          <w:szCs w:val="24"/>
        </w:rPr>
        <w:t>2</w:t>
      </w:r>
      <w:r w:rsidRPr="00C32A16">
        <w:rPr>
          <w:sz w:val="24"/>
          <w:szCs w:val="24"/>
        </w:rPr>
        <w:t>、申购、赎回开始日及业务办理时间</w:t>
      </w:r>
    </w:p>
    <w:p w14:paraId="05B2A1C9" w14:textId="77777777" w:rsidR="00C32A16" w:rsidRPr="00C32A16" w:rsidRDefault="00C32A16" w:rsidP="00C32A16">
      <w:pPr>
        <w:adjustRightInd w:val="0"/>
        <w:snapToGrid w:val="0"/>
        <w:spacing w:line="360" w:lineRule="auto"/>
        <w:ind w:firstLineChars="200" w:firstLine="480"/>
        <w:rPr>
          <w:sz w:val="24"/>
          <w:szCs w:val="24"/>
        </w:rPr>
      </w:pPr>
      <w:r w:rsidRPr="00C32A16">
        <w:rPr>
          <w:sz w:val="24"/>
          <w:szCs w:val="24"/>
        </w:rPr>
        <w:t>在确定申购开始与赎回开始时间后，基金管理人应在申购、赎回开放日前依照《信息披露办法》的有关规定在指定</w:t>
      </w:r>
      <w:r w:rsidRPr="00C32A16">
        <w:rPr>
          <w:rFonts w:hint="eastAsia"/>
          <w:sz w:val="24"/>
          <w:szCs w:val="24"/>
        </w:rPr>
        <w:t>媒介</w:t>
      </w:r>
      <w:r w:rsidRPr="00C32A16">
        <w:rPr>
          <w:sz w:val="24"/>
          <w:szCs w:val="24"/>
        </w:rPr>
        <w:t>上公告申购与赎回的开始时间。</w:t>
      </w:r>
    </w:p>
    <w:p w14:paraId="59B8432F" w14:textId="4CCDC0A0" w:rsidR="004A6F6A" w:rsidRPr="00AB6DA1" w:rsidRDefault="00C32A16" w:rsidP="00F12A42">
      <w:pPr>
        <w:adjustRightInd w:val="0"/>
        <w:snapToGrid w:val="0"/>
        <w:spacing w:line="360" w:lineRule="auto"/>
        <w:ind w:firstLineChars="200" w:firstLine="480"/>
        <w:rPr>
          <w:sz w:val="24"/>
          <w:szCs w:val="24"/>
        </w:rPr>
      </w:pPr>
      <w:r w:rsidRPr="00C32A16">
        <w:rPr>
          <w:sz w:val="24"/>
          <w:szCs w:val="24"/>
        </w:rPr>
        <w:t>基金管理人不得在基金合同约定之外的日期或者时间办理基金份额的申购</w:t>
      </w:r>
      <w:r w:rsidRPr="00C32A16">
        <w:rPr>
          <w:rFonts w:hint="eastAsia"/>
          <w:sz w:val="24"/>
          <w:szCs w:val="24"/>
        </w:rPr>
        <w:t>、</w:t>
      </w:r>
      <w:r w:rsidRPr="00C32A16">
        <w:rPr>
          <w:sz w:val="24"/>
          <w:szCs w:val="24"/>
        </w:rPr>
        <w:t>赎回或者转换。投资人在基金合同约定之外的日期和时间提出申购、赎回或转换申请</w:t>
      </w:r>
      <w:r w:rsidRPr="00C32A16">
        <w:rPr>
          <w:rFonts w:hint="eastAsia"/>
          <w:sz w:val="24"/>
          <w:szCs w:val="24"/>
        </w:rPr>
        <w:t>且登记机构确认接受</w:t>
      </w:r>
      <w:r w:rsidRPr="00C32A16">
        <w:rPr>
          <w:sz w:val="24"/>
          <w:szCs w:val="24"/>
        </w:rPr>
        <w:t>的，其基金份额申购、赎回</w:t>
      </w:r>
      <w:r w:rsidRPr="00C32A16">
        <w:rPr>
          <w:rFonts w:hint="eastAsia"/>
          <w:sz w:val="24"/>
          <w:szCs w:val="24"/>
        </w:rPr>
        <w:t>或</w:t>
      </w:r>
      <w:r w:rsidRPr="00C32A16">
        <w:rPr>
          <w:sz w:val="24"/>
          <w:szCs w:val="24"/>
        </w:rPr>
        <w:t>转换价格为下一开放日基金份额申购、赎回</w:t>
      </w:r>
      <w:r w:rsidRPr="00C32A16">
        <w:rPr>
          <w:rFonts w:hint="eastAsia"/>
          <w:sz w:val="24"/>
          <w:szCs w:val="24"/>
        </w:rPr>
        <w:t>或</w:t>
      </w:r>
      <w:r w:rsidRPr="00C32A16">
        <w:rPr>
          <w:sz w:val="24"/>
          <w:szCs w:val="24"/>
        </w:rPr>
        <w:t>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0207FB19" w14:textId="1FE37057"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rFonts w:hint="eastAsia"/>
          <w:b/>
          <w:kern w:val="0"/>
          <w:sz w:val="24"/>
          <w:szCs w:val="24"/>
        </w:rPr>
        <w:t>四</w:t>
      </w:r>
      <w:r w:rsidRPr="00686005">
        <w:rPr>
          <w:b/>
          <w:kern w:val="0"/>
          <w:sz w:val="24"/>
          <w:szCs w:val="24"/>
        </w:rPr>
        <w:t>）申购和赎回的数额限定</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1A84A23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lastRenderedPageBreak/>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4"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6D501269"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9C319B">
        <w:rPr>
          <w:rFonts w:hAnsi="宋体" w:hint="eastAsia"/>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4"/>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014B73BA"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lastRenderedPageBreak/>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35" w:name="OLE_LINK22"/>
      <w:bookmarkStart w:id="36" w:name="OLE_LINK23"/>
    </w:p>
    <w:bookmarkEnd w:id="35"/>
    <w:bookmarkEnd w:id="36"/>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19965AE2"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w:t>
      </w:r>
      <w:r w:rsidR="00E3358F" w:rsidRPr="00CF749E">
        <w:rPr>
          <w:rFonts w:hint="eastAsia"/>
          <w:bCs/>
          <w:sz w:val="24"/>
        </w:rPr>
        <w:t>开放日规定的</w:t>
      </w:r>
      <w:r w:rsidRPr="00D75B63">
        <w:rPr>
          <w:rFonts w:hAnsi="宋体" w:hint="eastAsia"/>
          <w:kern w:val="0"/>
          <w:sz w:val="24"/>
          <w:szCs w:val="24"/>
        </w:rPr>
        <w:t>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46A34764"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00F6903D"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lastRenderedPageBreak/>
        <w:t>（</w:t>
      </w:r>
      <w:r w:rsidR="00BD7CFB" w:rsidRPr="00686005">
        <w:rPr>
          <w:rFonts w:hint="eastAsia"/>
          <w:b/>
          <w:kern w:val="0"/>
          <w:sz w:val="24"/>
          <w:szCs w:val="24"/>
        </w:rPr>
        <w:t>六</w:t>
      </w:r>
      <w:r w:rsidRPr="00686005">
        <w:rPr>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5C7C644E" w14:textId="77777777" w:rsidR="00AD40E6" w:rsidRPr="00C17D46" w:rsidRDefault="00AD40E6" w:rsidP="00AD40E6">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本基金的申购费用由基金申购人承担，不列入基金财产，主要用于本基金的市场推广、销售、登记结算等各项费用。</w:t>
      </w:r>
    </w:p>
    <w:p w14:paraId="77F300A0" w14:textId="77777777" w:rsidR="00AD40E6" w:rsidRPr="00C17D46" w:rsidRDefault="00AD40E6" w:rsidP="00344460">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投资人可以多次申购本基金，申购费用按每笔申购申请单独计算。</w:t>
      </w:r>
    </w:p>
    <w:p w14:paraId="172F8EB7" w14:textId="3C3F22DB"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53C779B6" w14:textId="77777777" w:rsidTr="00E64BA9">
        <w:trPr>
          <w:cantSplit/>
          <w:trHeight w:val="394"/>
        </w:trPr>
        <w:tc>
          <w:tcPr>
            <w:tcW w:w="3260" w:type="dxa"/>
            <w:shd w:val="clear" w:color="auto" w:fill="FFFFFF"/>
            <w:vAlign w:val="center"/>
          </w:tcPr>
          <w:p w14:paraId="2070D872"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42C550C" w14:textId="075407AA" w:rsidR="00A16316" w:rsidRPr="00AB6DA1" w:rsidRDefault="00A16316" w:rsidP="00E64BA9">
            <w:pPr>
              <w:adjustRightInd w:val="0"/>
              <w:snapToGrid w:val="0"/>
              <w:jc w:val="center"/>
              <w:rPr>
                <w:b/>
                <w:sz w:val="24"/>
              </w:rPr>
            </w:pPr>
            <w:r w:rsidRPr="00AB6DA1">
              <w:rPr>
                <w:b/>
                <w:sz w:val="24"/>
              </w:rPr>
              <w:t>申购费率</w:t>
            </w:r>
          </w:p>
        </w:tc>
      </w:tr>
      <w:tr w:rsidR="00A16316" w:rsidRPr="00AB6DA1" w14:paraId="5C135319" w14:textId="77777777" w:rsidTr="005E4AFF">
        <w:trPr>
          <w:cantSplit/>
          <w:trHeight w:val="287"/>
        </w:trPr>
        <w:tc>
          <w:tcPr>
            <w:tcW w:w="3260" w:type="dxa"/>
          </w:tcPr>
          <w:p w14:paraId="2695187B"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40D8E699" w14:textId="77777777" w:rsidR="00A16316" w:rsidRPr="00AB6DA1" w:rsidRDefault="00A16316" w:rsidP="00E64BA9">
            <w:pPr>
              <w:adjustRightInd w:val="0"/>
              <w:snapToGrid w:val="0"/>
              <w:jc w:val="center"/>
              <w:rPr>
                <w:sz w:val="24"/>
              </w:rPr>
            </w:pPr>
            <w:r>
              <w:rPr>
                <w:sz w:val="24"/>
              </w:rPr>
              <w:t>0.3%</w:t>
            </w:r>
          </w:p>
        </w:tc>
      </w:tr>
      <w:tr w:rsidR="00A16316" w:rsidRPr="00AB6DA1" w14:paraId="4F109093" w14:textId="77777777" w:rsidTr="005E4AFF">
        <w:trPr>
          <w:cantSplit/>
          <w:trHeight w:val="265"/>
        </w:trPr>
        <w:tc>
          <w:tcPr>
            <w:tcW w:w="3260" w:type="dxa"/>
          </w:tcPr>
          <w:p w14:paraId="6C67C5EA"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420880F" w14:textId="77777777" w:rsidR="00A16316" w:rsidRPr="00AB6DA1" w:rsidRDefault="00A16316" w:rsidP="00E64BA9">
            <w:pPr>
              <w:adjustRightInd w:val="0"/>
              <w:snapToGrid w:val="0"/>
              <w:jc w:val="center"/>
              <w:rPr>
                <w:sz w:val="24"/>
              </w:rPr>
            </w:pPr>
            <w:r>
              <w:rPr>
                <w:sz w:val="24"/>
              </w:rPr>
              <w:t>0.1%</w:t>
            </w:r>
          </w:p>
        </w:tc>
      </w:tr>
      <w:tr w:rsidR="00A16316" w:rsidRPr="00AB6DA1" w14:paraId="6F4F7B68" w14:textId="77777777" w:rsidTr="005E4AFF">
        <w:trPr>
          <w:cantSplit/>
          <w:trHeight w:val="197"/>
        </w:trPr>
        <w:tc>
          <w:tcPr>
            <w:tcW w:w="3260" w:type="dxa"/>
          </w:tcPr>
          <w:p w14:paraId="49872B2C"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19013AB"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55B34DD8"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投资人</w:t>
      </w:r>
      <w:r w:rsidR="00172FA0" w:rsidRPr="00AB6DA1">
        <w:rPr>
          <w:rFonts w:hAnsi="宋体" w:hint="eastAsia"/>
          <w:sz w:val="24"/>
          <w:szCs w:val="24"/>
        </w:rPr>
        <w:t>因红利自动再投资而产生的基金份额，不收取相应的申购费用。</w:t>
      </w:r>
    </w:p>
    <w:p w14:paraId="6FBC3F73" w14:textId="4D79553E"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0E0828FD"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7181D25" w14:textId="0DD33A59" w:rsidR="0072503B"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3C573997" w14:textId="77777777" w:rsidTr="00E64BA9">
        <w:trPr>
          <w:cantSplit/>
          <w:trHeight w:val="455"/>
        </w:trPr>
        <w:tc>
          <w:tcPr>
            <w:tcW w:w="3260" w:type="dxa"/>
            <w:shd w:val="clear" w:color="auto" w:fill="FFFFFF"/>
            <w:vAlign w:val="center"/>
          </w:tcPr>
          <w:p w14:paraId="38BC3196"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C706A9" w14:textId="66BDE20C" w:rsidR="00A16316" w:rsidRPr="00AB6DA1" w:rsidRDefault="00A16316" w:rsidP="00E64BA9">
            <w:pPr>
              <w:adjustRightInd w:val="0"/>
              <w:snapToGrid w:val="0"/>
              <w:jc w:val="center"/>
              <w:rPr>
                <w:b/>
                <w:sz w:val="24"/>
              </w:rPr>
            </w:pPr>
            <w:r w:rsidRPr="00AB6DA1">
              <w:rPr>
                <w:rFonts w:hint="eastAsia"/>
                <w:b/>
                <w:sz w:val="24"/>
              </w:rPr>
              <w:t>特定</w:t>
            </w:r>
            <w:r w:rsidRPr="00AB6DA1">
              <w:rPr>
                <w:b/>
                <w:sz w:val="24"/>
              </w:rPr>
              <w:t>申购费率</w:t>
            </w:r>
          </w:p>
        </w:tc>
      </w:tr>
      <w:tr w:rsidR="00A16316" w:rsidRPr="00AB6DA1" w14:paraId="7CC438BA" w14:textId="77777777" w:rsidTr="00E64BA9">
        <w:trPr>
          <w:cantSplit/>
          <w:trHeight w:val="131"/>
        </w:trPr>
        <w:tc>
          <w:tcPr>
            <w:tcW w:w="3260" w:type="dxa"/>
          </w:tcPr>
          <w:p w14:paraId="79493888"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090AC214" w14:textId="77777777" w:rsidR="00A16316" w:rsidRPr="00A8589F" w:rsidRDefault="00A16316" w:rsidP="00E64BA9">
            <w:pPr>
              <w:adjustRightInd w:val="0"/>
              <w:snapToGrid w:val="0"/>
              <w:jc w:val="center"/>
              <w:rPr>
                <w:sz w:val="24"/>
              </w:rPr>
            </w:pPr>
            <w:r w:rsidRPr="00A8589F">
              <w:rPr>
                <w:kern w:val="0"/>
                <w:sz w:val="24"/>
              </w:rPr>
              <w:t>0.</w:t>
            </w:r>
            <w:r>
              <w:rPr>
                <w:kern w:val="0"/>
                <w:sz w:val="24"/>
                <w:szCs w:val="24"/>
              </w:rPr>
              <w:t>12</w:t>
            </w:r>
            <w:r w:rsidRPr="00A8589F">
              <w:rPr>
                <w:kern w:val="0"/>
                <w:sz w:val="24"/>
              </w:rPr>
              <w:t>%</w:t>
            </w:r>
          </w:p>
        </w:tc>
      </w:tr>
      <w:tr w:rsidR="00A16316" w:rsidRPr="00AB6DA1" w14:paraId="61486B7E" w14:textId="77777777" w:rsidTr="00E64BA9">
        <w:trPr>
          <w:cantSplit/>
          <w:trHeight w:val="131"/>
        </w:trPr>
        <w:tc>
          <w:tcPr>
            <w:tcW w:w="3260" w:type="dxa"/>
          </w:tcPr>
          <w:p w14:paraId="0EC13202"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4A822B6" w14:textId="77777777" w:rsidR="00A16316" w:rsidRPr="00AB6DA1" w:rsidRDefault="00A16316" w:rsidP="00E64BA9">
            <w:pPr>
              <w:adjustRightInd w:val="0"/>
              <w:snapToGrid w:val="0"/>
              <w:jc w:val="center"/>
              <w:rPr>
                <w:sz w:val="24"/>
              </w:rPr>
            </w:pPr>
            <w:r w:rsidRPr="00A8589F">
              <w:rPr>
                <w:kern w:val="0"/>
                <w:sz w:val="24"/>
              </w:rPr>
              <w:t>0.</w:t>
            </w:r>
            <w:r>
              <w:rPr>
                <w:kern w:val="0"/>
                <w:sz w:val="24"/>
                <w:szCs w:val="24"/>
              </w:rPr>
              <w:t>02</w:t>
            </w:r>
            <w:r w:rsidRPr="00A8589F">
              <w:rPr>
                <w:kern w:val="0"/>
                <w:sz w:val="24"/>
              </w:rPr>
              <w:t>%</w:t>
            </w:r>
          </w:p>
        </w:tc>
      </w:tr>
      <w:tr w:rsidR="00A16316" w:rsidRPr="00AB6DA1" w14:paraId="60458E40" w14:textId="77777777" w:rsidTr="00E64BA9">
        <w:trPr>
          <w:cantSplit/>
          <w:trHeight w:val="131"/>
        </w:trPr>
        <w:tc>
          <w:tcPr>
            <w:tcW w:w="3260" w:type="dxa"/>
          </w:tcPr>
          <w:p w14:paraId="3250B6A3"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D7B5A56"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01CA0BD8" w:rsidR="006E1DD9" w:rsidRPr="00AB6DA1" w:rsidRDefault="00AD40E6" w:rsidP="003604DE">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投资者赎回基金份额收取赎回费用，该费用随基金份额的持有时间递减。本基金的赎回费用由基金份额赎回人承担，</w:t>
      </w:r>
      <w:r w:rsidRPr="00B90091">
        <w:rPr>
          <w:rFonts w:hAnsi="宋体" w:hint="eastAsia"/>
          <w:sz w:val="24"/>
          <w:szCs w:val="24"/>
        </w:rPr>
        <w:t>对于持续持有期少于</w:t>
      </w:r>
      <w:r w:rsidRPr="00B90091">
        <w:rPr>
          <w:rFonts w:hAnsi="宋体" w:hint="eastAsia"/>
          <w:sz w:val="24"/>
          <w:szCs w:val="24"/>
        </w:rPr>
        <w:t>7</w:t>
      </w:r>
      <w:r w:rsidRPr="00B90091">
        <w:rPr>
          <w:rFonts w:hAnsi="宋体" w:hint="eastAsia"/>
          <w:sz w:val="24"/>
          <w:szCs w:val="24"/>
        </w:rPr>
        <w:t>天的投资人收取的赎回费全额计入基金财产</w:t>
      </w:r>
      <w:r w:rsidRPr="0058315C">
        <w:rPr>
          <w:rFonts w:hAnsi="宋体"/>
          <w:sz w:val="24"/>
          <w:szCs w:val="24"/>
        </w:rPr>
        <w:t>。</w:t>
      </w:r>
    </w:p>
    <w:p w14:paraId="5462FFD7" w14:textId="704AA041"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51BE897C" w:rsidR="00CA3904" w:rsidRPr="00AB6DA1" w:rsidRDefault="009F7A67" w:rsidP="00F50FA6">
            <w:pPr>
              <w:adjustRightInd w:val="0"/>
              <w:snapToGrid w:val="0"/>
              <w:jc w:val="center"/>
              <w:rPr>
                <w:sz w:val="24"/>
              </w:rPr>
            </w:pPr>
            <w:r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33DF3EB5" w:rsidR="008720C3" w:rsidRPr="00AB6DA1" w:rsidRDefault="005E4AFF" w:rsidP="005E4AFF">
            <w:pPr>
              <w:adjustRightInd w:val="0"/>
              <w:snapToGrid w:val="0"/>
              <w:rPr>
                <w:sz w:val="24"/>
              </w:rPr>
            </w:pPr>
            <w:r>
              <w:rPr>
                <w:sz w:val="24"/>
              </w:rPr>
              <w:t>7</w:t>
            </w:r>
            <w:r w:rsidR="008720C3">
              <w:rPr>
                <w:rFonts w:hint="eastAsia"/>
                <w:sz w:val="24"/>
              </w:rPr>
              <w:t>日</w:t>
            </w:r>
            <w:r w:rsidR="000B16D7">
              <w:rPr>
                <w:rFonts w:hint="eastAsia"/>
                <w:sz w:val="24"/>
              </w:rPr>
              <w:t>（含）</w:t>
            </w:r>
            <w:r w:rsidR="008720C3">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2922748"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55618BB5" w14:textId="2892894E"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47796BA3"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278D898A"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BE2294D"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22C04C1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/T</w:t>
      </w:r>
      <w:r w:rsidR="00291AEE" w:rsidRPr="00291AEE">
        <w:rPr>
          <w:rFonts w:hAnsi="宋体" w:hint="eastAsia"/>
          <w:kern w:val="0"/>
          <w:sz w:val="24"/>
          <w:szCs w:val="24"/>
        </w:rPr>
        <w:t>日基金份额净值</w:t>
      </w:r>
    </w:p>
    <w:p w14:paraId="08E9D9CB" w14:textId="07AEA060"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一</w:t>
      </w:r>
      <w:r w:rsidR="00A16316" w:rsidRPr="00A16316">
        <w:rPr>
          <w:rFonts w:hAnsi="宋体" w:hint="eastAsia"/>
          <w:kern w:val="0"/>
          <w:sz w:val="24"/>
          <w:szCs w:val="24"/>
        </w:rPr>
        <w:t>：某投资者（非养老金客户）投资</w:t>
      </w:r>
      <w:r w:rsidR="00A16316" w:rsidRPr="00A16316">
        <w:rPr>
          <w:rFonts w:hAnsi="宋体" w:hint="eastAsia"/>
          <w:kern w:val="0"/>
          <w:sz w:val="24"/>
          <w:szCs w:val="24"/>
        </w:rPr>
        <w:t>100,000</w:t>
      </w:r>
      <w:r w:rsidR="00A16316" w:rsidRPr="00A16316">
        <w:rPr>
          <w:rFonts w:hAnsi="宋体" w:hint="eastAsia"/>
          <w:kern w:val="0"/>
          <w:sz w:val="24"/>
          <w:szCs w:val="24"/>
        </w:rPr>
        <w:t>元申购本基金，假设申购当日基金份额净值为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0.3%</w:t>
      </w:r>
      <w:r w:rsidR="00A16316" w:rsidRPr="00A16316">
        <w:rPr>
          <w:rFonts w:hAnsi="宋体" w:hint="eastAsia"/>
          <w:kern w:val="0"/>
          <w:sz w:val="24"/>
          <w:szCs w:val="24"/>
        </w:rPr>
        <w:t>，则其可得到的申购份额为：</w:t>
      </w:r>
    </w:p>
    <w:p w14:paraId="0E54F7D2"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6CB3FA2B"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1+0.3%</w:t>
      </w:r>
      <w:r w:rsidRPr="00A16316">
        <w:rPr>
          <w:rFonts w:hAnsi="宋体" w:hint="eastAsia"/>
          <w:kern w:val="0"/>
          <w:sz w:val="24"/>
          <w:szCs w:val="24"/>
        </w:rPr>
        <w:t>）</w:t>
      </w:r>
      <w:r w:rsidRPr="00A16316">
        <w:rPr>
          <w:rFonts w:hAnsi="宋体" w:hint="eastAsia"/>
          <w:kern w:val="0"/>
          <w:sz w:val="24"/>
          <w:szCs w:val="24"/>
        </w:rPr>
        <w:t>=99,700.90</w:t>
      </w:r>
      <w:r w:rsidRPr="00A16316">
        <w:rPr>
          <w:rFonts w:hAnsi="宋体" w:hint="eastAsia"/>
          <w:kern w:val="0"/>
          <w:sz w:val="24"/>
          <w:szCs w:val="24"/>
        </w:rPr>
        <w:t>元</w:t>
      </w:r>
    </w:p>
    <w:p w14:paraId="4F913D61"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=100,000-99,700.90=299.10</w:t>
      </w:r>
      <w:r w:rsidRPr="00A16316">
        <w:rPr>
          <w:rFonts w:hAnsi="宋体" w:hint="eastAsia"/>
          <w:kern w:val="0"/>
          <w:sz w:val="24"/>
          <w:szCs w:val="24"/>
        </w:rPr>
        <w:t>元</w:t>
      </w:r>
    </w:p>
    <w:p w14:paraId="11EC9286"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100,000-299.10</w:t>
      </w:r>
      <w:r w:rsidRPr="00A16316">
        <w:rPr>
          <w:rFonts w:hAnsi="宋体" w:hint="eastAsia"/>
          <w:kern w:val="0"/>
          <w:sz w:val="24"/>
          <w:szCs w:val="24"/>
        </w:rPr>
        <w:t>）</w:t>
      </w:r>
      <w:r w:rsidRPr="00A16316">
        <w:rPr>
          <w:rFonts w:hAnsi="宋体" w:hint="eastAsia"/>
          <w:kern w:val="0"/>
          <w:sz w:val="24"/>
          <w:szCs w:val="24"/>
        </w:rPr>
        <w:t>/1.0400=95,866.25</w:t>
      </w:r>
      <w:r w:rsidRPr="00A16316">
        <w:rPr>
          <w:rFonts w:hAnsi="宋体" w:hint="eastAsia"/>
          <w:kern w:val="0"/>
          <w:sz w:val="24"/>
          <w:szCs w:val="24"/>
        </w:rPr>
        <w:t>份</w:t>
      </w:r>
    </w:p>
    <w:p w14:paraId="3BBDE1D1" w14:textId="48130F78"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即：某投资者（非养老金客户）投资</w:t>
      </w:r>
      <w:r w:rsidRPr="00A16316">
        <w:rPr>
          <w:rFonts w:hAnsi="宋体" w:hint="eastAsia"/>
          <w:kern w:val="0"/>
          <w:sz w:val="24"/>
          <w:szCs w:val="24"/>
        </w:rPr>
        <w:t>100,000</w:t>
      </w:r>
      <w:r w:rsidRPr="00A16316">
        <w:rPr>
          <w:rFonts w:hAnsi="宋体" w:hint="eastAsia"/>
          <w:kern w:val="0"/>
          <w:sz w:val="24"/>
          <w:szCs w:val="24"/>
        </w:rPr>
        <w:t>元申购本基金，假设申购当日基金份额净值为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95,866.25</w:t>
      </w:r>
      <w:r w:rsidRPr="00A16316">
        <w:rPr>
          <w:rFonts w:hAnsi="宋体" w:hint="eastAsia"/>
          <w:kern w:val="0"/>
          <w:sz w:val="24"/>
          <w:szCs w:val="24"/>
        </w:rPr>
        <w:t>份基金份额。</w:t>
      </w:r>
    </w:p>
    <w:p w14:paraId="7E8CDF2C" w14:textId="5FE4F618"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二</w:t>
      </w:r>
      <w:r w:rsidR="00A16316" w:rsidRPr="00A16316">
        <w:rPr>
          <w:rFonts w:hAnsi="宋体" w:hint="eastAsia"/>
          <w:kern w:val="0"/>
          <w:sz w:val="24"/>
          <w:szCs w:val="24"/>
        </w:rPr>
        <w:t>：某养老金客户投资</w:t>
      </w:r>
      <w:r w:rsidR="00A16316" w:rsidRPr="00A16316">
        <w:rPr>
          <w:rFonts w:hAnsi="宋体" w:hint="eastAsia"/>
          <w:kern w:val="0"/>
          <w:sz w:val="24"/>
          <w:szCs w:val="24"/>
        </w:rPr>
        <w:t>100,000</w:t>
      </w:r>
      <w:r w:rsidR="00A16316" w:rsidRPr="00A16316">
        <w:rPr>
          <w:rFonts w:hAnsi="宋体" w:hint="eastAsia"/>
          <w:kern w:val="0"/>
          <w:sz w:val="24"/>
          <w:szCs w:val="24"/>
        </w:rPr>
        <w:t>元通过基金管理人的直销柜台申购本基金，假设申购当日基金份额净值为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0.12%</w:t>
      </w:r>
      <w:r w:rsidR="00A16316" w:rsidRPr="00A16316">
        <w:rPr>
          <w:rFonts w:hAnsi="宋体" w:hint="eastAsia"/>
          <w:kern w:val="0"/>
          <w:sz w:val="24"/>
          <w:szCs w:val="24"/>
        </w:rPr>
        <w:t>，则其可得到的申购份额为：</w:t>
      </w:r>
    </w:p>
    <w:p w14:paraId="7D5A896D"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155710E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1+0.12%</w:t>
      </w:r>
      <w:r w:rsidRPr="00A16316">
        <w:rPr>
          <w:rFonts w:hAnsi="宋体" w:hint="eastAsia"/>
          <w:kern w:val="0"/>
          <w:sz w:val="24"/>
          <w:szCs w:val="24"/>
        </w:rPr>
        <w:t>）</w:t>
      </w:r>
      <w:r w:rsidRPr="00A16316">
        <w:rPr>
          <w:rFonts w:hAnsi="宋体" w:hint="eastAsia"/>
          <w:kern w:val="0"/>
          <w:sz w:val="24"/>
          <w:szCs w:val="24"/>
        </w:rPr>
        <w:t>=99,880.14</w:t>
      </w:r>
      <w:r w:rsidRPr="00A16316">
        <w:rPr>
          <w:rFonts w:hAnsi="宋体" w:hint="eastAsia"/>
          <w:kern w:val="0"/>
          <w:sz w:val="24"/>
          <w:szCs w:val="24"/>
        </w:rPr>
        <w:t>元</w:t>
      </w:r>
    </w:p>
    <w:p w14:paraId="48308D4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=100,000-99,880.14=119.86</w:t>
      </w:r>
      <w:r w:rsidRPr="00A16316">
        <w:rPr>
          <w:rFonts w:hAnsi="宋体" w:hint="eastAsia"/>
          <w:kern w:val="0"/>
          <w:sz w:val="24"/>
          <w:szCs w:val="24"/>
        </w:rPr>
        <w:t>元</w:t>
      </w:r>
    </w:p>
    <w:p w14:paraId="09A93723"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100,000-119.86</w:t>
      </w:r>
      <w:r w:rsidRPr="00A16316">
        <w:rPr>
          <w:rFonts w:hAnsi="宋体" w:hint="eastAsia"/>
          <w:kern w:val="0"/>
          <w:sz w:val="24"/>
          <w:szCs w:val="24"/>
        </w:rPr>
        <w:t>）</w:t>
      </w:r>
      <w:r w:rsidRPr="00A16316">
        <w:rPr>
          <w:rFonts w:hAnsi="宋体" w:hint="eastAsia"/>
          <w:kern w:val="0"/>
          <w:sz w:val="24"/>
          <w:szCs w:val="24"/>
        </w:rPr>
        <w:t>/1.0400=96,038.60</w:t>
      </w:r>
      <w:r w:rsidRPr="00A16316">
        <w:rPr>
          <w:rFonts w:hAnsi="宋体" w:hint="eastAsia"/>
          <w:kern w:val="0"/>
          <w:sz w:val="24"/>
          <w:szCs w:val="24"/>
        </w:rPr>
        <w:t>份</w:t>
      </w:r>
    </w:p>
    <w:p w14:paraId="720421B0" w14:textId="608953C6" w:rsidR="00654646" w:rsidRPr="00AB6DA1" w:rsidRDefault="00A1631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即：该养老金客户投资</w:t>
      </w:r>
      <w:r w:rsidRPr="00A16316">
        <w:rPr>
          <w:rFonts w:hAnsi="宋体" w:hint="eastAsia"/>
          <w:kern w:val="0"/>
          <w:sz w:val="24"/>
          <w:szCs w:val="24"/>
        </w:rPr>
        <w:t>100,000</w:t>
      </w:r>
      <w:r w:rsidRPr="00A16316">
        <w:rPr>
          <w:rFonts w:hAnsi="宋体" w:hint="eastAsia"/>
          <w:kern w:val="0"/>
          <w:sz w:val="24"/>
          <w:szCs w:val="24"/>
        </w:rPr>
        <w:t>元通过基金管理人的直销柜台申购本基金，假设申购当日基金份额净值为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96,038.60</w:t>
      </w:r>
      <w:r w:rsidRPr="00A16316">
        <w:rPr>
          <w:rFonts w:hAnsi="宋体" w:hint="eastAsia"/>
          <w:kern w:val="0"/>
          <w:sz w:val="24"/>
          <w:szCs w:val="24"/>
        </w:rPr>
        <w:t>份基金份额。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46A543"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6A3EC225"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04AAF83C"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Pr>
          <w:rFonts w:hAnsi="宋体" w:hint="eastAsia"/>
          <w:kern w:val="0"/>
          <w:sz w:val="24"/>
          <w:szCs w:val="24"/>
        </w:rPr>
        <w:t>—</w:t>
      </w:r>
      <w:r w:rsidRPr="0058315C">
        <w:rPr>
          <w:rFonts w:hAnsi="宋体" w:hint="eastAsia"/>
          <w:kern w:val="0"/>
          <w:sz w:val="24"/>
        </w:rPr>
        <w:t>赎回费用</w:t>
      </w:r>
    </w:p>
    <w:p w14:paraId="423B9EA7" w14:textId="2A597D17" w:rsidR="003604DE" w:rsidRPr="00AB6DA1" w:rsidRDefault="00C17D4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三</w:t>
      </w:r>
      <w:r w:rsidR="003604DE" w:rsidRPr="00AB6DA1">
        <w:rPr>
          <w:rFonts w:hAnsi="宋体"/>
          <w:kern w:val="0"/>
          <w:sz w:val="24"/>
          <w:szCs w:val="24"/>
        </w:rPr>
        <w:t>：某投资者赎回</w:t>
      </w:r>
      <w:r w:rsidR="003604DE" w:rsidRPr="00AB6DA1">
        <w:rPr>
          <w:rFonts w:hAnsi="宋体"/>
          <w:kern w:val="0"/>
          <w:sz w:val="24"/>
          <w:szCs w:val="24"/>
        </w:rPr>
        <w:t>1</w:t>
      </w:r>
      <w:r w:rsidR="003604DE" w:rsidRPr="00AB6DA1">
        <w:rPr>
          <w:rFonts w:hAnsi="宋体" w:hint="eastAsia"/>
          <w:kern w:val="0"/>
          <w:sz w:val="24"/>
          <w:szCs w:val="24"/>
        </w:rPr>
        <w:t>0</w:t>
      </w:r>
      <w:r w:rsidR="003604DE" w:rsidRPr="00AB6DA1">
        <w:rPr>
          <w:rFonts w:hAnsi="宋体"/>
          <w:kern w:val="0"/>
          <w:sz w:val="24"/>
          <w:szCs w:val="24"/>
        </w:rPr>
        <w:t>0,000</w:t>
      </w:r>
      <w:r w:rsidR="003604DE" w:rsidRPr="00AB6DA1">
        <w:rPr>
          <w:rFonts w:hAnsi="宋体"/>
          <w:kern w:val="0"/>
          <w:sz w:val="24"/>
          <w:szCs w:val="24"/>
        </w:rPr>
        <w:t>份基金份额，</w:t>
      </w:r>
      <w:r w:rsidR="008D5CF3">
        <w:rPr>
          <w:rFonts w:hAnsi="宋体" w:hint="eastAsia"/>
          <w:kern w:val="0"/>
          <w:sz w:val="24"/>
          <w:szCs w:val="24"/>
        </w:rPr>
        <w:t>持有</w:t>
      </w:r>
      <w:r w:rsidR="005E4AFF">
        <w:rPr>
          <w:rFonts w:hAnsi="宋体"/>
          <w:kern w:val="0"/>
          <w:sz w:val="24"/>
          <w:szCs w:val="24"/>
        </w:rPr>
        <w:t>5</w:t>
      </w:r>
      <w:r w:rsidR="008D5CF3">
        <w:rPr>
          <w:rFonts w:hAnsi="宋体" w:hint="eastAsia"/>
          <w:kern w:val="0"/>
          <w:sz w:val="24"/>
          <w:szCs w:val="24"/>
        </w:rPr>
        <w:t>日，</w:t>
      </w:r>
      <w:r w:rsidR="003604DE" w:rsidRPr="00AB6DA1">
        <w:rPr>
          <w:rFonts w:hAnsi="宋体"/>
          <w:kern w:val="0"/>
          <w:sz w:val="24"/>
          <w:szCs w:val="24"/>
        </w:rPr>
        <w:t>对应的赎回费率为</w:t>
      </w:r>
      <w:r w:rsidR="005E4AFF">
        <w:rPr>
          <w:rFonts w:hAnsi="宋体" w:hint="eastAsia"/>
          <w:kern w:val="0"/>
          <w:sz w:val="24"/>
          <w:szCs w:val="24"/>
        </w:rPr>
        <w:t>1.5</w:t>
      </w:r>
      <w:r w:rsidR="003604DE" w:rsidRPr="00AB6DA1">
        <w:rPr>
          <w:rFonts w:hAnsi="宋体"/>
          <w:kern w:val="0"/>
          <w:sz w:val="24"/>
          <w:szCs w:val="24"/>
        </w:rPr>
        <w:t>%</w:t>
      </w:r>
      <w:r w:rsidR="003604DE" w:rsidRPr="00AB6DA1">
        <w:rPr>
          <w:rFonts w:hAnsi="宋体"/>
          <w:kern w:val="0"/>
          <w:sz w:val="24"/>
          <w:szCs w:val="24"/>
        </w:rPr>
        <w:t>，假设赎回当日基金份额净值是</w:t>
      </w:r>
      <w:r w:rsidR="003604DE" w:rsidRPr="00AB6DA1">
        <w:rPr>
          <w:rFonts w:hAnsi="宋体"/>
          <w:kern w:val="0"/>
          <w:sz w:val="24"/>
          <w:szCs w:val="24"/>
        </w:rPr>
        <w:t>1.016</w:t>
      </w:r>
      <w:r w:rsidR="0040419C">
        <w:rPr>
          <w:rFonts w:hAnsi="宋体"/>
          <w:kern w:val="0"/>
          <w:sz w:val="24"/>
          <w:szCs w:val="24"/>
        </w:rPr>
        <w:t>0</w:t>
      </w:r>
      <w:r w:rsidR="003604DE" w:rsidRPr="00AB6DA1">
        <w:rPr>
          <w:rFonts w:hAnsi="宋体"/>
          <w:kern w:val="0"/>
          <w:sz w:val="24"/>
          <w:szCs w:val="24"/>
        </w:rPr>
        <w:t>元，则其可得到的赎回金额为：</w:t>
      </w:r>
    </w:p>
    <w:p w14:paraId="04424829" w14:textId="6B33A8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w:t>
      </w:r>
      <w:r w:rsidRPr="00AB6DA1">
        <w:rPr>
          <w:rFonts w:hAnsi="宋体"/>
          <w:kern w:val="0"/>
          <w:sz w:val="24"/>
          <w:szCs w:val="24"/>
        </w:rPr>
        <w:t>%</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元</w:t>
      </w:r>
    </w:p>
    <w:p w14:paraId="7DD6F80D" w14:textId="46209700"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w:t>
      </w:r>
      <w:r w:rsidR="00476F24">
        <w:rPr>
          <w:rFonts w:hAnsi="宋体"/>
          <w:kern w:val="0"/>
          <w:sz w:val="24"/>
          <w:szCs w:val="24"/>
        </w:rPr>
        <w:t>100</w:t>
      </w:r>
      <w:r w:rsidR="00744F84" w:rsidRPr="00AB6DA1">
        <w:rPr>
          <w:rFonts w:hAnsi="宋体"/>
          <w:kern w:val="0"/>
          <w:sz w:val="24"/>
          <w:szCs w:val="24"/>
        </w:rPr>
        <w:t>,</w:t>
      </w:r>
      <w:r w:rsidR="00476F24">
        <w:rPr>
          <w:rFonts w:hAnsi="宋体"/>
          <w:kern w:val="0"/>
          <w:sz w:val="24"/>
          <w:szCs w:val="24"/>
        </w:rPr>
        <w:t>076</w:t>
      </w:r>
      <w:r w:rsidR="00F92A4F">
        <w:rPr>
          <w:rFonts w:hAnsi="宋体"/>
          <w:kern w:val="0"/>
          <w:sz w:val="24"/>
          <w:szCs w:val="24"/>
        </w:rPr>
        <w:t>.00</w:t>
      </w:r>
      <w:r w:rsidRPr="00AB6DA1">
        <w:rPr>
          <w:rFonts w:hAnsi="宋体"/>
          <w:kern w:val="0"/>
          <w:sz w:val="24"/>
          <w:szCs w:val="24"/>
        </w:rPr>
        <w:t>元</w:t>
      </w:r>
    </w:p>
    <w:p w14:paraId="3AF6FC8A" w14:textId="0C41ECC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kern w:val="0"/>
          <w:sz w:val="24"/>
          <w:szCs w:val="24"/>
        </w:rPr>
        <w:t>基金份额，</w:t>
      </w:r>
      <w:r w:rsidR="008D5CF3">
        <w:rPr>
          <w:rFonts w:hAnsi="宋体" w:hint="eastAsia"/>
          <w:kern w:val="0"/>
          <w:sz w:val="24"/>
          <w:szCs w:val="24"/>
        </w:rPr>
        <w:t>持有</w:t>
      </w:r>
      <w:r w:rsidR="00AE5903">
        <w:rPr>
          <w:rFonts w:hAnsi="宋体" w:hint="eastAsia"/>
          <w:kern w:val="0"/>
          <w:sz w:val="24"/>
          <w:szCs w:val="24"/>
        </w:rPr>
        <w:t>5</w:t>
      </w:r>
      <w:r w:rsidR="008D5CF3">
        <w:rPr>
          <w:rFonts w:hAnsi="宋体" w:hint="eastAsia"/>
          <w:kern w:val="0"/>
          <w:sz w:val="24"/>
          <w:szCs w:val="24"/>
        </w:rPr>
        <w:t>日，</w:t>
      </w:r>
      <w:r w:rsidR="00BB0CE6" w:rsidRPr="00AB6DA1">
        <w:rPr>
          <w:rFonts w:hAnsi="宋体"/>
          <w:kern w:val="0"/>
          <w:sz w:val="24"/>
          <w:szCs w:val="24"/>
        </w:rPr>
        <w:t>对应的赎回费率为</w:t>
      </w:r>
      <w:r w:rsidR="00AE5903">
        <w:rPr>
          <w:rFonts w:hAnsi="宋体" w:hint="eastAsia"/>
          <w:kern w:val="0"/>
          <w:sz w:val="24"/>
          <w:szCs w:val="24"/>
        </w:rPr>
        <w:t>1.5</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476F24" w:rsidRPr="00476F24">
        <w:rPr>
          <w:rFonts w:hAnsi="宋体"/>
          <w:kern w:val="0"/>
          <w:sz w:val="24"/>
          <w:szCs w:val="24"/>
        </w:rPr>
        <w:t>100</w:t>
      </w:r>
      <w:r w:rsidR="00744F84" w:rsidRPr="00AB6DA1">
        <w:rPr>
          <w:rFonts w:hAnsi="宋体"/>
          <w:kern w:val="0"/>
          <w:sz w:val="24"/>
          <w:szCs w:val="24"/>
        </w:rPr>
        <w:t>,</w:t>
      </w:r>
      <w:r w:rsidR="00476F24" w:rsidRPr="00476F24">
        <w:rPr>
          <w:rFonts w:hAnsi="宋体"/>
          <w:kern w:val="0"/>
          <w:sz w:val="24"/>
          <w:szCs w:val="24"/>
        </w:rPr>
        <w:t>0</w:t>
      </w:r>
      <w:r w:rsidR="00AE5903">
        <w:rPr>
          <w:rFonts w:hAnsi="宋体"/>
          <w:kern w:val="0"/>
          <w:sz w:val="24"/>
          <w:szCs w:val="24"/>
        </w:rPr>
        <w:t>76.00</w:t>
      </w:r>
      <w:r w:rsidRPr="00AB6DA1">
        <w:rPr>
          <w:rFonts w:hAnsi="宋体"/>
          <w:kern w:val="0"/>
          <w:sz w:val="24"/>
          <w:szCs w:val="24"/>
        </w:rPr>
        <w:t>元。</w:t>
      </w:r>
    </w:p>
    <w:p w14:paraId="49ADECEB" w14:textId="77777777"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D26AC0C" w14:textId="77777777" w:rsidR="00E90867" w:rsidRPr="0058315C"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kern w:val="0"/>
          <w:sz w:val="24"/>
          <w:szCs w:val="24"/>
        </w:rPr>
        <w:t>基金份额总数</w:t>
      </w:r>
    </w:p>
    <w:p w14:paraId="7FD5839A" w14:textId="0FA32101" w:rsidR="00E90867" w:rsidRPr="00AB6DA1"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w:t>
      </w:r>
      <w:r>
        <w:rPr>
          <w:rFonts w:hAnsi="宋体" w:hint="eastAsia"/>
          <w:kern w:val="0"/>
          <w:sz w:val="24"/>
        </w:rPr>
        <w:t>按基金</w:t>
      </w:r>
      <w:r>
        <w:rPr>
          <w:rFonts w:hAnsi="宋体"/>
          <w:kern w:val="0"/>
          <w:sz w:val="24"/>
        </w:rPr>
        <w:t>合同的约定</w:t>
      </w:r>
      <w:r w:rsidRPr="0058315C">
        <w:rPr>
          <w:rFonts w:hAnsi="宋体" w:hint="eastAsia"/>
          <w:kern w:val="0"/>
          <w:sz w:val="24"/>
        </w:rPr>
        <w:t>公告。遇特殊情况，经</w:t>
      </w:r>
      <w:r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0"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0"/>
    </w:p>
    <w:p w14:paraId="2A5F9A0A" w14:textId="0C63A86C"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69C35105" w14:textId="36FD7E2C" w:rsidR="00377AB7" w:rsidRDefault="00EC153E" w:rsidP="00F91D3B">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w:t>
      </w:r>
      <w:r w:rsidR="00377AB7" w:rsidRPr="00377AB7">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4FD39B2B" w14:textId="635E126D" w:rsidR="00EC153E" w:rsidRPr="00EC153E" w:rsidRDefault="00377AB7" w:rsidP="00F91D3B">
      <w:pPr>
        <w:widowControl/>
        <w:adjustRightInd w:val="0"/>
        <w:snapToGrid w:val="0"/>
        <w:spacing w:line="360" w:lineRule="auto"/>
        <w:ind w:firstLineChars="200" w:firstLine="480"/>
        <w:rPr>
          <w:rFonts w:hAnsi="宋体"/>
          <w:sz w:val="24"/>
        </w:rPr>
      </w:pPr>
      <w:r>
        <w:rPr>
          <w:rFonts w:hAnsi="宋体"/>
          <w:sz w:val="24"/>
        </w:rPr>
        <w:t>7</w:t>
      </w:r>
      <w:r>
        <w:rPr>
          <w:rFonts w:hAnsi="宋体" w:hint="eastAsia"/>
          <w:sz w:val="24"/>
        </w:rPr>
        <w:t>、</w:t>
      </w:r>
      <w:r w:rsidR="00EC153E" w:rsidRPr="00EC153E">
        <w:rPr>
          <w:rFonts w:hAnsi="宋体" w:hint="eastAsia"/>
          <w:sz w:val="24"/>
        </w:rPr>
        <w:t>当前一估值日基金资产净值</w:t>
      </w:r>
      <w:r w:rsidR="00EC153E" w:rsidRPr="00EC153E">
        <w:rPr>
          <w:rFonts w:hAnsi="宋体" w:hint="eastAsia"/>
          <w:sz w:val="24"/>
        </w:rPr>
        <w:t>50%</w:t>
      </w:r>
      <w:r w:rsidR="00EC153E" w:rsidRPr="00EC153E">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3BCCB049" w:rsidR="00EC153E" w:rsidRPr="00EC153E" w:rsidRDefault="00377AB7" w:rsidP="00EC153E">
      <w:pPr>
        <w:widowControl/>
        <w:adjustRightInd w:val="0"/>
        <w:snapToGrid w:val="0"/>
        <w:spacing w:line="360" w:lineRule="auto"/>
        <w:ind w:firstLineChars="200" w:firstLine="480"/>
        <w:rPr>
          <w:rFonts w:hAnsi="宋体"/>
          <w:sz w:val="24"/>
        </w:rPr>
      </w:pPr>
      <w:r>
        <w:rPr>
          <w:rFonts w:hAnsi="宋体"/>
          <w:sz w:val="24"/>
        </w:rPr>
        <w:t>8</w:t>
      </w:r>
      <w:r w:rsidR="00EC153E" w:rsidRPr="00EC153E">
        <w:rPr>
          <w:rFonts w:hAnsi="宋体" w:hint="eastAsia"/>
          <w:sz w:val="24"/>
        </w:rPr>
        <w:t>、基金管理人接受某笔或者某些申购申请有可能导致单一投资者持有基金份额的比例超过</w:t>
      </w:r>
      <w:r w:rsidR="00EC153E" w:rsidRPr="00EC153E">
        <w:rPr>
          <w:rFonts w:hAnsi="宋体" w:hint="eastAsia"/>
          <w:sz w:val="24"/>
        </w:rPr>
        <w:t>50%</w:t>
      </w:r>
      <w:r w:rsidR="00EC153E" w:rsidRPr="00EC153E">
        <w:rPr>
          <w:rFonts w:hAnsi="宋体" w:hint="eastAsia"/>
          <w:sz w:val="24"/>
        </w:rPr>
        <w:t>，或者变相规避</w:t>
      </w:r>
      <w:r w:rsidR="00EC153E" w:rsidRPr="00EC153E">
        <w:rPr>
          <w:rFonts w:hAnsi="宋体" w:hint="eastAsia"/>
          <w:sz w:val="24"/>
        </w:rPr>
        <w:t>50%</w:t>
      </w:r>
      <w:r w:rsidR="00EC153E" w:rsidRPr="00EC153E">
        <w:rPr>
          <w:rFonts w:hAnsi="宋体" w:hint="eastAsia"/>
          <w:sz w:val="24"/>
        </w:rPr>
        <w:t>集中度的。出现上述情形时，基金管理人有权将上述申购申请全部或部分确认失败。</w:t>
      </w:r>
    </w:p>
    <w:p w14:paraId="5A85CAA6" w14:textId="3693A96D" w:rsidR="00EC153E" w:rsidRPr="00EC153E" w:rsidRDefault="00377AB7" w:rsidP="00EC153E">
      <w:pPr>
        <w:widowControl/>
        <w:adjustRightInd w:val="0"/>
        <w:snapToGrid w:val="0"/>
        <w:spacing w:line="360" w:lineRule="auto"/>
        <w:ind w:firstLineChars="200" w:firstLine="480"/>
        <w:rPr>
          <w:rFonts w:hAnsi="宋体"/>
          <w:sz w:val="24"/>
        </w:rPr>
      </w:pPr>
      <w:r>
        <w:rPr>
          <w:rFonts w:hAnsi="宋体"/>
          <w:sz w:val="24"/>
        </w:rPr>
        <w:t>9</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344A51BF" w14:textId="6640F918"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lastRenderedPageBreak/>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00377AB7">
        <w:rPr>
          <w:rFonts w:hAnsi="宋体" w:hint="eastAsia"/>
          <w:sz w:val="24"/>
        </w:rPr>
        <w:t>7</w:t>
      </w:r>
      <w:r w:rsidR="00377AB7">
        <w:rPr>
          <w:rFonts w:hAnsi="宋体" w:hint="eastAsia"/>
          <w:sz w:val="24"/>
        </w:rPr>
        <w:t>、</w:t>
      </w:r>
      <w:r w:rsidR="00377AB7">
        <w:rPr>
          <w:rFonts w:hAnsi="宋体" w:hint="eastAsia"/>
          <w:sz w:val="24"/>
        </w:rPr>
        <w:t>9</w:t>
      </w:r>
      <w:r w:rsidRPr="00EC153E">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1" w:name="_Hlt70481650"/>
      <w:bookmarkEnd w:id="41"/>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65A100F5" w:rsidR="002E15A9" w:rsidRPr="00AB6DA1" w:rsidRDefault="002E15A9" w:rsidP="008A40D2">
      <w:pPr>
        <w:widowControl/>
        <w:adjustRightInd w:val="0"/>
        <w:snapToGrid w:val="0"/>
        <w:spacing w:line="360" w:lineRule="auto"/>
        <w:ind w:firstLineChars="200" w:firstLine="480"/>
        <w:rPr>
          <w:rFonts w:hAnsi="宋体"/>
          <w:sz w:val="24"/>
        </w:rPr>
      </w:pPr>
      <w:bookmarkStart w:id="42"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03614D95" w14:textId="77777777" w:rsidR="00C32A16" w:rsidRDefault="00EC153E" w:rsidP="00E3358F">
      <w:pPr>
        <w:widowControl/>
        <w:adjustRightInd w:val="0"/>
        <w:snapToGrid w:val="0"/>
        <w:spacing w:line="360" w:lineRule="auto"/>
        <w:ind w:firstLineChars="200" w:firstLine="480"/>
        <w:rPr>
          <w:bCs/>
          <w:sz w:val="24"/>
        </w:rPr>
      </w:pPr>
      <w:r w:rsidRPr="00EC153E">
        <w:rPr>
          <w:rFonts w:hAnsi="宋体" w:hint="eastAsia"/>
          <w:sz w:val="24"/>
        </w:rPr>
        <w:t>4</w:t>
      </w:r>
      <w:r w:rsidRPr="00EC153E">
        <w:rPr>
          <w:rFonts w:hAnsi="宋体" w:hint="eastAsia"/>
          <w:sz w:val="24"/>
        </w:rPr>
        <w:t>、</w:t>
      </w:r>
      <w:r w:rsidR="00C32A16" w:rsidRPr="00686EC0">
        <w:rPr>
          <w:rFonts w:hint="eastAsia"/>
          <w:bCs/>
          <w:sz w:val="24"/>
        </w:rPr>
        <w:t>连续两个或两个以上开放日发生巨额赎回。</w:t>
      </w:r>
    </w:p>
    <w:p w14:paraId="21FD6D02" w14:textId="142DD9C9" w:rsidR="00EC153E" w:rsidRPr="00EC153E" w:rsidRDefault="00C32A16" w:rsidP="00E3358F">
      <w:pPr>
        <w:widowControl/>
        <w:adjustRightInd w:val="0"/>
        <w:snapToGrid w:val="0"/>
        <w:spacing w:line="360" w:lineRule="auto"/>
        <w:ind w:firstLineChars="200" w:firstLine="480"/>
        <w:rPr>
          <w:rFonts w:hAnsi="宋体"/>
          <w:sz w:val="24"/>
        </w:rPr>
      </w:pPr>
      <w:r>
        <w:rPr>
          <w:bCs/>
          <w:sz w:val="24"/>
        </w:rPr>
        <w:t>5</w:t>
      </w:r>
      <w:r>
        <w:rPr>
          <w:rFonts w:hint="eastAsia"/>
          <w:bCs/>
          <w:sz w:val="24"/>
        </w:rPr>
        <w:t>、</w:t>
      </w:r>
      <w:r w:rsidR="00EC153E" w:rsidRPr="00EC153E">
        <w:rPr>
          <w:rFonts w:hAnsi="宋体" w:hint="eastAsia"/>
          <w:sz w:val="24"/>
        </w:rPr>
        <w:t>发生继续接受赎回申请将损害现有基金份额持有人利益的情形时，基金管理人可暂停接受基金份额持有人的赎回申请。</w:t>
      </w:r>
    </w:p>
    <w:p w14:paraId="7BAB35C1" w14:textId="3FBCF762" w:rsidR="00EC153E" w:rsidRPr="00EC153E" w:rsidRDefault="00EC153E" w:rsidP="006A5F49">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23A2931" w14:textId="4AC59F81" w:rsidR="00EC153E" w:rsidRPr="00EC153E" w:rsidRDefault="00F91D3B"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68A50998" w14:textId="7424AE21"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C32A16" w:rsidRPr="00C26652">
        <w:rPr>
          <w:bCs/>
          <w:sz w:val="24"/>
        </w:rPr>
        <w:t>若出现上述第</w:t>
      </w:r>
      <w:r w:rsidR="00C32A16" w:rsidRPr="00C26652">
        <w:rPr>
          <w:rFonts w:hint="eastAsia"/>
          <w:bCs/>
          <w:sz w:val="24"/>
        </w:rPr>
        <w:t>4</w:t>
      </w:r>
      <w:r w:rsidR="00C32A16" w:rsidRPr="00C26652">
        <w:rPr>
          <w:bCs/>
          <w:sz w:val="24"/>
        </w:rPr>
        <w:t>项所述情形，按基金合同的相关条款处理。</w:t>
      </w:r>
      <w:r w:rsidRPr="00EC153E">
        <w:rPr>
          <w:rFonts w:hAnsi="宋体" w:hint="eastAsia"/>
          <w:sz w:val="24"/>
        </w:rPr>
        <w:t>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（十）巨额赎回的情形及处理方式</w:t>
      </w:r>
      <w:bookmarkEnd w:id="42"/>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FEB6D43"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32A16">
        <w:rPr>
          <w:rFonts w:hAnsi="宋体" w:hint="eastAsia"/>
          <w:sz w:val="24"/>
        </w:rPr>
        <w:t>10%</w:t>
      </w:r>
      <w:r w:rsidRPr="00C32A16">
        <w:rPr>
          <w:rFonts w:hAnsi="宋体" w:hint="eastAsia"/>
          <w:sz w:val="24"/>
        </w:rPr>
        <w:t>，即认为是发生了巨额赎回。</w:t>
      </w:r>
    </w:p>
    <w:p w14:paraId="25CB680D"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2</w:t>
      </w:r>
      <w:r w:rsidRPr="00C32A16">
        <w:rPr>
          <w:rFonts w:hAnsi="宋体" w:hint="eastAsia"/>
          <w:sz w:val="24"/>
        </w:rPr>
        <w:t>、巨额赎回的处理方式</w:t>
      </w:r>
    </w:p>
    <w:p w14:paraId="076383DB"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当基金出现巨额赎回时，基金管理人可以根据基金当时的资产组合状况决定全额赎回或部分延期赎回。</w:t>
      </w:r>
    </w:p>
    <w:p w14:paraId="0FC626D4"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1</w:t>
      </w:r>
      <w:r w:rsidRPr="00C32A16">
        <w:rPr>
          <w:rFonts w:hAnsi="宋体" w:hint="eastAsia"/>
          <w:sz w:val="24"/>
        </w:rPr>
        <w:t>）全额赎回：当基金管理人认为有能力支付投资人的全部赎回申请时，按正常赎回程序执行。</w:t>
      </w:r>
    </w:p>
    <w:p w14:paraId="3FCC4452"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2</w:t>
      </w:r>
      <w:r w:rsidRPr="00C32A16">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32A16">
        <w:rPr>
          <w:rFonts w:hAnsi="宋体" w:hint="eastAsia"/>
          <w:sz w:val="24"/>
        </w:rPr>
        <w:t>10%</w:t>
      </w:r>
      <w:r w:rsidRPr="00C32A16">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A65C533"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3</w:t>
      </w:r>
      <w:r w:rsidRPr="00C32A16">
        <w:rPr>
          <w:rFonts w:hAnsi="宋体" w:hint="eastAsia"/>
          <w:sz w:val="24"/>
        </w:rPr>
        <w:t>）本基金如发生巨额赎回且单个开放日内单个基金份额持有人申请赎回的基金份额超过前一开放日的基金总份额的</w:t>
      </w:r>
      <w:r w:rsidRPr="00C32A16">
        <w:rPr>
          <w:rFonts w:hAnsi="宋体" w:hint="eastAsia"/>
          <w:sz w:val="24"/>
        </w:rPr>
        <w:t>20%</w:t>
      </w:r>
      <w:r w:rsidRPr="00C32A16">
        <w:rPr>
          <w:rFonts w:hAnsi="宋体" w:hint="eastAsia"/>
          <w:sz w:val="24"/>
        </w:rPr>
        <w:t>时，本基金管理人有权采取如下措施：</w:t>
      </w:r>
    </w:p>
    <w:p w14:paraId="4D4AECF9"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对于基金份额持有人当日超过</w:t>
      </w:r>
      <w:r w:rsidRPr="00C32A16">
        <w:rPr>
          <w:rFonts w:hAnsi="宋体" w:hint="eastAsia"/>
          <w:sz w:val="24"/>
        </w:rPr>
        <w:t>20%</w:t>
      </w:r>
      <w:r w:rsidRPr="00C32A16">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E71F62E"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对于基金份额持有人未超过上述比例的部分，基金管理人可以根据前段“（</w:t>
      </w:r>
      <w:r w:rsidRPr="00C32A16">
        <w:rPr>
          <w:rFonts w:hAnsi="宋体" w:hint="eastAsia"/>
          <w:sz w:val="24"/>
        </w:rPr>
        <w:t>1</w:t>
      </w:r>
      <w:r w:rsidRPr="00C32A16">
        <w:rPr>
          <w:rFonts w:hAnsi="宋体" w:hint="eastAsia"/>
          <w:sz w:val="24"/>
        </w:rPr>
        <w:t>）全额赎回”或“（</w:t>
      </w:r>
      <w:r w:rsidRPr="00C32A16">
        <w:rPr>
          <w:rFonts w:hAnsi="宋体" w:hint="eastAsia"/>
          <w:sz w:val="24"/>
        </w:rPr>
        <w:t>2</w:t>
      </w:r>
      <w:r w:rsidRPr="00C32A16">
        <w:rPr>
          <w:rFonts w:hAnsi="宋体" w:hint="eastAsia"/>
          <w:sz w:val="24"/>
        </w:rPr>
        <w:t>）部分延期赎回”的约定方式与其他基金份额持有人的赎回申请</w:t>
      </w:r>
      <w:r w:rsidRPr="00C32A16">
        <w:rPr>
          <w:rFonts w:hAnsi="宋体" w:hint="eastAsia"/>
          <w:sz w:val="24"/>
        </w:rPr>
        <w:lastRenderedPageBreak/>
        <w:t>一并办理。但是，如基金份额持有人在当日选择取消赎回，则其当日未获受理的部分赎回申请将被撤销。</w:t>
      </w:r>
    </w:p>
    <w:p w14:paraId="2D5C33B4" w14:textId="1AF1C2E9" w:rsidR="00AC4FAF" w:rsidRDefault="00C32A16" w:rsidP="00AC4FAF">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4</w:t>
      </w:r>
      <w:r w:rsidRPr="00C32A16">
        <w:rPr>
          <w:rFonts w:hAnsi="宋体" w:hint="eastAsia"/>
          <w:sz w:val="24"/>
        </w:rPr>
        <w:t>）暂停赎回：连续</w:t>
      </w:r>
      <w:r w:rsidRPr="00C32A16">
        <w:rPr>
          <w:rFonts w:hAnsi="宋体" w:hint="eastAsia"/>
          <w:sz w:val="24"/>
        </w:rPr>
        <w:t>2</w:t>
      </w:r>
      <w:r w:rsidRPr="00C32A16">
        <w:rPr>
          <w:rFonts w:hAnsi="宋体" w:hint="eastAsia"/>
          <w:sz w:val="24"/>
        </w:rPr>
        <w:t>个开放日以上（含本数）发生巨额赎回，如基金管理人认为有必要，可暂停接受基金的赎回申请；已经接受的赎回申请可以延缓支付赎回款项，但不得超过</w:t>
      </w:r>
      <w:r w:rsidRPr="00C32A16">
        <w:rPr>
          <w:rFonts w:hAnsi="宋体" w:hint="eastAsia"/>
          <w:sz w:val="24"/>
        </w:rPr>
        <w:t>20</w:t>
      </w:r>
      <w:r w:rsidRPr="00C32A16">
        <w:rPr>
          <w:rFonts w:hAnsi="宋体" w:hint="eastAsia"/>
          <w:sz w:val="24"/>
        </w:rPr>
        <w:t>个工作日，并应当在指定媒介上进行公告。</w:t>
      </w:r>
    </w:p>
    <w:p w14:paraId="09052D74" w14:textId="45383DFB" w:rsidR="003604DE" w:rsidRPr="00C46B83" w:rsidRDefault="003604DE" w:rsidP="00AC4FAF">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47CF357E"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sidRPr="00C46B83">
        <w:rPr>
          <w:rFonts w:hAnsi="宋体" w:hint="eastAsia"/>
          <w:sz w:val="24"/>
        </w:rPr>
        <w:t>巨额</w:t>
      </w:r>
      <w:r w:rsidRPr="00AB6DA1">
        <w:rPr>
          <w:rFonts w:hAnsi="宋体"/>
          <w:sz w:val="24"/>
        </w:rPr>
        <w:t>赎回并</w:t>
      </w:r>
      <w:r w:rsidR="00C32A16">
        <w:rPr>
          <w:bCs/>
          <w:sz w:val="24"/>
        </w:rPr>
        <w:t>延期办理</w:t>
      </w:r>
      <w:r w:rsidRPr="00AB6DA1">
        <w:rPr>
          <w:rFonts w:hAnsi="宋体"/>
          <w:sz w:val="24"/>
        </w:rPr>
        <w:t>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98777B" w:rsidRPr="00E0093A">
        <w:rPr>
          <w:rFonts w:hint="eastAsia"/>
          <w:bCs/>
          <w:sz w:val="24"/>
        </w:rPr>
        <w:t>并在两日内</w:t>
      </w:r>
      <w:r w:rsidRPr="00AB6DA1">
        <w:rPr>
          <w:rFonts w:hAnsi="宋体"/>
          <w:sz w:val="24"/>
        </w:rPr>
        <w:t>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rsidP="00686005">
      <w:pPr>
        <w:adjustRightInd w:val="0"/>
        <w:snapToGrid w:val="0"/>
        <w:spacing w:line="360" w:lineRule="auto"/>
        <w:ind w:firstLineChars="200" w:firstLine="482"/>
        <w:rPr>
          <w:b/>
          <w:kern w:val="0"/>
          <w:sz w:val="24"/>
          <w:szCs w:val="24"/>
        </w:rPr>
      </w:pPr>
      <w:bookmarkStart w:id="43" w:name="_Toc79392617"/>
      <w:r w:rsidRPr="00686005">
        <w:rPr>
          <w:b/>
          <w:kern w:val="0"/>
          <w:sz w:val="24"/>
          <w:szCs w:val="24"/>
        </w:rPr>
        <w:t>（</w:t>
      </w:r>
      <w:r w:rsidR="0004726E" w:rsidRPr="00686005">
        <w:rPr>
          <w:b/>
          <w:kern w:val="0"/>
          <w:sz w:val="24"/>
          <w:szCs w:val="24"/>
        </w:rPr>
        <w:t>十</w:t>
      </w:r>
      <w:r w:rsidR="00BD7CFB" w:rsidRPr="00686005">
        <w:rPr>
          <w:rFonts w:hint="eastAsia"/>
          <w:b/>
          <w:kern w:val="0"/>
          <w:sz w:val="24"/>
          <w:szCs w:val="24"/>
        </w:rPr>
        <w:t>一</w:t>
      </w:r>
      <w:r w:rsidRPr="00686005">
        <w:rPr>
          <w:b/>
          <w:kern w:val="0"/>
          <w:sz w:val="24"/>
          <w:szCs w:val="24"/>
        </w:rPr>
        <w:t>）</w:t>
      </w:r>
      <w:r w:rsidR="00124732" w:rsidRPr="00686005">
        <w:rPr>
          <w:b/>
          <w:kern w:val="0"/>
          <w:sz w:val="24"/>
          <w:szCs w:val="24"/>
        </w:rPr>
        <w:t>暂停申购或赎回的公告和重新开放申购或赎回的公告</w:t>
      </w:r>
      <w:bookmarkEnd w:id="43"/>
    </w:p>
    <w:p w14:paraId="72DE3A67" w14:textId="6588C87B" w:rsidR="00EC153E" w:rsidRPr="00EC153E" w:rsidRDefault="00EC153E" w:rsidP="00C46B83">
      <w:pPr>
        <w:widowControl/>
        <w:adjustRightInd w:val="0"/>
        <w:snapToGrid w:val="0"/>
        <w:spacing w:line="360" w:lineRule="auto"/>
        <w:ind w:firstLineChars="200" w:firstLine="480"/>
        <w:rPr>
          <w:rFonts w:hAnsi="宋体"/>
          <w:sz w:val="24"/>
        </w:rPr>
      </w:pPr>
      <w:bookmarkStart w:id="44" w:name="_Toc59441259"/>
      <w:bookmarkStart w:id="45" w:name="_Toc15118274"/>
      <w:bookmarkStart w:id="46" w:name="_Toc79392618"/>
      <w:r w:rsidRPr="00EC153E">
        <w:rPr>
          <w:rFonts w:hAnsi="宋体" w:hint="eastAsia"/>
          <w:sz w:val="24"/>
        </w:rPr>
        <w:t>1</w:t>
      </w:r>
      <w:r w:rsidRPr="00EC153E">
        <w:rPr>
          <w:rFonts w:hAnsi="宋体" w:hint="eastAsia"/>
          <w:sz w:val="24"/>
        </w:rPr>
        <w:t>、发生上述暂停申购或赎回情况的，基金管理人应在规定期限内在指定媒介上刊登暂停公告。</w:t>
      </w:r>
    </w:p>
    <w:p w14:paraId="1EBFAD3D" w14:textId="73B619A6" w:rsidR="009C319B" w:rsidRPr="009C319B"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2</w:t>
      </w:r>
      <w:r w:rsidRPr="009C319B">
        <w:rPr>
          <w:rFonts w:hAnsi="宋体" w:hint="eastAsia"/>
          <w:sz w:val="24"/>
        </w:rPr>
        <w:t>、如发生暂停的时间为</w:t>
      </w:r>
      <w:r w:rsidRPr="009C319B">
        <w:rPr>
          <w:rFonts w:hAnsi="宋体" w:hint="eastAsia"/>
          <w:sz w:val="24"/>
        </w:rPr>
        <w:t>1</w:t>
      </w:r>
      <w:r w:rsidRPr="009C319B">
        <w:rPr>
          <w:rFonts w:hAnsi="宋体" w:hint="eastAsia"/>
          <w:sz w:val="24"/>
        </w:rPr>
        <w:t>日，基金管理人应于重新开放日，在指定媒介上刊登基金重新开放申购或赎回公告，并公布最近</w:t>
      </w:r>
      <w:r w:rsidRPr="009C319B">
        <w:rPr>
          <w:rFonts w:hAnsi="宋体" w:hint="eastAsia"/>
          <w:sz w:val="24"/>
        </w:rPr>
        <w:t>1</w:t>
      </w:r>
      <w:r w:rsidRPr="009C319B">
        <w:rPr>
          <w:rFonts w:hAnsi="宋体" w:hint="eastAsia"/>
          <w:sz w:val="24"/>
        </w:rPr>
        <w:t>个开放日的基金份额净值。</w:t>
      </w:r>
    </w:p>
    <w:p w14:paraId="5D6C5B73" w14:textId="0DDA5966" w:rsidR="00C46B83"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3</w:t>
      </w:r>
      <w:r w:rsidRPr="009C319B">
        <w:rPr>
          <w:rFonts w:hAnsi="宋体" w:hint="eastAsia"/>
          <w:sz w:val="24"/>
        </w:rPr>
        <w:t>、如发生暂停的时间超过</w:t>
      </w:r>
      <w:r w:rsidRPr="009C319B">
        <w:rPr>
          <w:rFonts w:hAnsi="宋体" w:hint="eastAsia"/>
          <w:sz w:val="24"/>
        </w:rPr>
        <w:t>1</w:t>
      </w:r>
      <w:r w:rsidRPr="009C319B">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rsidP="00686005">
      <w:pPr>
        <w:adjustRightInd w:val="0"/>
        <w:snapToGrid w:val="0"/>
        <w:spacing w:line="360" w:lineRule="auto"/>
        <w:ind w:firstLineChars="200" w:firstLine="482"/>
        <w:rPr>
          <w:b/>
          <w:kern w:val="0"/>
          <w:sz w:val="24"/>
          <w:szCs w:val="24"/>
        </w:rPr>
      </w:pPr>
      <w:bookmarkStart w:id="47" w:name="_Toc79392621"/>
      <w:bookmarkEnd w:id="44"/>
      <w:bookmarkEnd w:id="45"/>
      <w:bookmarkEnd w:id="46"/>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二</w:t>
      </w:r>
      <w:r w:rsidRPr="00686005">
        <w:rPr>
          <w:b/>
          <w:kern w:val="0"/>
          <w:sz w:val="24"/>
          <w:szCs w:val="24"/>
        </w:rPr>
        <w:t>）</w:t>
      </w:r>
      <w:r w:rsidR="00124732" w:rsidRPr="00686005">
        <w:rPr>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686005"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三</w:t>
      </w:r>
      <w:r w:rsidRPr="00686005">
        <w:rPr>
          <w:b/>
          <w:kern w:val="0"/>
          <w:sz w:val="24"/>
          <w:szCs w:val="24"/>
        </w:rPr>
        <w:t>）基金的非交易过户</w:t>
      </w:r>
    </w:p>
    <w:p w14:paraId="6ABFA25C" w14:textId="2C02F7E8"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w:t>
      </w:r>
      <w:r w:rsidR="00476F24">
        <w:rPr>
          <w:rFonts w:hAnsi="宋体" w:hint="eastAsia"/>
          <w:sz w:val="24"/>
        </w:rPr>
        <w:t>它</w:t>
      </w:r>
      <w:r w:rsidRPr="00AB6DA1">
        <w:rPr>
          <w:rFonts w:hAnsi="宋体"/>
          <w:sz w:val="24"/>
        </w:rPr>
        <w:t>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四</w:t>
      </w:r>
      <w:r w:rsidRPr="00686005">
        <w:rPr>
          <w:b/>
          <w:kern w:val="0"/>
          <w:sz w:val="24"/>
          <w:szCs w:val="24"/>
        </w:rPr>
        <w:t>）基金的</w:t>
      </w:r>
      <w:r w:rsidR="00C92FC0" w:rsidRPr="00686005">
        <w:rPr>
          <w:b/>
          <w:kern w:val="0"/>
          <w:sz w:val="24"/>
          <w:szCs w:val="24"/>
        </w:rPr>
        <w:t>转托管</w:t>
      </w:r>
      <w:bookmarkEnd w:id="47"/>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rsidP="00686005">
      <w:pPr>
        <w:adjustRightInd w:val="0"/>
        <w:snapToGrid w:val="0"/>
        <w:spacing w:line="360" w:lineRule="auto"/>
        <w:ind w:firstLineChars="200" w:firstLine="482"/>
        <w:rPr>
          <w:b/>
          <w:kern w:val="0"/>
          <w:sz w:val="24"/>
          <w:szCs w:val="24"/>
        </w:rPr>
      </w:pPr>
      <w:bookmarkStart w:id="48" w:name="_Toc79392620"/>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五</w:t>
      </w:r>
      <w:r w:rsidRPr="00686005">
        <w:rPr>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六</w:t>
      </w:r>
      <w:r w:rsidRPr="00686005">
        <w:rPr>
          <w:b/>
          <w:kern w:val="0"/>
          <w:sz w:val="24"/>
          <w:szCs w:val="24"/>
        </w:rPr>
        <w:t>）</w:t>
      </w:r>
      <w:r w:rsidR="00F32C3F" w:rsidRPr="00686005">
        <w:rPr>
          <w:b/>
          <w:kern w:val="0"/>
          <w:sz w:val="24"/>
          <w:szCs w:val="24"/>
        </w:rPr>
        <w:t>基金</w:t>
      </w:r>
      <w:r w:rsidR="002E609E" w:rsidRPr="00686005">
        <w:rPr>
          <w:b/>
          <w:kern w:val="0"/>
          <w:sz w:val="24"/>
          <w:szCs w:val="24"/>
        </w:rPr>
        <w:t>份额</w:t>
      </w:r>
      <w:r w:rsidR="00F32C3F" w:rsidRPr="00686005">
        <w:rPr>
          <w:b/>
          <w:kern w:val="0"/>
          <w:sz w:val="24"/>
          <w:szCs w:val="24"/>
        </w:rPr>
        <w:t>的冻结和解冻</w:t>
      </w:r>
      <w:bookmarkEnd w:id="48"/>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686005" w:rsidRDefault="0060144B"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00BD7CFB" w:rsidRPr="00686005">
        <w:rPr>
          <w:rFonts w:hint="eastAsia"/>
          <w:b/>
          <w:kern w:val="0"/>
          <w:sz w:val="24"/>
          <w:szCs w:val="24"/>
        </w:rPr>
        <w:t>十七</w:t>
      </w:r>
      <w:r w:rsidRPr="00686005">
        <w:rPr>
          <w:rFonts w:hint="eastAsia"/>
          <w:b/>
          <w:kern w:val="0"/>
          <w:sz w:val="24"/>
          <w:szCs w:val="24"/>
        </w:rPr>
        <w:t>）</w:t>
      </w:r>
      <w:bookmarkStart w:id="49" w:name="_Toc109059024"/>
      <w:bookmarkStart w:id="50" w:name="_Toc66720082"/>
      <w:bookmarkStart w:id="51" w:name="_Toc66719557"/>
      <w:r w:rsidR="005B7B1C" w:rsidRPr="00686005">
        <w:rPr>
          <w:rFonts w:hint="eastAsia"/>
          <w:b/>
          <w:kern w:val="0"/>
          <w:sz w:val="24"/>
          <w:szCs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18A86FF3" w:rsidR="00CE04FC" w:rsidRPr="00AB6DA1" w:rsidRDefault="004E56CC" w:rsidP="00547565">
      <w:pPr>
        <w:adjustRightInd w:val="0"/>
        <w:snapToGrid w:val="0"/>
        <w:spacing w:line="360" w:lineRule="auto"/>
        <w:ind w:firstLineChars="200" w:firstLine="480"/>
        <w:rPr>
          <w:rFonts w:hAnsi="宋体"/>
          <w:sz w:val="24"/>
        </w:rPr>
      </w:pPr>
      <w:bookmarkStart w:id="52"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59025A45" w14:textId="77777777" w:rsidR="009C319B" w:rsidRDefault="009C319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3A5EA018" w14:textId="193673BA" w:rsidR="006E1DD9" w:rsidRPr="00AB6DA1" w:rsidRDefault="003550F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36203020"/>
      <w:r w:rsidRPr="00AB6DA1">
        <w:rPr>
          <w:rFonts w:ascii="宋体" w:hAnsi="宋体" w:hint="eastAsia"/>
          <w:b/>
          <w:kern w:val="0"/>
          <w:sz w:val="30"/>
        </w:rPr>
        <w:lastRenderedPageBreak/>
        <w:t>九、基金的投资</w:t>
      </w:r>
      <w:bookmarkEnd w:id="52"/>
      <w:bookmarkEnd w:id="53"/>
    </w:p>
    <w:p w14:paraId="5B308BAA" w14:textId="222B3B8C"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（一）投资目标</w:t>
      </w:r>
    </w:p>
    <w:p w14:paraId="706AD584" w14:textId="65B5A8B3" w:rsidR="00CC2C4E" w:rsidRPr="00AB6DA1" w:rsidRDefault="00AC4FAF" w:rsidP="00DC6902">
      <w:pPr>
        <w:adjustRightInd w:val="0"/>
        <w:snapToGrid w:val="0"/>
        <w:spacing w:line="360" w:lineRule="auto"/>
        <w:ind w:firstLineChars="200" w:firstLine="480"/>
        <w:rPr>
          <w:bCs/>
          <w:sz w:val="24"/>
        </w:rPr>
      </w:pPr>
      <w:r w:rsidRPr="00176CFF">
        <w:rPr>
          <w:rFonts w:hint="eastAsia"/>
          <w:bCs/>
          <w:sz w:val="24"/>
        </w:rPr>
        <w:t>在严格控制风险和保持较高流动性的前提下，力求获得高于业绩比较基准的投资收益。</w:t>
      </w:r>
    </w:p>
    <w:p w14:paraId="4D8E2436" w14:textId="15FA7D4A"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（二）投资范围</w:t>
      </w:r>
    </w:p>
    <w:p w14:paraId="77F9E7A3"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49384B9B" w14:textId="205E65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如法律法规或监管机构以后允许基金投资其他品种，基金管理人在履行适当程序后，可以将其纳入投资范围。</w:t>
      </w:r>
    </w:p>
    <w:p w14:paraId="52253C95" w14:textId="4624C5BC" w:rsidR="00BF3F4C" w:rsidRPr="00BF3F4C" w:rsidRDefault="00AC4FAF" w:rsidP="00BF3F4C">
      <w:pPr>
        <w:adjustRightInd w:val="0"/>
        <w:snapToGrid w:val="0"/>
        <w:spacing w:line="360" w:lineRule="auto"/>
        <w:ind w:firstLineChars="200" w:firstLine="480"/>
        <w:rPr>
          <w:rFonts w:ascii="宋体" w:hAnsi="宋体"/>
          <w:sz w:val="24"/>
        </w:rPr>
      </w:pPr>
      <w:r w:rsidRPr="00AC4FAF">
        <w:rPr>
          <w:rFonts w:ascii="宋体" w:hAnsi="宋体"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1D68C297" w14:textId="77777777" w:rsidR="002A6AE5" w:rsidRDefault="002A6AE5" w:rsidP="00146240">
      <w:pPr>
        <w:adjustRightInd w:val="0"/>
        <w:snapToGrid w:val="0"/>
        <w:spacing w:line="360" w:lineRule="auto"/>
        <w:ind w:firstLineChars="200" w:firstLine="480"/>
        <w:rPr>
          <w:rFonts w:ascii="宋体" w:hAnsi="宋体"/>
          <w:sz w:val="24"/>
        </w:rPr>
      </w:pPr>
      <w:r w:rsidRPr="002A6AE5">
        <w:rPr>
          <w:rFonts w:ascii="宋体" w:hAnsi="宋体" w:hint="eastAsia"/>
          <w:sz w:val="24"/>
        </w:rPr>
        <w:t>本基金投资的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50F22975" w14:textId="381BCBDE" w:rsidR="00C46B83" w:rsidRDefault="00BF3F4C" w:rsidP="00146240">
      <w:pPr>
        <w:adjustRightInd w:val="0"/>
        <w:snapToGrid w:val="0"/>
        <w:spacing w:line="360" w:lineRule="auto"/>
        <w:ind w:firstLineChars="200" w:firstLine="480"/>
        <w:rPr>
          <w:rFonts w:ascii="宋体" w:hAnsi="宋体"/>
          <w:sz w:val="24"/>
        </w:rPr>
      </w:pPr>
      <w:r w:rsidRPr="00BF3F4C">
        <w:rPr>
          <w:rFonts w:ascii="宋体" w:hAnsi="宋体" w:hint="eastAsia"/>
          <w:sz w:val="24"/>
        </w:rPr>
        <w:t>如果法律法规或中国证监会变更投资品种的投资比例限制，基金管理人在履行</w:t>
      </w:r>
      <w:r w:rsidRPr="00BF3F4C">
        <w:rPr>
          <w:rFonts w:ascii="宋体" w:hAnsi="宋体" w:hint="eastAsia"/>
          <w:sz w:val="24"/>
        </w:rPr>
        <w:lastRenderedPageBreak/>
        <w:t>适当程序后，可以调整上述投资品种的投资比例。</w:t>
      </w:r>
    </w:p>
    <w:p w14:paraId="0DA50695" w14:textId="4B831CAE" w:rsidR="007F1983"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（三）</w:t>
      </w:r>
      <w:bookmarkStart w:id="54" w:name="_Toc389640512"/>
      <w:r w:rsidR="0029522B" w:rsidRPr="0039603F">
        <w:rPr>
          <w:rFonts w:hAnsi="宋体" w:hint="eastAsia"/>
          <w:b/>
          <w:kern w:val="0"/>
          <w:sz w:val="24"/>
          <w:szCs w:val="24"/>
        </w:rPr>
        <w:t>投资</w:t>
      </w:r>
      <w:r w:rsidR="0029522B" w:rsidRPr="0039603F">
        <w:rPr>
          <w:rFonts w:hAnsi="宋体"/>
          <w:b/>
          <w:kern w:val="0"/>
          <w:sz w:val="24"/>
          <w:szCs w:val="24"/>
        </w:rPr>
        <w:t>策略</w:t>
      </w:r>
      <w:bookmarkEnd w:id="54"/>
    </w:p>
    <w:p w14:paraId="3448792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B5DA6A9" w14:textId="16452EC6"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（1）久期调整策略</w:t>
      </w:r>
    </w:p>
    <w:p w14:paraId="32CF9024"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FD97A6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（2）债券的类属配置策略</w:t>
      </w:r>
    </w:p>
    <w:p w14:paraId="3539027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720EC5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（3）期限结构配置策略</w:t>
      </w:r>
    </w:p>
    <w:p w14:paraId="7517C6A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C2C067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（4）回购策略</w:t>
      </w:r>
    </w:p>
    <w:p w14:paraId="30003C4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41522B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（5）信用债券投资策略</w:t>
      </w:r>
    </w:p>
    <w:p w14:paraId="09E2C0A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w:t>
      </w:r>
      <w:r w:rsidRPr="009C319B">
        <w:rPr>
          <w:rFonts w:ascii="宋体" w:hAnsi="宋体" w:hint="eastAsia"/>
          <w:sz w:val="24"/>
        </w:rPr>
        <w:lastRenderedPageBreak/>
        <w:t>金信用债券的投资遵循以下流程：</w:t>
      </w:r>
    </w:p>
    <w:p w14:paraId="5B0549D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①信用债券研究</w:t>
      </w:r>
    </w:p>
    <w:p w14:paraId="74EDA28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B80F97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②信用债券筛选</w:t>
      </w:r>
    </w:p>
    <w:p w14:paraId="7DEE7389" w14:textId="16E5405C"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本基金从信用债券池中精选债券构建信用债券投资组合，债券筛选主要考虑以下因素：</w:t>
      </w:r>
    </w:p>
    <w:p w14:paraId="3FD348E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a、信用债券信用评级的变化。</w:t>
      </w:r>
    </w:p>
    <w:p w14:paraId="27A0A2C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890A1F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（6）资产支持证券投资策略</w:t>
      </w:r>
    </w:p>
    <w:p w14:paraId="3FA2C1D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C66FE26" w14:textId="4F013E51" w:rsidR="00D3747D" w:rsidRDefault="00FB1E84" w:rsidP="00DC6902">
      <w:pPr>
        <w:adjustRightInd w:val="0"/>
        <w:snapToGrid w:val="0"/>
        <w:spacing w:line="360" w:lineRule="auto"/>
        <w:ind w:firstLineChars="200" w:firstLine="480"/>
        <w:rPr>
          <w:rFonts w:ascii="宋体" w:hAnsi="宋体"/>
          <w:sz w:val="24"/>
        </w:rPr>
      </w:pPr>
      <w:r w:rsidRPr="00FB1E84">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p>
    <w:p w14:paraId="7630D50C" w14:textId="4567777B"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w:t>
      </w:r>
      <w:r w:rsidR="00FD16E4" w:rsidRPr="0039603F">
        <w:rPr>
          <w:rFonts w:hAnsi="宋体" w:hint="eastAsia"/>
          <w:b/>
          <w:kern w:val="0"/>
          <w:sz w:val="24"/>
          <w:szCs w:val="24"/>
        </w:rPr>
        <w:t>四</w:t>
      </w:r>
      <w:r w:rsidRPr="0039603F">
        <w:rPr>
          <w:rFonts w:hAnsi="宋体" w:hint="eastAsia"/>
          <w:b/>
          <w:kern w:val="0"/>
          <w:sz w:val="24"/>
          <w:szCs w:val="24"/>
        </w:rPr>
        <w:t>）投资限制</w:t>
      </w:r>
    </w:p>
    <w:p w14:paraId="09CAD4E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1、组合限制</w:t>
      </w:r>
    </w:p>
    <w:p w14:paraId="4556E6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基金的投资组合应遵循以下限制：</w:t>
      </w:r>
    </w:p>
    <w:p w14:paraId="31C85B82" w14:textId="135E8B7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（1）本基金投资于债券资产的比例不低于基金资产的80%</w:t>
      </w:r>
      <w:r w:rsidR="00335335">
        <w:rPr>
          <w:rFonts w:ascii="宋体" w:hAnsi="宋体" w:hint="eastAsia"/>
          <w:sz w:val="24"/>
        </w:rPr>
        <w:t>；</w:t>
      </w:r>
    </w:p>
    <w:p w14:paraId="6E6B4EEF" w14:textId="4A23C8D3"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lastRenderedPageBreak/>
        <w:t>（2）本基金持有的现金或者到期日在一年以内的政府债券的投资比例合计不低于基金资产净值的5%，其中现金不包括结算备付金、存出保证金、应收申购款等；</w:t>
      </w:r>
    </w:p>
    <w:p w14:paraId="25C01652" w14:textId="2689F36A"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（3）本基金持有一家公司发行的证券，其市值不</w:t>
      </w:r>
      <w:r w:rsidR="000E00A3">
        <w:rPr>
          <w:rFonts w:ascii="宋体" w:hAnsi="宋体" w:hint="eastAsia"/>
          <w:sz w:val="24"/>
        </w:rPr>
        <w:t>得</w:t>
      </w:r>
      <w:r w:rsidRPr="009C319B">
        <w:rPr>
          <w:rFonts w:ascii="宋体" w:hAnsi="宋体" w:hint="eastAsia"/>
          <w:sz w:val="24"/>
        </w:rPr>
        <w:t>超过基金资产净值的10%；</w:t>
      </w:r>
    </w:p>
    <w:p w14:paraId="5525060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08661EC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（5）本基金投资于同一原始权益人的各类资产支持证券的比例，不得超过基金资产净值的10％；</w:t>
      </w:r>
    </w:p>
    <w:p w14:paraId="50B699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（6）本基金持有的全部资产支持证券，其市值不得超过基金资产净值的20％；</w:t>
      </w:r>
    </w:p>
    <w:p w14:paraId="082C612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（7）本基金持有的同一（指同一信用级别）资产支持证券的比例，不得超过该资产支持证券规模的10％；</w:t>
      </w:r>
    </w:p>
    <w:p w14:paraId="2996F25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（8）本基金管理人管理的全部基金投资于同一原始权益人的各类资产支持证券，不得超过其各类资产支持证券合计规模的10％；</w:t>
      </w:r>
    </w:p>
    <w:p w14:paraId="1EDC257D"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E96E82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7E540AE8" w14:textId="53B8602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11）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79336D13" w14:textId="56088552"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（12）本基金与私募类证券资管产品及中国证监会认定的其他主体为交易对手开展逆回购交易的，可接受质押品的资质要求应当与基金合同约定的投资范围保持一致；</w:t>
      </w:r>
    </w:p>
    <w:p w14:paraId="44EC696A" w14:textId="6CB10769"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（13）本基金资产总值不超过基金资产净值的140%；</w:t>
      </w:r>
    </w:p>
    <w:p w14:paraId="34F7F7A1" w14:textId="480A1D0E" w:rsidR="009C319B" w:rsidRPr="009C319B" w:rsidRDefault="009C319B" w:rsidP="0082739C">
      <w:pPr>
        <w:adjustRightInd w:val="0"/>
        <w:snapToGrid w:val="0"/>
        <w:spacing w:line="360" w:lineRule="auto"/>
        <w:ind w:firstLineChars="200" w:firstLine="480"/>
        <w:rPr>
          <w:rFonts w:ascii="宋体" w:hAnsi="宋体"/>
          <w:sz w:val="24"/>
        </w:rPr>
      </w:pPr>
      <w:r w:rsidRPr="009C319B">
        <w:rPr>
          <w:rFonts w:ascii="宋体" w:hAnsi="宋体" w:hint="eastAsia"/>
          <w:sz w:val="24"/>
        </w:rPr>
        <w:t>（14）法律法规及中国证监会规定的和《基金合同》约定的其他投资限制。</w:t>
      </w:r>
    </w:p>
    <w:p w14:paraId="27E3A08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除上述（2）、（9）、（11）、（12）情形之外，因证券市场波动、证券发行人合并、</w:t>
      </w:r>
      <w:r w:rsidRPr="009C319B">
        <w:rPr>
          <w:rFonts w:ascii="宋体" w:hAnsi="宋体" w:hint="eastAsia"/>
          <w:sz w:val="24"/>
        </w:rPr>
        <w:lastRenderedPageBreak/>
        <w:t>基金规模变动等基金管理人之外的因素致使基金投资比例不符合上述规定投资比例的，基金管理人应当在10个交易日内进行调整，但中国证监会规定的特殊情形除外。法律法规另有规定的，从其规定。</w:t>
      </w:r>
    </w:p>
    <w:p w14:paraId="62910D23" w14:textId="37DB92FD"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1B1F23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2A64DD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2、禁止行为</w:t>
      </w:r>
    </w:p>
    <w:p w14:paraId="510643D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为维护基金份额持有人的合法权益，基金财产不得用于下列投资或者活动：</w:t>
      </w:r>
    </w:p>
    <w:p w14:paraId="78659B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（1）承销证券；</w:t>
      </w:r>
    </w:p>
    <w:p w14:paraId="6D0C264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（2）违反规定向他人贷款或者提供担保；</w:t>
      </w:r>
    </w:p>
    <w:p w14:paraId="0625D1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（3）从事承担无限责任的投资；</w:t>
      </w:r>
    </w:p>
    <w:p w14:paraId="73D5B12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（4）买卖其他基金份额，但是中国证监会另有规定的除外；</w:t>
      </w:r>
    </w:p>
    <w:p w14:paraId="67F9821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（5）向其基金管理人、基金托管人出资；</w:t>
      </w:r>
    </w:p>
    <w:p w14:paraId="6A00F8F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（6）从事内幕交易、操纵证券交易价格及其他不正当的证券交易活动；</w:t>
      </w:r>
    </w:p>
    <w:p w14:paraId="425CB7B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（7）法律、行政法规和中国证监会规定禁止的其他活动。</w:t>
      </w:r>
    </w:p>
    <w:p w14:paraId="7A0084A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65B7AEBD" w:rsidR="0045206B" w:rsidRPr="00DC6902" w:rsidRDefault="009C319B" w:rsidP="00DC6902">
      <w:pPr>
        <w:adjustRightInd w:val="0"/>
        <w:snapToGrid w:val="0"/>
        <w:spacing w:line="360" w:lineRule="auto"/>
        <w:ind w:firstLineChars="200" w:firstLine="480"/>
        <w:rPr>
          <w:rFonts w:ascii="宋体" w:hAnsi="宋体"/>
          <w:sz w:val="24"/>
        </w:rPr>
      </w:pPr>
      <w:r w:rsidRPr="009C319B">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686005" w:rsidRDefault="00FD16E4"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（五）业绩比较基准</w:t>
      </w:r>
    </w:p>
    <w:p w14:paraId="6F7DFC7C" w14:textId="77777777" w:rsidR="00AC4FAF" w:rsidRPr="00AC4FAF" w:rsidRDefault="00AC4FAF" w:rsidP="00AC4FAF">
      <w:pPr>
        <w:adjustRightInd w:val="0"/>
        <w:snapToGrid w:val="0"/>
        <w:spacing w:line="360" w:lineRule="auto"/>
        <w:ind w:firstLineChars="200" w:firstLine="480"/>
        <w:rPr>
          <w:rFonts w:ascii="宋体" w:hAnsi="宋体"/>
          <w:sz w:val="24"/>
        </w:rPr>
      </w:pPr>
      <w:r w:rsidRPr="00AC4FAF">
        <w:rPr>
          <w:rFonts w:ascii="宋体" w:hAnsi="宋体" w:hint="eastAsia"/>
          <w:sz w:val="24"/>
        </w:rPr>
        <w:lastRenderedPageBreak/>
        <w:t>中债综合全价指数收益率</w:t>
      </w:r>
    </w:p>
    <w:p w14:paraId="553BD337" w14:textId="219A7EC5" w:rsidR="009C319B" w:rsidRPr="00616454" w:rsidRDefault="00AC4FAF" w:rsidP="00616454">
      <w:pPr>
        <w:adjustRightInd w:val="0"/>
        <w:snapToGrid w:val="0"/>
        <w:spacing w:line="360" w:lineRule="auto"/>
        <w:ind w:firstLineChars="200" w:firstLine="480"/>
        <w:rPr>
          <w:rFonts w:ascii="宋体" w:hAnsi="宋体"/>
          <w:sz w:val="24"/>
        </w:rPr>
      </w:pPr>
      <w:r w:rsidRPr="00AC4FAF">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137398D" w14:textId="3EFE1286" w:rsidR="00FD16E4" w:rsidRPr="00DC6902" w:rsidRDefault="009C319B" w:rsidP="00DC6902">
      <w:pPr>
        <w:adjustRightInd w:val="0"/>
        <w:snapToGrid w:val="0"/>
        <w:spacing w:line="360" w:lineRule="auto"/>
        <w:ind w:firstLineChars="200" w:firstLine="480"/>
        <w:rPr>
          <w:rFonts w:ascii="宋体" w:hAnsi="宋体"/>
          <w:sz w:val="24"/>
        </w:rPr>
      </w:pPr>
      <w:r w:rsidRPr="0061645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F9F1D71" w14:textId="2EA7A75F" w:rsidR="008A3229"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（六）风险收益特征</w:t>
      </w:r>
    </w:p>
    <w:p w14:paraId="07950C1C" w14:textId="2D5F76F0"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p>
    <w:p w14:paraId="3808ED4B" w14:textId="3742F323" w:rsidR="0077192E"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（七）</w:t>
      </w:r>
      <w:r w:rsidR="0077192E" w:rsidRPr="00686005">
        <w:rPr>
          <w:rFonts w:hint="eastAsia"/>
          <w:b/>
          <w:kern w:val="0"/>
          <w:sz w:val="24"/>
          <w:szCs w:val="24"/>
        </w:rPr>
        <w:t>基金管理人代表基金行使债权人权利的处理原则及方法</w:t>
      </w:r>
    </w:p>
    <w:p w14:paraId="2BD62E1E" w14:textId="1E76583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1、基金管理人按照国家有关规定代表基金独立行使债权人权利，保护基金份额持有人的利益；</w:t>
      </w:r>
    </w:p>
    <w:p w14:paraId="60A91A33" w14:textId="1E98019E" w:rsidR="00C46B83" w:rsidRPr="00C46B83" w:rsidRDefault="00C46B83" w:rsidP="00BF3F4C">
      <w:pPr>
        <w:adjustRightInd w:val="0"/>
        <w:snapToGrid w:val="0"/>
        <w:spacing w:line="360" w:lineRule="auto"/>
        <w:ind w:firstLineChars="200" w:firstLine="480"/>
        <w:rPr>
          <w:rFonts w:ascii="宋体" w:hAnsi="宋体"/>
          <w:sz w:val="24"/>
        </w:rPr>
      </w:pPr>
      <w:r w:rsidRPr="00C46B83">
        <w:rPr>
          <w:rFonts w:ascii="宋体" w:hAnsi="宋体" w:hint="eastAsia"/>
          <w:sz w:val="24"/>
        </w:rPr>
        <w:t>2、有利于基金财产的安全与增值；</w:t>
      </w:r>
    </w:p>
    <w:p w14:paraId="598ABBEE" w14:textId="4882D660" w:rsidR="006E1DD9" w:rsidRPr="00DC6902" w:rsidRDefault="00BF3F4C" w:rsidP="00DC6902">
      <w:pPr>
        <w:adjustRightInd w:val="0"/>
        <w:snapToGrid w:val="0"/>
        <w:spacing w:line="360" w:lineRule="auto"/>
        <w:ind w:firstLineChars="200" w:firstLine="480"/>
        <w:rPr>
          <w:rFonts w:ascii="宋体" w:hAnsi="宋体"/>
          <w:sz w:val="24"/>
        </w:rPr>
      </w:pPr>
      <w:r>
        <w:rPr>
          <w:rFonts w:ascii="宋体" w:hAnsi="宋体"/>
          <w:sz w:val="24"/>
        </w:rPr>
        <w:t>3</w:t>
      </w:r>
      <w:r w:rsidR="00C46B83" w:rsidRPr="00C46B83">
        <w:rPr>
          <w:rFonts w:ascii="宋体" w:hAnsi="宋体" w:hint="eastAsia"/>
          <w:sz w:val="24"/>
        </w:rPr>
        <w:t>、不通过关联交易为自身、雇员、授权代理人或任何存在利害关系的第三人牟取任何不当利益。</w:t>
      </w:r>
      <w:bookmarkStart w:id="55" w:name="_Toc155690783"/>
      <w:bookmarkStart w:id="56" w:name="_Toc154909614"/>
      <w:bookmarkEnd w:id="49"/>
      <w:bookmarkEnd w:id="50"/>
      <w:bookmarkEnd w:id="51"/>
    </w:p>
    <w:p w14:paraId="3A588D60" w14:textId="4F3EF504" w:rsidR="006E1DD9" w:rsidRPr="00686005" w:rsidRDefault="00E312C1" w:rsidP="00686005">
      <w:pPr>
        <w:adjustRightInd w:val="0"/>
        <w:snapToGrid w:val="0"/>
        <w:spacing w:line="360" w:lineRule="auto"/>
        <w:ind w:firstLineChars="200" w:firstLine="482"/>
        <w:rPr>
          <w:b/>
          <w:kern w:val="0"/>
          <w:sz w:val="24"/>
          <w:szCs w:val="24"/>
        </w:rPr>
      </w:pPr>
      <w:r w:rsidRPr="00686005">
        <w:rPr>
          <w:b/>
          <w:kern w:val="0"/>
          <w:sz w:val="24"/>
          <w:szCs w:val="24"/>
        </w:rPr>
        <w:t>（</w:t>
      </w:r>
      <w:r w:rsidR="00845E7E" w:rsidRPr="00686005">
        <w:rPr>
          <w:rFonts w:hint="eastAsia"/>
          <w:b/>
          <w:kern w:val="0"/>
          <w:sz w:val="24"/>
          <w:szCs w:val="24"/>
        </w:rPr>
        <w:t>八</w:t>
      </w:r>
      <w:r w:rsidRPr="00686005">
        <w:rPr>
          <w:b/>
          <w:kern w:val="0"/>
          <w:sz w:val="24"/>
          <w:szCs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w:t>
      </w:r>
      <w:r w:rsidRPr="00DC6902">
        <w:rPr>
          <w:rFonts w:ascii="宋体" w:hAnsi="宋体"/>
          <w:sz w:val="24"/>
        </w:rPr>
        <w:lastRenderedPageBreak/>
        <w:t>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036C431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28B2F6B3" w14:textId="6B5737C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（1）研究部宏观分析师、策略分析师、行业分析师、信用分析师、数量分析师各自独立完成相应的研究报告，为投资决策提供依据；</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0C03A663"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9F914C7" w14:textId="0312D66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（4）基金经理根据基金投资组合方案，向中央交易室下达交易指令；</w:t>
      </w:r>
    </w:p>
    <w:p w14:paraId="039EC67A" w14:textId="04B79D8A"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（5）交易指令通过风控系统的自动合规核查后，由中央交易室执行，中央交易室对交易情况及时反馈；</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57" w:name="_Toc78208364"/>
    </w:p>
    <w:p w14:paraId="5C23F71F" w14:textId="77777777" w:rsidR="008F70A0" w:rsidRDefault="008F70A0">
      <w:pPr>
        <w:widowControl/>
        <w:jc w:val="left"/>
        <w:rPr>
          <w:rFonts w:ascii="宋体" w:hAnsi="宋体"/>
          <w:b/>
          <w:kern w:val="0"/>
          <w:sz w:val="30"/>
        </w:rPr>
      </w:pPr>
      <w:bookmarkStart w:id="58" w:name="_Toc367103303"/>
      <w:r>
        <w:rPr>
          <w:rFonts w:ascii="宋体" w:hAnsi="宋体"/>
          <w:b/>
          <w:kern w:val="0"/>
          <w:sz w:val="30"/>
        </w:rPr>
        <w:lastRenderedPageBreak/>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6203021"/>
      <w:r w:rsidRPr="00AB6DA1">
        <w:rPr>
          <w:rFonts w:ascii="宋体" w:hAnsi="宋体" w:hint="eastAsia"/>
          <w:b/>
          <w:kern w:val="0"/>
          <w:sz w:val="30"/>
        </w:rPr>
        <w:lastRenderedPageBreak/>
        <w:t>十、基金的财产</w:t>
      </w:r>
      <w:bookmarkEnd w:id="58"/>
      <w:bookmarkEnd w:id="59"/>
    </w:p>
    <w:p w14:paraId="355915E4" w14:textId="13235722"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（一）基金资产总值</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0" w:name="_Toc311810245"/>
      <w:bookmarkEnd w:id="57"/>
    </w:p>
    <w:p w14:paraId="481764DD" w14:textId="4DD26CF6"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（二）基金资</w:t>
      </w:r>
      <w:bookmarkEnd w:id="60"/>
      <w:r w:rsidRPr="00686005">
        <w:rPr>
          <w:b/>
          <w:kern w:val="0"/>
          <w:sz w:val="24"/>
          <w:szCs w:val="24"/>
        </w:rPr>
        <w:t>产</w:t>
      </w:r>
      <w:bookmarkEnd w:id="55"/>
      <w:bookmarkEnd w:id="56"/>
      <w:r w:rsidRPr="00686005">
        <w:rPr>
          <w:b/>
          <w:kern w:val="0"/>
          <w:sz w:val="24"/>
          <w:szCs w:val="24"/>
        </w:rPr>
        <w:t>净</w:t>
      </w:r>
      <w:bookmarkStart w:id="61" w:name="_Toc109537391"/>
      <w:r w:rsidRPr="00686005">
        <w:rPr>
          <w:b/>
          <w:kern w:val="0"/>
          <w:sz w:val="24"/>
          <w:szCs w:val="24"/>
        </w:rPr>
        <w:t>值</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2" w:name="_Toc79392635"/>
      <w:bookmarkStart w:id="63" w:name="_Toc79556449"/>
      <w:bookmarkEnd w:id="61"/>
    </w:p>
    <w:p w14:paraId="47170CB2" w14:textId="1CAAFE1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（三）基金财产的账户</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2"/>
      <w:bookmarkEnd w:id="63"/>
    </w:p>
    <w:p w14:paraId="1FE9B9D0" w14:textId="66E34725"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（四）基金财产的保管</w:t>
      </w:r>
      <w:r w:rsidR="00FC49AB" w:rsidRPr="00686005">
        <w:rPr>
          <w:rFonts w:hint="eastAsia"/>
          <w:b/>
          <w:kern w:val="0"/>
          <w:sz w:val="24"/>
          <w:szCs w:val="24"/>
        </w:rPr>
        <w:t>和</w:t>
      </w:r>
      <w:r w:rsidRPr="00686005">
        <w:rPr>
          <w:b/>
          <w:kern w:val="0"/>
          <w:sz w:val="24"/>
          <w:szCs w:val="24"/>
        </w:rPr>
        <w:t>处分</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AB6DA1">
        <w:rPr>
          <w:rFonts w:ascii="宋体" w:hAnsi="宋体"/>
          <w:b/>
          <w:kern w:val="0"/>
          <w:sz w:val="30"/>
        </w:rPr>
        <w:br w:type="page"/>
      </w:r>
      <w:bookmarkStart w:id="65" w:name="_Toc36203022"/>
      <w:r w:rsidR="00892E65" w:rsidRPr="00AB6DA1">
        <w:rPr>
          <w:rFonts w:ascii="宋体" w:hAnsi="宋体" w:hint="eastAsia"/>
          <w:b/>
          <w:kern w:val="0"/>
          <w:sz w:val="30"/>
        </w:rPr>
        <w:lastRenderedPageBreak/>
        <w:t>十一、基金资产的估值</w:t>
      </w:r>
      <w:bookmarkEnd w:id="64"/>
      <w:bookmarkEnd w:id="6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15316ED"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5E6701C1"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w:t>
      </w:r>
      <w:r w:rsidR="00BF3F4C">
        <w:rPr>
          <w:bCs/>
          <w:sz w:val="24"/>
          <w:szCs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07B6B85F"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1</w:t>
      </w:r>
      <w:r w:rsidRPr="009C319B">
        <w:rPr>
          <w:rFonts w:hint="eastAsia"/>
          <w:bCs/>
          <w:sz w:val="24"/>
        </w:rPr>
        <w:t>、证券交易所上市的有价证券的估值</w:t>
      </w:r>
    </w:p>
    <w:p w14:paraId="5DAFE405" w14:textId="77777777" w:rsidR="008803A0" w:rsidRDefault="00AE5903" w:rsidP="00AE5903">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1</w:t>
      </w:r>
      <w:r w:rsidRPr="00AE5903">
        <w:rPr>
          <w:rFonts w:hint="eastAsia"/>
          <w:bCs/>
          <w:sz w:val="24"/>
        </w:rPr>
        <w:t>）交易所市场上市实行净价交易或挂牌转让的固定收益品种（另有规定的除外），选取第三方估值机构提供的相应品种当日的估值净价进行估值；</w:t>
      </w:r>
    </w:p>
    <w:p w14:paraId="58E722A9" w14:textId="7569D7A9" w:rsidR="00AE5903" w:rsidRPr="00AE5903" w:rsidRDefault="008803A0" w:rsidP="00AE590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w:t>
      </w:r>
      <w:r w:rsidR="00AE5903" w:rsidRPr="00AE5903">
        <w:rPr>
          <w:rFonts w:hint="eastAsia"/>
          <w:bCs/>
          <w:sz w:val="24"/>
        </w:rPr>
        <w:t>交易所上市实行全价交易的债券（可转债除外），选取第三方估值机构提供的估值全价减去估值全价中所含的债券</w:t>
      </w:r>
      <w:r w:rsidRPr="002E41DA">
        <w:rPr>
          <w:rFonts w:hint="eastAsia"/>
          <w:bCs/>
          <w:sz w:val="24"/>
        </w:rPr>
        <w:t>（税后）</w:t>
      </w:r>
      <w:r w:rsidR="00AE5903" w:rsidRPr="00AE5903">
        <w:rPr>
          <w:rFonts w:hint="eastAsia"/>
          <w:bCs/>
          <w:sz w:val="24"/>
        </w:rPr>
        <w:t>应收利息得到的净价进行估值；</w:t>
      </w:r>
    </w:p>
    <w:p w14:paraId="5D599E79" w14:textId="77A4087A" w:rsidR="00FF4CD7" w:rsidRDefault="00AE5903" w:rsidP="006342CD">
      <w:pPr>
        <w:adjustRightInd w:val="0"/>
        <w:snapToGrid w:val="0"/>
        <w:spacing w:line="360" w:lineRule="auto"/>
        <w:ind w:firstLineChars="200" w:firstLine="480"/>
        <w:rPr>
          <w:bCs/>
          <w:sz w:val="24"/>
        </w:rPr>
      </w:pPr>
      <w:r w:rsidRPr="00AE5903">
        <w:rPr>
          <w:rFonts w:hint="eastAsia"/>
          <w:bCs/>
          <w:sz w:val="24"/>
        </w:rPr>
        <w:t>（</w:t>
      </w:r>
      <w:r w:rsidR="008803A0">
        <w:rPr>
          <w:rFonts w:hint="eastAsia"/>
          <w:bCs/>
          <w:sz w:val="24"/>
        </w:rPr>
        <w:t>3</w:t>
      </w:r>
      <w:r w:rsidRPr="00AE5903">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r w:rsidR="00FF4CD7">
        <w:rPr>
          <w:rFonts w:hint="eastAsia"/>
          <w:bCs/>
          <w:sz w:val="24"/>
        </w:rPr>
        <w:t>；</w:t>
      </w:r>
    </w:p>
    <w:p w14:paraId="736DDF90" w14:textId="6AE61E50" w:rsidR="008803A0" w:rsidRPr="00FF4CD7" w:rsidRDefault="00FF4CD7" w:rsidP="009C319B">
      <w:pPr>
        <w:adjustRightInd w:val="0"/>
        <w:snapToGrid w:val="0"/>
        <w:spacing w:line="360" w:lineRule="auto"/>
        <w:ind w:firstLineChars="200" w:firstLine="480"/>
        <w:rPr>
          <w:bCs/>
          <w:sz w:val="24"/>
        </w:rPr>
      </w:pPr>
      <w:r w:rsidRPr="00FF4CD7">
        <w:rPr>
          <w:rFonts w:hint="eastAsia"/>
          <w:bCs/>
          <w:sz w:val="24"/>
        </w:rPr>
        <w:t>（</w:t>
      </w:r>
      <w:r w:rsidR="006342CD">
        <w:rPr>
          <w:rFonts w:hint="eastAsia"/>
          <w:bCs/>
          <w:sz w:val="24"/>
        </w:rPr>
        <w:t>4</w:t>
      </w:r>
      <w:r w:rsidRPr="00FF4CD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AE5903" w:rsidRPr="00AE5903">
        <w:rPr>
          <w:rFonts w:hint="eastAsia"/>
          <w:bCs/>
          <w:sz w:val="24"/>
        </w:rPr>
        <w:t>。</w:t>
      </w:r>
    </w:p>
    <w:p w14:paraId="129186D8"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2</w:t>
      </w:r>
      <w:r w:rsidRPr="009C319B">
        <w:rPr>
          <w:rFonts w:hint="eastAsia"/>
          <w:bCs/>
          <w:sz w:val="24"/>
        </w:rPr>
        <w:t>、首次公开发行未上市的债券，采用估值技术确定公允价值，在估值技术难以可靠计量公允价值的情况下，按成本估值。</w:t>
      </w:r>
    </w:p>
    <w:p w14:paraId="73EEBC45"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3</w:t>
      </w:r>
      <w:r w:rsidRPr="009C319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4EDCA3" w14:textId="77777777" w:rsidR="00E025A4" w:rsidRDefault="00E025A4" w:rsidP="009C319B">
      <w:pPr>
        <w:adjustRightInd w:val="0"/>
        <w:snapToGrid w:val="0"/>
        <w:spacing w:line="360" w:lineRule="auto"/>
        <w:ind w:firstLineChars="200" w:firstLine="480"/>
        <w:rPr>
          <w:bCs/>
          <w:sz w:val="24"/>
        </w:rPr>
      </w:pPr>
      <w:r w:rsidRPr="00E025A4">
        <w:rPr>
          <w:rFonts w:hint="eastAsia"/>
          <w:bCs/>
          <w:sz w:val="24"/>
        </w:rPr>
        <w:t>4</w:t>
      </w:r>
      <w:r w:rsidRPr="00E025A4">
        <w:rPr>
          <w:rFonts w:hint="eastAsia"/>
          <w:bCs/>
          <w:sz w:val="24"/>
        </w:rPr>
        <w:t>、同一债券同时在两个或两个以上市场交易的，按债券所处的市场分别估值。</w:t>
      </w:r>
    </w:p>
    <w:p w14:paraId="28B99EED" w14:textId="62A9B9CC" w:rsidR="009C319B" w:rsidRPr="009C319B" w:rsidRDefault="00E025A4" w:rsidP="009C319B">
      <w:pPr>
        <w:adjustRightInd w:val="0"/>
        <w:snapToGrid w:val="0"/>
        <w:spacing w:line="360" w:lineRule="auto"/>
        <w:ind w:firstLineChars="200" w:firstLine="480"/>
        <w:rPr>
          <w:bCs/>
          <w:sz w:val="24"/>
        </w:rPr>
      </w:pPr>
      <w:r>
        <w:rPr>
          <w:bCs/>
          <w:sz w:val="24"/>
        </w:rPr>
        <w:t>5</w:t>
      </w:r>
      <w:r w:rsidR="009C319B" w:rsidRPr="009C319B">
        <w:rPr>
          <w:rFonts w:hint="eastAsia"/>
          <w:bCs/>
          <w:sz w:val="24"/>
        </w:rPr>
        <w:t>、如有确凿证据表明按上述方法进行估值不能客观反映其公允价值的，基金管理人可根据具体情况与基金托管人商定后，按最能反映公允价值的价格估值。</w:t>
      </w:r>
    </w:p>
    <w:p w14:paraId="7412A750" w14:textId="2449A73F" w:rsidR="009C319B" w:rsidRPr="009C319B" w:rsidRDefault="00E025A4" w:rsidP="009C319B">
      <w:pPr>
        <w:adjustRightInd w:val="0"/>
        <w:snapToGrid w:val="0"/>
        <w:spacing w:line="360" w:lineRule="auto"/>
        <w:ind w:firstLineChars="200" w:firstLine="480"/>
        <w:rPr>
          <w:bCs/>
          <w:sz w:val="24"/>
        </w:rPr>
      </w:pPr>
      <w:r>
        <w:rPr>
          <w:bCs/>
          <w:sz w:val="24"/>
        </w:rPr>
        <w:t>6</w:t>
      </w:r>
      <w:r w:rsidR="009C319B" w:rsidRPr="009C319B">
        <w:rPr>
          <w:rFonts w:hint="eastAsia"/>
          <w:bCs/>
          <w:sz w:val="24"/>
        </w:rPr>
        <w:t>、当发生大额申购或赎回情形时，基金管理人可以采用摆动定价机制，以确保基金估值的公平性。</w:t>
      </w:r>
    </w:p>
    <w:p w14:paraId="0AA99144" w14:textId="38A1D116" w:rsidR="009C319B" w:rsidRPr="009C319B" w:rsidRDefault="00E025A4" w:rsidP="009C319B">
      <w:pPr>
        <w:adjustRightInd w:val="0"/>
        <w:snapToGrid w:val="0"/>
        <w:spacing w:line="360" w:lineRule="auto"/>
        <w:ind w:firstLineChars="200" w:firstLine="480"/>
        <w:rPr>
          <w:bCs/>
          <w:sz w:val="24"/>
        </w:rPr>
      </w:pPr>
      <w:r>
        <w:rPr>
          <w:bCs/>
          <w:sz w:val="24"/>
        </w:rPr>
        <w:t>7</w:t>
      </w:r>
      <w:r w:rsidR="009C319B" w:rsidRPr="009C319B">
        <w:rPr>
          <w:rFonts w:hint="eastAsia"/>
          <w:bCs/>
          <w:sz w:val="24"/>
        </w:rPr>
        <w:t>、相关法律法规以及监管部门有强制规定的，从其规定。如有新增事项，按国家最新规定估值。</w:t>
      </w:r>
    </w:p>
    <w:p w14:paraId="2636921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5E763510" w:rsidR="00D43E14" w:rsidRPr="00AB6DA1" w:rsidRDefault="009C319B" w:rsidP="00D43E14">
      <w:pPr>
        <w:adjustRightInd w:val="0"/>
        <w:snapToGrid w:val="0"/>
        <w:spacing w:line="360" w:lineRule="auto"/>
        <w:ind w:firstLineChars="200" w:firstLine="480"/>
        <w:rPr>
          <w:bCs/>
          <w:sz w:val="24"/>
        </w:rPr>
      </w:pPr>
      <w:r w:rsidRPr="009C319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048CF">
        <w:rPr>
          <w:rFonts w:hint="eastAsia"/>
          <w:bCs/>
          <w:sz w:val="24"/>
        </w:rPr>
        <w:t>净值信息</w:t>
      </w:r>
      <w:r w:rsidRPr="009C319B">
        <w:rPr>
          <w:rFonts w:hint="eastAsia"/>
          <w:bCs/>
          <w:sz w:val="24"/>
        </w:rPr>
        <w:t>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086A0D15" w14:textId="77777777" w:rsidR="00C17D46" w:rsidRPr="0058315C" w:rsidRDefault="00C17D46" w:rsidP="00C17D46">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w:t>
      </w:r>
      <w:r>
        <w:rPr>
          <w:rFonts w:hint="eastAsia"/>
          <w:sz w:val="24"/>
        </w:rPr>
        <w:t>5</w:t>
      </w:r>
      <w:r w:rsidRPr="0058315C">
        <w:rPr>
          <w:rFonts w:hint="eastAsia"/>
          <w:sz w:val="24"/>
        </w:rPr>
        <w:t>位四舍五入。</w:t>
      </w:r>
      <w:r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678492C7" w14:textId="77777777" w:rsidR="00C17D46" w:rsidRPr="0058315C" w:rsidRDefault="00C17D46" w:rsidP="00C17D46">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Pr>
          <w:rFonts w:hint="eastAsia"/>
          <w:bCs/>
          <w:sz w:val="24"/>
        </w:rPr>
        <w:t>履行适当程序</w:t>
      </w:r>
      <w:r w:rsidRPr="0058315C">
        <w:rPr>
          <w:rFonts w:hint="eastAsia"/>
          <w:sz w:val="24"/>
        </w:rPr>
        <w:t>，可以适当延迟计算或公告。</w:t>
      </w:r>
    </w:p>
    <w:p w14:paraId="63FFC651" w14:textId="1925D5C8" w:rsidR="00C17D46" w:rsidRPr="0058315C" w:rsidRDefault="00C17D46" w:rsidP="00C17D46">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w:t>
      </w:r>
      <w:r w:rsidR="00335335">
        <w:rPr>
          <w:rFonts w:hint="eastAsia"/>
          <w:sz w:val="24"/>
        </w:rPr>
        <w:t>。</w:t>
      </w:r>
      <w:r w:rsidRPr="0058315C">
        <w:rPr>
          <w:rFonts w:hint="eastAsia"/>
          <w:sz w:val="24"/>
        </w:rPr>
        <w:t>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4321C5A" w14:textId="1850E45F" w:rsidR="00D53368" w:rsidRPr="00AB6DA1" w:rsidRDefault="00E312C1" w:rsidP="00C17D46">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lastRenderedPageBreak/>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w:t>
      </w:r>
      <w:r w:rsidRPr="00EF5B82">
        <w:rPr>
          <w:rFonts w:hint="eastAsia"/>
          <w:bCs/>
          <w:sz w:val="24"/>
        </w:rPr>
        <w:lastRenderedPageBreak/>
        <w:t>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7314F210"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50%</w:t>
      </w:r>
      <w:r w:rsidR="001D02F4" w:rsidRPr="001D02F4">
        <w:rPr>
          <w:rFonts w:hint="eastAsia"/>
          <w:bCs/>
          <w:sz w:val="24"/>
        </w:rPr>
        <w:t>以上的资产出现无可参考的活跃市场价格且采用估值技术仍导致公允价值存在重大不确定性时，经与基金托管人协商确认后，基金应当暂停估值；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30AC394E" w:rsidR="001D02F4" w:rsidRDefault="001D02F4" w:rsidP="00945DF7">
      <w:pPr>
        <w:adjustRightInd w:val="0"/>
        <w:snapToGrid w:val="0"/>
        <w:spacing w:line="360" w:lineRule="auto"/>
        <w:ind w:firstLineChars="200" w:firstLine="480"/>
        <w:rPr>
          <w:bCs/>
          <w:sz w:val="24"/>
        </w:rPr>
      </w:pPr>
      <w:r w:rsidRPr="001D02F4">
        <w:rPr>
          <w:rFonts w:hint="eastAsia"/>
          <w:bCs/>
          <w:sz w:val="24"/>
        </w:rPr>
        <w:t>基金资产净值和基金份额净值由基金管理人负责计算，基金托管人负责进行复核。基金管理人应于每个</w:t>
      </w:r>
      <w:r w:rsidR="005048CF">
        <w:rPr>
          <w:rFonts w:hint="eastAsia"/>
          <w:bCs/>
          <w:sz w:val="24"/>
        </w:rPr>
        <w:t>开放</w:t>
      </w:r>
      <w:r w:rsidRPr="001D02F4">
        <w:rPr>
          <w:rFonts w:hint="eastAsia"/>
          <w:bCs/>
          <w:sz w:val="24"/>
        </w:rPr>
        <w:t>日交易结束后计算当日的基金资产净值和基金份额净值并发送给基金托管人。基金托管人对净值计算结果复核确认后发送给基金管理人，由基金管理人对基金净值予以公布。</w:t>
      </w:r>
    </w:p>
    <w:p w14:paraId="374E9D57" w14:textId="11BCE424"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D0F74C3"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006766C7">
        <w:rPr>
          <w:rFonts w:hint="eastAsia"/>
          <w:sz w:val="24"/>
        </w:rPr>
        <w:t>5</w:t>
      </w:r>
      <w:r w:rsidRPr="001D02F4">
        <w:rPr>
          <w:rFonts w:hint="eastAsia"/>
          <w:sz w:val="24"/>
        </w:rPr>
        <w:t>项进行估值时，所造成的误差不</w:t>
      </w:r>
      <w:r w:rsidRPr="001D02F4">
        <w:rPr>
          <w:rFonts w:hint="eastAsia"/>
          <w:sz w:val="24"/>
        </w:rPr>
        <w:lastRenderedPageBreak/>
        <w:t>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6"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67" w:name="_Toc36203023"/>
      <w:r w:rsidRPr="00AB6DA1">
        <w:rPr>
          <w:rFonts w:ascii="宋体" w:hAnsi="宋体" w:hint="eastAsia"/>
          <w:b/>
          <w:kern w:val="0"/>
          <w:sz w:val="30"/>
        </w:rPr>
        <w:lastRenderedPageBreak/>
        <w:t>十二、基金收益与分配</w:t>
      </w:r>
      <w:bookmarkEnd w:id="66"/>
      <w:bookmarkEnd w:id="6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34AFD581" w14:textId="77777777" w:rsidR="00E90867" w:rsidRPr="00E90867" w:rsidRDefault="00E90867" w:rsidP="00E90867">
      <w:pPr>
        <w:adjustRightInd w:val="0"/>
        <w:snapToGrid w:val="0"/>
        <w:spacing w:line="360" w:lineRule="auto"/>
        <w:ind w:firstLineChars="200" w:firstLine="480"/>
        <w:rPr>
          <w:bCs/>
          <w:sz w:val="24"/>
        </w:rPr>
      </w:pPr>
      <w:bookmarkStart w:id="68" w:name="OLE_LINK72"/>
      <w:bookmarkStart w:id="69" w:name="OLE_LINK73"/>
      <w:r w:rsidRPr="00E90867">
        <w:rPr>
          <w:rFonts w:hint="eastAsia"/>
          <w:bCs/>
          <w:sz w:val="24"/>
        </w:rPr>
        <w:t>1</w:t>
      </w:r>
      <w:r w:rsidRPr="00E90867">
        <w:rPr>
          <w:rFonts w:hint="eastAsia"/>
          <w:bCs/>
          <w:sz w:val="24"/>
        </w:rPr>
        <w:t>、在符合有关基金分红条件的前提下，本基金管理人可以根据实际情况进行收益分配，具体分配方案以公告为准，若基金合同生效不满</w:t>
      </w:r>
      <w:r w:rsidRPr="00E90867">
        <w:rPr>
          <w:rFonts w:hint="eastAsia"/>
          <w:bCs/>
          <w:sz w:val="24"/>
        </w:rPr>
        <w:t>3</w:t>
      </w:r>
      <w:r w:rsidRPr="00E90867">
        <w:rPr>
          <w:rFonts w:hint="eastAsia"/>
          <w:bCs/>
          <w:sz w:val="24"/>
        </w:rPr>
        <w:t>个月可不进行收益分配；</w:t>
      </w:r>
    </w:p>
    <w:p w14:paraId="589E886F" w14:textId="5A1F20E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2</w:t>
      </w:r>
      <w:r w:rsidRPr="00E90867">
        <w:rPr>
          <w:rFonts w:hint="eastAsia"/>
          <w:bCs/>
          <w:sz w:val="24"/>
        </w:rPr>
        <w:t>、</w:t>
      </w:r>
      <w:r w:rsidR="00C32A16" w:rsidRPr="00686EC0">
        <w:rPr>
          <w:rFonts w:hint="eastAsia"/>
          <w:bCs/>
          <w:sz w:val="24"/>
        </w:rPr>
        <w:t>本基金收益分配方式分两种：现金分红与红利再投资，投资者可选择现金红利或将现金红利自动转为基金份额</w:t>
      </w:r>
      <w:r w:rsidR="00C32A16">
        <w:rPr>
          <w:rFonts w:hint="eastAsia"/>
          <w:bCs/>
          <w:sz w:val="24"/>
        </w:rPr>
        <w:t>进行再投资；若投资者不选择，本基金默认的收益分配方式是现金分红</w:t>
      </w:r>
      <w:r w:rsidRPr="00E90867">
        <w:rPr>
          <w:rFonts w:hint="eastAsia"/>
          <w:bCs/>
          <w:sz w:val="24"/>
        </w:rPr>
        <w:t>；</w:t>
      </w:r>
    </w:p>
    <w:p w14:paraId="54E4EA9B"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3</w:t>
      </w:r>
      <w:r w:rsidRPr="00E90867">
        <w:rPr>
          <w:rFonts w:hint="eastAsia"/>
          <w:bCs/>
          <w:sz w:val="24"/>
        </w:rPr>
        <w:t>、基金收益分配后基金份额净值不能低于面值，即基金收益分配基准日的基金份额净值减去每单位基金份额收益分配金额后不能低于面值；</w:t>
      </w:r>
    </w:p>
    <w:p w14:paraId="6D0925CE"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4</w:t>
      </w:r>
      <w:r w:rsidRPr="00E90867">
        <w:rPr>
          <w:rFonts w:hint="eastAsia"/>
          <w:bCs/>
          <w:sz w:val="24"/>
        </w:rPr>
        <w:t>、每一基金份额享有同等分配权；</w:t>
      </w:r>
    </w:p>
    <w:p w14:paraId="3D9CEB85" w14:textId="067E0DCF" w:rsidR="00AC2669" w:rsidRDefault="00E90867" w:rsidP="0099333E">
      <w:pPr>
        <w:adjustRightInd w:val="0"/>
        <w:snapToGrid w:val="0"/>
        <w:spacing w:line="360" w:lineRule="auto"/>
        <w:ind w:firstLineChars="200" w:firstLine="480"/>
        <w:rPr>
          <w:bCs/>
          <w:sz w:val="24"/>
        </w:rPr>
      </w:pPr>
      <w:r w:rsidRPr="00E90867">
        <w:rPr>
          <w:rFonts w:hint="eastAsia"/>
          <w:bCs/>
          <w:sz w:val="24"/>
        </w:rPr>
        <w:t>5</w:t>
      </w:r>
      <w:r w:rsidRPr="00E90867">
        <w:rPr>
          <w:rFonts w:hint="eastAsia"/>
          <w:bCs/>
          <w:sz w:val="24"/>
        </w:rPr>
        <w:t>、法律法规或监管机关另有规定的，从其规定。</w:t>
      </w:r>
    </w:p>
    <w:bookmarkEnd w:id="68"/>
    <w:bookmarkEnd w:id="6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3EAEB538"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4EA33020" w14:textId="11FEA504"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w:t>
      </w:r>
      <w:r w:rsidR="00C32A16" w:rsidRPr="00686EC0">
        <w:rPr>
          <w:rFonts w:hint="eastAsia"/>
          <w:bCs/>
          <w:sz w:val="24"/>
        </w:rPr>
        <w:t>当投资者的现金红利小于一定金额，不足以支付银行转账或其他手续费用时，基金登记机</w:t>
      </w:r>
      <w:r w:rsidR="00C32A16" w:rsidRPr="00686EC0">
        <w:rPr>
          <w:rFonts w:hint="eastAsia"/>
          <w:bCs/>
          <w:sz w:val="24"/>
        </w:rPr>
        <w:lastRenderedPageBreak/>
        <w:t>构可将基金份额持有人的现金红利自动转为基金份额。红利再投资的计算方法，依照《业务规则》执行。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0" w:name="_Toc367103306"/>
      <w:r w:rsidRPr="00AB6DA1">
        <w:rPr>
          <w:rFonts w:ascii="宋体" w:hAnsi="宋体"/>
          <w:b/>
          <w:kern w:val="0"/>
          <w:sz w:val="30"/>
        </w:rPr>
        <w:br w:type="page"/>
      </w:r>
      <w:bookmarkStart w:id="71" w:name="_Toc36203024"/>
      <w:bookmarkStart w:id="72" w:name="_Hlk489011758"/>
      <w:r w:rsidR="00293BC8" w:rsidRPr="00AB6DA1">
        <w:rPr>
          <w:rFonts w:ascii="宋体" w:hAnsi="宋体" w:hint="eastAsia"/>
          <w:b/>
          <w:kern w:val="0"/>
          <w:sz w:val="30"/>
        </w:rPr>
        <w:lastRenderedPageBreak/>
        <w:t>十三、基金的费用与税收</w:t>
      </w:r>
      <w:bookmarkEnd w:id="70"/>
      <w:bookmarkEnd w:id="71"/>
    </w:p>
    <w:p w14:paraId="45B6EC92" w14:textId="3B372E15"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38FEF01" w14:textId="41611F90" w:rsidR="00293BC8" w:rsidRPr="00AB6DA1" w:rsidRDefault="007F4E8E" w:rsidP="00E90867">
      <w:pPr>
        <w:adjustRightInd w:val="0"/>
        <w:snapToGrid w:val="0"/>
        <w:spacing w:line="360" w:lineRule="auto"/>
        <w:ind w:firstLineChars="200" w:firstLine="480"/>
        <w:rPr>
          <w:bCs/>
          <w:sz w:val="24"/>
        </w:rPr>
      </w:pPr>
      <w:r w:rsidRPr="00AB6DA1">
        <w:rPr>
          <w:bCs/>
          <w:sz w:val="24"/>
        </w:rPr>
        <w:t>9</w:t>
      </w:r>
      <w:r w:rsidRPr="00AB6DA1">
        <w:rPr>
          <w:rFonts w:hAnsi="宋体"/>
          <w:bCs/>
          <w:sz w:val="24"/>
        </w:rPr>
        <w:t>、</w:t>
      </w:r>
      <w:r w:rsidRPr="00AB6DA1">
        <w:rPr>
          <w:bCs/>
          <w:sz w:val="24"/>
        </w:rPr>
        <w:t>按照国家有关规定和《基金合同》约定，可以在基金财产中列支的其他费用。</w:t>
      </w:r>
    </w:p>
    <w:p w14:paraId="23D0D4C7" w14:textId="4EEFC042"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5EAF7BA4"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p>
    <w:p w14:paraId="35819052" w14:textId="4604A53D"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w:t>
      </w:r>
      <w:r w:rsidR="00E90867">
        <w:rPr>
          <w:sz w:val="24"/>
        </w:rPr>
        <w:t>3</w:t>
      </w:r>
      <w:r w:rsidRPr="00AC2669">
        <w:rPr>
          <w:rFonts w:hint="eastAsia"/>
          <w:sz w:val="24"/>
        </w:rPr>
        <w:t>%</w:t>
      </w:r>
      <w:r w:rsidRPr="00AC2669">
        <w:rPr>
          <w:rFonts w:hint="eastAsia"/>
          <w:sz w:val="24"/>
        </w:rPr>
        <w:t>年费率计提。管理费的计算方法如下：</w:t>
      </w:r>
    </w:p>
    <w:p w14:paraId="468A6A1D" w14:textId="3B43EB6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E90867">
        <w:rPr>
          <w:sz w:val="24"/>
        </w:rPr>
        <w:t>3</w:t>
      </w:r>
      <w:r w:rsidRPr="00AC2669">
        <w:rPr>
          <w:rFonts w:hint="eastAsia"/>
          <w:sz w:val="24"/>
        </w:rPr>
        <w:t>%</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314BCD1B" w:rsidR="00AC2669" w:rsidRPr="00AC2669" w:rsidRDefault="00AC4FAF" w:rsidP="00AC2669">
      <w:pPr>
        <w:adjustRightInd w:val="0"/>
        <w:snapToGrid w:val="0"/>
        <w:spacing w:line="360" w:lineRule="auto"/>
        <w:ind w:firstLineChars="200" w:firstLine="480"/>
        <w:rPr>
          <w:sz w:val="24"/>
        </w:rPr>
      </w:pPr>
      <w:r w:rsidRPr="00AC4FAF">
        <w:rPr>
          <w:rFonts w:hint="eastAsia"/>
          <w:sz w:val="24"/>
        </w:rPr>
        <w:t>自基金合同生效日起，基金管理费每日计提，按月支付。由基金托管人根据与基金管理人核对一致的财务数据，自动在月初</w:t>
      </w:r>
      <w:r w:rsidRPr="00AC4FAF">
        <w:rPr>
          <w:rFonts w:hint="eastAsia"/>
          <w:sz w:val="24"/>
        </w:rPr>
        <w:t>5</w:t>
      </w:r>
      <w:r w:rsidRPr="00AC4FAF">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296A5920"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本基金的托管费按前一日基金资产净值的</w:t>
      </w:r>
      <w:r w:rsidRPr="00AC2669">
        <w:rPr>
          <w:rFonts w:hint="eastAsia"/>
          <w:sz w:val="24"/>
        </w:rPr>
        <w:t>0.</w:t>
      </w:r>
      <w:r w:rsidR="00E90867">
        <w:rPr>
          <w:sz w:val="24"/>
        </w:rPr>
        <w:t>1</w:t>
      </w:r>
      <w:r w:rsidRPr="00AC2669">
        <w:rPr>
          <w:rFonts w:hint="eastAsia"/>
          <w:sz w:val="24"/>
        </w:rPr>
        <w:t>%</w:t>
      </w:r>
      <w:r w:rsidRPr="00AC2669">
        <w:rPr>
          <w:rFonts w:hint="eastAsia"/>
          <w:sz w:val="24"/>
        </w:rPr>
        <w:t>的年费率计提。托管费的计算方法如下：</w:t>
      </w:r>
    </w:p>
    <w:p w14:paraId="7CF9D514" w14:textId="79CB0BFC"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E90867">
        <w:rPr>
          <w:sz w:val="24"/>
        </w:rPr>
        <w:t>1</w:t>
      </w:r>
      <w:r w:rsidRPr="00AC2669">
        <w:rPr>
          <w:rFonts w:hint="eastAsia"/>
          <w:sz w:val="24"/>
        </w:rPr>
        <w:t>%</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093A5D97" w:rsidR="00AC2669" w:rsidRPr="00AC2669" w:rsidRDefault="00AC4FAF" w:rsidP="00AC2669">
      <w:pPr>
        <w:adjustRightInd w:val="0"/>
        <w:snapToGrid w:val="0"/>
        <w:spacing w:line="360" w:lineRule="auto"/>
        <w:ind w:firstLineChars="200" w:firstLine="480"/>
        <w:rPr>
          <w:sz w:val="24"/>
        </w:rPr>
      </w:pPr>
      <w:r w:rsidRPr="00AC4FAF">
        <w:rPr>
          <w:rFonts w:hint="eastAsia"/>
          <w:sz w:val="24"/>
        </w:rPr>
        <w:t>自基金合同生效日起，基金托管费每日计提，按月支付。由基金托管人根据与基金管理人核对一致的财务数据，自动在月初</w:t>
      </w:r>
      <w:r w:rsidRPr="00AC4FAF">
        <w:rPr>
          <w:rFonts w:hint="eastAsia"/>
          <w:sz w:val="24"/>
        </w:rPr>
        <w:t>5</w:t>
      </w:r>
      <w:r w:rsidRPr="00AC4FAF">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411EF64" w14:textId="5F7FBAA3" w:rsidR="00F9417B" w:rsidRPr="00AB6DA1" w:rsidRDefault="001D64F0" w:rsidP="00E90867">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上述“</w:t>
      </w:r>
      <w:r w:rsidRPr="00AB6DA1">
        <w:rPr>
          <w:rFonts w:hint="eastAsia"/>
          <w:sz w:val="24"/>
        </w:rPr>
        <w:t>（</w:t>
      </w:r>
      <w:r w:rsidR="00B056D3" w:rsidRPr="00AB6DA1">
        <w:rPr>
          <w:rFonts w:hint="eastAsia"/>
          <w:sz w:val="24"/>
        </w:rPr>
        <w:t>一</w:t>
      </w:r>
      <w:r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092917">
        <w:rPr>
          <w:rFonts w:hint="eastAsia"/>
          <w:sz w:val="24"/>
        </w:rPr>
        <w:t>9</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0D27305A"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218E0DE5"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w:t>
      </w:r>
      <w:r w:rsidR="00092917" w:rsidRPr="00903469">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903469">
        <w:rPr>
          <w:rFonts w:hint="eastAsia"/>
          <w:bCs/>
          <w:sz w:val="24"/>
        </w:rPr>
        <w:t>债券型证券投资基金</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3" w:name="_Hlt81193394"/>
      <w:bookmarkEnd w:id="73"/>
    </w:p>
    <w:p w14:paraId="116DF083" w14:textId="6879AD6E" w:rsidR="00293BC8" w:rsidRPr="00AC2669" w:rsidRDefault="00F32D89" w:rsidP="00CC7BE0">
      <w:pPr>
        <w:adjustRightInd w:val="0"/>
        <w:snapToGrid w:val="0"/>
        <w:spacing w:line="360" w:lineRule="auto"/>
        <w:ind w:firstLineChars="200" w:firstLine="482"/>
        <w:rPr>
          <w:rFonts w:hAnsi="宋体"/>
          <w:b/>
          <w:sz w:val="24"/>
        </w:rPr>
      </w:pPr>
      <w:r w:rsidRPr="00737AB2">
        <w:rPr>
          <w:rFonts w:hint="eastAsia"/>
          <w:b/>
          <w:sz w:val="24"/>
        </w:rPr>
        <w:t>（</w:t>
      </w:r>
      <w:r w:rsidR="00293BC8" w:rsidRPr="00737AB2">
        <w:rPr>
          <w:rFonts w:hint="eastAsia"/>
          <w:b/>
          <w:sz w:val="24"/>
        </w:rPr>
        <w:t>四）</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2"/>
    <w:bookmarkEnd w:id="33"/>
    <w:bookmarkEnd w:id="72"/>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4" w:name="_Toc367103307"/>
      <w:r w:rsidRPr="00AB6DA1">
        <w:rPr>
          <w:rFonts w:ascii="宋体" w:hAnsi="宋体"/>
          <w:b/>
          <w:kern w:val="0"/>
          <w:sz w:val="30"/>
        </w:rPr>
        <w:br w:type="page"/>
      </w:r>
      <w:bookmarkStart w:id="75" w:name="_Toc36203025"/>
      <w:bookmarkStart w:id="76"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74"/>
      <w:bookmarkEnd w:id="75"/>
    </w:p>
    <w:p w14:paraId="42FA0977" w14:textId="3376A425"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（一）基金会计政策</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31CBB9C7"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6983E2CD"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（二）基金的</w:t>
      </w:r>
      <w:r w:rsidR="00A954D4" w:rsidRPr="00686005">
        <w:rPr>
          <w:b/>
          <w:kern w:val="0"/>
          <w:sz w:val="24"/>
          <w:szCs w:val="24"/>
        </w:rPr>
        <w:t>年度</w:t>
      </w:r>
      <w:r w:rsidRPr="00686005">
        <w:rPr>
          <w:b/>
          <w:kern w:val="0"/>
          <w:sz w:val="24"/>
          <w:szCs w:val="24"/>
        </w:rPr>
        <w:t>审计</w:t>
      </w:r>
    </w:p>
    <w:p w14:paraId="32E1608F" w14:textId="60BCC3C6"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w:t>
      </w:r>
      <w:r w:rsidR="002C499F">
        <w:rPr>
          <w:rFonts w:hAnsi="宋体" w:hint="eastAsia"/>
          <w:sz w:val="24"/>
          <w:szCs w:val="18"/>
        </w:rPr>
        <w:t>、</w:t>
      </w:r>
      <w:r w:rsidR="002C499F">
        <w:rPr>
          <w:rFonts w:hAnsi="宋体"/>
          <w:sz w:val="24"/>
          <w:szCs w:val="18"/>
        </w:rPr>
        <w:t>期货</w:t>
      </w:r>
      <w:r w:rsidR="002C499F">
        <w:rPr>
          <w:rFonts w:hAnsi="宋体" w:hint="eastAsia"/>
          <w:sz w:val="24"/>
          <w:szCs w:val="18"/>
        </w:rPr>
        <w:t>相关</w:t>
      </w:r>
      <w:r w:rsidR="002C499F">
        <w:rPr>
          <w:rFonts w:hAnsi="宋体"/>
          <w:sz w:val="24"/>
          <w:szCs w:val="18"/>
        </w:rPr>
        <w:t>业务</w:t>
      </w:r>
      <w:r w:rsidRPr="00427939">
        <w:rPr>
          <w:rFonts w:hint="eastAsia"/>
          <w:sz w:val="24"/>
        </w:rPr>
        <w:t>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41662C16"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w:t>
      </w:r>
      <w:bookmarkStart w:id="77" w:name="_Hlt4221115"/>
      <w:bookmarkEnd w:id="77"/>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8" w:name="_Toc367103308"/>
      <w:r w:rsidRPr="00AB6DA1">
        <w:rPr>
          <w:rFonts w:ascii="宋体" w:hAnsi="宋体"/>
          <w:b/>
          <w:kern w:val="0"/>
          <w:sz w:val="30"/>
        </w:rPr>
        <w:br w:type="page"/>
      </w:r>
      <w:bookmarkStart w:id="79" w:name="_Toc36203026"/>
      <w:bookmarkStart w:id="80"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78"/>
      <w:bookmarkEnd w:id="79"/>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50A10FFA"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w:t>
      </w:r>
      <w:r w:rsidR="002C499F">
        <w:rPr>
          <w:rFonts w:hAnsi="宋体" w:hint="eastAsia"/>
          <w:sz w:val="24"/>
        </w:rPr>
        <w:t>、</w:t>
      </w:r>
      <w:r w:rsidR="002C499F">
        <w:rPr>
          <w:rFonts w:hAnsi="宋体"/>
          <w:sz w:val="24"/>
        </w:rPr>
        <w:t>行政</w:t>
      </w:r>
      <w:r w:rsidRPr="00AB6DA1">
        <w:rPr>
          <w:rFonts w:hAnsi="宋体" w:hint="eastAsia"/>
          <w:sz w:val="24"/>
        </w:rPr>
        <w:t>法规和中国证监会规定的自然人、法人和</w:t>
      </w:r>
      <w:r w:rsidR="0098777B" w:rsidRPr="00C91F0F">
        <w:rPr>
          <w:rFonts w:hint="eastAsia"/>
          <w:bCs/>
          <w:sz w:val="24"/>
        </w:rPr>
        <w:t>非法人</w:t>
      </w:r>
      <w:r w:rsidRPr="00AB6DA1">
        <w:rPr>
          <w:rFonts w:hAnsi="宋体" w:hint="eastAsia"/>
          <w:sz w:val="24"/>
        </w:rPr>
        <w:t>组织。</w:t>
      </w:r>
    </w:p>
    <w:p w14:paraId="7A7C40D8" w14:textId="70FA9D0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w:t>
      </w:r>
      <w:r w:rsidR="0098777B" w:rsidRPr="00C91F0F">
        <w:rPr>
          <w:rFonts w:hint="eastAsia"/>
          <w:bCs/>
          <w:sz w:val="24"/>
        </w:rPr>
        <w:t>以保护基金份额持有人利益为根本出发点，</w:t>
      </w:r>
      <w:r w:rsidRPr="00AB6DA1">
        <w:rPr>
          <w:rFonts w:hAnsi="宋体" w:hint="eastAsia"/>
          <w:sz w:val="24"/>
        </w:rPr>
        <w:t>按照法律法规和中国证监会的规定披露基金信息，并保证所披露信息的真实性、准确性</w:t>
      </w:r>
      <w:r w:rsidR="0098777B">
        <w:rPr>
          <w:rFonts w:hAnsi="宋体" w:hint="eastAsia"/>
          <w:sz w:val="24"/>
        </w:rPr>
        <w:t>、</w:t>
      </w:r>
      <w:r w:rsidRPr="00AB6DA1">
        <w:rPr>
          <w:rFonts w:hAnsi="宋体" w:hint="eastAsia"/>
          <w:sz w:val="24"/>
        </w:rPr>
        <w:t>完整性</w:t>
      </w:r>
      <w:r w:rsidR="0098777B" w:rsidRPr="00C91F0F">
        <w:rPr>
          <w:rFonts w:hint="eastAsia"/>
          <w:bCs/>
          <w:sz w:val="24"/>
        </w:rPr>
        <w:t>、及时性、简明性和易得性</w:t>
      </w:r>
      <w:r w:rsidRPr="00AB6DA1">
        <w:rPr>
          <w:rFonts w:hAnsi="宋体" w:hint="eastAsia"/>
          <w:sz w:val="24"/>
        </w:rPr>
        <w:t>。</w:t>
      </w:r>
    </w:p>
    <w:p w14:paraId="0BD09070" w14:textId="040D5AB2"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98777B">
        <w:rPr>
          <w:bCs/>
          <w:sz w:val="24"/>
        </w:rPr>
        <w:t>的</w:t>
      </w:r>
      <w:r w:rsidR="0098777B" w:rsidRPr="00C91F0F">
        <w:rPr>
          <w:rFonts w:hint="eastAsia"/>
          <w:bCs/>
          <w:sz w:val="24"/>
        </w:rPr>
        <w:t>全国性报刊（以下简称“指定报刊”）及指定</w:t>
      </w:r>
      <w:r w:rsidR="0098777B">
        <w:rPr>
          <w:bCs/>
          <w:sz w:val="24"/>
        </w:rPr>
        <w:t>互联网网站（以下简称</w:t>
      </w:r>
      <w:r w:rsidR="0098777B">
        <w:rPr>
          <w:bCs/>
          <w:sz w:val="24"/>
        </w:rPr>
        <w:t>“</w:t>
      </w:r>
      <w:r w:rsidR="0098777B" w:rsidRPr="00C91F0F">
        <w:rPr>
          <w:rFonts w:hint="eastAsia"/>
          <w:bCs/>
          <w:sz w:val="24"/>
        </w:rPr>
        <w:t>指定</w:t>
      </w:r>
      <w:r w:rsidR="0098777B">
        <w:rPr>
          <w:bCs/>
          <w:sz w:val="24"/>
        </w:rPr>
        <w:t>网站</w:t>
      </w:r>
      <w:r w:rsidR="0098777B">
        <w:rPr>
          <w:bCs/>
          <w:sz w:val="24"/>
        </w:rPr>
        <w:t>”</w:t>
      </w:r>
      <w:r w:rsidR="0098777B">
        <w:rPr>
          <w:bCs/>
          <w:sz w:val="24"/>
        </w:rPr>
        <w:t>）等</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5966DAA0"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98777B" w:rsidRPr="00C91F0F">
        <w:rPr>
          <w:rFonts w:hint="eastAsia"/>
          <w:bCs/>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385506D9"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w:t>
      </w:r>
      <w:r w:rsidR="0098777B" w:rsidRPr="006D03F8">
        <w:rPr>
          <w:rFonts w:hint="eastAsia"/>
          <w:bCs/>
          <w:sz w:val="24"/>
        </w:rPr>
        <w:t>不同</w:t>
      </w:r>
      <w:r w:rsidR="00116305" w:rsidRPr="00AB6DA1">
        <w:rPr>
          <w:rFonts w:hint="eastAsia"/>
          <w:bCs/>
          <w:sz w:val="24"/>
        </w:rPr>
        <w:t>文本的内容一致。</w:t>
      </w:r>
      <w:r w:rsidR="0098777B" w:rsidRPr="006D03F8">
        <w:rPr>
          <w:rFonts w:hint="eastAsia"/>
          <w:bCs/>
          <w:sz w:val="24"/>
        </w:rPr>
        <w:t>不同</w:t>
      </w:r>
      <w:r w:rsidR="00116305" w:rsidRPr="00AB6DA1">
        <w:rPr>
          <w:rFonts w:hint="eastAsia"/>
          <w:bCs/>
          <w:sz w:val="24"/>
        </w:rPr>
        <w:t>文本</w:t>
      </w:r>
      <w:r w:rsidR="0098777B">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8C29F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8349BA" w:rsidRPr="004262B4">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7BCD0DA2"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w:t>
      </w:r>
      <w:r w:rsidR="0098777B" w:rsidRPr="00CD78DE">
        <w:rPr>
          <w:rFonts w:hint="eastAsia"/>
          <w:bCs/>
          <w:sz w:val="24"/>
        </w:rPr>
        <w:t>基金招募说明书的信息发生重大变更的，基金管理人应当在三个工作日内，更新基金招募说明书并登载在指定网站上</w:t>
      </w:r>
      <w:r w:rsidR="0098777B">
        <w:rPr>
          <w:rFonts w:hint="eastAsia"/>
          <w:bCs/>
          <w:sz w:val="24"/>
        </w:rPr>
        <w:t>；基金招募说明书其他信息发生变更的，基金管理人至少每年更新一次</w:t>
      </w:r>
      <w:r w:rsidR="0098777B">
        <w:rPr>
          <w:bCs/>
          <w:sz w:val="24"/>
        </w:rPr>
        <w:t>。</w:t>
      </w:r>
      <w:r w:rsidR="005048CF">
        <w:rPr>
          <w:rFonts w:hint="eastAsia"/>
          <w:bCs/>
          <w:sz w:val="24"/>
        </w:rPr>
        <w:t>基金终止运作</w:t>
      </w:r>
      <w:r w:rsidR="0098777B" w:rsidRPr="00133FB9">
        <w:rPr>
          <w:rFonts w:hint="eastAsia"/>
          <w:bCs/>
          <w:sz w:val="24"/>
        </w:rPr>
        <w:t>的，基金管理人不再更新基金招募说明书。</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026D6D7" w14:textId="0490FC3D" w:rsidR="008349BA" w:rsidRDefault="008349BA" w:rsidP="000D037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5048CF" w:rsidRPr="005048CF">
        <w:rPr>
          <w:rFonts w:hint="eastAsia"/>
          <w:bCs/>
          <w:sz w:val="24"/>
        </w:rPr>
        <w:t>基金终止运作</w:t>
      </w:r>
      <w:r w:rsidRPr="004262B4">
        <w:rPr>
          <w:rFonts w:hint="eastAsia"/>
          <w:bCs/>
          <w:sz w:val="24"/>
        </w:rPr>
        <w:t>的，基金管理人不再更新基金产品资料概要。</w:t>
      </w:r>
    </w:p>
    <w:p w14:paraId="212A0A7B" w14:textId="369D9406" w:rsidR="00116305" w:rsidRPr="00AB6DA1" w:rsidRDefault="00476F24" w:rsidP="000D037F">
      <w:pPr>
        <w:adjustRightInd w:val="0"/>
        <w:snapToGrid w:val="0"/>
        <w:spacing w:line="360" w:lineRule="auto"/>
        <w:ind w:firstLineChars="200" w:firstLine="480"/>
        <w:rPr>
          <w:bCs/>
          <w:sz w:val="24"/>
        </w:rPr>
      </w:pPr>
      <w:r w:rsidRPr="00476F24">
        <w:rPr>
          <w:rFonts w:hint="eastAsia"/>
          <w:bCs/>
          <w:sz w:val="24"/>
        </w:rPr>
        <w:t>中国证监会变更注册后，并在本基金正式实施转型前，基金管理人按照《信息披露办法》的规定，将基金招募说明书提示性公告和《基金合同》提示性公告登载在指定报刊上，将基金招募说明书、基金产品资料概要、《基金合同》和基金托管协议登载在指定网站上，并将基金产品资料概要登载在基金销售机构网站或营业网点；基金托管人应当同时将《基金合同》、基金托管协议登载在网站上</w:t>
      </w:r>
      <w:r w:rsidR="00E90867">
        <w:rPr>
          <w:bCs/>
          <w:sz w:val="24"/>
        </w:rPr>
        <w:t>。</w:t>
      </w:r>
    </w:p>
    <w:p w14:paraId="64E0D278" w14:textId="564470B0" w:rsidR="00116305" w:rsidRPr="00AB6DA1" w:rsidRDefault="00E90867" w:rsidP="000D037F">
      <w:pPr>
        <w:adjustRightInd w:val="0"/>
        <w:snapToGrid w:val="0"/>
        <w:spacing w:line="360" w:lineRule="auto"/>
        <w:ind w:firstLineChars="200" w:firstLine="480"/>
        <w:rPr>
          <w:bCs/>
          <w:sz w:val="24"/>
        </w:rPr>
      </w:pPr>
      <w:r>
        <w:rPr>
          <w:bCs/>
          <w:sz w:val="24"/>
        </w:rPr>
        <w:t>2</w:t>
      </w:r>
      <w:r w:rsidR="00116305" w:rsidRPr="00AB6DA1">
        <w:rPr>
          <w:rFonts w:hint="eastAsia"/>
          <w:bCs/>
          <w:sz w:val="24"/>
        </w:rPr>
        <w:t>、基金</w:t>
      </w:r>
      <w:r w:rsidR="0098777B" w:rsidRPr="008415B2">
        <w:rPr>
          <w:rFonts w:hint="eastAsia"/>
          <w:bCs/>
          <w:sz w:val="24"/>
        </w:rPr>
        <w:t>净值信息</w:t>
      </w:r>
    </w:p>
    <w:p w14:paraId="61703581" w14:textId="4929515A" w:rsidR="00AC4FAF" w:rsidRPr="00AC4FAF" w:rsidRDefault="00AC4FAF" w:rsidP="00AC4FAF">
      <w:pPr>
        <w:adjustRightInd w:val="0"/>
        <w:snapToGrid w:val="0"/>
        <w:spacing w:line="360" w:lineRule="auto"/>
        <w:ind w:firstLineChars="200" w:firstLine="480"/>
        <w:rPr>
          <w:bCs/>
          <w:sz w:val="24"/>
        </w:rPr>
      </w:pPr>
      <w:r w:rsidRPr="00AC4FAF">
        <w:rPr>
          <w:rFonts w:hint="eastAsia"/>
          <w:bCs/>
          <w:sz w:val="24"/>
        </w:rPr>
        <w:t>《基金合同》生效后，</w:t>
      </w:r>
      <w:r w:rsidR="00C32A16">
        <w:rPr>
          <w:bCs/>
          <w:sz w:val="24"/>
        </w:rPr>
        <w:t>在开始办理基金份额申购或者赎回前</w:t>
      </w:r>
      <w:r w:rsidRPr="00AC4FAF">
        <w:rPr>
          <w:rFonts w:hint="eastAsia"/>
          <w:bCs/>
          <w:sz w:val="24"/>
        </w:rPr>
        <w:t>，基金管理人应当至少每周在指定网站披露一次基金份额净值和基金份额累计净值。</w:t>
      </w:r>
    </w:p>
    <w:p w14:paraId="164E3980" w14:textId="5122D571" w:rsidR="00E90867" w:rsidRPr="00E90867" w:rsidRDefault="00C32A16" w:rsidP="00E90867">
      <w:pPr>
        <w:adjustRightInd w:val="0"/>
        <w:snapToGrid w:val="0"/>
        <w:spacing w:line="360" w:lineRule="auto"/>
        <w:ind w:firstLineChars="200" w:firstLine="480"/>
        <w:rPr>
          <w:bCs/>
          <w:sz w:val="24"/>
        </w:rPr>
      </w:pPr>
      <w:r>
        <w:rPr>
          <w:bCs/>
          <w:sz w:val="24"/>
        </w:rPr>
        <w:t>在开始办理基金份额申购或者赎回后</w:t>
      </w:r>
      <w:r w:rsidR="00AC4FAF" w:rsidRPr="00AC4FAF">
        <w:rPr>
          <w:rFonts w:hint="eastAsia"/>
          <w:bCs/>
          <w:sz w:val="24"/>
        </w:rPr>
        <w:t>，</w:t>
      </w:r>
      <w:r w:rsidR="00E90867" w:rsidRPr="00E90867">
        <w:rPr>
          <w:rFonts w:hint="eastAsia"/>
          <w:bCs/>
          <w:sz w:val="24"/>
        </w:rPr>
        <w:t>基金管理人应当在不晚于每个开放日的次日，通过指定网站、基金销售机构网站或者营业网点，披露开放日的基金份额净值和基金份额累计净值。</w:t>
      </w:r>
    </w:p>
    <w:p w14:paraId="778BEF20" w14:textId="0E9776B4" w:rsidR="005936A2" w:rsidRPr="00AB6DA1" w:rsidRDefault="00E90867" w:rsidP="00FD7AF9">
      <w:pPr>
        <w:adjustRightInd w:val="0"/>
        <w:snapToGrid w:val="0"/>
        <w:spacing w:line="360" w:lineRule="auto"/>
        <w:ind w:firstLineChars="200" w:firstLine="480"/>
        <w:rPr>
          <w:bCs/>
          <w:sz w:val="24"/>
        </w:rPr>
      </w:pPr>
      <w:r w:rsidRPr="00E90867">
        <w:rPr>
          <w:rFonts w:hint="eastAsia"/>
          <w:bCs/>
          <w:sz w:val="24"/>
        </w:rPr>
        <w:lastRenderedPageBreak/>
        <w:t>基金管理人应当在不晚于半年度和年度最后一日的次日，在指定网站披露半年度和年度最后一日基金份额净值和基金份额累计净值。</w:t>
      </w:r>
    </w:p>
    <w:p w14:paraId="4E61A2A6" w14:textId="63B180F9" w:rsidR="00116305" w:rsidRPr="00AB6DA1" w:rsidRDefault="00E90867" w:rsidP="0099333E">
      <w:pPr>
        <w:adjustRightInd w:val="0"/>
        <w:snapToGrid w:val="0"/>
        <w:spacing w:line="360" w:lineRule="auto"/>
        <w:ind w:firstLineChars="200" w:firstLine="480"/>
        <w:rPr>
          <w:bCs/>
          <w:sz w:val="24"/>
        </w:rPr>
      </w:pPr>
      <w:r>
        <w:rPr>
          <w:bCs/>
          <w:sz w:val="24"/>
        </w:rPr>
        <w:t>3</w:t>
      </w:r>
      <w:r w:rsidR="00116305" w:rsidRPr="00AB6DA1">
        <w:rPr>
          <w:rFonts w:hint="eastAsia"/>
          <w:bCs/>
          <w:sz w:val="24"/>
        </w:rPr>
        <w:t>、基金份额申购、赎回价格</w:t>
      </w:r>
    </w:p>
    <w:p w14:paraId="2C1F3885" w14:textId="5B989728"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w:t>
      </w:r>
      <w:r w:rsidR="007F64C6" w:rsidRPr="006C24FB">
        <w:rPr>
          <w:rFonts w:hint="eastAsia"/>
          <w:bCs/>
          <w:sz w:val="24"/>
        </w:rPr>
        <w:t>网站或营业网点</w:t>
      </w:r>
      <w:r w:rsidRPr="00AC2669">
        <w:rPr>
          <w:rFonts w:hint="eastAsia"/>
          <w:bCs/>
          <w:sz w:val="24"/>
        </w:rPr>
        <w:t>查阅或者复制前述信息资料。</w:t>
      </w:r>
    </w:p>
    <w:p w14:paraId="0EF59D7F" w14:textId="2BADC965" w:rsidR="00116305" w:rsidRPr="00AB6DA1" w:rsidRDefault="00E90867" w:rsidP="000D037F">
      <w:pPr>
        <w:adjustRightInd w:val="0"/>
        <w:snapToGrid w:val="0"/>
        <w:spacing w:line="360" w:lineRule="auto"/>
        <w:ind w:firstLineChars="200" w:firstLine="480"/>
        <w:rPr>
          <w:bCs/>
          <w:sz w:val="24"/>
        </w:rPr>
      </w:pPr>
      <w:r>
        <w:rPr>
          <w:bCs/>
          <w:sz w:val="24"/>
        </w:rPr>
        <w:t>4</w:t>
      </w:r>
      <w:r w:rsidR="00116305" w:rsidRPr="00AB6DA1">
        <w:rPr>
          <w:rFonts w:hint="eastAsia"/>
          <w:bCs/>
          <w:sz w:val="24"/>
        </w:rPr>
        <w:t>、基金定期报告，包括基金年度报告、基金</w:t>
      </w:r>
      <w:r w:rsidR="007F64C6" w:rsidRPr="006C24FB">
        <w:rPr>
          <w:rFonts w:hint="eastAsia"/>
          <w:bCs/>
          <w:sz w:val="24"/>
        </w:rPr>
        <w:t>中期</w:t>
      </w:r>
      <w:r w:rsidR="00116305" w:rsidRPr="00AB6DA1">
        <w:rPr>
          <w:rFonts w:hint="eastAsia"/>
          <w:bCs/>
          <w:sz w:val="24"/>
        </w:rPr>
        <w:t>报告和基金季度报告</w:t>
      </w:r>
    </w:p>
    <w:p w14:paraId="76C0400B" w14:textId="4FD77D31"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C499F">
        <w:rPr>
          <w:rFonts w:hint="eastAsia"/>
          <w:bCs/>
          <w:sz w:val="24"/>
        </w:rPr>
        <w:t>、</w:t>
      </w:r>
      <w:r w:rsidR="002C499F">
        <w:rPr>
          <w:bCs/>
          <w:sz w:val="24"/>
        </w:rPr>
        <w:t>期货</w:t>
      </w:r>
      <w:r w:rsidRPr="007F64C6">
        <w:rPr>
          <w:rFonts w:hint="eastAsia"/>
          <w:bCs/>
          <w:sz w:val="24"/>
        </w:rPr>
        <w:t>相关业务资格的会计师事务所审计。</w:t>
      </w:r>
    </w:p>
    <w:p w14:paraId="4865DFFB"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基金管理人应当在上半年结束之日起两个月内，编制完成基金中期报告，将中期报告登载在指定网站上，并将中期报告提示性公告登载在指定报刊上。</w:t>
      </w:r>
    </w:p>
    <w:p w14:paraId="074E6EF0"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基金管理人应当在季度结束之日起</w:t>
      </w:r>
      <w:r w:rsidRPr="007F64C6">
        <w:rPr>
          <w:rFonts w:hint="eastAsia"/>
          <w:bCs/>
          <w:sz w:val="24"/>
        </w:rPr>
        <w:t>15</w:t>
      </w:r>
      <w:r w:rsidRPr="007F64C6">
        <w:rPr>
          <w:rFonts w:hint="eastAsia"/>
          <w:bCs/>
          <w:sz w:val="24"/>
        </w:rPr>
        <w:t>个工作日内，编制完成基金季度报告，将季度报告登载在指定网站上，并将季度报告提示性公告登载在指定报刊上。</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01405BC0" w:rsidR="00675285" w:rsidRPr="00AB6DA1" w:rsidRDefault="00AC2669" w:rsidP="00775AC2">
      <w:pPr>
        <w:adjustRightInd w:val="0"/>
        <w:snapToGrid w:val="0"/>
        <w:spacing w:line="360" w:lineRule="auto"/>
        <w:ind w:firstLineChars="200" w:firstLine="480"/>
        <w:rPr>
          <w:bCs/>
          <w:sz w:val="24"/>
        </w:rPr>
      </w:pPr>
      <w:r w:rsidRPr="00AC2669">
        <w:rPr>
          <w:rFonts w:hint="eastAsia"/>
          <w:bCs/>
          <w:sz w:val="24"/>
        </w:rPr>
        <w:t>基金管理人应当在基金年度报告和</w:t>
      </w:r>
      <w:r w:rsidR="007F64C6">
        <w:rPr>
          <w:rFonts w:hint="eastAsia"/>
          <w:bCs/>
          <w:sz w:val="24"/>
        </w:rPr>
        <w:t>中期</w:t>
      </w:r>
      <w:r w:rsidRPr="00AC2669">
        <w:rPr>
          <w:rFonts w:hint="eastAsia"/>
          <w:bCs/>
          <w:sz w:val="24"/>
        </w:rPr>
        <w:t>报告中披露基金组合资产情况及其流动性风险分析等。</w:t>
      </w:r>
    </w:p>
    <w:p w14:paraId="6BC7A949" w14:textId="76DE0CE0" w:rsidR="00116305" w:rsidRPr="00AB6DA1" w:rsidRDefault="00E90867"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、临时报告</w:t>
      </w:r>
    </w:p>
    <w:p w14:paraId="0493AC27" w14:textId="1D0C8B73"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w:t>
      </w:r>
      <w:r w:rsidR="007F64C6" w:rsidRPr="001B0A81">
        <w:rPr>
          <w:rFonts w:hint="eastAsia"/>
          <w:bCs/>
          <w:sz w:val="24"/>
        </w:rPr>
        <w:t>并登载在指定报刊和指定网站上</w:t>
      </w:r>
      <w:r w:rsidRPr="00AC2669">
        <w:rPr>
          <w:rFonts w:hint="eastAsia"/>
          <w:bCs/>
          <w:sz w:val="24"/>
        </w:rPr>
        <w:t>。</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2C840D25" w14:textId="5E44766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Pr>
          <w:rFonts w:hint="eastAsia"/>
          <w:bCs/>
          <w:sz w:val="24"/>
        </w:rPr>
        <w:t>）</w:t>
      </w:r>
      <w:r w:rsidR="007F64C6" w:rsidRPr="007F64C6">
        <w:rPr>
          <w:rFonts w:hint="eastAsia"/>
          <w:bCs/>
          <w:sz w:val="24"/>
        </w:rPr>
        <w:t>基金份额持有人大会的召开及决定的事项；</w:t>
      </w:r>
    </w:p>
    <w:p w14:paraId="60F9021B" w14:textId="0CAB414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Pr>
          <w:rFonts w:hint="eastAsia"/>
          <w:bCs/>
          <w:sz w:val="24"/>
        </w:rPr>
        <w:t>）</w:t>
      </w:r>
      <w:r w:rsidR="007F64C6" w:rsidRPr="007F64C6">
        <w:rPr>
          <w:rFonts w:hint="eastAsia"/>
          <w:bCs/>
          <w:sz w:val="24"/>
        </w:rPr>
        <w:t>《基金合同》终止、基金清算；</w:t>
      </w:r>
    </w:p>
    <w:p w14:paraId="4BD2B274" w14:textId="4063318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3</w:t>
      </w:r>
      <w:r>
        <w:rPr>
          <w:rFonts w:hint="eastAsia"/>
          <w:bCs/>
          <w:sz w:val="24"/>
        </w:rPr>
        <w:t>）</w:t>
      </w:r>
      <w:r w:rsidR="007F64C6" w:rsidRPr="007F64C6">
        <w:rPr>
          <w:rFonts w:hint="eastAsia"/>
          <w:bCs/>
          <w:sz w:val="24"/>
        </w:rPr>
        <w:t>转换基金运作方式、基金合并；</w:t>
      </w:r>
    </w:p>
    <w:p w14:paraId="6D14F483" w14:textId="1EC10813"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4</w:t>
      </w:r>
      <w:r>
        <w:rPr>
          <w:rFonts w:hint="eastAsia"/>
          <w:bCs/>
          <w:sz w:val="24"/>
        </w:rPr>
        <w:t>）</w:t>
      </w:r>
      <w:r w:rsidR="007F64C6" w:rsidRPr="007F64C6">
        <w:rPr>
          <w:rFonts w:hint="eastAsia"/>
          <w:bCs/>
          <w:sz w:val="24"/>
        </w:rPr>
        <w:t>更换基金管理人、基金托管人、基金份额登记机构，基金改聘会计师事务所；</w:t>
      </w:r>
    </w:p>
    <w:p w14:paraId="57F546C4" w14:textId="2E424F7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5</w:t>
      </w:r>
      <w:r>
        <w:rPr>
          <w:rFonts w:hint="eastAsia"/>
          <w:bCs/>
          <w:sz w:val="24"/>
        </w:rPr>
        <w:t>）</w:t>
      </w:r>
      <w:r w:rsidR="007F64C6" w:rsidRPr="007F64C6">
        <w:rPr>
          <w:rFonts w:hint="eastAsia"/>
          <w:bCs/>
          <w:sz w:val="24"/>
        </w:rPr>
        <w:t>基金管理人委托基金服务机构代为办理基金的份额登记、核算、估值等事项，基金托管人委托基金服务机构代为办理基金的核算、估值、复核等事项；</w:t>
      </w:r>
    </w:p>
    <w:p w14:paraId="77A8ACBC" w14:textId="0A3E564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6</w:t>
      </w:r>
      <w:r>
        <w:rPr>
          <w:rFonts w:hint="eastAsia"/>
          <w:bCs/>
          <w:sz w:val="24"/>
        </w:rPr>
        <w:t>）</w:t>
      </w:r>
      <w:r w:rsidR="007F64C6" w:rsidRPr="007F64C6">
        <w:rPr>
          <w:rFonts w:hint="eastAsia"/>
          <w:bCs/>
          <w:sz w:val="24"/>
        </w:rPr>
        <w:t>基金管理人、基金托管人的法定名称、住所发生变更；</w:t>
      </w:r>
    </w:p>
    <w:p w14:paraId="1CF798D7" w14:textId="59D3D0E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7</w:t>
      </w:r>
      <w:r>
        <w:rPr>
          <w:rFonts w:hint="eastAsia"/>
          <w:bCs/>
          <w:sz w:val="24"/>
        </w:rPr>
        <w:t>）</w:t>
      </w:r>
      <w:r w:rsidR="007F64C6" w:rsidRPr="007F64C6">
        <w:rPr>
          <w:rFonts w:hint="eastAsia"/>
          <w:bCs/>
          <w:sz w:val="24"/>
        </w:rPr>
        <w:t>基金管理人变更持有百分之五以上股权的股东、基金管理人的实际控制人变更；</w:t>
      </w:r>
    </w:p>
    <w:p w14:paraId="1BB7A5F8" w14:textId="39E86549" w:rsidR="007F64C6" w:rsidRPr="007F64C6" w:rsidRDefault="008349BA" w:rsidP="00092917">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8</w:t>
      </w:r>
      <w:r>
        <w:rPr>
          <w:rFonts w:hint="eastAsia"/>
          <w:bCs/>
          <w:sz w:val="24"/>
        </w:rPr>
        <w:t>）</w:t>
      </w:r>
      <w:r w:rsidR="007F64C6" w:rsidRPr="007F64C6">
        <w:rPr>
          <w:rFonts w:hint="eastAsia"/>
          <w:bCs/>
          <w:sz w:val="24"/>
        </w:rPr>
        <w:t>基金管理人的高级管理人员、基金经理和基金托管人专门基金托管部门负责人发生变动；</w:t>
      </w:r>
    </w:p>
    <w:p w14:paraId="6F66DF80" w14:textId="238268EE"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092917">
        <w:rPr>
          <w:rFonts w:hint="eastAsia"/>
          <w:bCs/>
          <w:sz w:val="24"/>
        </w:rPr>
        <w:t>9</w:t>
      </w:r>
      <w:r>
        <w:rPr>
          <w:rFonts w:hint="eastAsia"/>
          <w:bCs/>
          <w:sz w:val="24"/>
        </w:rPr>
        <w:t>）</w:t>
      </w:r>
      <w:r w:rsidR="007F64C6" w:rsidRPr="007F64C6">
        <w:rPr>
          <w:rFonts w:hint="eastAsia"/>
          <w:bCs/>
          <w:sz w:val="24"/>
        </w:rPr>
        <w:t>基金管理人的董事在最近</w:t>
      </w:r>
      <w:r w:rsidR="007F64C6" w:rsidRPr="007F64C6">
        <w:rPr>
          <w:rFonts w:hint="eastAsia"/>
          <w:bCs/>
          <w:sz w:val="24"/>
        </w:rPr>
        <w:t>12</w:t>
      </w:r>
      <w:r w:rsidR="007F64C6" w:rsidRPr="007F64C6">
        <w:rPr>
          <w:rFonts w:hint="eastAsia"/>
          <w:bCs/>
          <w:sz w:val="24"/>
        </w:rPr>
        <w:t>个月内变更超过百分之五十，基金管理人、基金托管人专门基金托管部门的主要业务人员在最近</w:t>
      </w:r>
      <w:r w:rsidR="007F64C6" w:rsidRPr="007F64C6">
        <w:rPr>
          <w:rFonts w:hint="eastAsia"/>
          <w:bCs/>
          <w:sz w:val="24"/>
        </w:rPr>
        <w:t>12</w:t>
      </w:r>
      <w:r w:rsidR="007F64C6" w:rsidRPr="007F64C6">
        <w:rPr>
          <w:rFonts w:hint="eastAsia"/>
          <w:bCs/>
          <w:sz w:val="24"/>
        </w:rPr>
        <w:t>个月内变动超过百分之三十；</w:t>
      </w:r>
    </w:p>
    <w:p w14:paraId="58992B7B" w14:textId="5D0029E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0</w:t>
      </w:r>
      <w:r>
        <w:rPr>
          <w:rFonts w:hint="eastAsia"/>
          <w:bCs/>
          <w:sz w:val="24"/>
        </w:rPr>
        <w:t>）</w:t>
      </w:r>
      <w:r w:rsidR="007F64C6" w:rsidRPr="007F64C6">
        <w:rPr>
          <w:rFonts w:hint="eastAsia"/>
          <w:bCs/>
          <w:sz w:val="24"/>
        </w:rPr>
        <w:t>涉及基金财产、基金管理业务、基金托管业务的诉讼或仲裁；</w:t>
      </w:r>
    </w:p>
    <w:p w14:paraId="072602CD" w14:textId="6A549301"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1</w:t>
      </w:r>
      <w:r>
        <w:rPr>
          <w:rFonts w:hint="eastAsia"/>
          <w:bCs/>
          <w:sz w:val="24"/>
        </w:rPr>
        <w:t>）</w:t>
      </w:r>
      <w:r w:rsidR="007F64C6" w:rsidRPr="007F64C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462247" w14:textId="4998728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2</w:t>
      </w:r>
      <w:r>
        <w:rPr>
          <w:rFonts w:hint="eastAsia"/>
          <w:bCs/>
          <w:sz w:val="24"/>
        </w:rPr>
        <w:t>）</w:t>
      </w:r>
      <w:r w:rsidR="007F64C6" w:rsidRPr="007F64C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9DD34A" w14:textId="786E140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3</w:t>
      </w:r>
      <w:r>
        <w:rPr>
          <w:rFonts w:hint="eastAsia"/>
          <w:bCs/>
          <w:sz w:val="24"/>
        </w:rPr>
        <w:t>）</w:t>
      </w:r>
      <w:r w:rsidR="007F64C6" w:rsidRPr="007F64C6">
        <w:rPr>
          <w:rFonts w:hint="eastAsia"/>
          <w:bCs/>
          <w:sz w:val="24"/>
        </w:rPr>
        <w:t>基金收益分配事项；</w:t>
      </w:r>
    </w:p>
    <w:p w14:paraId="62BF7B06" w14:textId="48A72E3C"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4</w:t>
      </w:r>
      <w:r>
        <w:rPr>
          <w:rFonts w:hint="eastAsia"/>
          <w:bCs/>
          <w:sz w:val="24"/>
        </w:rPr>
        <w:t>）</w:t>
      </w:r>
      <w:r w:rsidR="007F64C6" w:rsidRPr="007F64C6">
        <w:rPr>
          <w:rFonts w:hint="eastAsia"/>
          <w:bCs/>
          <w:sz w:val="24"/>
        </w:rPr>
        <w:t>管理费、托管费、申购费、赎回费等费用计提标准、计提方式和费率发生变更；</w:t>
      </w:r>
    </w:p>
    <w:p w14:paraId="66DF7769" w14:textId="56D0B3A5"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5</w:t>
      </w:r>
      <w:r>
        <w:rPr>
          <w:rFonts w:hint="eastAsia"/>
          <w:bCs/>
          <w:sz w:val="24"/>
        </w:rPr>
        <w:t>）</w:t>
      </w:r>
      <w:r w:rsidR="007F64C6" w:rsidRPr="007F64C6">
        <w:rPr>
          <w:rFonts w:hint="eastAsia"/>
          <w:bCs/>
          <w:sz w:val="24"/>
        </w:rPr>
        <w:t>基金份额净值计价错误达基金份额净值百分之零点五；</w:t>
      </w:r>
    </w:p>
    <w:p w14:paraId="22880296" w14:textId="007C1259"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16</w:t>
      </w:r>
      <w:r>
        <w:rPr>
          <w:rFonts w:hint="eastAsia"/>
          <w:bCs/>
          <w:sz w:val="24"/>
        </w:rPr>
        <w:t>）</w:t>
      </w:r>
      <w:r w:rsidRPr="00C32A16">
        <w:rPr>
          <w:rFonts w:hint="eastAsia"/>
          <w:bCs/>
          <w:sz w:val="24"/>
        </w:rPr>
        <w:t>本基金开始办理申购、赎回；</w:t>
      </w:r>
    </w:p>
    <w:p w14:paraId="56D7F1C8" w14:textId="5C4E8A69"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17</w:t>
      </w:r>
      <w:r>
        <w:rPr>
          <w:rFonts w:hint="eastAsia"/>
          <w:bCs/>
          <w:sz w:val="24"/>
        </w:rPr>
        <w:t>）</w:t>
      </w:r>
      <w:r w:rsidRPr="00C32A16">
        <w:rPr>
          <w:rFonts w:hint="eastAsia"/>
          <w:bCs/>
          <w:sz w:val="24"/>
        </w:rPr>
        <w:t>本基金发生巨额赎回并延期办理；</w:t>
      </w:r>
    </w:p>
    <w:p w14:paraId="356375D3" w14:textId="45A7A660"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18</w:t>
      </w:r>
      <w:r>
        <w:rPr>
          <w:rFonts w:hint="eastAsia"/>
          <w:bCs/>
          <w:sz w:val="24"/>
        </w:rPr>
        <w:t>）</w:t>
      </w:r>
      <w:r w:rsidRPr="00C32A16">
        <w:rPr>
          <w:rFonts w:hint="eastAsia"/>
          <w:bCs/>
          <w:sz w:val="24"/>
        </w:rPr>
        <w:t>本基金连续发生巨额赎回并暂停接受赎回申请或延缓支付赎回款项；</w:t>
      </w:r>
    </w:p>
    <w:p w14:paraId="59F701DD" w14:textId="421DCFAA" w:rsid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19</w:t>
      </w:r>
      <w:r>
        <w:rPr>
          <w:rFonts w:hint="eastAsia"/>
          <w:bCs/>
          <w:sz w:val="24"/>
        </w:rPr>
        <w:t>）</w:t>
      </w:r>
      <w:r w:rsidRPr="00C32A16">
        <w:rPr>
          <w:rFonts w:hint="eastAsia"/>
          <w:bCs/>
          <w:sz w:val="24"/>
        </w:rPr>
        <w:t>本基金暂停接受申购、赎回申请或重新接受申购、赎回申请；</w:t>
      </w:r>
    </w:p>
    <w:p w14:paraId="16E0AE28" w14:textId="18E6B69B" w:rsidR="007F64C6" w:rsidRPr="007F64C6" w:rsidRDefault="00C32A16" w:rsidP="00C32A16">
      <w:pPr>
        <w:adjustRightInd w:val="0"/>
        <w:snapToGrid w:val="0"/>
        <w:spacing w:line="360" w:lineRule="auto"/>
        <w:ind w:firstLineChars="200" w:firstLine="480"/>
        <w:rPr>
          <w:bCs/>
          <w:sz w:val="24"/>
        </w:rPr>
      </w:pPr>
      <w:r>
        <w:rPr>
          <w:rFonts w:hint="eastAsia"/>
          <w:bCs/>
          <w:sz w:val="24"/>
        </w:rPr>
        <w:t>（</w:t>
      </w:r>
      <w:r>
        <w:rPr>
          <w:rFonts w:hint="eastAsia"/>
          <w:bCs/>
          <w:sz w:val="24"/>
        </w:rPr>
        <w:t>20</w:t>
      </w:r>
      <w:r>
        <w:rPr>
          <w:bCs/>
          <w:sz w:val="24"/>
        </w:rPr>
        <w:t>）</w:t>
      </w:r>
      <w:r w:rsidR="00AC4FAF" w:rsidRPr="00AC4FAF">
        <w:rPr>
          <w:rFonts w:hint="eastAsia"/>
          <w:bCs/>
          <w:sz w:val="24"/>
        </w:rPr>
        <w:t>发生涉及基金申购、赎回事项调整或潜在影响投资者赎回等重大事项时；</w:t>
      </w:r>
    </w:p>
    <w:p w14:paraId="44860108" w14:textId="0CB488D9"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2</w:t>
      </w:r>
      <w:r w:rsidR="00C32A16">
        <w:rPr>
          <w:bCs/>
          <w:sz w:val="24"/>
        </w:rPr>
        <w:t>1</w:t>
      </w:r>
      <w:r>
        <w:rPr>
          <w:rFonts w:hint="eastAsia"/>
          <w:bCs/>
          <w:sz w:val="24"/>
        </w:rPr>
        <w:t>）</w:t>
      </w:r>
      <w:r w:rsidR="007F64C6" w:rsidRPr="007F64C6">
        <w:rPr>
          <w:rFonts w:hint="eastAsia"/>
          <w:bCs/>
          <w:sz w:val="24"/>
        </w:rPr>
        <w:t>基金管理人采用摆动定价机制进行估值；</w:t>
      </w:r>
    </w:p>
    <w:p w14:paraId="63E27B34" w14:textId="04F2A961"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2</w:t>
      </w:r>
      <w:r>
        <w:rPr>
          <w:rFonts w:hint="eastAsia"/>
          <w:bCs/>
          <w:sz w:val="24"/>
        </w:rPr>
        <w:t>）</w:t>
      </w:r>
      <w:r w:rsidR="007F64C6" w:rsidRPr="007F64C6">
        <w:rPr>
          <w:rFonts w:hint="eastAsia"/>
          <w:bCs/>
          <w:sz w:val="24"/>
        </w:rPr>
        <w:t>本基金增加或调整基金份额类别；</w:t>
      </w:r>
    </w:p>
    <w:p w14:paraId="029D57EE" w14:textId="6C5898B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3</w:t>
      </w:r>
      <w:r>
        <w:rPr>
          <w:rFonts w:hint="eastAsia"/>
          <w:bCs/>
          <w:sz w:val="24"/>
        </w:rPr>
        <w:t>）</w:t>
      </w:r>
      <w:r w:rsidR="007F64C6" w:rsidRPr="007F64C6">
        <w:rPr>
          <w:rFonts w:hint="eastAsia"/>
          <w:bCs/>
          <w:sz w:val="24"/>
        </w:rPr>
        <w:t>本基金推出新业务或服务；</w:t>
      </w:r>
    </w:p>
    <w:p w14:paraId="6942F75C" w14:textId="1DE7CAA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4</w:t>
      </w:r>
      <w:r>
        <w:rPr>
          <w:rFonts w:hint="eastAsia"/>
          <w:bCs/>
          <w:sz w:val="24"/>
        </w:rPr>
        <w:t>）</w:t>
      </w:r>
      <w:r w:rsidR="007F64C6" w:rsidRPr="007F64C6">
        <w:rPr>
          <w:rFonts w:hint="eastAsia"/>
          <w:bCs/>
          <w:sz w:val="24"/>
        </w:rPr>
        <w:t>《基金合同》生效后，连续</w:t>
      </w:r>
      <w:r w:rsidR="00ED39CB">
        <w:rPr>
          <w:rFonts w:hint="eastAsia"/>
          <w:bCs/>
          <w:sz w:val="24"/>
        </w:rPr>
        <w:t>30</w:t>
      </w:r>
      <w:r w:rsidR="00ED39CB">
        <w:rPr>
          <w:rFonts w:hint="eastAsia"/>
          <w:bCs/>
          <w:sz w:val="24"/>
        </w:rPr>
        <w:t>、</w:t>
      </w:r>
      <w:r w:rsidR="007F64C6" w:rsidRPr="007F64C6">
        <w:rPr>
          <w:rFonts w:hint="eastAsia"/>
          <w:bCs/>
          <w:sz w:val="24"/>
        </w:rPr>
        <w:t>40</w:t>
      </w:r>
      <w:r w:rsidR="007F64C6" w:rsidRPr="007F64C6">
        <w:rPr>
          <w:rFonts w:hint="eastAsia"/>
          <w:bCs/>
          <w:sz w:val="24"/>
        </w:rPr>
        <w:t>、</w:t>
      </w:r>
      <w:r w:rsidR="00ED39CB">
        <w:rPr>
          <w:rFonts w:hint="eastAsia"/>
          <w:bCs/>
          <w:sz w:val="24"/>
        </w:rPr>
        <w:t>4</w:t>
      </w:r>
      <w:r w:rsidR="007F64C6" w:rsidRPr="007F64C6">
        <w:rPr>
          <w:rFonts w:hint="eastAsia"/>
          <w:bCs/>
          <w:sz w:val="24"/>
        </w:rPr>
        <w:t>5</w:t>
      </w:r>
      <w:r w:rsidR="007F64C6" w:rsidRPr="007F64C6">
        <w:rPr>
          <w:rFonts w:hint="eastAsia"/>
          <w:bCs/>
          <w:sz w:val="24"/>
        </w:rPr>
        <w:t>个工作日出现基金份额持有人数量不满</w:t>
      </w:r>
      <w:r w:rsidR="007F64C6" w:rsidRPr="007F64C6">
        <w:rPr>
          <w:rFonts w:hint="eastAsia"/>
          <w:bCs/>
          <w:sz w:val="24"/>
        </w:rPr>
        <w:t>200</w:t>
      </w:r>
      <w:r w:rsidR="007F64C6" w:rsidRPr="007F64C6">
        <w:rPr>
          <w:rFonts w:hint="eastAsia"/>
          <w:bCs/>
          <w:sz w:val="24"/>
        </w:rPr>
        <w:t>人或者基金资产净值低于</w:t>
      </w:r>
      <w:r w:rsidR="007F64C6" w:rsidRPr="007F64C6">
        <w:rPr>
          <w:rFonts w:hint="eastAsia"/>
          <w:bCs/>
          <w:sz w:val="24"/>
        </w:rPr>
        <w:t>5000</w:t>
      </w:r>
      <w:r w:rsidR="007F64C6" w:rsidRPr="007F64C6">
        <w:rPr>
          <w:rFonts w:hint="eastAsia"/>
          <w:bCs/>
          <w:sz w:val="24"/>
        </w:rPr>
        <w:t>万元情形，基金管理人应当发布提示性公告；</w:t>
      </w:r>
    </w:p>
    <w:p w14:paraId="4C7C989C" w14:textId="6056FDD3" w:rsidR="007F64C6" w:rsidRDefault="008349BA" w:rsidP="0099333E">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5</w:t>
      </w:r>
      <w:r>
        <w:rPr>
          <w:rFonts w:hint="eastAsia"/>
          <w:bCs/>
          <w:sz w:val="24"/>
        </w:rPr>
        <w:t>）</w:t>
      </w:r>
      <w:r w:rsidR="007F64C6" w:rsidRPr="007F64C6">
        <w:rPr>
          <w:rFonts w:hint="eastAsia"/>
          <w:bCs/>
          <w:sz w:val="24"/>
        </w:rPr>
        <w:t>基金信息披露义务人认为可能对基金份额持有人权益或者基金份额的价格产生重大影响的其他事项或中国证监会规定和基金合同约定的其他事项。</w:t>
      </w:r>
    </w:p>
    <w:p w14:paraId="0AF80CB9" w14:textId="524D5C9C" w:rsidR="00116305" w:rsidRPr="00AB6DA1" w:rsidRDefault="00E90867"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、澄清公告</w:t>
      </w:r>
    </w:p>
    <w:p w14:paraId="690CC0D0" w14:textId="266D5C68"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w:t>
      </w:r>
      <w:r w:rsidR="007F64C6" w:rsidRPr="001B0A81">
        <w:rPr>
          <w:rFonts w:hint="eastAsia"/>
          <w:bCs/>
          <w:sz w:val="24"/>
        </w:rPr>
        <w:t>，以及可能损害基金份额持有人权益</w:t>
      </w:r>
      <w:r w:rsidRPr="00AB6DA1">
        <w:rPr>
          <w:rFonts w:hint="eastAsia"/>
          <w:bCs/>
          <w:sz w:val="24"/>
        </w:rPr>
        <w:t>的，相关信息披露义务人知悉后应当立即对该消息进行公开澄清，并将有关情况立即报告中国证监会。</w:t>
      </w:r>
    </w:p>
    <w:p w14:paraId="294DE0D4" w14:textId="7CE6C05C" w:rsidR="00116305" w:rsidRPr="00AB6DA1" w:rsidRDefault="00E90867"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3B6E74A5" w:rsidR="009138DE" w:rsidRPr="00AB6DA1" w:rsidRDefault="00E90867" w:rsidP="008045B9">
      <w:pPr>
        <w:adjustRightInd w:val="0"/>
        <w:snapToGrid w:val="0"/>
        <w:spacing w:line="360" w:lineRule="auto"/>
        <w:ind w:firstLineChars="200" w:firstLine="480"/>
        <w:rPr>
          <w:bCs/>
          <w:sz w:val="24"/>
        </w:rPr>
      </w:pPr>
      <w:r>
        <w:rPr>
          <w:bCs/>
          <w:sz w:val="24"/>
        </w:rPr>
        <w:t>8</w:t>
      </w:r>
      <w:r w:rsidR="009138DE" w:rsidRPr="00AB6DA1">
        <w:rPr>
          <w:rFonts w:hint="eastAsia"/>
          <w:bCs/>
          <w:sz w:val="24"/>
        </w:rPr>
        <w:t>、基金投资资产支持证券情况</w:t>
      </w:r>
    </w:p>
    <w:p w14:paraId="2592D1D8" w14:textId="11DE26C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w:t>
      </w:r>
      <w:r w:rsidR="007F64C6">
        <w:rPr>
          <w:rFonts w:hint="eastAsia"/>
          <w:bCs/>
          <w:sz w:val="24"/>
        </w:rPr>
        <w:t>年度报告</w:t>
      </w:r>
      <w:r w:rsidR="007F64C6" w:rsidRPr="00EF16A9">
        <w:rPr>
          <w:rFonts w:hint="eastAsia"/>
          <w:bCs/>
          <w:sz w:val="24"/>
        </w:rPr>
        <w:t>及</w:t>
      </w:r>
      <w:r w:rsidR="007F64C6">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4C98C9FC" w:rsidR="008D26A4" w:rsidRPr="00AB6DA1" w:rsidRDefault="00E90867" w:rsidP="00B14214">
      <w:pPr>
        <w:adjustRightInd w:val="0"/>
        <w:snapToGrid w:val="0"/>
        <w:spacing w:line="360" w:lineRule="auto"/>
        <w:ind w:firstLineChars="200" w:firstLine="480"/>
        <w:rPr>
          <w:sz w:val="24"/>
        </w:rPr>
      </w:pPr>
      <w:r>
        <w:rPr>
          <w:bCs/>
          <w:sz w:val="24"/>
        </w:rPr>
        <w:t>9</w:t>
      </w:r>
      <w:r w:rsidR="007F64C6">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6AF08A9F"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基金管理人、基金托管人应当建立健全信息披露管理制度，指定专门部门及高级管理人员负责管理信息披露事务。</w:t>
      </w:r>
    </w:p>
    <w:p w14:paraId="2902D958"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lastRenderedPageBreak/>
        <w:t>基金信息披露义务人公开披露基金信息，应当符合中国证监会相关基金信息披露内容与格式准则等法规的规定。</w:t>
      </w:r>
    </w:p>
    <w:p w14:paraId="6D58C7E1" w14:textId="1A60E56F"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w:t>
      </w:r>
      <w:r w:rsidR="008349BA" w:rsidRPr="004262B4">
        <w:rPr>
          <w:rFonts w:hint="eastAsia"/>
          <w:bCs/>
          <w:sz w:val="24"/>
        </w:rPr>
        <w:t>基金产品资料概要、</w:t>
      </w:r>
      <w:r w:rsidRPr="007F64C6">
        <w:rPr>
          <w:rFonts w:hint="eastAsia"/>
          <w:bCs/>
          <w:sz w:val="24"/>
        </w:rPr>
        <w:t>基金清算报告等公开披露的相关基金信息进行复核、审查，并向基金管理人进行书面或电子确认。</w:t>
      </w:r>
    </w:p>
    <w:p w14:paraId="379B80C8" w14:textId="1C899CD8" w:rsidR="00685F54" w:rsidRPr="00685F54" w:rsidRDefault="007F64C6" w:rsidP="00685F54">
      <w:pPr>
        <w:adjustRightInd w:val="0"/>
        <w:snapToGrid w:val="0"/>
        <w:spacing w:line="360" w:lineRule="auto"/>
        <w:ind w:firstLineChars="200" w:firstLine="480"/>
        <w:rPr>
          <w:bCs/>
          <w:sz w:val="24"/>
        </w:rPr>
      </w:pPr>
      <w:r w:rsidRPr="007F64C6">
        <w:rPr>
          <w:rFonts w:hint="eastAsia"/>
          <w:bCs/>
          <w:sz w:val="24"/>
        </w:rPr>
        <w:t>基金管理人、基金托管人应当在指定报刊中选择</w:t>
      </w:r>
      <w:r w:rsidR="00E90867">
        <w:rPr>
          <w:rFonts w:hint="eastAsia"/>
          <w:bCs/>
          <w:sz w:val="24"/>
        </w:rPr>
        <w:t>一家</w:t>
      </w:r>
      <w:r w:rsidR="00E90867">
        <w:rPr>
          <w:bCs/>
          <w:sz w:val="24"/>
        </w:rPr>
        <w:t>报刊披露</w:t>
      </w:r>
      <w:r w:rsidR="00E90867">
        <w:rPr>
          <w:rFonts w:hint="eastAsia"/>
          <w:bCs/>
          <w:sz w:val="24"/>
        </w:rPr>
        <w:t>本</w:t>
      </w:r>
      <w:r w:rsidR="00E90867">
        <w:rPr>
          <w:bCs/>
          <w:sz w:val="24"/>
        </w:rPr>
        <w:t>基金信息</w:t>
      </w:r>
      <w:r w:rsidRPr="007F64C6">
        <w:rPr>
          <w:rFonts w:hint="eastAsia"/>
          <w:bCs/>
          <w:sz w:val="24"/>
        </w:rPr>
        <w:t>。基金管理人、基金托管人应当向中国证监会基金电子披露网站报送拟披露的基金信息，并保证相关报送信息的真实、准确、完整、及时。</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5287A14" w14:textId="77777777" w:rsidR="002C499F" w:rsidRDefault="00685F54" w:rsidP="002C499F">
      <w:pPr>
        <w:adjustRightInd w:val="0"/>
        <w:snapToGrid w:val="0"/>
        <w:spacing w:line="360" w:lineRule="auto"/>
        <w:ind w:firstLineChars="200" w:firstLine="480"/>
        <w:rPr>
          <w:rFonts w:hAnsi="宋体"/>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4D6EDE8C" w14:textId="0CE025F0" w:rsidR="008D26A4" w:rsidRPr="00AB6DA1" w:rsidRDefault="002C499F" w:rsidP="002C499F">
      <w:pPr>
        <w:adjustRightInd w:val="0"/>
        <w:snapToGrid w:val="0"/>
        <w:spacing w:line="360" w:lineRule="auto"/>
        <w:ind w:firstLineChars="200" w:firstLine="480"/>
        <w:rPr>
          <w:bCs/>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E86F0D2" w14:textId="5E6E5AFC" w:rsidR="006B5339" w:rsidRPr="00AB6DA1" w:rsidRDefault="007F64C6" w:rsidP="008A40D2">
      <w:pPr>
        <w:adjustRightInd w:val="0"/>
        <w:snapToGrid w:val="0"/>
        <w:spacing w:line="360" w:lineRule="auto"/>
        <w:ind w:firstLineChars="200" w:firstLine="480"/>
        <w:rPr>
          <w:rFonts w:ascii="宋体" w:hAnsi="宋体"/>
          <w:b/>
          <w:kern w:val="0"/>
          <w:sz w:val="30"/>
        </w:rPr>
      </w:pPr>
      <w:r w:rsidRPr="001B0A81">
        <w:rPr>
          <w:rFonts w:hint="eastAsia"/>
          <w:bCs/>
          <w:sz w:val="24"/>
        </w:rPr>
        <w:t>依法必须披露的信息发布后，基金管理人、基金托管人应当按照相关法律法规规定将信息置备于各自</w:t>
      </w:r>
      <w:r w:rsidR="00C005A7">
        <w:rPr>
          <w:rFonts w:hint="eastAsia"/>
          <w:bCs/>
          <w:sz w:val="24"/>
        </w:rPr>
        <w:t>办公场所</w:t>
      </w:r>
      <w:r w:rsidRPr="001B0A81">
        <w:rPr>
          <w:rFonts w:hint="eastAsia"/>
          <w:bCs/>
          <w:sz w:val="24"/>
        </w:rPr>
        <w:t>，供社会公众查阅、复制</w:t>
      </w:r>
      <w:r>
        <w:rPr>
          <w:bCs/>
          <w:sz w:val="24"/>
        </w:rPr>
        <w:t>。</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9"/>
      <w:r w:rsidRPr="00AB6DA1">
        <w:rPr>
          <w:rFonts w:ascii="宋体" w:hAnsi="宋体"/>
          <w:b/>
          <w:kern w:val="0"/>
          <w:sz w:val="30"/>
        </w:rPr>
        <w:br w:type="page"/>
      </w:r>
      <w:bookmarkStart w:id="82" w:name="_Toc36203027"/>
      <w:bookmarkEnd w:id="76"/>
      <w:bookmarkEnd w:id="80"/>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81"/>
      <w:bookmarkEnd w:id="8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3" w:name="_Hlt91150550"/>
      <w:bookmarkStart w:id="84" w:name="_Hlt88901012"/>
      <w:bookmarkStart w:id="85" w:name="_Toc109537396"/>
      <w:bookmarkEnd w:id="83"/>
      <w:bookmarkEnd w:id="84"/>
      <w:r w:rsidRPr="00AB6DA1">
        <w:rPr>
          <w:rFonts w:hAnsi="宋体"/>
          <w:sz w:val="24"/>
          <w:szCs w:val="24"/>
        </w:rPr>
        <w:t>生的收益，也可能承担</w:t>
      </w:r>
      <w:bookmarkEnd w:id="85"/>
      <w:r w:rsidRPr="00AB6DA1">
        <w:rPr>
          <w:rFonts w:hAnsi="宋体"/>
          <w:sz w:val="24"/>
          <w:szCs w:val="24"/>
        </w:rPr>
        <w:t>基金投资所带来的损失。</w:t>
      </w:r>
    </w:p>
    <w:p w14:paraId="19FB0086" w14:textId="0B0BBA33"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w:t>
      </w:r>
      <w:r w:rsidR="00377AB7" w:rsidRPr="00377AB7">
        <w:rPr>
          <w:rFonts w:hAnsi="宋体" w:hint="eastAsia"/>
          <w:sz w:val="24"/>
          <w:szCs w:val="24"/>
        </w:rPr>
        <w:t>当</w:t>
      </w:r>
      <w:r w:rsidR="009D5A9A" w:rsidRPr="009D5A9A">
        <w:rPr>
          <w:rFonts w:hAnsi="宋体" w:hint="eastAsia"/>
          <w:sz w:val="24"/>
          <w:szCs w:val="24"/>
        </w:rPr>
        <w:t>单个开放日基金的净赎回申请</w:t>
      </w:r>
      <w:r w:rsidR="00377AB7" w:rsidRPr="00377AB7">
        <w:rPr>
          <w:rFonts w:hAnsi="宋体" w:hint="eastAsia"/>
          <w:sz w:val="24"/>
          <w:szCs w:val="24"/>
        </w:rPr>
        <w:t>（赎回申请份额总数加上基金转换中转出申请份额总数后扣除申购申请份额总数及基金转换中转入申请份额总数后的余额）超过前一</w:t>
      </w:r>
      <w:r w:rsidR="005048CF">
        <w:rPr>
          <w:rFonts w:hAnsi="宋体" w:hint="eastAsia"/>
          <w:sz w:val="24"/>
          <w:szCs w:val="24"/>
        </w:rPr>
        <w:t>开放</w:t>
      </w:r>
      <w:r w:rsidR="00377AB7" w:rsidRPr="00377AB7">
        <w:rPr>
          <w:rFonts w:hAnsi="宋体" w:hint="eastAsia"/>
          <w:sz w:val="24"/>
          <w:szCs w:val="24"/>
        </w:rPr>
        <w:t>日的基金总份额的</w:t>
      </w:r>
      <w:r w:rsidR="00C32A16">
        <w:rPr>
          <w:rFonts w:hAnsi="宋体" w:hint="eastAsia"/>
          <w:sz w:val="24"/>
          <w:szCs w:val="24"/>
        </w:rPr>
        <w:t>1</w:t>
      </w:r>
      <w:r w:rsidR="00377AB7" w:rsidRPr="00377AB7">
        <w:rPr>
          <w:rFonts w:hAnsi="宋体" w:hint="eastAsia"/>
          <w:sz w:val="24"/>
          <w:szCs w:val="24"/>
        </w:rPr>
        <w:t>0%</w:t>
      </w:r>
      <w:r w:rsidR="00377AB7" w:rsidRPr="00377AB7">
        <w:rPr>
          <w:rFonts w:hAnsi="宋体" w:hint="eastAsia"/>
          <w:sz w:val="24"/>
          <w:szCs w:val="24"/>
        </w:rPr>
        <w:t>，投资人将可能</w:t>
      </w:r>
      <w:r w:rsidR="009D5A9A" w:rsidRPr="009D5A9A">
        <w:rPr>
          <w:rFonts w:hAnsi="宋体" w:hint="eastAsia"/>
          <w:sz w:val="24"/>
          <w:szCs w:val="24"/>
        </w:rPr>
        <w:t>无法及时赎回持有的全部基金份额</w:t>
      </w:r>
      <w:r w:rsidR="00377AB7" w:rsidRPr="00377AB7">
        <w:rPr>
          <w:rFonts w:hAnsi="宋体" w:hint="eastAsia"/>
          <w:sz w:val="24"/>
          <w:szCs w:val="24"/>
        </w:rPr>
        <w:t>。</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03A0B7A1"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（一）市场风险</w:t>
      </w:r>
    </w:p>
    <w:p w14:paraId="76F176E9" w14:textId="47B15735"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p>
    <w:p w14:paraId="286BCC72" w14:textId="796B5D2C"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26E267C8"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56B434CD"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（二）管理风险</w:t>
      </w:r>
    </w:p>
    <w:p w14:paraId="4809FDF3" w14:textId="5A5A91CF"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2602ACB" w14:textId="5F989D45"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（三）流动性风险</w:t>
      </w:r>
    </w:p>
    <w:p w14:paraId="59824CD1" w14:textId="5BF2E2E2"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2DF6638E" w14:textId="77777777" w:rsidR="009D5A9A" w:rsidRDefault="009D5A9A" w:rsidP="000F19D9">
      <w:pPr>
        <w:widowControl/>
        <w:adjustRightInd w:val="0"/>
        <w:snapToGrid w:val="0"/>
        <w:spacing w:line="360" w:lineRule="auto"/>
        <w:ind w:firstLineChars="200" w:firstLine="480"/>
        <w:rPr>
          <w:kern w:val="0"/>
          <w:sz w:val="24"/>
        </w:rPr>
      </w:pPr>
      <w:r w:rsidRPr="009D5A9A">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5E7E6AFA"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191A0CC4"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A3B0C">
        <w:rPr>
          <w:rFonts w:hAnsi="宋体" w:hint="eastAsia"/>
          <w:kern w:val="0"/>
          <w:sz w:val="24"/>
          <w:szCs w:val="24"/>
        </w:rPr>
        <w:t>10%</w:t>
      </w:r>
      <w:r w:rsidRPr="002A3B0C">
        <w:rPr>
          <w:rFonts w:hAnsi="宋体" w:hint="eastAsia"/>
          <w:kern w:val="0"/>
          <w:sz w:val="24"/>
          <w:szCs w:val="24"/>
        </w:rPr>
        <w:t>，即认为是发生了巨额赎回。</w:t>
      </w:r>
    </w:p>
    <w:p w14:paraId="1F64989D"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当基金出现巨额赎回时，基金管理人可以根据基金当时的资产组合状况决定全额赎回或部分延期赎回。</w:t>
      </w:r>
    </w:p>
    <w:p w14:paraId="713F8684"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1</w:t>
      </w:r>
      <w:r w:rsidRPr="002A3B0C">
        <w:rPr>
          <w:rFonts w:hAnsi="宋体" w:hint="eastAsia"/>
          <w:kern w:val="0"/>
          <w:sz w:val="24"/>
          <w:szCs w:val="24"/>
        </w:rPr>
        <w:t>）全额赎回：当基金管理人认为有能力支付投资人的全部赎回申请时，按正常赎回程序执行。</w:t>
      </w:r>
    </w:p>
    <w:p w14:paraId="2D185ABC"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2</w:t>
      </w:r>
      <w:r w:rsidRPr="002A3B0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3B0C">
        <w:rPr>
          <w:rFonts w:hAnsi="宋体" w:hint="eastAsia"/>
          <w:kern w:val="0"/>
          <w:sz w:val="24"/>
          <w:szCs w:val="24"/>
        </w:rPr>
        <w:t>10%</w:t>
      </w:r>
      <w:r w:rsidRPr="002A3B0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A5D9D9D"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lastRenderedPageBreak/>
        <w:t>（</w:t>
      </w:r>
      <w:r w:rsidRPr="002A3B0C">
        <w:rPr>
          <w:rFonts w:hAnsi="宋体" w:hint="eastAsia"/>
          <w:kern w:val="0"/>
          <w:sz w:val="24"/>
          <w:szCs w:val="24"/>
        </w:rPr>
        <w:t>3</w:t>
      </w:r>
      <w:r w:rsidRPr="002A3B0C">
        <w:rPr>
          <w:rFonts w:hAnsi="宋体" w:hint="eastAsia"/>
          <w:kern w:val="0"/>
          <w:sz w:val="24"/>
          <w:szCs w:val="24"/>
        </w:rPr>
        <w:t>）本基金如发生巨额赎回且单个开放日内单个基金份额持有人申请赎回的基金份额超过前一开放日的基金总份额的</w:t>
      </w:r>
      <w:r w:rsidRPr="002A3B0C">
        <w:rPr>
          <w:rFonts w:hAnsi="宋体" w:hint="eastAsia"/>
          <w:kern w:val="0"/>
          <w:sz w:val="24"/>
          <w:szCs w:val="24"/>
        </w:rPr>
        <w:t>20%</w:t>
      </w:r>
      <w:r w:rsidRPr="002A3B0C">
        <w:rPr>
          <w:rFonts w:hAnsi="宋体" w:hint="eastAsia"/>
          <w:kern w:val="0"/>
          <w:sz w:val="24"/>
          <w:szCs w:val="24"/>
        </w:rPr>
        <w:t>时，本基金管理人有权采取如下措施：</w:t>
      </w:r>
    </w:p>
    <w:p w14:paraId="1474562C"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对于基金份额持有人当日超过</w:t>
      </w:r>
      <w:r w:rsidRPr="002A3B0C">
        <w:rPr>
          <w:rFonts w:hAnsi="宋体" w:hint="eastAsia"/>
          <w:kern w:val="0"/>
          <w:sz w:val="24"/>
          <w:szCs w:val="24"/>
        </w:rPr>
        <w:t>20%</w:t>
      </w:r>
      <w:r w:rsidRPr="002A3B0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E1A8A0F"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对于基金份额持有人未超过上述比例的部分，基金管理人可以根据前段“（</w:t>
      </w:r>
      <w:r w:rsidRPr="002A3B0C">
        <w:rPr>
          <w:rFonts w:hAnsi="宋体" w:hint="eastAsia"/>
          <w:kern w:val="0"/>
          <w:sz w:val="24"/>
          <w:szCs w:val="24"/>
        </w:rPr>
        <w:t>1</w:t>
      </w:r>
      <w:r w:rsidRPr="002A3B0C">
        <w:rPr>
          <w:rFonts w:hAnsi="宋体" w:hint="eastAsia"/>
          <w:kern w:val="0"/>
          <w:sz w:val="24"/>
          <w:szCs w:val="24"/>
        </w:rPr>
        <w:t>）全额赎回”或“（</w:t>
      </w:r>
      <w:r w:rsidRPr="002A3B0C">
        <w:rPr>
          <w:rFonts w:hAnsi="宋体" w:hint="eastAsia"/>
          <w:kern w:val="0"/>
          <w:sz w:val="24"/>
          <w:szCs w:val="24"/>
        </w:rPr>
        <w:t>2</w:t>
      </w:r>
      <w:r w:rsidRPr="002A3B0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3C93EC8B" w:rsidR="000F19D9" w:rsidRPr="000F19D9" w:rsidRDefault="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4</w:t>
      </w:r>
      <w:r w:rsidRPr="002A3B0C">
        <w:rPr>
          <w:rFonts w:hAnsi="宋体" w:hint="eastAsia"/>
          <w:kern w:val="0"/>
          <w:sz w:val="24"/>
          <w:szCs w:val="24"/>
        </w:rPr>
        <w:t>）暂停赎回：连续</w:t>
      </w:r>
      <w:r w:rsidRPr="002A3B0C">
        <w:rPr>
          <w:rFonts w:hAnsi="宋体" w:hint="eastAsia"/>
          <w:kern w:val="0"/>
          <w:sz w:val="24"/>
          <w:szCs w:val="24"/>
        </w:rPr>
        <w:t>2</w:t>
      </w:r>
      <w:r w:rsidRPr="002A3B0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A3B0C">
        <w:rPr>
          <w:rFonts w:hAnsi="宋体" w:hint="eastAsia"/>
          <w:kern w:val="0"/>
          <w:sz w:val="24"/>
          <w:szCs w:val="24"/>
        </w:rPr>
        <w:t>20</w:t>
      </w:r>
      <w:r w:rsidRPr="002A3B0C">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11E66505"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9D5A9A" w:rsidRPr="009D5A9A">
        <w:rPr>
          <w:rFonts w:hAnsi="宋体" w:hint="eastAsia"/>
          <w:kern w:val="0"/>
          <w:sz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w:t>
      </w:r>
      <w:r w:rsidR="001D64F0" w:rsidRPr="00686005">
        <w:rPr>
          <w:rFonts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686005">
      <w:pPr>
        <w:adjustRightInd w:val="0"/>
        <w:snapToGrid w:val="0"/>
        <w:spacing w:line="360" w:lineRule="auto"/>
        <w:ind w:firstLineChars="200" w:firstLine="482"/>
        <w:rPr>
          <w:b/>
          <w:kern w:val="0"/>
          <w:sz w:val="24"/>
          <w:szCs w:val="24"/>
        </w:rPr>
      </w:pPr>
      <w:r w:rsidRPr="00686005">
        <w:rPr>
          <w:b/>
          <w:kern w:val="0"/>
          <w:sz w:val="24"/>
          <w:szCs w:val="24"/>
        </w:rPr>
        <w:t>（</w:t>
      </w:r>
      <w:r w:rsidR="00A67DB3" w:rsidRPr="00686005">
        <w:rPr>
          <w:rFonts w:hint="eastAsia"/>
          <w:b/>
          <w:kern w:val="0"/>
          <w:sz w:val="24"/>
          <w:szCs w:val="24"/>
        </w:rPr>
        <w:t>五</w:t>
      </w:r>
      <w:r w:rsidRPr="00686005">
        <w:rPr>
          <w:b/>
          <w:kern w:val="0"/>
          <w:sz w:val="24"/>
          <w:szCs w:val="24"/>
        </w:rPr>
        <w:t>）</w:t>
      </w:r>
      <w:r w:rsidR="00C92FC0" w:rsidRPr="00686005">
        <w:rPr>
          <w:b/>
          <w:kern w:val="0"/>
          <w:sz w:val="24"/>
          <w:szCs w:val="24"/>
        </w:rPr>
        <w:t>本基金</w:t>
      </w:r>
      <w:r w:rsidR="003A773E" w:rsidRPr="00686005">
        <w:rPr>
          <w:rFonts w:hint="eastAsia"/>
          <w:b/>
          <w:kern w:val="0"/>
          <w:sz w:val="24"/>
          <w:szCs w:val="24"/>
        </w:rPr>
        <w:t>的</w:t>
      </w:r>
      <w:r w:rsidR="00C92FC0" w:rsidRPr="00686005">
        <w:rPr>
          <w:b/>
          <w:kern w:val="0"/>
          <w:sz w:val="24"/>
          <w:szCs w:val="24"/>
        </w:rPr>
        <w:t>特有风险</w:t>
      </w:r>
    </w:p>
    <w:p w14:paraId="4390EB89" w14:textId="1006B558"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00377AB7" w:rsidRPr="00AB6DA1">
        <w:rPr>
          <w:rFonts w:hAnsi="宋体" w:hint="eastAsia"/>
          <w:kern w:val="0"/>
          <w:sz w:val="24"/>
          <w:szCs w:val="24"/>
        </w:rPr>
        <w:t>，</w:t>
      </w:r>
      <w:r w:rsidR="00377AB7" w:rsidRPr="00CB5F77">
        <w:rPr>
          <w:rFonts w:hAnsi="宋体" w:hint="eastAsia"/>
          <w:kern w:val="0"/>
          <w:sz w:val="24"/>
          <w:szCs w:val="24"/>
        </w:rPr>
        <w:t>因投资债券资产而面临债券资产市场的系统性风险和个券风险</w:t>
      </w:r>
      <w:r w:rsidRPr="00AB6DA1">
        <w:rPr>
          <w:rFonts w:hAnsi="宋体" w:hint="eastAsia"/>
          <w:kern w:val="0"/>
          <w:sz w:val="24"/>
          <w:szCs w:val="24"/>
        </w:rPr>
        <w:t>；</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046D5E9D" w14:textId="28F0A514" w:rsidR="00637B68" w:rsidRPr="00AB6DA1" w:rsidRDefault="00E801EC" w:rsidP="00C11FD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Pr="00E801EC">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2097F2DA" w14:textId="32F9B50D" w:rsidR="00335335" w:rsidRDefault="00C11FD3"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4</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892F8E">
        <w:rPr>
          <w:rFonts w:ascii="宋体" w:cs="宋体" w:hint="eastAsia"/>
          <w:color w:val="000000"/>
          <w:kern w:val="0"/>
          <w:sz w:val="24"/>
          <w:szCs w:val="23"/>
        </w:rPr>
        <w:t>五十</w:t>
      </w:r>
      <w:r w:rsidR="00427939" w:rsidRPr="00427939">
        <w:rPr>
          <w:rFonts w:ascii="宋体" w:cs="宋体" w:hint="eastAsia"/>
          <w:color w:val="000000"/>
          <w:kern w:val="0"/>
          <w:sz w:val="24"/>
          <w:szCs w:val="23"/>
        </w:rPr>
        <w:t>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CD64F8E"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p>
    <w:p w14:paraId="4409FF13" w14:textId="44B70594"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p>
    <w:p w14:paraId="4E8B645A" w14:textId="3C5DD682"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p>
    <w:p w14:paraId="5495B27A" w14:textId="76FB0799"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p>
    <w:p w14:paraId="0DECCDBC" w14:textId="175F78A3"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p>
    <w:p w14:paraId="509D6FDA" w14:textId="44A3C906"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p>
    <w:p w14:paraId="42D8CDC5" w14:textId="5A63D3C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86"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7" w:name="_Toc367103310"/>
      <w:r w:rsidRPr="00AB6DA1">
        <w:rPr>
          <w:rFonts w:hAnsi="宋体"/>
          <w:b/>
          <w:kern w:val="0"/>
          <w:sz w:val="30"/>
        </w:rPr>
        <w:br w:type="page"/>
      </w:r>
      <w:bookmarkStart w:id="88" w:name="_Toc36203028"/>
      <w:bookmarkStart w:id="89"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86"/>
      <w:r w:rsidR="00C92FC0" w:rsidRPr="00AB6DA1">
        <w:rPr>
          <w:rFonts w:hAnsi="宋体"/>
          <w:b/>
          <w:kern w:val="0"/>
          <w:sz w:val="30"/>
        </w:rPr>
        <w:t>产的清算</w:t>
      </w:r>
      <w:bookmarkEnd w:id="87"/>
      <w:bookmarkEnd w:id="88"/>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40DB2FBC" w:rsidR="00A1230E" w:rsidRDefault="00A1230E" w:rsidP="000D037F">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、关于《基金合同》变更的基金份额持有人大会决议自生效后方可执行，自决议生效后依照《信息披露办法》的规定在指定媒介公告。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33C31EC2"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00ED39CB">
        <w:rPr>
          <w:rFonts w:hint="eastAsia"/>
          <w:bCs/>
          <w:sz w:val="24"/>
        </w:rPr>
        <w:t>5</w:t>
      </w:r>
      <w:r w:rsidRPr="00A1230E">
        <w:rPr>
          <w:rFonts w:hint="eastAsia"/>
          <w:bCs/>
          <w:sz w:val="24"/>
        </w:rPr>
        <w:t>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6C68B04A"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1FEA8D24"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w:t>
      </w:r>
      <w:r w:rsidR="002C499F">
        <w:rPr>
          <w:rFonts w:hint="eastAsia"/>
          <w:bCs/>
          <w:sz w:val="24"/>
        </w:rPr>
        <w:t>、</w:t>
      </w:r>
      <w:r w:rsidR="002C499F">
        <w:rPr>
          <w:bCs/>
          <w:sz w:val="24"/>
        </w:rPr>
        <w:t>期货</w:t>
      </w:r>
      <w:r w:rsidRPr="00A1230E">
        <w:rPr>
          <w:rFonts w:hint="eastAsia"/>
          <w:bCs/>
          <w:sz w:val="24"/>
        </w:rPr>
        <w:t>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50D9B413"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9433E0" w:rsidRPr="001B0A81">
        <w:rPr>
          <w:rFonts w:hint="eastAsia"/>
          <w:bCs/>
          <w:sz w:val="24"/>
        </w:rPr>
        <w:t>具有证券</w:t>
      </w:r>
      <w:r w:rsidR="002C499F">
        <w:rPr>
          <w:rFonts w:hint="eastAsia"/>
          <w:bCs/>
          <w:sz w:val="24"/>
        </w:rPr>
        <w:t>、</w:t>
      </w:r>
      <w:r w:rsidR="002C499F">
        <w:rPr>
          <w:bCs/>
          <w:sz w:val="24"/>
        </w:rPr>
        <w:t>期货</w:t>
      </w:r>
      <w:r w:rsidR="009433E0" w:rsidRPr="001B0A81">
        <w:rPr>
          <w:rFonts w:hint="eastAsia"/>
          <w:bCs/>
          <w:sz w:val="24"/>
        </w:rPr>
        <w:t>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9433E0" w:rsidRPr="001B0A81">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89"/>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0" w:name="_Toc367103311"/>
      <w:r w:rsidRPr="00AB6DA1">
        <w:rPr>
          <w:rFonts w:ascii="宋体" w:hAnsi="宋体"/>
          <w:b/>
          <w:kern w:val="0"/>
          <w:sz w:val="30"/>
        </w:rPr>
        <w:br w:type="page"/>
      </w:r>
      <w:bookmarkStart w:id="91" w:name="_Toc36203029"/>
      <w:bookmarkStart w:id="92"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90"/>
      <w:bookmarkEnd w:id="91"/>
    </w:p>
    <w:p w14:paraId="016C33C4" w14:textId="6A896B42"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w:t>
      </w:r>
      <w:r w:rsidR="00034FF5" w:rsidRPr="00686005">
        <w:rPr>
          <w:rFonts w:hint="eastAsia"/>
          <w:b/>
          <w:kern w:val="0"/>
          <w:sz w:val="24"/>
          <w:szCs w:val="24"/>
        </w:rPr>
        <w:t>份额持有人、基金管理人和基金托管人的</w:t>
      </w:r>
      <w:r w:rsidRPr="00686005">
        <w:rPr>
          <w:b/>
          <w:kern w:val="0"/>
          <w:sz w:val="24"/>
          <w:szCs w:val="24"/>
        </w:rPr>
        <w:t>权利</w:t>
      </w:r>
      <w:r w:rsidR="001F3EE0" w:rsidRPr="00686005">
        <w:rPr>
          <w:rFonts w:hint="eastAsia"/>
          <w:b/>
          <w:kern w:val="0"/>
          <w:sz w:val="24"/>
          <w:szCs w:val="24"/>
        </w:rPr>
        <w:t>与</w:t>
      </w:r>
      <w:r w:rsidRPr="00686005">
        <w:rPr>
          <w:b/>
          <w:kern w:val="0"/>
          <w:sz w:val="24"/>
          <w:szCs w:val="24"/>
        </w:rPr>
        <w:t>义务</w:t>
      </w:r>
    </w:p>
    <w:p w14:paraId="2F0AA299" w14:textId="34E4B4A5"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691902A5"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）依法募集资金；</w:t>
      </w:r>
    </w:p>
    <w:p w14:paraId="7F8769BA" w14:textId="51FB50F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）自《基金合同》生效之日起，根据法律法规和《基金合同》独立运用并管理基金财产；</w:t>
      </w:r>
    </w:p>
    <w:p w14:paraId="08EFF318" w14:textId="315DA112"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）依照《基金合同》收取基金管理费以及法律法规规定或中国证监会批准的其他费用；</w:t>
      </w:r>
    </w:p>
    <w:p w14:paraId="784D9032" w14:textId="6FF8EFC0"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）销售基金份额；</w:t>
      </w:r>
    </w:p>
    <w:p w14:paraId="52A1BC02" w14:textId="3C128C24"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）按照规定召集基金份额持有人大会；</w:t>
      </w:r>
    </w:p>
    <w:p w14:paraId="21B67DA8" w14:textId="2E97106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0FF6334" w14:textId="745E0D2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）在基金托管人更换时，提名新的基金托管人；</w:t>
      </w:r>
    </w:p>
    <w:p w14:paraId="108DC58B" w14:textId="572B45B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）选择、更换基金销售机构，对基金销售机构的相关行为进行监督和处理；</w:t>
      </w:r>
    </w:p>
    <w:p w14:paraId="29E01E85" w14:textId="321D7DE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）担任或委托其他符合条件的机构担任基金登记机构办理基金登记业务并获得《基金合同》规定的费用；</w:t>
      </w:r>
    </w:p>
    <w:p w14:paraId="15FF9090" w14:textId="3072EDC4"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）依据《基金合同》及有关法律规定决定基金收益的分配方案；</w:t>
      </w:r>
    </w:p>
    <w:p w14:paraId="0859994A" w14:textId="4418478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）在《基金合同》约定的范围内，拒绝或暂停受理申购与赎回申请；</w:t>
      </w:r>
    </w:p>
    <w:p w14:paraId="705A6F77" w14:textId="00149182"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）依照法律法规为基金的利益行使因基金财产投资于证券所产生的权利；</w:t>
      </w:r>
    </w:p>
    <w:p w14:paraId="5873224A" w14:textId="60322DD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13</w:t>
      </w:r>
      <w:r w:rsidRPr="0024060C">
        <w:rPr>
          <w:rFonts w:hint="eastAsia"/>
          <w:bCs/>
          <w:sz w:val="24"/>
        </w:rPr>
        <w:t>）在法律法规允许的前提下，为基金的利益依法为基金进行融资；</w:t>
      </w:r>
    </w:p>
    <w:p w14:paraId="53F746AD" w14:textId="7D0A84A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）以基金管理人的名义，代表基金份额持有人的利益行使诉讼权利或者实施其他法律行为；</w:t>
      </w:r>
    </w:p>
    <w:p w14:paraId="505F33DD" w14:textId="178FDE8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）选择、更换律师事务所、会计师事务所、证券经纪商或其他为基金提供服务的外部机构；</w:t>
      </w:r>
    </w:p>
    <w:p w14:paraId="6F557708" w14:textId="2C864389"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lastRenderedPageBreak/>
        <w:t>16</w:t>
      </w:r>
      <w:r w:rsidRPr="0024060C">
        <w:rPr>
          <w:rFonts w:hint="eastAsia"/>
          <w:bCs/>
          <w:sz w:val="24"/>
        </w:rPr>
        <w:t>）在符合有关法律、法规的前提下，制定和调整有关基金认购、申购、赎回、转换等的业务规则；</w:t>
      </w:r>
    </w:p>
    <w:p w14:paraId="717B3A4E" w14:textId="35D9BBE8" w:rsidR="00E90867" w:rsidRDefault="0024060C"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44B46BA5" w14:textId="77777777" w:rsidR="0024060C" w:rsidRPr="0024060C" w:rsidRDefault="0024060C" w:rsidP="0024060C">
      <w:pPr>
        <w:adjustRightInd w:val="0"/>
        <w:snapToGrid w:val="0"/>
        <w:spacing w:line="360" w:lineRule="auto"/>
        <w:ind w:firstLineChars="200" w:firstLine="480"/>
        <w:rPr>
          <w:bCs/>
          <w:sz w:val="24"/>
        </w:rPr>
      </w:pPr>
      <w:bookmarkStart w:id="93" w:name="_Hlt88897298"/>
      <w:bookmarkEnd w:id="93"/>
      <w:r w:rsidRPr="0024060C">
        <w:rPr>
          <w:rFonts w:hint="eastAsia"/>
          <w:bCs/>
          <w:sz w:val="24"/>
        </w:rPr>
        <w:t>1</w:t>
      </w:r>
      <w:r w:rsidRPr="0024060C">
        <w:rPr>
          <w:rFonts w:hint="eastAsia"/>
          <w:bCs/>
          <w:sz w:val="24"/>
        </w:rPr>
        <w:t>）依法募集资金，办理或者委托经中国证监会认定的其他机构办理基金份额的发售、申购、赎回和登记事宜；</w:t>
      </w:r>
    </w:p>
    <w:p w14:paraId="5892788D" w14:textId="76E21C3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）办理基金备案手续；</w:t>
      </w:r>
    </w:p>
    <w:p w14:paraId="0627A160" w14:textId="5B6153A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）自《基金合同》生效之日起，以诚实信用、谨慎勤勉的原则管理和运用基金财产；</w:t>
      </w:r>
    </w:p>
    <w:p w14:paraId="3966A5C9" w14:textId="3FD225D3"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）配备足够的具有专业资格的人员进行基金投资分析、决策，以专业化的经营方式管理和运作基金财产；</w:t>
      </w:r>
    </w:p>
    <w:p w14:paraId="31F2D58E" w14:textId="7C01DD6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BF771A4" w14:textId="6E988D44"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）除依据《基金法》、《基金合同》及其他有关规定外，不得利用基金财产为自己及任何第三人谋取利益，不得委托第三人运作基金财产；</w:t>
      </w:r>
    </w:p>
    <w:p w14:paraId="6ECF7E3C" w14:textId="6D704E7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）依法接受基金托管人的监督；</w:t>
      </w:r>
    </w:p>
    <w:p w14:paraId="292AC5F3" w14:textId="087FAA5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8F8C262" w14:textId="24B777FF"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）进行基金会计核算并编制基金财务会计报告；</w:t>
      </w:r>
    </w:p>
    <w:p w14:paraId="2A4611E7" w14:textId="2D832CAF"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）编制季度报告、中期报告和年度报告；</w:t>
      </w:r>
    </w:p>
    <w:p w14:paraId="5D299EC3" w14:textId="1C55EE2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）严格按照《基金法》、《基金合同》及其他有关规定，履行信息披露及报告义务；</w:t>
      </w:r>
    </w:p>
    <w:p w14:paraId="20BC827F" w14:textId="279DE09A"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）保守基金商业秘密，不泄露基金投资计划、投资意向等。除《基金法》、《基金合同》及其他有关规定另有规定外，在基金信息公开披露前应予保密，不向他人泄露；</w:t>
      </w:r>
    </w:p>
    <w:p w14:paraId="7AE70BF0" w14:textId="6EBE41A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lastRenderedPageBreak/>
        <w:t>13</w:t>
      </w:r>
      <w:r w:rsidRPr="0024060C">
        <w:rPr>
          <w:rFonts w:hint="eastAsia"/>
          <w:bCs/>
          <w:sz w:val="24"/>
        </w:rPr>
        <w:t>）按《基金合同》的约定确定基金收益分配方案，及时向基金份额持有人分配基金收益；</w:t>
      </w:r>
    </w:p>
    <w:p w14:paraId="0CC1F32C" w14:textId="13E93EA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）按规定受理申购与赎回申请，及时、足额支付赎回款项；</w:t>
      </w:r>
    </w:p>
    <w:p w14:paraId="079A9191" w14:textId="7615026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）依据《基金法》、《基金合同》及其他有关规定召集基金份额持有人大会或配合基金托管人、基金份额持有人依法召集基金份额持有人大会；</w:t>
      </w:r>
    </w:p>
    <w:p w14:paraId="4FCF0C17" w14:textId="1F0A07A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16</w:t>
      </w:r>
      <w:r w:rsidRPr="0024060C">
        <w:rPr>
          <w:rFonts w:hint="eastAsia"/>
          <w:bCs/>
          <w:sz w:val="24"/>
        </w:rPr>
        <w:t>）按规定保存基金财产管理业务活动的会计账册、报表、记录和其他相关资料</w:t>
      </w:r>
      <w:r w:rsidRPr="0024060C">
        <w:rPr>
          <w:rFonts w:hint="eastAsia"/>
          <w:bCs/>
          <w:sz w:val="24"/>
        </w:rPr>
        <w:t>15</w:t>
      </w:r>
      <w:r w:rsidRPr="0024060C">
        <w:rPr>
          <w:rFonts w:hint="eastAsia"/>
          <w:bCs/>
          <w:sz w:val="24"/>
        </w:rPr>
        <w:t>年以上；</w:t>
      </w:r>
    </w:p>
    <w:p w14:paraId="550FB2D5" w14:textId="5ED5652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C8578" w14:textId="3B96FCF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18</w:t>
      </w:r>
      <w:r w:rsidRPr="0024060C">
        <w:rPr>
          <w:rFonts w:hint="eastAsia"/>
          <w:bCs/>
          <w:sz w:val="24"/>
        </w:rPr>
        <w:t>）组织并参加基金财产清算小组，参与基金财产的保管、清理、估价、变现和分配；</w:t>
      </w:r>
    </w:p>
    <w:p w14:paraId="50A9429B" w14:textId="2A742BA3"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19</w:t>
      </w:r>
      <w:r w:rsidRPr="0024060C">
        <w:rPr>
          <w:rFonts w:hint="eastAsia"/>
          <w:bCs/>
          <w:sz w:val="24"/>
        </w:rPr>
        <w:t>）面临解散、依法被撤销或者被依法宣告破产时，及时报告中国证监会并通知基金托管人；</w:t>
      </w:r>
    </w:p>
    <w:p w14:paraId="086D1160" w14:textId="45BAC8C2"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20</w:t>
      </w:r>
      <w:r w:rsidRPr="0024060C">
        <w:rPr>
          <w:rFonts w:hint="eastAsia"/>
          <w:bCs/>
          <w:sz w:val="24"/>
        </w:rPr>
        <w:t>）因违反《基金合同》导致基金财产的损失或损害基金份额持有人合法权益时，应当承担赔偿责任，其赔偿责任不因其退任而免除；</w:t>
      </w:r>
    </w:p>
    <w:p w14:paraId="5B4033EA" w14:textId="29B48B53"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21</w:t>
      </w:r>
      <w:r w:rsidRPr="0024060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9148002" w14:textId="0E51C89F"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22</w:t>
      </w:r>
      <w:r w:rsidRPr="0024060C">
        <w:rPr>
          <w:rFonts w:hint="eastAsia"/>
          <w:bCs/>
          <w:sz w:val="24"/>
        </w:rPr>
        <w:t>）当基金管理人将其义务委托第三方处理时，应当对第三方处理有关基金事务的行为承担责任；</w:t>
      </w:r>
    </w:p>
    <w:p w14:paraId="327FAB10" w14:textId="728A2A9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23</w:t>
      </w:r>
      <w:r w:rsidRPr="0024060C">
        <w:rPr>
          <w:rFonts w:hint="eastAsia"/>
          <w:bCs/>
          <w:sz w:val="24"/>
        </w:rPr>
        <w:t>）以基金管理人名义，代表基金份额持有人利益行使诉讼权利或实施其他法律行为；</w:t>
      </w:r>
      <w:r w:rsidRPr="0024060C">
        <w:rPr>
          <w:rFonts w:hint="eastAsia"/>
          <w:bCs/>
          <w:sz w:val="24"/>
        </w:rPr>
        <w:tab/>
      </w:r>
    </w:p>
    <w:p w14:paraId="66D25296" w14:textId="3990D0DA"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24</w:t>
      </w:r>
      <w:r w:rsidRPr="0024060C">
        <w:rPr>
          <w:rFonts w:hint="eastAsia"/>
          <w:bCs/>
          <w:sz w:val="24"/>
        </w:rPr>
        <w:t>）执行生效的基金份额持有人大会的决议；</w:t>
      </w:r>
    </w:p>
    <w:p w14:paraId="2DB7332A" w14:textId="03A9078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25</w:t>
      </w:r>
      <w:r w:rsidRPr="0024060C">
        <w:rPr>
          <w:rFonts w:hint="eastAsia"/>
          <w:bCs/>
          <w:sz w:val="24"/>
        </w:rPr>
        <w:t>）建立并保存基金份额持有人名册；</w:t>
      </w:r>
    </w:p>
    <w:p w14:paraId="1F78B67A" w14:textId="06936339" w:rsidR="00E90867" w:rsidRDefault="0024060C" w:rsidP="0024060C">
      <w:pPr>
        <w:adjustRightInd w:val="0"/>
        <w:snapToGrid w:val="0"/>
        <w:spacing w:line="360" w:lineRule="auto"/>
        <w:ind w:firstLineChars="200" w:firstLine="480"/>
        <w:rPr>
          <w:bCs/>
          <w:sz w:val="24"/>
        </w:rPr>
      </w:pPr>
      <w:r w:rsidRPr="0024060C">
        <w:rPr>
          <w:rFonts w:hint="eastAsia"/>
          <w:bCs/>
          <w:sz w:val="24"/>
        </w:rPr>
        <w:t>26</w:t>
      </w:r>
      <w:r w:rsidRPr="0024060C">
        <w:rPr>
          <w:rFonts w:hint="eastAsia"/>
          <w:bCs/>
          <w:sz w:val="24"/>
        </w:rPr>
        <w:t>）法律法规及中国证监会规定的和《基金合同》约定的其他义务。</w:t>
      </w:r>
    </w:p>
    <w:p w14:paraId="3A0D7F35" w14:textId="4E3FBABE" w:rsidR="006E1DD9" w:rsidRPr="006719AF" w:rsidRDefault="00C92FC0" w:rsidP="006719AF">
      <w:pPr>
        <w:adjustRightInd w:val="0"/>
        <w:snapToGrid w:val="0"/>
        <w:spacing w:line="360" w:lineRule="auto"/>
        <w:ind w:firstLineChars="200" w:firstLine="480"/>
        <w:rPr>
          <w:bCs/>
          <w:sz w:val="24"/>
        </w:rPr>
      </w:pPr>
      <w:r w:rsidRPr="006719AF">
        <w:rPr>
          <w:bCs/>
          <w:sz w:val="24"/>
        </w:rPr>
        <w:t>2</w:t>
      </w:r>
      <w:r w:rsidRPr="006719AF">
        <w:rPr>
          <w:bCs/>
          <w:sz w:val="24"/>
        </w:rPr>
        <w:t>、基金托管人的权利与义务</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w:t>
      </w:r>
      <w:r w:rsidR="00B46053" w:rsidRPr="00B46053">
        <w:rPr>
          <w:rFonts w:hint="eastAsia"/>
          <w:bCs/>
          <w:sz w:val="24"/>
        </w:rPr>
        <w:lastRenderedPageBreak/>
        <w:t>不限于：</w:t>
      </w:r>
    </w:p>
    <w:p w14:paraId="18695110"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）自《基金合同》生效之日起，依法律法规和《基金合同》的规定安全保管基金财产；</w:t>
      </w:r>
    </w:p>
    <w:p w14:paraId="1B577ECC" w14:textId="1CD2362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）依《基金合同》约定获得基金托管费以及法律法规规定或监管部门批准的其他费用；</w:t>
      </w:r>
    </w:p>
    <w:p w14:paraId="06A8237E" w14:textId="47753AE8"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641E8" w14:textId="7761B8F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）根据相关市场规则，为基金开设资金账户、证券账户等投资所需账户，为基金办理证券交易资金清算；</w:t>
      </w:r>
    </w:p>
    <w:p w14:paraId="1CFB56C5" w14:textId="7B0197A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）提议召开或召集基金份额持有人大会；</w:t>
      </w:r>
    </w:p>
    <w:p w14:paraId="713C9636" w14:textId="0724875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）在基金管理人更换时，提名新的基金管理人；</w:t>
      </w:r>
    </w:p>
    <w:p w14:paraId="2FF85492" w14:textId="1F67DC36" w:rsidR="00E90867"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7C4EAABC"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）以诚实信用、勤勉尽责的原则持有并安全保管基金财产；</w:t>
      </w:r>
    </w:p>
    <w:p w14:paraId="70F8DEE9" w14:textId="4D3AEB4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）设立专门的基金托管部门，具有符合要求的营业场所，配备足够的、合格的熟悉基金托管业务的专职人员，负责基金财产托管事宜；</w:t>
      </w:r>
    </w:p>
    <w:p w14:paraId="168C9126" w14:textId="68617EC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A92610" w14:textId="7F496CA9"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）除依据《基金法》、《基金合同》及其他有关规定外，不得利用基金财产为自己及任何第三人谋取利益，不得委托第三人托管基金财产；</w:t>
      </w:r>
    </w:p>
    <w:p w14:paraId="592603AF" w14:textId="3EDA7D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）保管由基金管理人代表基金签订的与基金有关的重大合同及有关凭证；</w:t>
      </w:r>
    </w:p>
    <w:p w14:paraId="2268428B" w14:textId="5F0C11A0"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）按规定开设基金财产的资金账户和证券账户等投资所需账户，按照《基金合同》的约定，根据基金管理人的投资指令，及时办理清算、交割事宜；</w:t>
      </w:r>
    </w:p>
    <w:p w14:paraId="14CD8C8A" w14:textId="6D0D0755"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）保守基金商业秘密，除《基金法》、《基金合同》及其他有关规定另有规定外，</w:t>
      </w:r>
      <w:r w:rsidRPr="0024060C">
        <w:rPr>
          <w:rFonts w:hint="eastAsia"/>
          <w:bCs/>
          <w:sz w:val="24"/>
        </w:rPr>
        <w:lastRenderedPageBreak/>
        <w:t>在基金信息公开披露前予以保密，不得向他人泄露；</w:t>
      </w:r>
    </w:p>
    <w:p w14:paraId="2C954CE5" w14:textId="27DF2A69"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）复核、审查基金管理人计算的基金资产净值、基金份额净值、基金份额申购、赎回价格；</w:t>
      </w:r>
    </w:p>
    <w:p w14:paraId="76B3C0F5" w14:textId="376AD29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）办理与基金托管业务活动有关的信息披露事项；</w:t>
      </w:r>
    </w:p>
    <w:p w14:paraId="68FE7A0D" w14:textId="181DB988"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59D3917" w14:textId="4763659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）保存基金托管业务活动的记录、账册、报表和其他相关资料</w:t>
      </w:r>
      <w:r w:rsidRPr="0024060C">
        <w:rPr>
          <w:rFonts w:hint="eastAsia"/>
          <w:bCs/>
          <w:sz w:val="24"/>
        </w:rPr>
        <w:t>15</w:t>
      </w:r>
      <w:r w:rsidRPr="0024060C">
        <w:rPr>
          <w:rFonts w:hint="eastAsia"/>
          <w:bCs/>
          <w:sz w:val="24"/>
        </w:rPr>
        <w:t>年以上；</w:t>
      </w:r>
    </w:p>
    <w:p w14:paraId="7BA3DE33" w14:textId="4B3DC4E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）建立并保存基金份额持有人名册；</w:t>
      </w:r>
    </w:p>
    <w:p w14:paraId="5890493B" w14:textId="1BB874D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13</w:t>
      </w:r>
      <w:r w:rsidRPr="0024060C">
        <w:rPr>
          <w:rFonts w:hint="eastAsia"/>
          <w:bCs/>
          <w:sz w:val="24"/>
        </w:rPr>
        <w:t>）按规定制作相关账册并与基金管理人核对；</w:t>
      </w:r>
    </w:p>
    <w:p w14:paraId="32563C45" w14:textId="0E68280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）依据基金管理人的指令或有关规定向基金份额持有人支付基金收益和赎回款项；</w:t>
      </w:r>
    </w:p>
    <w:p w14:paraId="3152E2C2" w14:textId="4CD4D4B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）依据《基金法》、《基金合同》及其他有关规定，召集基金份额持有人大会或配合基金管理人、基金份额持有人依法召集基金份额持有人大会；</w:t>
      </w:r>
    </w:p>
    <w:p w14:paraId="53D1EF16" w14:textId="1BF2069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16</w:t>
      </w:r>
      <w:r w:rsidRPr="0024060C">
        <w:rPr>
          <w:rFonts w:hint="eastAsia"/>
          <w:bCs/>
          <w:sz w:val="24"/>
        </w:rPr>
        <w:t>）按照法律法规和《基金合同》的规定监督基金管理人的投资运作；</w:t>
      </w:r>
    </w:p>
    <w:p w14:paraId="37CE0B31" w14:textId="2EF498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）参加基金财产清算小组，参与基金财产的保管、清理、估价、变现和分配；</w:t>
      </w:r>
    </w:p>
    <w:p w14:paraId="7690155D" w14:textId="7889E87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18</w:t>
      </w:r>
      <w:r w:rsidRPr="0024060C">
        <w:rPr>
          <w:rFonts w:hint="eastAsia"/>
          <w:bCs/>
          <w:sz w:val="24"/>
        </w:rPr>
        <w:t>）面临解散、依法被撤销或者被依法宣告破产时，及时报告中国证监会和银行业监督管理机构，并通知基金管理人；</w:t>
      </w:r>
    </w:p>
    <w:p w14:paraId="10908454" w14:textId="5DA90CC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19</w:t>
      </w:r>
      <w:r w:rsidRPr="0024060C">
        <w:rPr>
          <w:rFonts w:hint="eastAsia"/>
          <w:bCs/>
          <w:sz w:val="24"/>
        </w:rPr>
        <w:t>）因违反《基金合同》导致基金财产损失时，应承担赔偿责任，其赔偿责任不因其退任而免除；</w:t>
      </w:r>
    </w:p>
    <w:p w14:paraId="13314197" w14:textId="395B200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20</w:t>
      </w:r>
      <w:r w:rsidRPr="0024060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3AE04BC" w14:textId="77E7A2A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21</w:t>
      </w:r>
      <w:r w:rsidRPr="0024060C">
        <w:rPr>
          <w:rFonts w:hint="eastAsia"/>
          <w:bCs/>
          <w:sz w:val="24"/>
        </w:rPr>
        <w:t>）执行生效的基金份额持有人大会的决议；</w:t>
      </w:r>
    </w:p>
    <w:p w14:paraId="49E7951A" w14:textId="0C58984C" w:rsidR="00E90867" w:rsidRPr="00FD49AB" w:rsidRDefault="0024060C" w:rsidP="0024060C">
      <w:pPr>
        <w:adjustRightInd w:val="0"/>
        <w:snapToGrid w:val="0"/>
        <w:spacing w:line="360" w:lineRule="auto"/>
        <w:ind w:firstLineChars="200" w:firstLine="480"/>
        <w:rPr>
          <w:bCs/>
          <w:sz w:val="24"/>
        </w:rPr>
      </w:pPr>
      <w:r w:rsidRPr="0024060C">
        <w:rPr>
          <w:rFonts w:hint="eastAsia"/>
          <w:bCs/>
          <w:sz w:val="24"/>
        </w:rPr>
        <w:t>22</w:t>
      </w:r>
      <w:r w:rsidRPr="0024060C">
        <w:rPr>
          <w:rFonts w:hint="eastAsia"/>
          <w:bCs/>
          <w:sz w:val="24"/>
        </w:rPr>
        <w:t>）法律法规及中国证监会规定的和《基金合同》约定的其他义务。</w:t>
      </w:r>
    </w:p>
    <w:p w14:paraId="78B9ECE7" w14:textId="7DEBD9C5"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p>
    <w:p w14:paraId="6953C52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基金投资者持有本基金基金份额的行为即视为对《基金合同》的承认和接受，</w:t>
      </w:r>
      <w:r w:rsidRPr="00FD49AB">
        <w:rPr>
          <w:rFonts w:hint="eastAsia"/>
          <w:bCs/>
          <w:sz w:val="24"/>
        </w:rPr>
        <w:lastRenderedPageBreak/>
        <w:t>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FD54E" w14:textId="4DC0692D" w:rsidR="00B46053" w:rsidRPr="00B46053" w:rsidRDefault="00FD49AB" w:rsidP="00FD49AB">
      <w:pPr>
        <w:adjustRightInd w:val="0"/>
        <w:snapToGrid w:val="0"/>
        <w:spacing w:line="360" w:lineRule="auto"/>
        <w:ind w:firstLineChars="200" w:firstLine="480"/>
        <w:rPr>
          <w:bCs/>
          <w:sz w:val="24"/>
        </w:rPr>
      </w:pPr>
      <w:r w:rsidRPr="00FD49AB">
        <w:rPr>
          <w:rFonts w:hint="eastAsia"/>
          <w:bCs/>
          <w:sz w:val="24"/>
        </w:rPr>
        <w:t>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64729100"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）分享基金财产收益；</w:t>
      </w:r>
    </w:p>
    <w:p w14:paraId="1A31A736" w14:textId="7FDF0534"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）参与分配清算后的剩余基金财产；</w:t>
      </w:r>
    </w:p>
    <w:p w14:paraId="7DE87FE8" w14:textId="52E56D5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）依法并按照基金合同和招募说明书的规定转让或者申请赎回其持有的基金份额；</w:t>
      </w:r>
    </w:p>
    <w:p w14:paraId="5B7FD773" w14:textId="504F8DA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）按照规定要求召开基金份额持有人大会或者召集基金份额持有人大会；</w:t>
      </w:r>
    </w:p>
    <w:p w14:paraId="52792D78" w14:textId="16FAD428"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）出席或者委派代表出席基金份额持有人大会，对基金份额持有人大会审议事项行使表决权；</w:t>
      </w:r>
    </w:p>
    <w:p w14:paraId="0DD23481" w14:textId="2FA9BFC0"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）查阅或者复制公开披露的基金信息资料；</w:t>
      </w:r>
    </w:p>
    <w:p w14:paraId="5434FF85" w14:textId="1E2DEB9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）监督基金管理人的投资运作；</w:t>
      </w:r>
    </w:p>
    <w:p w14:paraId="103B762C" w14:textId="62B3B43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）对基金管理人、基金托管人、基金服务机构损害其合法权益的行为依法提起诉讼或仲裁；</w:t>
      </w:r>
    </w:p>
    <w:p w14:paraId="3AC50259" w14:textId="23161400" w:rsidR="00B46053" w:rsidRDefault="0024060C"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）法律法规及中国证监会规定的和《基金合同》约定的其他权利。</w:t>
      </w:r>
    </w:p>
    <w:p w14:paraId="32F7E0E2" w14:textId="460383DF" w:rsid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754577B0" w14:textId="77777777" w:rsidR="0024060C" w:rsidRPr="0024060C" w:rsidRDefault="0024060C" w:rsidP="0024060C">
      <w:pPr>
        <w:adjustRightInd w:val="0"/>
        <w:snapToGrid w:val="0"/>
        <w:spacing w:line="360" w:lineRule="auto"/>
        <w:ind w:firstLineChars="200" w:firstLine="480"/>
        <w:rPr>
          <w:bCs/>
          <w:sz w:val="24"/>
        </w:rPr>
      </w:pPr>
      <w:bookmarkStart w:id="94" w:name="_Hlt88899909"/>
      <w:bookmarkEnd w:id="94"/>
      <w:r w:rsidRPr="0024060C">
        <w:rPr>
          <w:rFonts w:hint="eastAsia"/>
          <w:bCs/>
          <w:sz w:val="24"/>
        </w:rPr>
        <w:t>1</w:t>
      </w:r>
      <w:r w:rsidRPr="0024060C">
        <w:rPr>
          <w:rFonts w:hint="eastAsia"/>
          <w:bCs/>
          <w:sz w:val="24"/>
        </w:rPr>
        <w:t>）认真阅读并遵守《基金合同》、招募说明书等信息披露文件；</w:t>
      </w:r>
    </w:p>
    <w:p w14:paraId="050D9719" w14:textId="11E7DE7E"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）了解所投资基金产品，了解自身风险承受能力，自主判断基金的投资价值，自主做出投资决策，自行承担投资风险；</w:t>
      </w:r>
    </w:p>
    <w:p w14:paraId="756A4CCE" w14:textId="074F313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）关注基金信息披露，及时行使权利和履行义务；</w:t>
      </w:r>
    </w:p>
    <w:p w14:paraId="0A1179EB" w14:textId="041FA941"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）交纳基金认购、申购款项及法律法规和《基金合同》所规定的费用；</w:t>
      </w:r>
    </w:p>
    <w:p w14:paraId="5B7EE23E" w14:textId="4DACE4C6"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）在其持有的基金份额范围内，承担基金亏损或者《基金合同》终止的有限责任；</w:t>
      </w:r>
    </w:p>
    <w:p w14:paraId="2DBA555E" w14:textId="7CD168A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）不从事任何有损基金及其他《基金合同》当事人合法权益的活动；</w:t>
      </w:r>
    </w:p>
    <w:p w14:paraId="6069BFC1" w14:textId="08A9B282"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lastRenderedPageBreak/>
        <w:t>7</w:t>
      </w:r>
      <w:r w:rsidRPr="0024060C">
        <w:rPr>
          <w:rFonts w:hint="eastAsia"/>
          <w:bCs/>
          <w:sz w:val="24"/>
        </w:rPr>
        <w:t>）执行生效的基金份额持有人大会的决议；</w:t>
      </w:r>
    </w:p>
    <w:p w14:paraId="53EE2953" w14:textId="7131C9D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）返还在基金交易过程中因任何原因获得的不当得利；</w:t>
      </w:r>
    </w:p>
    <w:p w14:paraId="72B449AA" w14:textId="1E1A1CA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）遵守基金管理人、基金托管人、销售机构和登记机构的相关交易及业务规则；</w:t>
      </w:r>
    </w:p>
    <w:p w14:paraId="097AE9E9" w14:textId="6ACAAFD9"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）提供基金管理人和监管机构依法要求提供的信息，以及不时的更新和补充，并保证其真实性；</w:t>
      </w:r>
    </w:p>
    <w:p w14:paraId="56ACF56C" w14:textId="7CC90EF7" w:rsidR="00E90867" w:rsidRPr="00AB6DA1" w:rsidRDefault="0024060C"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）法律法规及中国证监会规定的和《基金合同》约定的其他义务。</w:t>
      </w:r>
    </w:p>
    <w:p w14:paraId="7878516B" w14:textId="5C0E5719"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（二）基金份额持有人大会</w:t>
      </w:r>
      <w:r w:rsidR="00034FF5" w:rsidRPr="00686005">
        <w:rPr>
          <w:rFonts w:hint="eastAsia"/>
          <w:b/>
          <w:kern w:val="0"/>
          <w:sz w:val="24"/>
          <w:szCs w:val="24"/>
        </w:rPr>
        <w:t>召集、议事及表决的程序和规则</w:t>
      </w:r>
    </w:p>
    <w:p w14:paraId="5536E7B6"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4CEAF59D" w:rsidR="00450BA3" w:rsidRPr="00AB6DA1" w:rsidRDefault="00B46053"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7427B5BF" w14:textId="1EF6DC01" w:rsidR="00A7695B" w:rsidRDefault="00A7695B" w:rsidP="00AE590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7695B">
        <w:rPr>
          <w:rFonts w:hint="eastAsia"/>
          <w:bCs/>
          <w:sz w:val="24"/>
        </w:rPr>
        <w:t>召开事由</w:t>
      </w:r>
    </w:p>
    <w:p w14:paraId="6538AF5C" w14:textId="33A323F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00E801EC">
        <w:rPr>
          <w:bCs/>
          <w:sz w:val="24"/>
        </w:rPr>
        <w:t>当出现或需要决定下列事由之一的，应当召开基金份额持有人大会</w:t>
      </w:r>
      <w:r w:rsidR="00E801EC" w:rsidRPr="00684A91">
        <w:rPr>
          <w:rFonts w:hint="eastAsia"/>
          <w:bCs/>
          <w:sz w:val="24"/>
        </w:rPr>
        <w:t>，法律法规</w:t>
      </w:r>
      <w:r w:rsidR="00E801EC">
        <w:rPr>
          <w:rFonts w:hint="eastAsia"/>
          <w:bCs/>
          <w:sz w:val="24"/>
        </w:rPr>
        <w:t>、</w:t>
      </w:r>
      <w:r w:rsidR="00E801EC" w:rsidRPr="00684A91">
        <w:rPr>
          <w:rFonts w:hint="eastAsia"/>
          <w:bCs/>
          <w:sz w:val="24"/>
        </w:rPr>
        <w:t>中国证监会</w:t>
      </w:r>
      <w:r w:rsidR="00E801EC">
        <w:rPr>
          <w:rFonts w:hint="eastAsia"/>
          <w:bCs/>
          <w:sz w:val="24"/>
        </w:rPr>
        <w:t>和</w:t>
      </w:r>
      <w:r w:rsidR="00E801EC">
        <w:rPr>
          <w:bCs/>
          <w:sz w:val="24"/>
        </w:rPr>
        <w:t>基金合同</w:t>
      </w:r>
      <w:r w:rsidR="00E801EC" w:rsidRPr="00684A91">
        <w:rPr>
          <w:rFonts w:hint="eastAsia"/>
          <w:bCs/>
          <w:sz w:val="24"/>
        </w:rPr>
        <w:t>另有规定的除外</w:t>
      </w:r>
      <w:r w:rsidRPr="00FD49AB">
        <w:rPr>
          <w:rFonts w:hint="eastAsia"/>
          <w:bCs/>
          <w:sz w:val="24"/>
        </w:rPr>
        <w:t>：</w:t>
      </w:r>
    </w:p>
    <w:p w14:paraId="4AAC5941" w14:textId="167ADC3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w:t>
      </w:r>
      <w:r w:rsidR="0024060C" w:rsidRPr="000620B9">
        <w:rPr>
          <w:rFonts w:hint="eastAsia"/>
          <w:bCs/>
          <w:sz w:val="24"/>
        </w:rPr>
        <w:t>终止《基金合同》</w:t>
      </w:r>
      <w:r w:rsidRPr="00FD49AB">
        <w:rPr>
          <w:rFonts w:hint="eastAsia"/>
          <w:bCs/>
          <w:sz w:val="24"/>
        </w:rPr>
        <w:t>；</w:t>
      </w:r>
    </w:p>
    <w:p w14:paraId="50E8DD9E" w14:textId="6760CF8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）更换基金管理人；</w:t>
      </w:r>
    </w:p>
    <w:p w14:paraId="108AC96C" w14:textId="0806F59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）更换基金托管人；</w:t>
      </w:r>
    </w:p>
    <w:p w14:paraId="375DF19A" w14:textId="46A125D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w:t>
      </w:r>
      <w:r w:rsidR="0024060C" w:rsidRPr="000620B9">
        <w:rPr>
          <w:rFonts w:hint="eastAsia"/>
          <w:bCs/>
          <w:sz w:val="24"/>
        </w:rPr>
        <w:t>转换基金运作方式</w:t>
      </w:r>
      <w:r w:rsidRPr="00FD49AB">
        <w:rPr>
          <w:rFonts w:hint="eastAsia"/>
          <w:bCs/>
          <w:sz w:val="24"/>
        </w:rPr>
        <w:t>；</w:t>
      </w:r>
    </w:p>
    <w:p w14:paraId="2A0A71B8" w14:textId="1AB9690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）调整基金管理人、基金托管人的报酬标准；</w:t>
      </w:r>
    </w:p>
    <w:p w14:paraId="6DB97256" w14:textId="5305A5E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）变更基金类别；</w:t>
      </w:r>
    </w:p>
    <w:p w14:paraId="7E644CEB" w14:textId="55FF058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）本基金与其他基金的合并；</w:t>
      </w:r>
    </w:p>
    <w:p w14:paraId="68E7C0FD" w14:textId="025FC25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w:t>
      </w:r>
      <w:r w:rsidR="0024060C" w:rsidRPr="000620B9">
        <w:rPr>
          <w:rFonts w:hint="eastAsia"/>
          <w:bCs/>
          <w:sz w:val="24"/>
        </w:rPr>
        <w:t>变更基金投资目标、范围或策略</w:t>
      </w:r>
      <w:r w:rsidRPr="00FD49AB">
        <w:rPr>
          <w:rFonts w:hint="eastAsia"/>
          <w:bCs/>
          <w:sz w:val="24"/>
        </w:rPr>
        <w:t>；</w:t>
      </w:r>
    </w:p>
    <w:p w14:paraId="1DE3A039" w14:textId="2EB0381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w:t>
      </w:r>
      <w:r w:rsidR="0024060C" w:rsidRPr="000620B9">
        <w:rPr>
          <w:rFonts w:hint="eastAsia"/>
          <w:bCs/>
          <w:sz w:val="24"/>
        </w:rPr>
        <w:t>变更基金份额持有人大会程序</w:t>
      </w:r>
      <w:r w:rsidRPr="00FD49AB">
        <w:rPr>
          <w:rFonts w:hint="eastAsia"/>
          <w:bCs/>
          <w:sz w:val="24"/>
        </w:rPr>
        <w:t>；</w:t>
      </w:r>
    </w:p>
    <w:p w14:paraId="40867D47" w14:textId="291F0C8D" w:rsidR="00FD49AB" w:rsidRPr="00FD49AB" w:rsidRDefault="00FD49AB" w:rsidP="00FD49AB">
      <w:pPr>
        <w:adjustRightInd w:val="0"/>
        <w:snapToGrid w:val="0"/>
        <w:spacing w:line="360" w:lineRule="auto"/>
        <w:ind w:firstLineChars="200" w:firstLine="480"/>
        <w:rPr>
          <w:bCs/>
          <w:sz w:val="24"/>
        </w:rPr>
      </w:pPr>
      <w:r>
        <w:rPr>
          <w:bCs/>
          <w:sz w:val="24"/>
        </w:rPr>
        <w:t>1</w:t>
      </w:r>
      <w:r w:rsidRPr="00FD49AB">
        <w:rPr>
          <w:rFonts w:hint="eastAsia"/>
          <w:bCs/>
          <w:sz w:val="24"/>
        </w:rPr>
        <w:t>0</w:t>
      </w:r>
      <w:r w:rsidRPr="00FD49AB">
        <w:rPr>
          <w:rFonts w:hint="eastAsia"/>
          <w:bCs/>
          <w:sz w:val="24"/>
        </w:rPr>
        <w:t>）基金管理人或基金托管人要求召开基金份额持有人大会；</w:t>
      </w:r>
    </w:p>
    <w:p w14:paraId="0280ED14" w14:textId="564ED3C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）单独或合计持有本基金总份额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）基金份额的基金份额持有人（以基金管理人收到提议当日的基金份额计算，下同）就同一事项书面要求召开基金份额持有人大会；</w:t>
      </w:r>
    </w:p>
    <w:p w14:paraId="2713DB67" w14:textId="27314AD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）对基金合同当事人权利和义务产生重大影响的其他事项；</w:t>
      </w:r>
    </w:p>
    <w:p w14:paraId="3FD4CEAB" w14:textId="2911479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13</w:t>
      </w:r>
      <w:r w:rsidRPr="00FD49AB">
        <w:rPr>
          <w:rFonts w:hint="eastAsia"/>
          <w:bCs/>
          <w:sz w:val="24"/>
        </w:rPr>
        <w:t>）法律法规、《基金合同》或中国证监会规定的其他应当召开基金份额持有人大会的事项。</w:t>
      </w:r>
    </w:p>
    <w:p w14:paraId="62095534" w14:textId="2B3AB19E"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C728770"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）法律法规要求增加的基金费用的收取；</w:t>
      </w:r>
    </w:p>
    <w:p w14:paraId="10C2A79C" w14:textId="061EB58F"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）在法律法规和《基金合同》规定的范围内调整本基金的申购费率、调低赎回费率、在对现有基金份额持有人利益无实质性不利影响的前提下变更收费方式；</w:t>
      </w:r>
    </w:p>
    <w:p w14:paraId="16A4CFEF" w14:textId="6327E44C"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）因相应的法律法规、登记机构的相关业务规则发生变动而应当对《基金合同》进行修改；</w:t>
      </w:r>
    </w:p>
    <w:p w14:paraId="4BC9C982" w14:textId="0C6E1E0A"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）对《基金合同》的修改对基金份额持有人利益无实质性不利影响或修改不涉及《基金合同》当事人权利义务关系发生重大变化；</w:t>
      </w:r>
    </w:p>
    <w:p w14:paraId="17445739" w14:textId="778324B8"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）在法律法规允许的情况下，且在对现有基金份额持有人利益无实质性不利影响的前提下，基金推出新业务或服务；</w:t>
      </w:r>
    </w:p>
    <w:p w14:paraId="33D2D4C3" w14:textId="7D24A4CB"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）在符合法律法规及本基金合同规定、并且对基金份额持有人利益无实质不利影响的前提下，调整本基金份额类别的设置；</w:t>
      </w:r>
    </w:p>
    <w:p w14:paraId="3A391961" w14:textId="01D30CFD"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14:paraId="44EA5BDA" w14:textId="18A60886" w:rsidR="00E90867" w:rsidRPr="00AB6DA1" w:rsidRDefault="0024060C"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31B9F23B" w14:textId="74BC0CC1"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除法律法规规定或《基金合同》另有约定外，基金份额持有人大会由基金管理人召集；</w:t>
      </w:r>
    </w:p>
    <w:p w14:paraId="458E8924" w14:textId="4B19FCC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基金管理人未按规定召集或不能召集时，由基金托管人召集；</w:t>
      </w:r>
    </w:p>
    <w:p w14:paraId="082FFD67" w14:textId="09445D4C"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基金托管人认为有必要召开基金份额持有人大会的，应当向基金管理人提出书面提议。基金管理人应当自收到书面提议之日起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日内决定是否召集，并书面告知基金托管人。基金管理人决定召集的，应当自出具书面决定之日起</w:t>
      </w:r>
      <w:r w:rsidRPr="00FD49AB">
        <w:rPr>
          <w:rFonts w:hint="eastAsia"/>
          <w:bCs/>
          <w:sz w:val="24"/>
        </w:rPr>
        <w:t>60</w:t>
      </w:r>
      <w:r w:rsidRPr="00FD49AB">
        <w:rPr>
          <w:rFonts w:hint="eastAsia"/>
          <w:bCs/>
          <w:sz w:val="24"/>
        </w:rPr>
        <w:t>日内召开；基金管理人决定不召集，基金托管人仍认为有必要召开的，应当由基金托管人</w:t>
      </w:r>
      <w:r w:rsidRPr="00FD49AB">
        <w:rPr>
          <w:rFonts w:hint="eastAsia"/>
          <w:bCs/>
          <w:sz w:val="24"/>
        </w:rPr>
        <w:lastRenderedPageBreak/>
        <w:t>自行召集，并自出具书面决定之日起</w:t>
      </w:r>
      <w:r w:rsidRPr="00FD49AB">
        <w:rPr>
          <w:rFonts w:hint="eastAsia"/>
          <w:bCs/>
          <w:sz w:val="24"/>
        </w:rPr>
        <w:t>60</w:t>
      </w:r>
      <w:r w:rsidRPr="00FD49AB">
        <w:rPr>
          <w:rFonts w:hint="eastAsia"/>
          <w:bCs/>
          <w:sz w:val="24"/>
        </w:rPr>
        <w:t>日内召开并告知基金管理人，基金管理人应当配合；</w:t>
      </w:r>
    </w:p>
    <w:p w14:paraId="34190B4C" w14:textId="654EA97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）的基金份额持有人就同一事项书面要求召开基金份额持有人大会，应当向基金管理人提出书面提议。基金管理人应当自收到书面提议之日起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日内决定是否召集，并书面告知提出提议的基金份额持有人代表和基金托管人。基金管理人决定召集的，应当自出具书面决定之日起</w:t>
      </w:r>
      <w:r w:rsidRPr="00FD49AB">
        <w:rPr>
          <w:rFonts w:hint="eastAsia"/>
          <w:bCs/>
          <w:sz w:val="24"/>
        </w:rPr>
        <w:t>60</w:t>
      </w:r>
      <w:r w:rsidRPr="00FD49AB">
        <w:rPr>
          <w:rFonts w:hint="eastAsia"/>
          <w:bCs/>
          <w:sz w:val="24"/>
        </w:rPr>
        <w:t>日内召开；基金管理人决定不召集，代表基金份额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）的基金份额持有人仍认为有必要召开的，应当向基金托管人提出书面提议。基金托管人应当自收到书面提议之日起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日内决定是否召集，并书面告知提出提议的基金份额持有人代表和基金管理人；基金托管人决定召集的，应当自出具书面决定之日起</w:t>
      </w:r>
      <w:r w:rsidRPr="00FD49AB">
        <w:rPr>
          <w:rFonts w:hint="eastAsia"/>
          <w:bCs/>
          <w:sz w:val="24"/>
        </w:rPr>
        <w:t>60</w:t>
      </w:r>
      <w:r w:rsidRPr="00FD49AB">
        <w:rPr>
          <w:rFonts w:hint="eastAsia"/>
          <w:bCs/>
          <w:sz w:val="24"/>
        </w:rPr>
        <w:t>日内召开并告知基金管理人，基金管理人应当配合；</w:t>
      </w:r>
    </w:p>
    <w:p w14:paraId="3FD322E6" w14:textId="3046568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）的基金份额持有人就同一事项要求召开基金份额持有人大会，而基金管理人、基金托管人都不召集的，单独或合计代表基金份额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）的基金份额持有人有权自行召集，并至少提前</w:t>
      </w:r>
      <w:r w:rsidRPr="00FD49AB">
        <w:rPr>
          <w:rFonts w:hint="eastAsia"/>
          <w:bCs/>
          <w:sz w:val="24"/>
        </w:rPr>
        <w:t>30</w:t>
      </w:r>
      <w:r w:rsidRPr="00FD49AB">
        <w:rPr>
          <w:rFonts w:hint="eastAsia"/>
          <w:bCs/>
          <w:sz w:val="24"/>
        </w:rPr>
        <w:t>日报中国证监会备案。基金份额持有人依法自行召集基金份额持有人大会的，基金管理人、基金托管人应当配合，不得阻碍、干扰；</w:t>
      </w:r>
    </w:p>
    <w:p w14:paraId="425DB0C1" w14:textId="117648EF"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2543FC47" w14:textId="72B7E8F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召开基金份额持有人大会，召集人应于会议召开前</w:t>
      </w:r>
      <w:r w:rsidRPr="00FD49AB">
        <w:rPr>
          <w:rFonts w:hint="eastAsia"/>
          <w:bCs/>
          <w:sz w:val="24"/>
        </w:rPr>
        <w:t>30</w:t>
      </w:r>
      <w:r w:rsidRPr="00FD49AB">
        <w:rPr>
          <w:rFonts w:hint="eastAsia"/>
          <w:bCs/>
          <w:sz w:val="24"/>
        </w:rPr>
        <w:t>日，在指定媒介公告。基金份额持有人大会通知应至少载明以下内容：</w:t>
      </w:r>
    </w:p>
    <w:p w14:paraId="3C3201EA" w14:textId="1472359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）会议召开的时间、地点和会议形式；</w:t>
      </w:r>
    </w:p>
    <w:p w14:paraId="65804AD8" w14:textId="7C7D8E5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）会议拟审议的事项、议事程序和表决方式；</w:t>
      </w:r>
    </w:p>
    <w:p w14:paraId="05C41C56" w14:textId="2372B163"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）有权出席基金份额持有人大会的基金份额持有人的权益登记日；</w:t>
      </w:r>
    </w:p>
    <w:p w14:paraId="4F7FB6E1" w14:textId="77CA357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）授权委托证明的内容要求（包括但不限于代理人身份，代理权限和代理有效期限等）、送达时间和地点；</w:t>
      </w:r>
    </w:p>
    <w:p w14:paraId="7197B2F2" w14:textId="020BE6A1"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）会务常设联系人姓名及联系电话；</w:t>
      </w:r>
    </w:p>
    <w:p w14:paraId="63B8EC9E" w14:textId="1D9B62CA"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）出席会议者必须准备的文件和必须履行的手续；</w:t>
      </w:r>
    </w:p>
    <w:p w14:paraId="485A493B" w14:textId="6D29B0F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lastRenderedPageBreak/>
        <w:t>7</w:t>
      </w:r>
      <w:r w:rsidRPr="00FD49AB">
        <w:rPr>
          <w:rFonts w:hint="eastAsia"/>
          <w:bCs/>
          <w:sz w:val="24"/>
        </w:rPr>
        <w:t>）召集人需要通知的其他事项。</w:t>
      </w:r>
    </w:p>
    <w:p w14:paraId="4AB8427C" w14:textId="3A56C7C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02FC4F0" w14:textId="5BA641AB"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49093640"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基金份额持有人大会可通过现场开会方式、通讯开会方式或法律法规、监管机构允许的其他方式召开，会议的召开方式由会议召集人确定。</w:t>
      </w:r>
    </w:p>
    <w:p w14:paraId="017301C2" w14:textId="223A01C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170E0C" w14:textId="2663642C"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82C065" w14:textId="4E06B1E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1BC675" w14:textId="2A799ADD"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通讯开会。通讯开会系指基金份额持有人将其对表决事项的投票以会议通知载明的形式或基金合同约定的其他方式在表决截止日以前送达至召集人指定的地</w:t>
      </w:r>
      <w:r w:rsidRPr="00FD49AB">
        <w:rPr>
          <w:rFonts w:hint="eastAsia"/>
          <w:bCs/>
          <w:sz w:val="24"/>
        </w:rPr>
        <w:lastRenderedPageBreak/>
        <w:t>址或系统。</w:t>
      </w:r>
    </w:p>
    <w:p w14:paraId="16995DF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在同时符合以下条件时，通讯开会的方式视为有效：</w:t>
      </w:r>
    </w:p>
    <w:p w14:paraId="14B73A2E" w14:textId="1636CCAE"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）会议召集人按《基金合同》约定公布会议通知后，在</w:t>
      </w:r>
      <w:r w:rsidRPr="00FD49AB">
        <w:rPr>
          <w:rFonts w:hint="eastAsia"/>
          <w:bCs/>
          <w:sz w:val="24"/>
        </w:rPr>
        <w:t>2</w:t>
      </w:r>
      <w:r w:rsidRPr="00FD49AB">
        <w:rPr>
          <w:rFonts w:hint="eastAsia"/>
          <w:bCs/>
          <w:sz w:val="24"/>
        </w:rPr>
        <w:t>个工作日内连续公布相关提示性公告；</w:t>
      </w:r>
    </w:p>
    <w:p w14:paraId="543FC1F0" w14:textId="4F56F21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CFFFC1D" w14:textId="559370F8"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377BBE6" w14:textId="0271B2D0"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）上述第</w:t>
      </w:r>
      <w:r w:rsidRPr="00FD49AB">
        <w:rPr>
          <w:rFonts w:hint="eastAsia"/>
          <w:bCs/>
          <w:sz w:val="24"/>
        </w:rPr>
        <w:t>3</w:t>
      </w:r>
      <w:r w:rsidRPr="00FD49A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3A301E2" w14:textId="13A0E242" w:rsidR="00E90867"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DBB3337" w14:textId="355FA3BF"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议事内容及提案权</w:t>
      </w:r>
    </w:p>
    <w:p w14:paraId="31A8845F"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议事内容为关系基金份额持有人利益的重大事项，如《基金合同》的重大修改、</w:t>
      </w:r>
      <w:r w:rsidRPr="00FD49AB">
        <w:rPr>
          <w:rFonts w:hint="eastAsia"/>
          <w:bCs/>
          <w:sz w:val="24"/>
        </w:rPr>
        <w:lastRenderedPageBreak/>
        <w:t>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8EAFD9D"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基金份额持有人大会的召集人发出召集会议的通知后，对原有提案的修改应当在基金份额持有人大会召开前及时公告。</w:t>
      </w:r>
    </w:p>
    <w:p w14:paraId="5A10465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基金份额持有人大会不得对未事先公告的议事内容进行表决。</w:t>
      </w:r>
    </w:p>
    <w:p w14:paraId="3D67CE20" w14:textId="4214DCFA"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议事程序</w:t>
      </w:r>
    </w:p>
    <w:p w14:paraId="525B7CE3" w14:textId="356E4A86"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）现场开会</w:t>
      </w:r>
    </w:p>
    <w:p w14:paraId="1AD2F373" w14:textId="24EE757B"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在现场开会的方式下，首先由大会主持人按照下列第</w:t>
      </w:r>
      <w:r w:rsidR="00377AB7">
        <w:rPr>
          <w:rFonts w:hint="eastAsia"/>
          <w:bCs/>
          <w:sz w:val="24"/>
        </w:rPr>
        <w:t>7</w:t>
      </w:r>
      <w:r w:rsidRPr="00FD49AB">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49AB">
        <w:rPr>
          <w:rFonts w:hint="eastAsia"/>
          <w:bCs/>
          <w:sz w:val="24"/>
        </w:rPr>
        <w:t>50%</w:t>
      </w:r>
      <w:r w:rsidRPr="00FD49AB">
        <w:rPr>
          <w:rFonts w:hint="eastAsia"/>
          <w:bCs/>
          <w:sz w:val="24"/>
        </w:rPr>
        <w:t>以上（含</w:t>
      </w:r>
      <w:r w:rsidRPr="00FD49AB">
        <w:rPr>
          <w:rFonts w:hint="eastAsia"/>
          <w:bCs/>
          <w:sz w:val="24"/>
        </w:rPr>
        <w:t>50%</w:t>
      </w:r>
      <w:r w:rsidRPr="00FD49AB">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29D2343B"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02A90C8" w14:textId="632DB92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）通讯开会</w:t>
      </w:r>
    </w:p>
    <w:p w14:paraId="3289A439" w14:textId="7C00F7DC" w:rsidR="00E90867" w:rsidRDefault="00FD49AB" w:rsidP="00FD49AB">
      <w:pPr>
        <w:adjustRightInd w:val="0"/>
        <w:snapToGrid w:val="0"/>
        <w:spacing w:line="360" w:lineRule="auto"/>
        <w:ind w:firstLineChars="200" w:firstLine="480"/>
        <w:rPr>
          <w:bCs/>
          <w:sz w:val="24"/>
        </w:rPr>
      </w:pPr>
      <w:r w:rsidRPr="00FD49AB">
        <w:rPr>
          <w:rFonts w:hint="eastAsia"/>
          <w:bCs/>
          <w:sz w:val="24"/>
        </w:rPr>
        <w:t>在通讯开会的情况下，首先由召集人提前</w:t>
      </w:r>
      <w:r w:rsidRPr="00FD49AB">
        <w:rPr>
          <w:rFonts w:hint="eastAsia"/>
          <w:bCs/>
          <w:sz w:val="24"/>
        </w:rPr>
        <w:t>30</w:t>
      </w:r>
      <w:r w:rsidRPr="00FD49AB">
        <w:rPr>
          <w:rFonts w:hint="eastAsia"/>
          <w:bCs/>
          <w:sz w:val="24"/>
        </w:rPr>
        <w:t>日公布提案，在所通知的表决截止日期后</w:t>
      </w:r>
      <w:r w:rsidRPr="00FD49AB">
        <w:rPr>
          <w:rFonts w:hint="eastAsia"/>
          <w:bCs/>
          <w:sz w:val="24"/>
        </w:rPr>
        <w:t>2</w:t>
      </w:r>
      <w:r w:rsidRPr="00FD49AB">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6CBD9FDA"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基金份额持有人所持每份基金份额有一票表决权。</w:t>
      </w:r>
    </w:p>
    <w:p w14:paraId="41AA57D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基金份额持有人大会决议分为一般决议和特别决议：</w:t>
      </w:r>
    </w:p>
    <w:p w14:paraId="3EF8D7CE" w14:textId="2A3777D6"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一般决议，一般决议须经参加大会的基金份额持有人或其代理人所持表决权的二分之一以上（含二分之一）通过方为有效；除下列第</w:t>
      </w:r>
      <w:r w:rsidR="00377AB7">
        <w:rPr>
          <w:rFonts w:hint="eastAsia"/>
          <w:bCs/>
          <w:sz w:val="24"/>
        </w:rPr>
        <w:t>（</w:t>
      </w:r>
      <w:r w:rsidRPr="00FD49AB">
        <w:rPr>
          <w:rFonts w:hint="eastAsia"/>
          <w:bCs/>
          <w:sz w:val="24"/>
        </w:rPr>
        <w:t>2</w:t>
      </w:r>
      <w:r w:rsidR="00377AB7">
        <w:rPr>
          <w:rFonts w:hint="eastAsia"/>
          <w:bCs/>
          <w:sz w:val="24"/>
        </w:rPr>
        <w:t>）</w:t>
      </w:r>
      <w:r w:rsidRPr="00FD49AB">
        <w:rPr>
          <w:rFonts w:hint="eastAsia"/>
          <w:bCs/>
          <w:sz w:val="24"/>
        </w:rPr>
        <w:t>项所规定的须以特</w:t>
      </w:r>
      <w:r w:rsidRPr="00FD49AB">
        <w:rPr>
          <w:rFonts w:hint="eastAsia"/>
          <w:bCs/>
          <w:sz w:val="24"/>
        </w:rPr>
        <w:lastRenderedPageBreak/>
        <w:t>别决议通过事项以外的其他事项均以一般决议的方式通过。</w:t>
      </w:r>
    </w:p>
    <w:p w14:paraId="6B7BC79C" w14:textId="52DF1CF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6A59A5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基金份额持有人大会采取记名方式进行投票表决。</w:t>
      </w:r>
    </w:p>
    <w:p w14:paraId="1A1EE063"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F3C66A" w14:textId="2D92F535" w:rsidR="00E90867"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366D039E" w14:textId="1CA13734"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w:t>
      </w:r>
    </w:p>
    <w:p w14:paraId="0F308B82" w14:textId="6FCF8B7F"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464BC2A" w14:textId="08277D8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）监票人应当在基金份额持有人表决后立即进行清点并由大会主持人当场公布计票结果。</w:t>
      </w:r>
    </w:p>
    <w:p w14:paraId="37936B1A" w14:textId="6E07573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D80A81A" w14:textId="2AA9DB82"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）计票过程应由公证机关予以公证，基金管理人或基金托管人拒不出席大会的，不影响计票的效力。</w:t>
      </w:r>
    </w:p>
    <w:p w14:paraId="3BBDB740" w14:textId="55B2BB96" w:rsidR="00FD49AB" w:rsidRPr="00FD49AB"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通讯开会</w:t>
      </w:r>
    </w:p>
    <w:p w14:paraId="7A0FAF70" w14:textId="782BE8DD" w:rsidR="00E90867" w:rsidRDefault="00FD49AB" w:rsidP="00FD49AB">
      <w:pPr>
        <w:adjustRightInd w:val="0"/>
        <w:snapToGrid w:val="0"/>
        <w:spacing w:line="360" w:lineRule="auto"/>
        <w:ind w:firstLineChars="200" w:firstLine="480"/>
        <w:rPr>
          <w:bCs/>
          <w:sz w:val="24"/>
        </w:rPr>
      </w:pPr>
      <w:r w:rsidRPr="00FD49A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5E480F2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基金份额持有人大会的决议，召集人应当自通过之日起</w:t>
      </w:r>
      <w:r w:rsidRPr="00FD49AB">
        <w:rPr>
          <w:rFonts w:hint="eastAsia"/>
          <w:bCs/>
          <w:sz w:val="24"/>
        </w:rPr>
        <w:t>5</w:t>
      </w:r>
      <w:r w:rsidRPr="00FD49AB">
        <w:rPr>
          <w:rFonts w:hint="eastAsia"/>
          <w:bCs/>
          <w:sz w:val="24"/>
        </w:rPr>
        <w:t>日内报中国证监会备案。</w:t>
      </w:r>
    </w:p>
    <w:p w14:paraId="0D7A587C"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基金份额持有人大会的决议自表决通过之日起生效。法律法规另有规定的，从其规定。</w:t>
      </w:r>
    </w:p>
    <w:p w14:paraId="29A1568E"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46CA6136" w14:textId="2D824055" w:rsidR="00E90867" w:rsidRDefault="00FD49AB" w:rsidP="00FD49AB">
      <w:pPr>
        <w:adjustRightInd w:val="0"/>
        <w:snapToGrid w:val="0"/>
        <w:spacing w:line="360" w:lineRule="auto"/>
        <w:ind w:firstLineChars="200" w:firstLine="480"/>
        <w:rPr>
          <w:bCs/>
          <w:sz w:val="24"/>
        </w:rPr>
      </w:pPr>
      <w:r w:rsidRPr="00FD49A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5991AF4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D49AB"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（三）基金合同</w:t>
      </w:r>
      <w:r w:rsidR="00034FF5" w:rsidRPr="00686005">
        <w:rPr>
          <w:rFonts w:hint="eastAsia"/>
          <w:b/>
          <w:kern w:val="0"/>
          <w:sz w:val="24"/>
          <w:szCs w:val="24"/>
        </w:rPr>
        <w:t>解除和</w:t>
      </w:r>
      <w:r w:rsidRPr="00686005">
        <w:rPr>
          <w:b/>
          <w:kern w:val="0"/>
          <w:sz w:val="24"/>
          <w:szCs w:val="24"/>
        </w:rPr>
        <w:t>终止</w:t>
      </w:r>
      <w:r w:rsidR="00034FF5" w:rsidRPr="00686005">
        <w:rPr>
          <w:rFonts w:hint="eastAsia"/>
          <w:b/>
          <w:kern w:val="0"/>
          <w:sz w:val="24"/>
          <w:szCs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152C563A" w14:textId="7459B865"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0024060C">
        <w:rPr>
          <w:bCs/>
          <w:sz w:val="24"/>
        </w:rPr>
        <w:t>变更基金合同</w:t>
      </w:r>
      <w:r w:rsidR="0024060C">
        <w:rPr>
          <w:rFonts w:hint="eastAsia"/>
          <w:bCs/>
          <w:sz w:val="24"/>
        </w:rPr>
        <w:t>涉及</w:t>
      </w:r>
      <w:r w:rsidR="0024060C">
        <w:rPr>
          <w:bCs/>
          <w:sz w:val="24"/>
        </w:rPr>
        <w:t>法律法规规定或本</w:t>
      </w:r>
      <w:r w:rsidR="0024060C">
        <w:rPr>
          <w:rFonts w:hint="eastAsia"/>
          <w:bCs/>
          <w:sz w:val="24"/>
        </w:rPr>
        <w:t>基金</w:t>
      </w:r>
      <w:r w:rsidR="0024060C">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D002277" w14:textId="7F605379"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关于《基金合同》变更的基金份额持有人大会决议自生效后方可执行，自决议生效后依照《信息披露办法》的规定在指定媒介公告。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lastRenderedPageBreak/>
        <w:t>2</w:t>
      </w:r>
      <w:r w:rsidRPr="006719AF">
        <w:rPr>
          <w:bCs/>
          <w:sz w:val="24"/>
        </w:rPr>
        <w:t>、</w:t>
      </w:r>
      <w:r w:rsidR="003575F1" w:rsidRPr="00AB6DA1">
        <w:rPr>
          <w:bCs/>
          <w:sz w:val="24"/>
        </w:rPr>
        <w:t>《基金合同》</w:t>
      </w:r>
      <w:r w:rsidRPr="00AB6DA1">
        <w:rPr>
          <w:bCs/>
          <w:sz w:val="24"/>
        </w:rPr>
        <w:t>的终止事由</w:t>
      </w:r>
    </w:p>
    <w:p w14:paraId="1CBCFE78" w14:textId="7777777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有下列情形之一的，经履行相关程序后，《基金合同》应当终止：</w:t>
      </w:r>
    </w:p>
    <w:p w14:paraId="197B00FC" w14:textId="6C633CA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基金份额持有人大会决定终止的；</w:t>
      </w:r>
    </w:p>
    <w:p w14:paraId="1EE190A7" w14:textId="404BECF0"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基金管理人、基金托管人职责终止，在</w:t>
      </w:r>
      <w:r w:rsidRPr="00FD49AB">
        <w:rPr>
          <w:rFonts w:hint="eastAsia"/>
          <w:bCs/>
          <w:sz w:val="24"/>
        </w:rPr>
        <w:t>6</w:t>
      </w:r>
      <w:r w:rsidRPr="00FD49AB">
        <w:rPr>
          <w:rFonts w:hint="eastAsia"/>
          <w:bCs/>
          <w:sz w:val="24"/>
        </w:rPr>
        <w:t>个月内没有新基金管理人、新基金托管人承接的；</w:t>
      </w:r>
    </w:p>
    <w:p w14:paraId="4E77069F" w14:textId="081BBA87"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连续</w:t>
      </w:r>
      <w:r w:rsidRPr="00FD49AB">
        <w:rPr>
          <w:rFonts w:hint="eastAsia"/>
          <w:bCs/>
          <w:sz w:val="24"/>
        </w:rPr>
        <w:t>50</w:t>
      </w:r>
      <w:r w:rsidRPr="00FD49AB">
        <w:rPr>
          <w:rFonts w:hint="eastAsia"/>
          <w:bCs/>
          <w:sz w:val="24"/>
        </w:rPr>
        <w:t>个工作日出现基金份额持有人数量不满</w:t>
      </w:r>
      <w:r w:rsidRPr="00FD49AB">
        <w:rPr>
          <w:rFonts w:hint="eastAsia"/>
          <w:bCs/>
          <w:sz w:val="24"/>
        </w:rPr>
        <w:t>200</w:t>
      </w:r>
      <w:r w:rsidRPr="00FD49AB">
        <w:rPr>
          <w:rFonts w:hint="eastAsia"/>
          <w:bCs/>
          <w:sz w:val="24"/>
        </w:rPr>
        <w:t>人或者基金资产净值低于</w:t>
      </w:r>
      <w:r w:rsidRPr="00FD49AB">
        <w:rPr>
          <w:rFonts w:hint="eastAsia"/>
          <w:bCs/>
          <w:sz w:val="24"/>
        </w:rPr>
        <w:t>5000</w:t>
      </w:r>
      <w:r w:rsidRPr="00FD49AB">
        <w:rPr>
          <w:rFonts w:hint="eastAsia"/>
          <w:bCs/>
          <w:sz w:val="24"/>
        </w:rPr>
        <w:t>万元情形的，基金管理人提前终止基金合同，不需召开基金份额持有人大会；</w:t>
      </w:r>
    </w:p>
    <w:p w14:paraId="4745E531" w14:textId="10CCBA0B"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《基金合同》约定的其他情形；</w:t>
      </w:r>
    </w:p>
    <w:p w14:paraId="693724DE" w14:textId="3BF34182" w:rsidR="00E90867"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7B183639" w14:textId="47C2F28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基金财产清算小组：自出现《基金合同》终止事由之日起</w:t>
      </w:r>
      <w:r w:rsidRPr="00FD49AB">
        <w:rPr>
          <w:rFonts w:hint="eastAsia"/>
          <w:bCs/>
          <w:sz w:val="24"/>
        </w:rPr>
        <w:t>30</w:t>
      </w:r>
      <w:r w:rsidRPr="00FD49AB">
        <w:rPr>
          <w:rFonts w:hint="eastAsia"/>
          <w:bCs/>
          <w:sz w:val="24"/>
        </w:rPr>
        <w:t>个工作日内成立清算小组，基金管理人组织基金财产清算小组并在中国证监会的监督下进行基金清算。</w:t>
      </w:r>
    </w:p>
    <w:p w14:paraId="6AE52B9B" w14:textId="7EEFF442"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4C6BFBC" w14:textId="79742FD9"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基金财产清算小组职责：基金财产清算小组负责基金财产的保管、清理、估价、变现和分配。基金财产清算小组可以依法进行必要的民事活动。</w:t>
      </w:r>
    </w:p>
    <w:p w14:paraId="07B674D4" w14:textId="37A24968" w:rsidR="00FD49AB" w:rsidRPr="00FD49AB" w:rsidRDefault="00FD49AB"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基金财产清算程序：</w:t>
      </w:r>
    </w:p>
    <w:p w14:paraId="7DACA149" w14:textId="67E6E1E3"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）《基金合同》终止情形出现时，由基金财产清算小组统一接管基金；</w:t>
      </w:r>
    </w:p>
    <w:p w14:paraId="62B4572B" w14:textId="1F74A9C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）对基金财产和债权债务进行清理和确认；</w:t>
      </w:r>
    </w:p>
    <w:p w14:paraId="3B80EAF5" w14:textId="10797529"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）对基金财产进行估值和变现；</w:t>
      </w:r>
    </w:p>
    <w:p w14:paraId="5BC286C7" w14:textId="1E9070AD"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）制作清算报告；</w:t>
      </w:r>
    </w:p>
    <w:p w14:paraId="50B96EF6" w14:textId="263F5AF7"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）聘请会计师事务所对清算报告进行外部审计，聘请律师事务所对清算报告出具法律意见书；</w:t>
      </w:r>
    </w:p>
    <w:p w14:paraId="74E2B811" w14:textId="67917F75"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）将清算报告报中国证监会备案并公告；</w:t>
      </w:r>
    </w:p>
    <w:p w14:paraId="38BC692D" w14:textId="53D3A184" w:rsidR="00FD49AB" w:rsidRPr="00FD49AB" w:rsidRDefault="00FD49AB"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）对基金剩余财产进行分配。</w:t>
      </w:r>
    </w:p>
    <w:p w14:paraId="038E393C" w14:textId="191962A3" w:rsidR="00E90867" w:rsidRDefault="00FD49AB"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5</w:t>
      </w:r>
      <w:r>
        <w:rPr>
          <w:rFonts w:hint="eastAsia"/>
          <w:bCs/>
          <w:sz w:val="24"/>
        </w:rPr>
        <w:t>）</w:t>
      </w:r>
      <w:r w:rsidRPr="00FD49AB">
        <w:rPr>
          <w:rFonts w:hint="eastAsia"/>
          <w:bCs/>
          <w:sz w:val="24"/>
        </w:rPr>
        <w:t>基金财产清算的期限为</w:t>
      </w:r>
      <w:r w:rsidRPr="00FD49AB">
        <w:rPr>
          <w:rFonts w:hint="eastAsia"/>
          <w:bCs/>
          <w:sz w:val="24"/>
        </w:rPr>
        <w:t>6</w:t>
      </w:r>
      <w:r w:rsidRPr="00FD49AB">
        <w:rPr>
          <w:rFonts w:hint="eastAsia"/>
          <w:bCs/>
          <w:sz w:val="24"/>
        </w:rPr>
        <w:t>个月，但因本基金所持证券的流动性受到限制而不能及时变现的，清算期限相应顺延。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02366B72" w14:textId="44452579" w:rsidR="00E90867" w:rsidRDefault="00FD49AB" w:rsidP="00B46053">
      <w:pPr>
        <w:adjustRightInd w:val="0"/>
        <w:snapToGrid w:val="0"/>
        <w:spacing w:line="360" w:lineRule="auto"/>
        <w:ind w:firstLineChars="200" w:firstLine="480"/>
        <w:rPr>
          <w:bCs/>
          <w:sz w:val="24"/>
        </w:rPr>
      </w:pPr>
      <w:r w:rsidRPr="00FD49AB">
        <w:rPr>
          <w:rFonts w:hint="eastAsia"/>
          <w:bCs/>
          <w:sz w:val="24"/>
        </w:rPr>
        <w:t>清算费用是指基金财产清算小组在进行基金清算过程中发生的所有合理费用，清算费用由基金财产清算小组优先从基金财产中支付</w:t>
      </w:r>
      <w:r>
        <w:rPr>
          <w:rFonts w:hint="eastAsia"/>
          <w:bCs/>
          <w:sz w:val="24"/>
        </w:rPr>
        <w:t>。</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7CC4B42D" w14:textId="2C039095" w:rsidR="00E90867" w:rsidRDefault="00FD49AB" w:rsidP="00B46053">
      <w:pPr>
        <w:adjustRightInd w:val="0"/>
        <w:snapToGrid w:val="0"/>
        <w:spacing w:line="360" w:lineRule="auto"/>
        <w:ind w:firstLineChars="200" w:firstLine="480"/>
        <w:rPr>
          <w:bCs/>
          <w:sz w:val="24"/>
        </w:rPr>
      </w:pPr>
      <w:r w:rsidRPr="00FD49A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2141124C" w14:textId="35EA99F2" w:rsidR="00E90867" w:rsidRDefault="00FD49AB" w:rsidP="00B46053">
      <w:pPr>
        <w:adjustRightInd w:val="0"/>
        <w:snapToGrid w:val="0"/>
        <w:spacing w:line="360" w:lineRule="auto"/>
        <w:ind w:firstLineChars="200" w:firstLine="480"/>
        <w:rPr>
          <w:bCs/>
          <w:sz w:val="24"/>
        </w:rPr>
      </w:pPr>
      <w:r w:rsidRPr="00FD49AB">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D49AB">
        <w:rPr>
          <w:rFonts w:hint="eastAsia"/>
          <w:bCs/>
          <w:sz w:val="24"/>
        </w:rPr>
        <w:t>5</w:t>
      </w:r>
      <w:r w:rsidRPr="00FD49AB">
        <w:rPr>
          <w:rFonts w:hint="eastAsia"/>
          <w:bCs/>
          <w:sz w:val="24"/>
        </w:rPr>
        <w:t>个工作日内由基金财产清算小组进行公告，基金财产清算小组应当将清算报告登载在指定网站上，并将清算报告提示性公告登载在指定报刊上。</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（四）争议</w:t>
      </w:r>
      <w:r w:rsidR="00034FF5" w:rsidRPr="00686005">
        <w:rPr>
          <w:rFonts w:hint="eastAsia"/>
          <w:b/>
          <w:kern w:val="0"/>
          <w:sz w:val="24"/>
          <w:szCs w:val="24"/>
        </w:rPr>
        <w:t>解决方式</w:t>
      </w:r>
    </w:p>
    <w:p w14:paraId="5365EC8D" w14:textId="77777777" w:rsidR="0024060C" w:rsidRPr="0024060C" w:rsidRDefault="0024060C" w:rsidP="0024060C">
      <w:pPr>
        <w:adjustRightInd w:val="0"/>
        <w:snapToGrid w:val="0"/>
        <w:spacing w:line="360" w:lineRule="auto"/>
        <w:ind w:firstLineChars="200" w:firstLine="480"/>
        <w:rPr>
          <w:bCs/>
          <w:sz w:val="24"/>
        </w:rPr>
      </w:pPr>
      <w:bookmarkStart w:id="95" w:name="_Toc523711688"/>
      <w:r w:rsidRPr="0024060C">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830AF46" w14:textId="77777777" w:rsidR="0024060C" w:rsidRPr="0024060C" w:rsidRDefault="0024060C" w:rsidP="0024060C">
      <w:pPr>
        <w:adjustRightInd w:val="0"/>
        <w:snapToGrid w:val="0"/>
        <w:spacing w:line="360" w:lineRule="auto"/>
        <w:ind w:firstLineChars="200" w:firstLine="480"/>
        <w:rPr>
          <w:bCs/>
          <w:sz w:val="24"/>
        </w:rPr>
      </w:pPr>
      <w:r w:rsidRPr="0024060C">
        <w:rPr>
          <w:rFonts w:hint="eastAsia"/>
          <w:bCs/>
          <w:sz w:val="24"/>
        </w:rPr>
        <w:t>争议处理期间，基金合同当事人应恪守各自的职责，继续忠实、勤勉、尽责地履行基金合同规定的义务，维护基金份额持有人的合法权益。</w:t>
      </w:r>
    </w:p>
    <w:p w14:paraId="6CBD3DC9" w14:textId="4EC0BFEF" w:rsidR="00D511E0" w:rsidRPr="00C86027" w:rsidRDefault="0024060C" w:rsidP="0024060C">
      <w:pPr>
        <w:adjustRightInd w:val="0"/>
        <w:snapToGrid w:val="0"/>
        <w:spacing w:line="360" w:lineRule="auto"/>
        <w:ind w:firstLineChars="200" w:firstLine="480"/>
        <w:rPr>
          <w:bCs/>
          <w:sz w:val="24"/>
        </w:rPr>
      </w:pPr>
      <w:r w:rsidRPr="0024060C">
        <w:rPr>
          <w:rFonts w:hint="eastAsia"/>
          <w:bCs/>
          <w:sz w:val="24"/>
        </w:rPr>
        <w:t>《基金合同》受中国法律（不含港澳台地区法律）管辖。</w:t>
      </w:r>
    </w:p>
    <w:p w14:paraId="32F842D4" w14:textId="4DD5939A"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w:t>
      </w:r>
      <w:r w:rsidR="00DD2240" w:rsidRPr="00686005">
        <w:rPr>
          <w:b/>
          <w:kern w:val="0"/>
          <w:sz w:val="24"/>
          <w:szCs w:val="24"/>
        </w:rPr>
        <w:t>基金合同存放</w:t>
      </w:r>
      <w:r w:rsidR="00C1114D">
        <w:rPr>
          <w:rFonts w:hint="eastAsia"/>
          <w:b/>
          <w:kern w:val="0"/>
          <w:sz w:val="24"/>
          <w:szCs w:val="24"/>
        </w:rPr>
        <w:t>地</w:t>
      </w:r>
      <w:r w:rsidR="00A7695B" w:rsidRPr="00A7695B">
        <w:rPr>
          <w:rFonts w:hint="eastAsia"/>
          <w:b/>
          <w:kern w:val="0"/>
          <w:sz w:val="24"/>
          <w:szCs w:val="24"/>
        </w:rPr>
        <w:t>和</w:t>
      </w:r>
      <w:r w:rsidR="00DD2240" w:rsidRPr="00686005">
        <w:rPr>
          <w:b/>
          <w:kern w:val="0"/>
          <w:sz w:val="24"/>
          <w:szCs w:val="24"/>
        </w:rPr>
        <w:t>投资者取得基金合同的方式</w:t>
      </w:r>
    </w:p>
    <w:bookmarkEnd w:id="95"/>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w:t>
      </w:r>
      <w:r w:rsidRPr="00AB3C8C">
        <w:rPr>
          <w:rFonts w:hint="eastAsia"/>
          <w:bCs/>
          <w:sz w:val="24"/>
        </w:rPr>
        <w:lastRenderedPageBreak/>
        <w:t>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96"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36203030"/>
      <w:bookmarkStart w:id="98" w:name="_Hlk489012988"/>
      <w:bookmarkEnd w:id="92"/>
      <w:r w:rsidRPr="00AB6DA1">
        <w:rPr>
          <w:rFonts w:ascii="宋体" w:hAnsi="宋体" w:hint="eastAsia"/>
          <w:b/>
          <w:kern w:val="0"/>
          <w:sz w:val="30"/>
        </w:rPr>
        <w:lastRenderedPageBreak/>
        <w:t>十九、托管协议的内容摘要</w:t>
      </w:r>
      <w:bookmarkEnd w:id="96"/>
      <w:bookmarkEnd w:id="97"/>
    </w:p>
    <w:p w14:paraId="786987A9" w14:textId="2CA3BDA6" w:rsidR="006E1DD9" w:rsidRPr="00686005" w:rsidRDefault="00C92FC0"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Pr="00686005">
        <w:rPr>
          <w:b/>
          <w:kern w:val="0"/>
          <w:sz w:val="24"/>
          <w:szCs w:val="24"/>
        </w:rPr>
        <w:t>一</w:t>
      </w:r>
      <w:r w:rsidRPr="00686005">
        <w:rPr>
          <w:rFonts w:hint="eastAsia"/>
          <w:b/>
          <w:kern w:val="0"/>
          <w:sz w:val="24"/>
          <w:szCs w:val="24"/>
        </w:rPr>
        <w:t>）</w:t>
      </w:r>
      <w:r w:rsidRPr="00686005">
        <w:rPr>
          <w:b/>
          <w:kern w:val="0"/>
          <w:sz w:val="24"/>
          <w:szCs w:val="24"/>
        </w:rPr>
        <w:t>托管协议当事人</w:t>
      </w:r>
    </w:p>
    <w:p w14:paraId="4517F017" w14:textId="00801D04" w:rsidR="00FD49AB" w:rsidRPr="00FD49AB" w:rsidRDefault="00FD49AB" w:rsidP="00FD49AB">
      <w:pPr>
        <w:adjustRightInd w:val="0"/>
        <w:snapToGrid w:val="0"/>
        <w:spacing w:line="360" w:lineRule="auto"/>
        <w:ind w:firstLineChars="200" w:firstLine="480"/>
        <w:rPr>
          <w:bCs/>
          <w:sz w:val="24"/>
        </w:rPr>
      </w:pPr>
      <w:bookmarkStart w:id="99" w:name="_Toc348082031"/>
      <w:bookmarkStart w:id="100" w:name="_Toc384992693"/>
      <w:r>
        <w:rPr>
          <w:rFonts w:hint="eastAsia"/>
          <w:bCs/>
          <w:sz w:val="24"/>
        </w:rPr>
        <w:t>1</w:t>
      </w:r>
      <w:r>
        <w:rPr>
          <w:rFonts w:hint="eastAsia"/>
          <w:bCs/>
          <w:sz w:val="24"/>
        </w:rPr>
        <w:t>、</w:t>
      </w:r>
      <w:r w:rsidRPr="00FD49AB">
        <w:rPr>
          <w:rFonts w:hint="eastAsia"/>
          <w:bCs/>
          <w:sz w:val="24"/>
        </w:rPr>
        <w:t>基金管理人</w:t>
      </w:r>
    </w:p>
    <w:p w14:paraId="182C5278"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名称：交银施罗德基金管理有限公司</w:t>
      </w:r>
    </w:p>
    <w:p w14:paraId="77647492"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注册地址：中国（上海）自由贸易试验区银城中路</w:t>
      </w:r>
      <w:r w:rsidRPr="00A33A06">
        <w:rPr>
          <w:rFonts w:hint="eastAsia"/>
          <w:bCs/>
          <w:sz w:val="24"/>
        </w:rPr>
        <w:t>188</w:t>
      </w:r>
      <w:r w:rsidRPr="00A33A06">
        <w:rPr>
          <w:rFonts w:hint="eastAsia"/>
          <w:bCs/>
          <w:sz w:val="24"/>
        </w:rPr>
        <w:t>号交通银行大楼二层（裙）</w:t>
      </w:r>
    </w:p>
    <w:p w14:paraId="63D900F8"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办公地址：上海市浦东新区世纪大道</w:t>
      </w:r>
      <w:r w:rsidRPr="00A33A06">
        <w:rPr>
          <w:rFonts w:hint="eastAsia"/>
          <w:bCs/>
          <w:sz w:val="24"/>
        </w:rPr>
        <w:t>8</w:t>
      </w:r>
      <w:r w:rsidRPr="00A33A06">
        <w:rPr>
          <w:rFonts w:hint="eastAsia"/>
          <w:bCs/>
          <w:sz w:val="24"/>
        </w:rPr>
        <w:t>号国金中心二期</w:t>
      </w:r>
      <w:r w:rsidRPr="00A33A06">
        <w:rPr>
          <w:rFonts w:hint="eastAsia"/>
          <w:bCs/>
          <w:sz w:val="24"/>
        </w:rPr>
        <w:t>21-22</w:t>
      </w:r>
      <w:r w:rsidRPr="00A33A06">
        <w:rPr>
          <w:rFonts w:hint="eastAsia"/>
          <w:bCs/>
          <w:sz w:val="24"/>
        </w:rPr>
        <w:t>楼</w:t>
      </w:r>
    </w:p>
    <w:p w14:paraId="170714B8"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邮政编码：</w:t>
      </w:r>
      <w:r w:rsidRPr="00A33A06">
        <w:rPr>
          <w:rFonts w:hint="eastAsia"/>
          <w:bCs/>
          <w:sz w:val="24"/>
        </w:rPr>
        <w:t>200120</w:t>
      </w:r>
    </w:p>
    <w:p w14:paraId="05B29C88"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法定代表人：阮红</w:t>
      </w:r>
    </w:p>
    <w:p w14:paraId="302BBE09"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成立日期：</w:t>
      </w:r>
      <w:r w:rsidRPr="00A33A06">
        <w:rPr>
          <w:rFonts w:hint="eastAsia"/>
          <w:bCs/>
          <w:sz w:val="24"/>
        </w:rPr>
        <w:t>2005</w:t>
      </w:r>
      <w:r w:rsidRPr="00A33A06">
        <w:rPr>
          <w:rFonts w:hint="eastAsia"/>
          <w:bCs/>
          <w:sz w:val="24"/>
        </w:rPr>
        <w:t>年</w:t>
      </w:r>
      <w:r w:rsidRPr="00A33A06">
        <w:rPr>
          <w:rFonts w:hint="eastAsia"/>
          <w:bCs/>
          <w:sz w:val="24"/>
        </w:rPr>
        <w:t>8</w:t>
      </w:r>
      <w:r w:rsidRPr="00A33A06">
        <w:rPr>
          <w:rFonts w:hint="eastAsia"/>
          <w:bCs/>
          <w:sz w:val="24"/>
        </w:rPr>
        <w:t>月</w:t>
      </w:r>
      <w:r w:rsidRPr="00A33A06">
        <w:rPr>
          <w:rFonts w:hint="eastAsia"/>
          <w:bCs/>
          <w:sz w:val="24"/>
        </w:rPr>
        <w:t>4</w:t>
      </w:r>
      <w:r w:rsidRPr="00A33A06">
        <w:rPr>
          <w:rFonts w:hint="eastAsia"/>
          <w:bCs/>
          <w:sz w:val="24"/>
        </w:rPr>
        <w:t>日</w:t>
      </w:r>
    </w:p>
    <w:p w14:paraId="192634B1"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批准设立机关及批准设立文号：中国证监会证监基金字</w:t>
      </w:r>
      <w:r w:rsidRPr="00A33A06">
        <w:rPr>
          <w:rFonts w:hint="eastAsia"/>
          <w:bCs/>
          <w:sz w:val="24"/>
        </w:rPr>
        <w:t>[2005]128</w:t>
      </w:r>
      <w:r w:rsidRPr="00A33A06">
        <w:rPr>
          <w:rFonts w:hint="eastAsia"/>
          <w:bCs/>
          <w:sz w:val="24"/>
        </w:rPr>
        <w:t>号</w:t>
      </w:r>
    </w:p>
    <w:p w14:paraId="69C02079"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组织形式：有限责任公司</w:t>
      </w:r>
    </w:p>
    <w:p w14:paraId="0AAAA850"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注册资本：贰亿元</w:t>
      </w:r>
    </w:p>
    <w:p w14:paraId="5007BD2F"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存续期间：持续经营</w:t>
      </w:r>
    </w:p>
    <w:p w14:paraId="2031F6F6" w14:textId="53F18FC9" w:rsidR="00FD49AB" w:rsidRPr="00FD49AB" w:rsidRDefault="00A33A06" w:rsidP="00A33A06">
      <w:pPr>
        <w:adjustRightInd w:val="0"/>
        <w:snapToGrid w:val="0"/>
        <w:spacing w:line="360" w:lineRule="auto"/>
        <w:ind w:firstLineChars="200" w:firstLine="480"/>
        <w:rPr>
          <w:bCs/>
          <w:sz w:val="24"/>
        </w:rPr>
      </w:pPr>
      <w:r w:rsidRPr="00A33A06">
        <w:rPr>
          <w:rFonts w:hint="eastAsia"/>
          <w:bCs/>
          <w:sz w:val="24"/>
        </w:rPr>
        <w:t>经营范围：基金募集、基金销售、资产管理和中国证监会许可的其它业务。</w:t>
      </w:r>
    </w:p>
    <w:p w14:paraId="0EE49DEC" w14:textId="7B18F7C1" w:rsidR="00FD49AB" w:rsidRPr="00FD49AB" w:rsidRDefault="00FD49AB"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基金托管人</w:t>
      </w:r>
    </w:p>
    <w:p w14:paraId="39E12022"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名称：中国建设银行股份有限公司</w:t>
      </w:r>
      <w:r w:rsidRPr="00A33A06">
        <w:rPr>
          <w:rFonts w:hint="eastAsia"/>
          <w:bCs/>
          <w:sz w:val="24"/>
        </w:rPr>
        <w:t>(</w:t>
      </w:r>
      <w:r w:rsidRPr="00A33A06">
        <w:rPr>
          <w:rFonts w:hint="eastAsia"/>
          <w:bCs/>
          <w:sz w:val="24"/>
        </w:rPr>
        <w:t>简称：中国建设银行</w:t>
      </w:r>
      <w:r w:rsidRPr="00A33A06">
        <w:rPr>
          <w:rFonts w:hint="eastAsia"/>
          <w:bCs/>
          <w:sz w:val="24"/>
        </w:rPr>
        <w:t>)</w:t>
      </w:r>
    </w:p>
    <w:p w14:paraId="0C9A9D95"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住所：北京市西城区金融大街</w:t>
      </w:r>
      <w:r w:rsidRPr="00A33A06">
        <w:rPr>
          <w:rFonts w:hint="eastAsia"/>
          <w:bCs/>
          <w:sz w:val="24"/>
        </w:rPr>
        <w:t>25</w:t>
      </w:r>
      <w:r w:rsidRPr="00A33A06">
        <w:rPr>
          <w:rFonts w:hint="eastAsia"/>
          <w:bCs/>
          <w:sz w:val="24"/>
        </w:rPr>
        <w:t>号</w:t>
      </w:r>
    </w:p>
    <w:p w14:paraId="229C1FD1"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办公地址：北京市西城区闹市口大街</w:t>
      </w:r>
      <w:r w:rsidRPr="00A33A06">
        <w:rPr>
          <w:rFonts w:hint="eastAsia"/>
          <w:bCs/>
          <w:sz w:val="24"/>
        </w:rPr>
        <w:t>1</w:t>
      </w:r>
      <w:r w:rsidRPr="00A33A06">
        <w:rPr>
          <w:rFonts w:hint="eastAsia"/>
          <w:bCs/>
          <w:sz w:val="24"/>
        </w:rPr>
        <w:t>号院</w:t>
      </w:r>
      <w:r w:rsidRPr="00A33A06">
        <w:rPr>
          <w:rFonts w:hint="eastAsia"/>
          <w:bCs/>
          <w:sz w:val="24"/>
        </w:rPr>
        <w:t>1</w:t>
      </w:r>
      <w:r w:rsidRPr="00A33A06">
        <w:rPr>
          <w:rFonts w:hint="eastAsia"/>
          <w:bCs/>
          <w:sz w:val="24"/>
        </w:rPr>
        <w:t>号楼</w:t>
      </w:r>
    </w:p>
    <w:p w14:paraId="5A7D61BA"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邮政编码：</w:t>
      </w:r>
      <w:r w:rsidRPr="00A33A06">
        <w:rPr>
          <w:rFonts w:hint="eastAsia"/>
          <w:bCs/>
          <w:sz w:val="24"/>
        </w:rPr>
        <w:t>100033</w:t>
      </w:r>
    </w:p>
    <w:p w14:paraId="171AFD61"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法定代表人：田国立</w:t>
      </w:r>
    </w:p>
    <w:p w14:paraId="01773FCB"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成立日期：</w:t>
      </w:r>
      <w:r w:rsidRPr="00A33A06">
        <w:rPr>
          <w:rFonts w:hint="eastAsia"/>
          <w:bCs/>
          <w:sz w:val="24"/>
        </w:rPr>
        <w:t>2004</w:t>
      </w:r>
      <w:r w:rsidRPr="00A33A06">
        <w:rPr>
          <w:rFonts w:hint="eastAsia"/>
          <w:bCs/>
          <w:sz w:val="24"/>
        </w:rPr>
        <w:t>年</w:t>
      </w:r>
      <w:r w:rsidRPr="00A33A06">
        <w:rPr>
          <w:rFonts w:hint="eastAsia"/>
          <w:bCs/>
          <w:sz w:val="24"/>
        </w:rPr>
        <w:t>09</w:t>
      </w:r>
      <w:r w:rsidRPr="00A33A06">
        <w:rPr>
          <w:rFonts w:hint="eastAsia"/>
          <w:bCs/>
          <w:sz w:val="24"/>
        </w:rPr>
        <w:t>月</w:t>
      </w:r>
      <w:r w:rsidRPr="00A33A06">
        <w:rPr>
          <w:rFonts w:hint="eastAsia"/>
          <w:bCs/>
          <w:sz w:val="24"/>
        </w:rPr>
        <w:t>17</w:t>
      </w:r>
      <w:r w:rsidRPr="00A33A06">
        <w:rPr>
          <w:rFonts w:hint="eastAsia"/>
          <w:bCs/>
          <w:sz w:val="24"/>
        </w:rPr>
        <w:t>日</w:t>
      </w:r>
    </w:p>
    <w:p w14:paraId="56D70225"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基金托管业务批准文号：中国证监会证监基字</w:t>
      </w:r>
      <w:r w:rsidRPr="00A33A06">
        <w:rPr>
          <w:rFonts w:hint="eastAsia"/>
          <w:bCs/>
          <w:sz w:val="24"/>
        </w:rPr>
        <w:t>[1998]12</w:t>
      </w:r>
      <w:r w:rsidRPr="00A33A06">
        <w:rPr>
          <w:rFonts w:hint="eastAsia"/>
          <w:bCs/>
          <w:sz w:val="24"/>
        </w:rPr>
        <w:t>号</w:t>
      </w:r>
    </w:p>
    <w:p w14:paraId="117A3683"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组织形式：股份有限公司</w:t>
      </w:r>
    </w:p>
    <w:p w14:paraId="188A0234"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注册资本：贰仟伍佰亿壹仟零玖拾柒万柒仟肆佰捌拾陆元整</w:t>
      </w:r>
    </w:p>
    <w:p w14:paraId="01834ABA" w14:textId="77777777" w:rsidR="00A33A06" w:rsidRPr="00A33A06" w:rsidRDefault="00A33A06" w:rsidP="00A33A06">
      <w:pPr>
        <w:adjustRightInd w:val="0"/>
        <w:snapToGrid w:val="0"/>
        <w:spacing w:line="360" w:lineRule="auto"/>
        <w:ind w:firstLineChars="200" w:firstLine="480"/>
        <w:rPr>
          <w:bCs/>
          <w:sz w:val="24"/>
        </w:rPr>
      </w:pPr>
      <w:r w:rsidRPr="00A33A06">
        <w:rPr>
          <w:rFonts w:hint="eastAsia"/>
          <w:bCs/>
          <w:sz w:val="24"/>
        </w:rPr>
        <w:t>存续期间：持续经营</w:t>
      </w:r>
    </w:p>
    <w:p w14:paraId="0B0182B1" w14:textId="24D68023" w:rsidR="00E801EC" w:rsidRPr="00FD49AB" w:rsidRDefault="00A33A06" w:rsidP="00A33A06">
      <w:pPr>
        <w:adjustRightInd w:val="0"/>
        <w:snapToGrid w:val="0"/>
        <w:spacing w:line="360" w:lineRule="auto"/>
        <w:ind w:firstLineChars="200" w:firstLine="480"/>
        <w:rPr>
          <w:bCs/>
          <w:sz w:val="24"/>
        </w:rPr>
      </w:pPr>
      <w:r w:rsidRPr="00A33A06">
        <w:rPr>
          <w:rFonts w:hint="eastAsia"/>
          <w:bCs/>
          <w:sz w:val="24"/>
        </w:rPr>
        <w:t>经营范围：吸收公众存款；发放短期、中期、长期贷款；办理国内外结算；办理票据承兑与贴现；发行金融债券；代理发行、代理兑付、承销政府债券；买卖政</w:t>
      </w:r>
      <w:r w:rsidRPr="00A33A06">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3B432887" w14:textId="77777777" w:rsidR="00AE4A41" w:rsidRPr="00686005" w:rsidRDefault="00AE4A41"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（二）基金托管人对基金管理人的业务监督和核查</w:t>
      </w:r>
      <w:bookmarkEnd w:id="99"/>
      <w:bookmarkEnd w:id="100"/>
    </w:p>
    <w:p w14:paraId="7B82C031" w14:textId="11C7E875" w:rsidR="00A835A5" w:rsidRPr="00A835A5" w:rsidRDefault="00A835A5"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2140904"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35AAC9FA"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如法律法规或监管机构以后允许基金投资其他品种，基金管理人在履行适当程序后，可以将其纳入投资范围。</w:t>
      </w:r>
    </w:p>
    <w:p w14:paraId="74134865" w14:textId="5CC7C9F8"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基金的投资组合比例为：本基金投资于债券资产的比例不低于基金资产的</w:t>
      </w:r>
      <w:r w:rsidRPr="00A835A5">
        <w:rPr>
          <w:rFonts w:hint="eastAsia"/>
          <w:bCs/>
          <w:sz w:val="24"/>
        </w:rPr>
        <w:t>80%</w:t>
      </w:r>
      <w:r w:rsidRPr="00A835A5">
        <w:rPr>
          <w:rFonts w:hint="eastAsia"/>
          <w:bCs/>
          <w:sz w:val="24"/>
        </w:rPr>
        <w:t>。本基金持有的现金或到期日在一年以内的政府债券的比例合计不低于基金资产净值的</w:t>
      </w:r>
      <w:r w:rsidRPr="00A835A5">
        <w:rPr>
          <w:rFonts w:hint="eastAsia"/>
          <w:bCs/>
          <w:sz w:val="24"/>
        </w:rPr>
        <w:t>5%</w:t>
      </w:r>
      <w:r w:rsidRPr="00A835A5">
        <w:rPr>
          <w:rFonts w:hint="eastAsia"/>
          <w:bCs/>
          <w:sz w:val="24"/>
        </w:rPr>
        <w:t>，其中现金不包括结算备付金、存出保证金、应收申购款等。</w:t>
      </w:r>
    </w:p>
    <w:p w14:paraId="39DCB65B" w14:textId="77777777" w:rsidR="002A6AE5" w:rsidRDefault="002A6AE5" w:rsidP="00A835A5">
      <w:pPr>
        <w:adjustRightInd w:val="0"/>
        <w:snapToGrid w:val="0"/>
        <w:spacing w:line="360" w:lineRule="auto"/>
        <w:ind w:firstLineChars="200" w:firstLine="480"/>
        <w:rPr>
          <w:bCs/>
          <w:sz w:val="24"/>
        </w:rPr>
      </w:pPr>
      <w:r w:rsidRPr="002A6AE5">
        <w:rPr>
          <w:rFonts w:hint="eastAsia"/>
          <w:bCs/>
          <w:sz w:val="24"/>
        </w:rPr>
        <w:t>本基金投资的信用债为信用评级在</w:t>
      </w:r>
      <w:r w:rsidRPr="002A6AE5">
        <w:rPr>
          <w:rFonts w:hint="eastAsia"/>
          <w:bCs/>
          <w:sz w:val="24"/>
        </w:rPr>
        <w:t>AA</w:t>
      </w:r>
      <w:r w:rsidRPr="002A6AE5">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w:t>
      </w:r>
      <w:r w:rsidRPr="002A6AE5">
        <w:rPr>
          <w:rFonts w:hint="eastAsia"/>
          <w:bCs/>
          <w:sz w:val="24"/>
        </w:rPr>
        <w:lastRenderedPageBreak/>
        <w:t>的债券信用评级；本基金投资的短期融资券、超短期融资券等短期信用债的信用评级依照评级机构出具的主体信用评级。</w:t>
      </w:r>
    </w:p>
    <w:p w14:paraId="22CD3CF6" w14:textId="4AC31A81"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如果法律法规或中国证监会变更投资品种的投资比例限制，基金管理人在履行适当程序后，可以调整上述投资品种的投资比例。</w:t>
      </w:r>
    </w:p>
    <w:p w14:paraId="36A85CFE" w14:textId="55C40659" w:rsidR="00A835A5" w:rsidRPr="00A835A5" w:rsidRDefault="00A835A5"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基金托管人根据有关法律法规的规定及《基金合同》的约定，对基金投资、融资比例进行监督。基金托管人按下述比例和调整期限进行监督：</w:t>
      </w:r>
    </w:p>
    <w:p w14:paraId="74045BE1" w14:textId="7E919D74"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本基金投资于债券资产的比例不低于基金资产的</w:t>
      </w:r>
      <w:r w:rsidRPr="00A835A5">
        <w:rPr>
          <w:rFonts w:hint="eastAsia"/>
          <w:bCs/>
          <w:sz w:val="24"/>
        </w:rPr>
        <w:t>80%</w:t>
      </w:r>
      <w:r w:rsidRPr="00A835A5">
        <w:rPr>
          <w:rFonts w:hint="eastAsia"/>
          <w:bCs/>
          <w:sz w:val="24"/>
        </w:rPr>
        <w:t>；</w:t>
      </w:r>
    </w:p>
    <w:p w14:paraId="6645BE3F" w14:textId="5D31DC07"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本基金持有的现金或者到期日在一年以内的政府债券的投资比例合计不低于基金资产净值的</w:t>
      </w:r>
      <w:r w:rsidRPr="00A835A5">
        <w:rPr>
          <w:rFonts w:hint="eastAsia"/>
          <w:bCs/>
          <w:sz w:val="24"/>
        </w:rPr>
        <w:t>5%</w:t>
      </w:r>
      <w:r w:rsidRPr="00A835A5">
        <w:rPr>
          <w:rFonts w:hint="eastAsia"/>
          <w:bCs/>
          <w:sz w:val="24"/>
        </w:rPr>
        <w:t>，其中现金不包括结算备付金、存出保证金、应收申购款等；</w:t>
      </w:r>
    </w:p>
    <w:p w14:paraId="1CA06C4D" w14:textId="7C41E451"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本基金持有一家公司发行的证券，其市值不得超过基金资产净值的</w:t>
      </w:r>
      <w:r w:rsidRPr="00A835A5">
        <w:rPr>
          <w:rFonts w:hint="eastAsia"/>
          <w:bCs/>
          <w:sz w:val="24"/>
        </w:rPr>
        <w:t>10%</w:t>
      </w:r>
      <w:r w:rsidRPr="00A835A5">
        <w:rPr>
          <w:rFonts w:hint="eastAsia"/>
          <w:bCs/>
          <w:sz w:val="24"/>
        </w:rPr>
        <w:t>；</w:t>
      </w:r>
    </w:p>
    <w:p w14:paraId="516791A6" w14:textId="70F7F21A"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本基金管理人管理且由本基金托管人托管的全部基金持有一家公司发行的证券，不超过该证券的</w:t>
      </w:r>
      <w:r w:rsidRPr="00A835A5">
        <w:rPr>
          <w:rFonts w:hint="eastAsia"/>
          <w:bCs/>
          <w:sz w:val="24"/>
        </w:rPr>
        <w:t>10</w:t>
      </w:r>
      <w:r w:rsidRPr="00A835A5">
        <w:rPr>
          <w:rFonts w:hint="eastAsia"/>
          <w:bCs/>
          <w:sz w:val="24"/>
        </w:rPr>
        <w:t>％，完全按照有关指数的构成比例进行证券投资的基金品种可以不受此条款规定的比例限制；</w:t>
      </w:r>
    </w:p>
    <w:p w14:paraId="0D4B78AE" w14:textId="4BCBD10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本基金投资于同一原始权益人的各类资产支持证券的比例，不得超过基金资产净值的</w:t>
      </w:r>
      <w:r w:rsidRPr="00A835A5">
        <w:rPr>
          <w:rFonts w:hint="eastAsia"/>
          <w:bCs/>
          <w:sz w:val="24"/>
        </w:rPr>
        <w:t>10</w:t>
      </w:r>
      <w:r w:rsidRPr="00A835A5">
        <w:rPr>
          <w:rFonts w:hint="eastAsia"/>
          <w:bCs/>
          <w:sz w:val="24"/>
        </w:rPr>
        <w:t>％；</w:t>
      </w:r>
    </w:p>
    <w:p w14:paraId="236169DA" w14:textId="6FA11F62"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本基金持有的全部资产支持证券，其市值不得超过基金资产净值的</w:t>
      </w:r>
      <w:r w:rsidRPr="00A835A5">
        <w:rPr>
          <w:rFonts w:hint="eastAsia"/>
          <w:bCs/>
          <w:sz w:val="24"/>
        </w:rPr>
        <w:t>20</w:t>
      </w:r>
      <w:r w:rsidRPr="00A835A5">
        <w:rPr>
          <w:rFonts w:hint="eastAsia"/>
          <w:bCs/>
          <w:sz w:val="24"/>
        </w:rPr>
        <w:t>％；</w:t>
      </w:r>
    </w:p>
    <w:p w14:paraId="6B26A456" w14:textId="3E7E37FA"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本基金持有的同一（指同一信用级别）资产支持证券的比例，不得超过该资产支持证券规模的</w:t>
      </w:r>
      <w:r w:rsidRPr="00A835A5">
        <w:rPr>
          <w:rFonts w:hint="eastAsia"/>
          <w:bCs/>
          <w:sz w:val="24"/>
        </w:rPr>
        <w:t>10</w:t>
      </w:r>
      <w:r w:rsidRPr="00A835A5">
        <w:rPr>
          <w:rFonts w:hint="eastAsia"/>
          <w:bCs/>
          <w:sz w:val="24"/>
        </w:rPr>
        <w:t>％；</w:t>
      </w:r>
    </w:p>
    <w:p w14:paraId="447B76C5" w14:textId="15405588"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8</w:t>
      </w:r>
      <w:r>
        <w:rPr>
          <w:rFonts w:hint="eastAsia"/>
          <w:bCs/>
          <w:sz w:val="24"/>
        </w:rPr>
        <w:t>）</w:t>
      </w:r>
      <w:r w:rsidRPr="00A835A5">
        <w:rPr>
          <w:rFonts w:hint="eastAsia"/>
          <w:bCs/>
          <w:sz w:val="24"/>
        </w:rPr>
        <w:t>本基金管理人管理且由本基金托管人托管的全部基金投资于同一原始权益人的各类资产支持证券，不得超过其各类资产支持证券合计规模的</w:t>
      </w:r>
      <w:r w:rsidRPr="00A835A5">
        <w:rPr>
          <w:rFonts w:hint="eastAsia"/>
          <w:bCs/>
          <w:sz w:val="24"/>
        </w:rPr>
        <w:t>10</w:t>
      </w:r>
      <w:r w:rsidRPr="00A835A5">
        <w:rPr>
          <w:rFonts w:hint="eastAsia"/>
          <w:bCs/>
          <w:sz w:val="24"/>
        </w:rPr>
        <w:t>％；</w:t>
      </w:r>
    </w:p>
    <w:p w14:paraId="4F884366" w14:textId="29BBF41F"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9</w:t>
      </w:r>
      <w:r>
        <w:rPr>
          <w:rFonts w:hint="eastAsia"/>
          <w:bCs/>
          <w:sz w:val="24"/>
        </w:rPr>
        <w:t>）</w:t>
      </w:r>
      <w:r w:rsidRPr="00A835A5">
        <w:rPr>
          <w:rFonts w:hint="eastAsia"/>
          <w:bCs/>
          <w:sz w:val="24"/>
        </w:rPr>
        <w:t>本基金应投资于信用级别评级为</w:t>
      </w:r>
      <w:r w:rsidRPr="00A835A5">
        <w:rPr>
          <w:rFonts w:hint="eastAsia"/>
          <w:bCs/>
          <w:sz w:val="24"/>
        </w:rPr>
        <w:t>BBB</w:t>
      </w:r>
      <w:r w:rsidRPr="00A835A5">
        <w:rPr>
          <w:rFonts w:hint="eastAsia"/>
          <w:bCs/>
          <w:sz w:val="24"/>
        </w:rPr>
        <w:t>以上（含</w:t>
      </w:r>
      <w:r w:rsidRPr="00A835A5">
        <w:rPr>
          <w:rFonts w:hint="eastAsia"/>
          <w:bCs/>
          <w:sz w:val="24"/>
        </w:rPr>
        <w:t>BBB</w:t>
      </w:r>
      <w:r w:rsidRPr="00A835A5">
        <w:rPr>
          <w:rFonts w:hint="eastAsia"/>
          <w:bCs/>
          <w:sz w:val="24"/>
        </w:rPr>
        <w:t>）的资产支持证券。基金持有资产支持证券期间，如果其信用等级下降、不再符合投资标准，应在评级报告发布之日起</w:t>
      </w:r>
      <w:r w:rsidRPr="00A835A5">
        <w:rPr>
          <w:rFonts w:hint="eastAsia"/>
          <w:bCs/>
          <w:sz w:val="24"/>
        </w:rPr>
        <w:t>3</w:t>
      </w:r>
      <w:r w:rsidRPr="00A835A5">
        <w:rPr>
          <w:rFonts w:hint="eastAsia"/>
          <w:bCs/>
          <w:sz w:val="24"/>
        </w:rPr>
        <w:t>个月内予以全部卖出；</w:t>
      </w:r>
    </w:p>
    <w:p w14:paraId="398E861C" w14:textId="2ACCE33A"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10</w:t>
      </w:r>
      <w:r>
        <w:rPr>
          <w:rFonts w:hint="eastAsia"/>
          <w:bCs/>
          <w:sz w:val="24"/>
        </w:rPr>
        <w:t>）</w:t>
      </w:r>
      <w:r w:rsidRPr="00A835A5">
        <w:rPr>
          <w:rFonts w:hint="eastAsia"/>
          <w:bCs/>
          <w:sz w:val="24"/>
        </w:rPr>
        <w:t>本基金进入全国银行间同业市场进行债券回购的资金余额不得超过基金资产净值的</w:t>
      </w:r>
      <w:r w:rsidRPr="00A835A5">
        <w:rPr>
          <w:rFonts w:hint="eastAsia"/>
          <w:bCs/>
          <w:sz w:val="24"/>
        </w:rPr>
        <w:t>40%</w:t>
      </w:r>
      <w:r w:rsidRPr="00A835A5">
        <w:rPr>
          <w:rFonts w:hint="eastAsia"/>
          <w:bCs/>
          <w:sz w:val="24"/>
        </w:rPr>
        <w:t>，进入全国银行间同业市场进行债券回购的最长期限为</w:t>
      </w:r>
      <w:r w:rsidRPr="00A835A5">
        <w:rPr>
          <w:rFonts w:hint="eastAsia"/>
          <w:bCs/>
          <w:sz w:val="24"/>
        </w:rPr>
        <w:t>1</w:t>
      </w:r>
      <w:r w:rsidRPr="00A835A5">
        <w:rPr>
          <w:rFonts w:hint="eastAsia"/>
          <w:bCs/>
          <w:sz w:val="24"/>
        </w:rPr>
        <w:t>年，债券回购到期后不得展期；</w:t>
      </w:r>
    </w:p>
    <w:p w14:paraId="2BBBA2C9" w14:textId="5CD2DD18"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11</w:t>
      </w:r>
      <w:r>
        <w:rPr>
          <w:rFonts w:hint="eastAsia"/>
          <w:bCs/>
          <w:sz w:val="24"/>
        </w:rPr>
        <w:t>）</w:t>
      </w:r>
      <w:r w:rsidRPr="00A835A5">
        <w:rPr>
          <w:rFonts w:hint="eastAsia"/>
          <w:bCs/>
          <w:sz w:val="24"/>
        </w:rPr>
        <w:t>本基金主动投资于流动性受限资产的市值合计不得超过该基金资产净值</w:t>
      </w:r>
      <w:r w:rsidRPr="00A835A5">
        <w:rPr>
          <w:rFonts w:hint="eastAsia"/>
          <w:bCs/>
          <w:sz w:val="24"/>
        </w:rPr>
        <w:lastRenderedPageBreak/>
        <w:t>的</w:t>
      </w:r>
      <w:r w:rsidRPr="00A835A5">
        <w:rPr>
          <w:rFonts w:hint="eastAsia"/>
          <w:bCs/>
          <w:sz w:val="24"/>
        </w:rPr>
        <w:t>15%</w:t>
      </w:r>
      <w:r w:rsidRPr="00A835A5">
        <w:rPr>
          <w:rFonts w:hint="eastAsia"/>
          <w:bCs/>
          <w:sz w:val="24"/>
        </w:rPr>
        <w:t>；因证券市场波动、基金规模变动等基金管理人之外的因素致使基金不符合该比例限制的，基金管理人不得主动新增流动性受限资产的投资；</w:t>
      </w:r>
    </w:p>
    <w:p w14:paraId="5860BEDA" w14:textId="2D22EA1E"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12</w:t>
      </w:r>
      <w:r>
        <w:rPr>
          <w:rFonts w:hint="eastAsia"/>
          <w:bCs/>
          <w:sz w:val="24"/>
        </w:rPr>
        <w:t>）</w:t>
      </w:r>
      <w:r w:rsidRPr="00A835A5">
        <w:rPr>
          <w:rFonts w:hint="eastAsia"/>
          <w:bCs/>
          <w:sz w:val="24"/>
        </w:rPr>
        <w:t>本基金与私募类证券资管产品及中国证监会认定的其他主体为交易对手开展逆回购交易的，可接受质押品的资质要求应当与基金合同约定的投资范围保持一致；</w:t>
      </w:r>
    </w:p>
    <w:p w14:paraId="12869620" w14:textId="1C2FCC79"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13</w:t>
      </w:r>
      <w:r>
        <w:rPr>
          <w:rFonts w:hint="eastAsia"/>
          <w:bCs/>
          <w:sz w:val="24"/>
        </w:rPr>
        <w:t>）</w:t>
      </w:r>
      <w:r w:rsidRPr="00A835A5">
        <w:rPr>
          <w:rFonts w:hint="eastAsia"/>
          <w:bCs/>
          <w:sz w:val="24"/>
        </w:rPr>
        <w:t>本基金资产总值不超过基金资产净值的</w:t>
      </w:r>
      <w:r w:rsidRPr="00A835A5">
        <w:rPr>
          <w:rFonts w:hint="eastAsia"/>
          <w:bCs/>
          <w:sz w:val="24"/>
        </w:rPr>
        <w:t>140%</w:t>
      </w:r>
      <w:r w:rsidRPr="00A835A5">
        <w:rPr>
          <w:rFonts w:hint="eastAsia"/>
          <w:bCs/>
          <w:sz w:val="24"/>
        </w:rPr>
        <w:t>；</w:t>
      </w:r>
    </w:p>
    <w:p w14:paraId="503A16CD" w14:textId="3AFBF64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14</w:t>
      </w:r>
      <w:r>
        <w:rPr>
          <w:rFonts w:hint="eastAsia"/>
          <w:bCs/>
          <w:sz w:val="24"/>
        </w:rPr>
        <w:t>）</w:t>
      </w:r>
      <w:r w:rsidRPr="00A835A5">
        <w:rPr>
          <w:rFonts w:hint="eastAsia"/>
          <w:bCs/>
          <w:sz w:val="24"/>
        </w:rPr>
        <w:t>法律法规及中国证监会规定的和《基金合同》约定的其他投资限制。</w:t>
      </w:r>
    </w:p>
    <w:p w14:paraId="5F8993C2" w14:textId="7B2910D0"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除上述</w:t>
      </w:r>
      <w:r>
        <w:rPr>
          <w:rFonts w:hint="eastAsia"/>
          <w:bCs/>
          <w:sz w:val="24"/>
        </w:rPr>
        <w:t>（</w:t>
      </w:r>
      <w:r w:rsidRPr="00A835A5">
        <w:rPr>
          <w:rFonts w:hint="eastAsia"/>
          <w:bCs/>
          <w:sz w:val="24"/>
        </w:rPr>
        <w:t>2</w:t>
      </w:r>
      <w:r>
        <w:rPr>
          <w:rFonts w:hint="eastAsia"/>
          <w:bCs/>
          <w:sz w:val="24"/>
        </w:rPr>
        <w:t>）</w:t>
      </w:r>
      <w:r w:rsidRPr="00A835A5">
        <w:rPr>
          <w:rFonts w:hint="eastAsia"/>
          <w:bCs/>
          <w:sz w:val="24"/>
        </w:rPr>
        <w:t>、</w:t>
      </w:r>
      <w:r>
        <w:rPr>
          <w:rFonts w:hint="eastAsia"/>
          <w:bCs/>
          <w:sz w:val="24"/>
        </w:rPr>
        <w:t>（</w:t>
      </w:r>
      <w:r w:rsidRPr="00A835A5">
        <w:rPr>
          <w:rFonts w:hint="eastAsia"/>
          <w:bCs/>
          <w:sz w:val="24"/>
        </w:rPr>
        <w:t>9</w:t>
      </w:r>
      <w:r>
        <w:rPr>
          <w:rFonts w:hint="eastAsia"/>
          <w:bCs/>
          <w:sz w:val="24"/>
        </w:rPr>
        <w:t>）</w:t>
      </w:r>
      <w:r w:rsidRPr="00A835A5">
        <w:rPr>
          <w:rFonts w:hint="eastAsia"/>
          <w:bCs/>
          <w:sz w:val="24"/>
        </w:rPr>
        <w:t>、</w:t>
      </w:r>
      <w:r>
        <w:rPr>
          <w:rFonts w:hint="eastAsia"/>
          <w:bCs/>
          <w:sz w:val="24"/>
        </w:rPr>
        <w:t>（</w:t>
      </w:r>
      <w:r w:rsidRPr="00A835A5">
        <w:rPr>
          <w:rFonts w:hint="eastAsia"/>
          <w:bCs/>
          <w:sz w:val="24"/>
        </w:rPr>
        <w:t>11</w:t>
      </w:r>
      <w:r>
        <w:rPr>
          <w:rFonts w:hint="eastAsia"/>
          <w:bCs/>
          <w:sz w:val="24"/>
        </w:rPr>
        <w:t>）</w:t>
      </w:r>
      <w:r w:rsidRPr="00A835A5">
        <w:rPr>
          <w:rFonts w:hint="eastAsia"/>
          <w:bCs/>
          <w:sz w:val="24"/>
        </w:rPr>
        <w:t>、</w:t>
      </w:r>
      <w:r>
        <w:rPr>
          <w:rFonts w:hint="eastAsia"/>
          <w:bCs/>
          <w:sz w:val="24"/>
        </w:rPr>
        <w:t>（</w:t>
      </w:r>
      <w:r w:rsidRPr="00A835A5">
        <w:rPr>
          <w:rFonts w:hint="eastAsia"/>
          <w:bCs/>
          <w:sz w:val="24"/>
        </w:rPr>
        <w:t>12</w:t>
      </w:r>
      <w:r>
        <w:rPr>
          <w:rFonts w:hint="eastAsia"/>
          <w:bCs/>
          <w:sz w:val="24"/>
        </w:rPr>
        <w:t>）</w:t>
      </w:r>
      <w:r w:rsidRPr="00A835A5">
        <w:rPr>
          <w:rFonts w:hint="eastAsia"/>
          <w:bCs/>
          <w:sz w:val="24"/>
        </w:rPr>
        <w:t>情形之外，因证券市场波动、证券发行人合并、基金规模变动等基金管理人之外的因素致使基金投资比例不符合上述规定投资比例的，基金管理人应当在</w:t>
      </w:r>
      <w:r w:rsidRPr="00A835A5">
        <w:rPr>
          <w:rFonts w:hint="eastAsia"/>
          <w:bCs/>
          <w:sz w:val="24"/>
        </w:rPr>
        <w:t>10</w:t>
      </w:r>
      <w:r w:rsidRPr="00A835A5">
        <w:rPr>
          <w:rFonts w:hint="eastAsia"/>
          <w:bCs/>
          <w:sz w:val="24"/>
        </w:rPr>
        <w:t>个交易日内进行调整，但中国证监会规定的特殊情形除外。法律法规另有规定的，从其规定。</w:t>
      </w:r>
    </w:p>
    <w:p w14:paraId="3BF658C9"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基金管理人应当自基金合同生效之日起</w:t>
      </w:r>
      <w:r w:rsidRPr="00A835A5">
        <w:rPr>
          <w:rFonts w:hint="eastAsia"/>
          <w:bCs/>
          <w:sz w:val="24"/>
        </w:rPr>
        <w:t>6</w:t>
      </w:r>
      <w:r w:rsidRPr="00A835A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4B8F2A7"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641F67D" w14:textId="4082491C" w:rsidR="00A835A5" w:rsidRPr="00A835A5" w:rsidRDefault="00A835A5"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基金托管人根据有关法律法规的规定及《基金合同》的约定，对本托管协议第十五条第九款基金投资禁止行为通过事后监督方式进行监督。</w:t>
      </w:r>
    </w:p>
    <w:p w14:paraId="5B9A0322"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771495"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如法律、行政法规或监管部门取消上述规定，如适用于本基金，基金管理人在履行适当程序后，本基金可不受上述规定的限制。</w:t>
      </w:r>
    </w:p>
    <w:p w14:paraId="795D5AD0" w14:textId="1F569CF2" w:rsidR="00A835A5" w:rsidRPr="00A835A5" w:rsidRDefault="00A835A5" w:rsidP="00A835A5">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w:t>
      </w:r>
      <w:r w:rsidRPr="00A835A5">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835A5">
        <w:rPr>
          <w:rFonts w:hint="eastAsia"/>
          <w:bCs/>
          <w:sz w:val="24"/>
        </w:rPr>
        <w:t>3</w:t>
      </w:r>
      <w:r w:rsidRPr="00A835A5">
        <w:rPr>
          <w:rFonts w:hint="eastAsia"/>
          <w:bCs/>
          <w:sz w:val="24"/>
        </w:rPr>
        <w:t>个工作日内与基金托管人协商解决。</w:t>
      </w:r>
    </w:p>
    <w:p w14:paraId="0D71D0BB"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2615073" w14:textId="225311F1" w:rsidR="00A835A5" w:rsidRPr="00A835A5" w:rsidRDefault="00A835A5" w:rsidP="00A835A5">
      <w:pPr>
        <w:adjustRightInd w:val="0"/>
        <w:snapToGrid w:val="0"/>
        <w:spacing w:line="360" w:lineRule="auto"/>
        <w:ind w:firstLineChars="200" w:firstLine="480"/>
        <w:rPr>
          <w:bCs/>
          <w:sz w:val="24"/>
        </w:rPr>
      </w:pPr>
      <w:r>
        <w:rPr>
          <w:rFonts w:hint="eastAsia"/>
          <w:bCs/>
          <w:sz w:val="24"/>
        </w:rPr>
        <w:t>5</w:t>
      </w:r>
      <w:r>
        <w:rPr>
          <w:rFonts w:hint="eastAsia"/>
          <w:bCs/>
          <w:sz w:val="24"/>
        </w:rPr>
        <w:t>、</w:t>
      </w:r>
      <w:r w:rsidRPr="00A835A5">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5846A9" w14:textId="331D1410" w:rsidR="00A835A5" w:rsidRPr="00A835A5" w:rsidRDefault="00A835A5"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w:t>
      </w:r>
      <w:r w:rsidRPr="00A835A5">
        <w:rPr>
          <w:rFonts w:hint="eastAsia"/>
          <w:bCs/>
          <w:sz w:val="24"/>
        </w:rPr>
        <w:lastRenderedPageBreak/>
        <w:t>行复查，督促基金管理人改正。基金管理人对基金托管人通知的违规事项未能在限期内纠正的，基金托管人应报告中国证监会。</w:t>
      </w:r>
    </w:p>
    <w:p w14:paraId="379B970A" w14:textId="01A9DC77" w:rsidR="00A835A5" w:rsidRPr="00A835A5" w:rsidRDefault="00A835A5" w:rsidP="00A835A5">
      <w:pPr>
        <w:adjustRightInd w:val="0"/>
        <w:snapToGrid w:val="0"/>
        <w:spacing w:line="360" w:lineRule="auto"/>
        <w:ind w:firstLineChars="200" w:firstLine="480"/>
        <w:rPr>
          <w:bCs/>
          <w:sz w:val="24"/>
        </w:rPr>
      </w:pPr>
      <w:r>
        <w:rPr>
          <w:rFonts w:hint="eastAsia"/>
          <w:bCs/>
          <w:sz w:val="24"/>
        </w:rPr>
        <w:t>7</w:t>
      </w:r>
      <w:r>
        <w:rPr>
          <w:rFonts w:hint="eastAsia"/>
          <w:bCs/>
          <w:sz w:val="24"/>
        </w:rPr>
        <w:t>、</w:t>
      </w:r>
      <w:r w:rsidRPr="00A835A5">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6FE25B5" w14:textId="358C2D87" w:rsidR="00A835A5" w:rsidRPr="00A835A5" w:rsidRDefault="00A835A5" w:rsidP="00A835A5">
      <w:pPr>
        <w:adjustRightInd w:val="0"/>
        <w:snapToGrid w:val="0"/>
        <w:spacing w:line="360" w:lineRule="auto"/>
        <w:ind w:firstLineChars="200" w:firstLine="480"/>
        <w:rPr>
          <w:bCs/>
          <w:sz w:val="24"/>
        </w:rPr>
      </w:pPr>
      <w:r>
        <w:rPr>
          <w:bCs/>
          <w:sz w:val="24"/>
        </w:rPr>
        <w:t>8</w:t>
      </w:r>
      <w:r>
        <w:rPr>
          <w:rFonts w:hint="eastAsia"/>
          <w:bCs/>
          <w:sz w:val="24"/>
        </w:rPr>
        <w:t>、</w:t>
      </w:r>
      <w:r w:rsidRPr="00A835A5">
        <w:rPr>
          <w:rFonts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14:paraId="5E6D5F9C" w14:textId="39CDB0D5" w:rsidR="00AE5903" w:rsidRPr="00AE5903" w:rsidRDefault="00A835A5" w:rsidP="00FD49AB">
      <w:pPr>
        <w:adjustRightInd w:val="0"/>
        <w:snapToGrid w:val="0"/>
        <w:spacing w:line="360" w:lineRule="auto"/>
        <w:ind w:firstLineChars="200" w:firstLine="480"/>
        <w:rPr>
          <w:bCs/>
          <w:sz w:val="24"/>
        </w:rPr>
      </w:pPr>
      <w:r>
        <w:rPr>
          <w:rFonts w:hint="eastAsia"/>
          <w:bCs/>
          <w:sz w:val="24"/>
        </w:rPr>
        <w:t>9</w:t>
      </w:r>
      <w:r>
        <w:rPr>
          <w:rFonts w:hint="eastAsia"/>
          <w:bCs/>
          <w:sz w:val="24"/>
        </w:rPr>
        <w:t>、</w:t>
      </w:r>
      <w:r w:rsidRPr="00A835A5">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01" w:name="_Toc348082032"/>
      <w:bookmarkStart w:id="102"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01"/>
      <w:bookmarkEnd w:id="102"/>
    </w:p>
    <w:p w14:paraId="41F4FB20" w14:textId="19439007" w:rsidR="00A835A5" w:rsidRPr="00A835A5" w:rsidRDefault="00A835A5" w:rsidP="00A835A5">
      <w:pPr>
        <w:adjustRightInd w:val="0"/>
        <w:snapToGrid w:val="0"/>
        <w:spacing w:line="360" w:lineRule="auto"/>
        <w:ind w:firstLineChars="200" w:firstLine="480"/>
        <w:rPr>
          <w:rFonts w:ascii="宋体" w:hAnsi="宋体"/>
          <w:sz w:val="24"/>
        </w:rPr>
      </w:pPr>
      <w:r>
        <w:rPr>
          <w:rFonts w:ascii="宋体" w:hAnsi="宋体" w:hint="eastAsia"/>
          <w:sz w:val="24"/>
        </w:rPr>
        <w:t>1、</w:t>
      </w:r>
      <w:r w:rsidRPr="00A835A5">
        <w:rPr>
          <w:rFonts w:ascii="宋体" w:hAnsi="宋体" w:hint="eastAsia"/>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E52C207" w14:textId="29A950A8" w:rsidR="00A835A5" w:rsidRPr="00A835A5" w:rsidRDefault="00A835A5" w:rsidP="00A835A5">
      <w:pPr>
        <w:adjustRightInd w:val="0"/>
        <w:snapToGrid w:val="0"/>
        <w:spacing w:line="360" w:lineRule="auto"/>
        <w:ind w:firstLineChars="200" w:firstLine="480"/>
        <w:rPr>
          <w:rFonts w:ascii="宋体" w:hAnsi="宋体"/>
          <w:sz w:val="24"/>
        </w:rPr>
      </w:pPr>
      <w:r>
        <w:rPr>
          <w:rFonts w:ascii="宋体" w:hAnsi="宋体" w:hint="eastAsia"/>
          <w:sz w:val="24"/>
        </w:rPr>
        <w:t>2、</w:t>
      </w:r>
      <w:r w:rsidRPr="00A835A5">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A4368E2" w14:textId="0EBE4A37" w:rsidR="007E7116" w:rsidRPr="006031FE" w:rsidRDefault="00A835A5" w:rsidP="00A835A5">
      <w:pPr>
        <w:adjustRightInd w:val="0"/>
        <w:snapToGrid w:val="0"/>
        <w:spacing w:line="360" w:lineRule="auto"/>
        <w:ind w:firstLineChars="200" w:firstLine="480"/>
        <w:rPr>
          <w:rFonts w:ascii="宋体" w:hAnsi="宋体"/>
          <w:sz w:val="24"/>
        </w:rPr>
      </w:pPr>
      <w:r>
        <w:rPr>
          <w:rFonts w:ascii="宋体" w:hAnsi="宋体" w:hint="eastAsia"/>
          <w:sz w:val="24"/>
        </w:rPr>
        <w:lastRenderedPageBreak/>
        <w:t>3、</w:t>
      </w:r>
      <w:r w:rsidRPr="00A835A5">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038113D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（四）基金财产保管</w:t>
      </w:r>
    </w:p>
    <w:p w14:paraId="5CF0B2D7" w14:textId="71B75C54" w:rsidR="00A835A5" w:rsidRPr="00A835A5" w:rsidRDefault="00A835A5"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基金财产保管的原则</w:t>
      </w:r>
    </w:p>
    <w:p w14:paraId="1909CBE8" w14:textId="3A28AEBE"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基金财产应独立于基金管理人、基金托管人的固有财产。</w:t>
      </w:r>
    </w:p>
    <w:p w14:paraId="27E0490B" w14:textId="1683B4BC"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基金托管人应安全保管基金财产。</w:t>
      </w:r>
    </w:p>
    <w:p w14:paraId="625EE297" w14:textId="6B4B1304"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基金托管人按照规定开设基金财产的资金账户和证券账户。</w:t>
      </w:r>
    </w:p>
    <w:p w14:paraId="6D27B283" w14:textId="5DB1ABF2"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基金托管人对所托管的不同基金财产分别设置账户，确保基金财产的完整与独立。</w:t>
      </w:r>
    </w:p>
    <w:p w14:paraId="26F84EDE" w14:textId="5F30C8F4"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A835A5">
        <w:rPr>
          <w:rFonts w:hint="eastAsia"/>
          <w:bCs/>
          <w:sz w:val="24"/>
        </w:rPr>
        <w:t>/</w:t>
      </w:r>
      <w:r w:rsidRPr="00A835A5">
        <w:rPr>
          <w:rFonts w:hint="eastAsia"/>
          <w:bCs/>
          <w:sz w:val="24"/>
        </w:rPr>
        <w:t>登记结算机构扣收交易费、结算费和账户维护费等费用）。</w:t>
      </w:r>
    </w:p>
    <w:p w14:paraId="1EF6571E" w14:textId="51F2A323"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B78E3C7" w14:textId="3FFB4334"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除依据法律法规和《基金合同》的规定外，基金托管人不得委托第三人托管基金财产。</w:t>
      </w:r>
    </w:p>
    <w:p w14:paraId="17C726E2" w14:textId="4A12A5CA" w:rsidR="00A835A5" w:rsidRPr="00A835A5" w:rsidRDefault="00A835A5"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基金银行账户的开立和管理</w:t>
      </w:r>
    </w:p>
    <w:p w14:paraId="4E2B5AA2" w14:textId="51F5FE0C"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基金托管人应以本基金的名义在其营业机构开立基金的银行账户，并根据基金管理人合法合规的指令办理资金收付。本基金的银行预留印鉴由基金托管人保管和使用。</w:t>
      </w:r>
    </w:p>
    <w:p w14:paraId="7040CAF8" w14:textId="4EA46FF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基金银行账户的开立和使用，限于满足开展本基金业务的需要。基金托管</w:t>
      </w:r>
      <w:r w:rsidRPr="00A835A5">
        <w:rPr>
          <w:rFonts w:hint="eastAsia"/>
          <w:bCs/>
          <w:sz w:val="24"/>
        </w:rPr>
        <w:lastRenderedPageBreak/>
        <w:t>人和基金管理人不得假借本基金的名义开立任何其他银行账户；亦不得使用基金的任何账户进行本基金业务以外的活动。</w:t>
      </w:r>
    </w:p>
    <w:p w14:paraId="00B78F4C" w14:textId="7FAD64E6"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基金银行账户的开立和管理应符合银行业监督管理机构的有关规定。</w:t>
      </w:r>
    </w:p>
    <w:p w14:paraId="1D010C30" w14:textId="67AA291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在符合法律法规规定的条件下，基金托管人可以通过基金托管人专用账户办理基金资产的支付。</w:t>
      </w:r>
    </w:p>
    <w:p w14:paraId="4C3D3C0B" w14:textId="3FE6AC50"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835A5">
        <w:rPr>
          <w:rFonts w:hint="eastAsia"/>
          <w:bCs/>
          <w:sz w:val="24"/>
        </w:rPr>
        <w:t>管理人应于托管产品到期后及时完成收益兑付、费用结清及其他应收应付款项资金划转，在委托资产</w:t>
      </w:r>
      <w:r w:rsidRPr="00A835A5">
        <w:rPr>
          <w:rFonts w:hint="eastAsia"/>
          <w:bCs/>
          <w:sz w:val="24"/>
        </w:rPr>
        <w:t>/</w:t>
      </w:r>
      <w:r w:rsidRPr="00A835A5">
        <w:rPr>
          <w:rFonts w:hint="eastAsia"/>
          <w:bCs/>
          <w:sz w:val="24"/>
        </w:rPr>
        <w:t>投资者赎回款全部划出后的</w:t>
      </w:r>
      <w:r w:rsidRPr="00A835A5">
        <w:rPr>
          <w:rFonts w:hint="eastAsia"/>
          <w:bCs/>
          <w:sz w:val="24"/>
        </w:rPr>
        <w:t>10</w:t>
      </w:r>
      <w:r w:rsidRPr="00A835A5">
        <w:rPr>
          <w:rFonts w:hint="eastAsia"/>
          <w:bCs/>
          <w:sz w:val="24"/>
        </w:rPr>
        <w:t>个工作日内向托管人发出销户申请。</w:t>
      </w:r>
    </w:p>
    <w:p w14:paraId="64355696" w14:textId="745F7C07" w:rsidR="00A835A5" w:rsidRPr="00A835A5" w:rsidRDefault="00A835A5"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基金证券账户和结算备付金账户的开立和管理</w:t>
      </w:r>
    </w:p>
    <w:p w14:paraId="6D479FE4" w14:textId="071BE273"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基金托管人在中国证券登记结算有限责任公司为基金开立基金托管人与本基金联名的证券账户。</w:t>
      </w:r>
    </w:p>
    <w:p w14:paraId="6FCDE124" w14:textId="420828A2"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84310E6" w14:textId="056A8D67"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基金证券账户的开立和证券账户卡的保管由基金托管人负责，账户资产的管理和运用由基金管理人负责。</w:t>
      </w:r>
    </w:p>
    <w:p w14:paraId="4FEC13E8"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证券账户开户费由基金管理人先行垫付，待托管产品启始运营后，基金管理人可向基金托管人发送划款指令，将代垫开户费从本基金托管资金账户中扣还基金管理人。</w:t>
      </w:r>
    </w:p>
    <w:p w14:paraId="2EC488A5" w14:textId="1079425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4BAE1DB" w14:textId="22E09CE0"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账户注销时，在遵守中国证券登记结算公司的相关规定下，由管理人和托管人协商确认主要办理人。账户注销期间，主要办理人如需另一方提供配合的，另一方应予以配合。</w:t>
      </w:r>
    </w:p>
    <w:p w14:paraId="50776613" w14:textId="59AB19F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若中国证监会或其他监管机构在本托管协议订立日之后允许基金从事其</w:t>
      </w:r>
      <w:r w:rsidRPr="00A835A5">
        <w:rPr>
          <w:rFonts w:hint="eastAsia"/>
          <w:bCs/>
          <w:sz w:val="24"/>
        </w:rPr>
        <w:lastRenderedPageBreak/>
        <w:t>他投资品种的投资业务，涉及相关账户的开立、使用的，若无相关规定，则基金托管人比照上述关于账户开立、使用的规定执行。</w:t>
      </w:r>
    </w:p>
    <w:p w14:paraId="0F93C6BD" w14:textId="5CB5AFD7" w:rsidR="00A835A5" w:rsidRPr="00A835A5" w:rsidRDefault="00A835A5" w:rsidP="00A835A5">
      <w:pPr>
        <w:adjustRightInd w:val="0"/>
        <w:snapToGrid w:val="0"/>
        <w:spacing w:line="360" w:lineRule="auto"/>
        <w:ind w:firstLineChars="200" w:firstLine="480"/>
        <w:rPr>
          <w:bCs/>
          <w:sz w:val="24"/>
        </w:rPr>
      </w:pPr>
      <w:r>
        <w:rPr>
          <w:rFonts w:hint="eastAsia"/>
          <w:bCs/>
          <w:sz w:val="24"/>
        </w:rPr>
        <w:t>4</w:t>
      </w:r>
      <w:r>
        <w:rPr>
          <w:rFonts w:hint="eastAsia"/>
          <w:bCs/>
          <w:sz w:val="24"/>
        </w:rPr>
        <w:t>、</w:t>
      </w:r>
      <w:r w:rsidRPr="00A835A5">
        <w:rPr>
          <w:rFonts w:hint="eastAsia"/>
          <w:bCs/>
          <w:sz w:val="24"/>
        </w:rPr>
        <w:t>债券托管专户的开设和管理</w:t>
      </w:r>
    </w:p>
    <w:p w14:paraId="333C005A"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FE63F4F" w14:textId="2E78A9B8" w:rsidR="00A835A5" w:rsidRPr="00A835A5" w:rsidRDefault="00A835A5" w:rsidP="00A835A5">
      <w:pPr>
        <w:adjustRightInd w:val="0"/>
        <w:snapToGrid w:val="0"/>
        <w:spacing w:line="360" w:lineRule="auto"/>
        <w:ind w:firstLineChars="200" w:firstLine="480"/>
        <w:rPr>
          <w:bCs/>
          <w:sz w:val="24"/>
        </w:rPr>
      </w:pPr>
      <w:r>
        <w:rPr>
          <w:rFonts w:hint="eastAsia"/>
          <w:bCs/>
          <w:sz w:val="24"/>
        </w:rPr>
        <w:t>5</w:t>
      </w:r>
      <w:r>
        <w:rPr>
          <w:rFonts w:hint="eastAsia"/>
          <w:bCs/>
          <w:sz w:val="24"/>
        </w:rPr>
        <w:t>、</w:t>
      </w:r>
      <w:r w:rsidRPr="00A835A5">
        <w:rPr>
          <w:rFonts w:hint="eastAsia"/>
          <w:bCs/>
          <w:sz w:val="24"/>
        </w:rPr>
        <w:t>其他账户的开立和管理</w:t>
      </w:r>
    </w:p>
    <w:p w14:paraId="5F177F88" w14:textId="4164695B"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3846956" w14:textId="72409EE0"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法律法规等有关规定对相关账户的开立和管理另有规定的，从其规定办理。</w:t>
      </w:r>
    </w:p>
    <w:p w14:paraId="29C9D56C" w14:textId="714D7F02" w:rsidR="00A835A5" w:rsidRPr="00A835A5" w:rsidRDefault="00A835A5"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基金财产投资的有关有价凭证等的保管</w:t>
      </w:r>
    </w:p>
    <w:p w14:paraId="3F0D4728"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835A5">
        <w:rPr>
          <w:rFonts w:hint="eastAsia"/>
          <w:bCs/>
          <w:sz w:val="24"/>
        </w:rPr>
        <w:t>/</w:t>
      </w:r>
      <w:r w:rsidRPr="00A835A5">
        <w:rPr>
          <w:rFonts w:hint="eastAsia"/>
          <w:bCs/>
          <w:sz w:val="24"/>
        </w:rPr>
        <w:t>深圳分公司</w:t>
      </w:r>
      <w:r w:rsidRPr="00A835A5">
        <w:rPr>
          <w:rFonts w:hint="eastAsia"/>
          <w:bCs/>
          <w:sz w:val="24"/>
        </w:rPr>
        <w:t>/</w:t>
      </w:r>
      <w:r w:rsidRPr="00A835A5">
        <w:rPr>
          <w:rFonts w:hint="eastAsia"/>
          <w:bCs/>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B6FA8D6" w14:textId="1B1D3EE2" w:rsidR="00A835A5" w:rsidRPr="00A835A5" w:rsidRDefault="00A835A5" w:rsidP="00A835A5">
      <w:pPr>
        <w:adjustRightInd w:val="0"/>
        <w:snapToGrid w:val="0"/>
        <w:spacing w:line="360" w:lineRule="auto"/>
        <w:ind w:firstLineChars="200" w:firstLine="480"/>
        <w:rPr>
          <w:bCs/>
          <w:sz w:val="24"/>
        </w:rPr>
      </w:pPr>
      <w:r>
        <w:rPr>
          <w:rFonts w:hint="eastAsia"/>
          <w:bCs/>
          <w:sz w:val="24"/>
        </w:rPr>
        <w:t>7</w:t>
      </w:r>
      <w:r>
        <w:rPr>
          <w:rFonts w:hint="eastAsia"/>
          <w:bCs/>
          <w:sz w:val="24"/>
        </w:rPr>
        <w:t>、</w:t>
      </w:r>
      <w:r w:rsidRPr="00A835A5">
        <w:rPr>
          <w:rFonts w:hint="eastAsia"/>
          <w:bCs/>
          <w:sz w:val="24"/>
        </w:rPr>
        <w:t>与基金财产有关的重大合同的保管</w:t>
      </w:r>
    </w:p>
    <w:p w14:paraId="739A0D7B" w14:textId="5D0E278E" w:rsidR="00E801EC" w:rsidRPr="00FD49AB" w:rsidRDefault="00A835A5" w:rsidP="00FD49AB">
      <w:pPr>
        <w:adjustRightInd w:val="0"/>
        <w:snapToGrid w:val="0"/>
        <w:spacing w:line="360" w:lineRule="auto"/>
        <w:ind w:firstLineChars="200" w:firstLine="480"/>
        <w:rPr>
          <w:bCs/>
          <w:sz w:val="24"/>
        </w:rPr>
      </w:pPr>
      <w:r w:rsidRPr="00A835A5">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w:t>
      </w:r>
      <w:r w:rsidRPr="00A835A5">
        <w:rPr>
          <w:rFonts w:hint="eastAsia"/>
          <w:bCs/>
          <w:sz w:val="24"/>
        </w:rPr>
        <w:lastRenderedPageBreak/>
        <w:t>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835A5">
        <w:rPr>
          <w:rFonts w:hint="eastAsia"/>
          <w:bCs/>
          <w:sz w:val="24"/>
        </w:rPr>
        <w:t>15</w:t>
      </w:r>
      <w:r w:rsidRPr="00A835A5">
        <w:rPr>
          <w:rFonts w:hint="eastAsia"/>
          <w:bCs/>
          <w:sz w:val="24"/>
        </w:rPr>
        <w:t>年。</w:t>
      </w:r>
    </w:p>
    <w:p w14:paraId="3616EF39" w14:textId="13CD4DFE"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（五）</w:t>
      </w:r>
      <w:r w:rsidR="00A835A5" w:rsidRPr="00A835A5">
        <w:rPr>
          <w:rFonts w:hint="eastAsia"/>
          <w:b/>
          <w:kern w:val="0"/>
          <w:sz w:val="24"/>
          <w:szCs w:val="24"/>
        </w:rPr>
        <w:t>基金资产净值计算和会计核算</w:t>
      </w:r>
    </w:p>
    <w:p w14:paraId="13BB1ACE" w14:textId="48D91E66" w:rsidR="00A835A5" w:rsidRPr="00A835A5" w:rsidRDefault="00A835A5"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基金资产净值的计算、复核与完成的时间及程序</w:t>
      </w:r>
    </w:p>
    <w:p w14:paraId="0C000643" w14:textId="3302B470"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基金资产净值是指基金资产总值减去负债后的金额。基金份额净值是按照每个工作日闭市后，基金资产净值除以当日基金份额的余额数量计算，精确到</w:t>
      </w:r>
      <w:r w:rsidRPr="00A835A5">
        <w:rPr>
          <w:rFonts w:hint="eastAsia"/>
          <w:bCs/>
          <w:sz w:val="24"/>
        </w:rPr>
        <w:t>0.0001</w:t>
      </w:r>
      <w:r w:rsidRPr="00A835A5">
        <w:rPr>
          <w:rFonts w:hint="eastAsia"/>
          <w:bCs/>
          <w:sz w:val="24"/>
        </w:rPr>
        <w:t>元，小数点后第</w:t>
      </w:r>
      <w:r w:rsidRPr="00A835A5">
        <w:rPr>
          <w:rFonts w:hint="eastAsia"/>
          <w:bCs/>
          <w:sz w:val="24"/>
        </w:rPr>
        <w:t>5</w:t>
      </w:r>
      <w:r w:rsidRPr="00A835A5">
        <w:rPr>
          <w:rFonts w:hint="eastAsia"/>
          <w:bCs/>
          <w:sz w:val="24"/>
        </w:rPr>
        <w:t>位四舍五入。基金管理人可以设立大额赎回情形下的净值精度应急调整机制，具体可参见相关公告。国家另有规定的，从其规定。</w:t>
      </w:r>
    </w:p>
    <w:p w14:paraId="77FCFF5E"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基金管理人于每个工作日计算基金资产净值及基金份额净值，并按规定公告。如遇特殊情况，经履行适当程序，可以适当延迟计算或公告。</w:t>
      </w:r>
    </w:p>
    <w:p w14:paraId="3FDDC0D8" w14:textId="75DFC588"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A835A5">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93BF683" w14:textId="1DD20D87" w:rsidR="00A835A5" w:rsidRPr="00A835A5" w:rsidRDefault="00A835A5"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基金资产估值方法和特殊情形的处理</w:t>
      </w:r>
    </w:p>
    <w:p w14:paraId="4C6CC379" w14:textId="1885226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估值对象</w:t>
      </w:r>
    </w:p>
    <w:p w14:paraId="0393E887"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基金所拥有的债券和其他投资等持续以公允价值计量的金融资产及负债。</w:t>
      </w:r>
    </w:p>
    <w:p w14:paraId="5C4C4846" w14:textId="0E7D1A13"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估值方法</w:t>
      </w:r>
    </w:p>
    <w:p w14:paraId="757D9F56" w14:textId="705DF2B0"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1</w:t>
      </w:r>
      <w:r w:rsidRPr="00A835A5">
        <w:rPr>
          <w:rFonts w:hint="eastAsia"/>
          <w:bCs/>
          <w:sz w:val="24"/>
        </w:rPr>
        <w:t>）证券交易所上市的有价证券的估值</w:t>
      </w:r>
    </w:p>
    <w:p w14:paraId="6F569462" w14:textId="68A4F82A" w:rsidR="00A835A5" w:rsidRPr="00A835A5" w:rsidRDefault="00A835A5" w:rsidP="00A835A5">
      <w:pPr>
        <w:adjustRightInd w:val="0"/>
        <w:snapToGrid w:val="0"/>
        <w:spacing w:line="360" w:lineRule="auto"/>
        <w:ind w:firstLineChars="200" w:firstLine="480"/>
        <w:rPr>
          <w:bCs/>
          <w:sz w:val="24"/>
        </w:rPr>
      </w:pPr>
      <w:r>
        <w:rPr>
          <w:rFonts w:hint="eastAsia"/>
          <w:bCs/>
          <w:sz w:val="24"/>
        </w:rPr>
        <w:t>①</w:t>
      </w:r>
      <w:r w:rsidRPr="00A835A5">
        <w:rPr>
          <w:rFonts w:hint="eastAsia"/>
          <w:bCs/>
          <w:sz w:val="24"/>
        </w:rPr>
        <w:t>交易所市场上市实行净价交易或挂牌转让的固定收益品种（另有规定的除外），选取第三方估值机构提供的相应品种当日的估值净价进行估值；</w:t>
      </w:r>
    </w:p>
    <w:p w14:paraId="67877467" w14:textId="50B2AB45" w:rsidR="00A835A5" w:rsidRPr="00A835A5" w:rsidRDefault="00A835A5" w:rsidP="00A835A5">
      <w:pPr>
        <w:adjustRightInd w:val="0"/>
        <w:snapToGrid w:val="0"/>
        <w:spacing w:line="360" w:lineRule="auto"/>
        <w:ind w:firstLineChars="200" w:firstLine="480"/>
        <w:rPr>
          <w:bCs/>
          <w:sz w:val="24"/>
        </w:rPr>
      </w:pPr>
      <w:r>
        <w:rPr>
          <w:rFonts w:hint="eastAsia"/>
          <w:bCs/>
          <w:sz w:val="24"/>
        </w:rPr>
        <w:t>②</w:t>
      </w:r>
      <w:r w:rsidRPr="00A835A5">
        <w:rPr>
          <w:rFonts w:hint="eastAsia"/>
          <w:bCs/>
          <w:sz w:val="24"/>
        </w:rPr>
        <w:t>交易所上市实行全价交易的债券（可转债除外），选取第三方估值机构提供的估值全价减去估值全价中所含的债券（税后）应收利息得到的净价进行估值；</w:t>
      </w:r>
    </w:p>
    <w:p w14:paraId="5289768C" w14:textId="537EC8CE" w:rsidR="00A835A5" w:rsidRPr="00A835A5" w:rsidRDefault="00A835A5" w:rsidP="00A835A5">
      <w:pPr>
        <w:adjustRightInd w:val="0"/>
        <w:snapToGrid w:val="0"/>
        <w:spacing w:line="360" w:lineRule="auto"/>
        <w:ind w:firstLineChars="200" w:firstLine="480"/>
        <w:rPr>
          <w:bCs/>
          <w:sz w:val="24"/>
        </w:rPr>
      </w:pPr>
      <w:r>
        <w:rPr>
          <w:rFonts w:hint="eastAsia"/>
          <w:bCs/>
          <w:sz w:val="24"/>
        </w:rPr>
        <w:t>③</w:t>
      </w:r>
      <w:r w:rsidRPr="00A835A5">
        <w:rPr>
          <w:rFonts w:hint="eastAsia"/>
          <w:bCs/>
          <w:sz w:val="24"/>
        </w:rPr>
        <w:t>交易所上市不存在活跃市场的有价证券，采用估值技术确定公允价值。交易所市场挂牌转让的资产支持证券，采用估值技术确定公允价值，在估值技术难以可</w:t>
      </w:r>
      <w:r w:rsidRPr="00A835A5">
        <w:rPr>
          <w:rFonts w:hint="eastAsia"/>
          <w:bCs/>
          <w:sz w:val="24"/>
        </w:rPr>
        <w:lastRenderedPageBreak/>
        <w:t>靠计量公允价值的情况下，按成本估值。</w:t>
      </w:r>
    </w:p>
    <w:p w14:paraId="7E95BE9C" w14:textId="5CF06203" w:rsidR="00A835A5" w:rsidRPr="00A835A5" w:rsidRDefault="00A835A5" w:rsidP="00A835A5">
      <w:pPr>
        <w:adjustRightInd w:val="0"/>
        <w:snapToGrid w:val="0"/>
        <w:spacing w:line="360" w:lineRule="auto"/>
        <w:ind w:firstLineChars="200" w:firstLine="480"/>
        <w:rPr>
          <w:bCs/>
          <w:sz w:val="24"/>
        </w:rPr>
      </w:pPr>
      <w:r>
        <w:rPr>
          <w:rFonts w:hint="eastAsia"/>
          <w:bCs/>
          <w:sz w:val="24"/>
        </w:rPr>
        <w:t>④</w:t>
      </w:r>
      <w:r w:rsidRPr="00A835A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1BE5A23" w14:textId="0CECE6A2"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2</w:t>
      </w:r>
      <w:r w:rsidRPr="00A835A5">
        <w:rPr>
          <w:rFonts w:hint="eastAsia"/>
          <w:bCs/>
          <w:sz w:val="24"/>
        </w:rPr>
        <w:t>）首次公开发行未上市的债券，采用估值技术确定公允价值，在估值技术难以可靠计量公允价值的情况下，按成本估值。</w:t>
      </w:r>
    </w:p>
    <w:p w14:paraId="0E94C71C" w14:textId="77588AA6"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3</w:t>
      </w:r>
      <w:r w:rsidRPr="00A835A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29C9817" w14:textId="04649897" w:rsidR="00E025A4" w:rsidRDefault="00A835A5" w:rsidP="00A835A5">
      <w:pPr>
        <w:adjustRightInd w:val="0"/>
        <w:snapToGrid w:val="0"/>
        <w:spacing w:line="360" w:lineRule="auto"/>
        <w:ind w:firstLineChars="200" w:firstLine="480"/>
        <w:rPr>
          <w:bCs/>
          <w:sz w:val="24"/>
        </w:rPr>
      </w:pPr>
      <w:r w:rsidRPr="00A835A5">
        <w:rPr>
          <w:rFonts w:hint="eastAsia"/>
          <w:bCs/>
          <w:sz w:val="24"/>
        </w:rPr>
        <w:t>4</w:t>
      </w:r>
      <w:r w:rsidRPr="00A835A5">
        <w:rPr>
          <w:rFonts w:hint="eastAsia"/>
          <w:bCs/>
          <w:sz w:val="24"/>
        </w:rPr>
        <w:t>）</w:t>
      </w:r>
      <w:r w:rsidR="00E025A4" w:rsidRPr="00E025A4">
        <w:rPr>
          <w:rFonts w:hint="eastAsia"/>
          <w:bCs/>
          <w:sz w:val="24"/>
        </w:rPr>
        <w:t>同一债券同时在两个或两个以上市场交易的，按债券所处的市场分别估值。</w:t>
      </w:r>
    </w:p>
    <w:p w14:paraId="7CA74134" w14:textId="19416644" w:rsidR="00A835A5" w:rsidRPr="00A835A5" w:rsidRDefault="00E025A4" w:rsidP="00A835A5">
      <w:pPr>
        <w:adjustRightInd w:val="0"/>
        <w:snapToGrid w:val="0"/>
        <w:spacing w:line="360" w:lineRule="auto"/>
        <w:ind w:firstLineChars="200" w:firstLine="480"/>
        <w:rPr>
          <w:bCs/>
          <w:sz w:val="24"/>
        </w:rPr>
      </w:pPr>
      <w:r>
        <w:rPr>
          <w:bCs/>
          <w:sz w:val="24"/>
        </w:rPr>
        <w:t>5</w:t>
      </w:r>
      <w:r>
        <w:rPr>
          <w:rFonts w:hint="eastAsia"/>
          <w:bCs/>
          <w:sz w:val="24"/>
        </w:rPr>
        <w:t>）</w:t>
      </w:r>
      <w:r w:rsidR="00A835A5" w:rsidRPr="00A835A5">
        <w:rPr>
          <w:rFonts w:hint="eastAsia"/>
          <w:bCs/>
          <w:sz w:val="24"/>
        </w:rPr>
        <w:t>如有确凿证据表明按上述方法进行估值不能客观反映其公允价值的，基金管理人可根据具体情况与基金托管人商定后，按最能反映公允价值的价格估值。</w:t>
      </w:r>
    </w:p>
    <w:p w14:paraId="377D6565" w14:textId="2ED73D1A" w:rsidR="00A835A5" w:rsidRPr="00A835A5" w:rsidRDefault="00E025A4" w:rsidP="00A835A5">
      <w:pPr>
        <w:adjustRightInd w:val="0"/>
        <w:snapToGrid w:val="0"/>
        <w:spacing w:line="360" w:lineRule="auto"/>
        <w:ind w:firstLineChars="200" w:firstLine="480"/>
        <w:rPr>
          <w:bCs/>
          <w:sz w:val="24"/>
        </w:rPr>
      </w:pPr>
      <w:r>
        <w:rPr>
          <w:bCs/>
          <w:sz w:val="24"/>
        </w:rPr>
        <w:t>6</w:t>
      </w:r>
      <w:r w:rsidR="00A835A5" w:rsidRPr="00A835A5">
        <w:rPr>
          <w:rFonts w:hint="eastAsia"/>
          <w:bCs/>
          <w:sz w:val="24"/>
        </w:rPr>
        <w:t>）当发生大额申购或赎回情形时，基金管理人可以采用摆动定价机制，以确保基金估值的公平性。</w:t>
      </w:r>
    </w:p>
    <w:p w14:paraId="60A7B71F" w14:textId="124FDBA0" w:rsidR="00A835A5" w:rsidRPr="00A835A5" w:rsidRDefault="00E025A4" w:rsidP="00A835A5">
      <w:pPr>
        <w:adjustRightInd w:val="0"/>
        <w:snapToGrid w:val="0"/>
        <w:spacing w:line="360" w:lineRule="auto"/>
        <w:ind w:firstLineChars="200" w:firstLine="480"/>
        <w:rPr>
          <w:bCs/>
          <w:sz w:val="24"/>
        </w:rPr>
      </w:pPr>
      <w:r>
        <w:rPr>
          <w:bCs/>
          <w:sz w:val="24"/>
        </w:rPr>
        <w:t>7</w:t>
      </w:r>
      <w:r w:rsidR="00A835A5" w:rsidRPr="00A835A5">
        <w:rPr>
          <w:rFonts w:hint="eastAsia"/>
          <w:bCs/>
          <w:sz w:val="24"/>
        </w:rPr>
        <w:t>）相关法律法规以及监管部门有强制规定的，从其规定。如有新增事项，按国家最新规定估值。</w:t>
      </w:r>
    </w:p>
    <w:p w14:paraId="1D28FB87"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4626A9" w14:textId="70C41159"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w:t>
      </w:r>
      <w:r w:rsidR="005048CF">
        <w:rPr>
          <w:rFonts w:hint="eastAsia"/>
          <w:bCs/>
          <w:sz w:val="24"/>
        </w:rPr>
        <w:t>净值信息</w:t>
      </w:r>
      <w:r w:rsidRPr="00A835A5">
        <w:rPr>
          <w:rFonts w:hint="eastAsia"/>
          <w:bCs/>
          <w:sz w:val="24"/>
        </w:rPr>
        <w:t>的计算</w:t>
      </w:r>
      <w:r w:rsidRPr="00A835A5">
        <w:rPr>
          <w:rFonts w:hint="eastAsia"/>
          <w:bCs/>
          <w:sz w:val="24"/>
        </w:rPr>
        <w:lastRenderedPageBreak/>
        <w:t>结果对外予以公布。</w:t>
      </w:r>
    </w:p>
    <w:p w14:paraId="4645F936" w14:textId="7404B4C1"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特殊情形的处理</w:t>
      </w:r>
    </w:p>
    <w:p w14:paraId="057661F7" w14:textId="1A843726"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基金管理人、基金托管人按估值方法的第</w:t>
      </w:r>
      <w:r w:rsidR="00A33A06">
        <w:rPr>
          <w:rFonts w:hint="eastAsia"/>
          <w:bCs/>
          <w:sz w:val="24"/>
        </w:rPr>
        <w:t>5</w:t>
      </w:r>
      <w:r w:rsidR="00A33A06">
        <w:rPr>
          <w:rFonts w:hint="eastAsia"/>
          <w:bCs/>
          <w:sz w:val="24"/>
        </w:rPr>
        <w:t>）</w:t>
      </w:r>
      <w:r w:rsidRPr="00A835A5">
        <w:rPr>
          <w:rFonts w:hint="eastAsia"/>
          <w:bCs/>
          <w:sz w:val="24"/>
        </w:rPr>
        <w:t>项进行估值时，所造成的误差不作为基金资产估值错误处理。</w:t>
      </w:r>
    </w:p>
    <w:p w14:paraId="2998EFF0" w14:textId="7D329592" w:rsidR="00A835A5" w:rsidRPr="00A835A5" w:rsidRDefault="00A835A5"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基金份额净值错误的处理方式</w:t>
      </w:r>
    </w:p>
    <w:p w14:paraId="6B398E4C" w14:textId="61682597"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当基金份额净值小数点后</w:t>
      </w:r>
      <w:r w:rsidRPr="00A835A5">
        <w:rPr>
          <w:rFonts w:hint="eastAsia"/>
          <w:bCs/>
          <w:sz w:val="24"/>
        </w:rPr>
        <w:t>4</w:t>
      </w:r>
      <w:r w:rsidRPr="00A835A5">
        <w:rPr>
          <w:rFonts w:hint="eastAsia"/>
          <w:bCs/>
          <w:sz w:val="24"/>
        </w:rPr>
        <w:t>位以内</w:t>
      </w:r>
      <w:r w:rsidRPr="00A835A5">
        <w:rPr>
          <w:rFonts w:hint="eastAsia"/>
          <w:bCs/>
          <w:sz w:val="24"/>
        </w:rPr>
        <w:t>(</w:t>
      </w:r>
      <w:r w:rsidRPr="00A835A5">
        <w:rPr>
          <w:rFonts w:hint="eastAsia"/>
          <w:bCs/>
          <w:sz w:val="24"/>
        </w:rPr>
        <w:t>含第</w:t>
      </w:r>
      <w:r w:rsidRPr="00A835A5">
        <w:rPr>
          <w:rFonts w:hint="eastAsia"/>
          <w:bCs/>
          <w:sz w:val="24"/>
        </w:rPr>
        <w:t>4</w:t>
      </w:r>
      <w:r w:rsidRPr="00A835A5">
        <w:rPr>
          <w:rFonts w:hint="eastAsia"/>
          <w:bCs/>
          <w:sz w:val="24"/>
        </w:rPr>
        <w:t>位</w:t>
      </w:r>
      <w:r w:rsidRPr="00A835A5">
        <w:rPr>
          <w:rFonts w:hint="eastAsia"/>
          <w:bCs/>
          <w:sz w:val="24"/>
        </w:rPr>
        <w:t>)</w:t>
      </w:r>
      <w:r w:rsidRPr="00A835A5">
        <w:rPr>
          <w:rFonts w:hint="eastAsia"/>
          <w:bCs/>
          <w:sz w:val="24"/>
        </w:rPr>
        <w:t>发生估值错误时，视为基金份额净值错误；基金份额净值计算出现错误时，基金管理人应当立即予以纠正，通报基金托管人，并采取合理的措施防止损失进一步扩大；错误偏差达到基金份额净值的</w:t>
      </w:r>
      <w:r w:rsidRPr="00A835A5">
        <w:rPr>
          <w:rFonts w:hint="eastAsia"/>
          <w:bCs/>
          <w:sz w:val="24"/>
        </w:rPr>
        <w:t>0.25%</w:t>
      </w:r>
      <w:r w:rsidRPr="00A835A5">
        <w:rPr>
          <w:rFonts w:hint="eastAsia"/>
          <w:bCs/>
          <w:sz w:val="24"/>
        </w:rPr>
        <w:t>时，基金管理人应当通报基金托管人并报中国证监会备案；错误偏差达到基金份额净值的</w:t>
      </w:r>
      <w:r w:rsidRPr="00A835A5">
        <w:rPr>
          <w:rFonts w:hint="eastAsia"/>
          <w:bCs/>
          <w:sz w:val="24"/>
        </w:rPr>
        <w:t>0.5%</w:t>
      </w:r>
      <w:r w:rsidRPr="00A835A5">
        <w:rPr>
          <w:rFonts w:hint="eastAsia"/>
          <w:bCs/>
          <w:sz w:val="24"/>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1A14D7B9" w14:textId="259F960A"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CA48D14" w14:textId="3CA523CD"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1</w:t>
      </w:r>
      <w:r>
        <w:rPr>
          <w:rFonts w:hint="eastAsia"/>
          <w:bCs/>
          <w:sz w:val="24"/>
        </w:rPr>
        <w:t>）</w:t>
      </w:r>
      <w:r w:rsidRPr="00A835A5">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FC50CEF" w14:textId="0F4C42C6"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2</w:t>
      </w:r>
      <w:r>
        <w:rPr>
          <w:rFonts w:hint="eastAsia"/>
          <w:bCs/>
          <w:sz w:val="24"/>
        </w:rPr>
        <w:t>）</w:t>
      </w:r>
      <w:r w:rsidRPr="00A835A5">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58E1068" w14:textId="61A010DE"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3</w:t>
      </w:r>
      <w:r>
        <w:rPr>
          <w:rFonts w:hint="eastAsia"/>
          <w:bCs/>
          <w:sz w:val="24"/>
        </w:rPr>
        <w:t>）</w:t>
      </w:r>
      <w:r w:rsidRPr="00A835A5">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18289E" w14:textId="1FAD37B4"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4</w:t>
      </w:r>
      <w:r>
        <w:rPr>
          <w:rFonts w:hint="eastAsia"/>
          <w:bCs/>
          <w:sz w:val="24"/>
        </w:rPr>
        <w:t>）</w:t>
      </w:r>
      <w:r w:rsidRPr="00A835A5">
        <w:rPr>
          <w:rFonts w:hint="eastAsia"/>
          <w:bCs/>
          <w:sz w:val="24"/>
        </w:rPr>
        <w:t>由于基金管理人提供的信息错误（包括但不限于基金申购或赎回金额等），</w:t>
      </w:r>
      <w:r w:rsidRPr="00A835A5">
        <w:rPr>
          <w:rFonts w:hint="eastAsia"/>
          <w:bCs/>
          <w:sz w:val="24"/>
        </w:rPr>
        <w:lastRenderedPageBreak/>
        <w:t>进而导致基金份额净值计算错误而引起的基金份额持有人和基金财产的损失，由基金管理人负责赔付。</w:t>
      </w:r>
    </w:p>
    <w:p w14:paraId="57DB1023" w14:textId="007F3B80"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A06E749" w14:textId="36DEC22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基金管理人和基金托管人由于各自技术系统设置而产生的净值计算尾差，以基金管理人计算结果为准。</w:t>
      </w:r>
    </w:p>
    <w:p w14:paraId="45E38375" w14:textId="289F4EA7"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前述内容如法律法规或者监管部门另有规定的，从其规定。如果行业另有通行做法，双方当事人应本着平等和保护基金份额持有人利益的原则进行协商。</w:t>
      </w:r>
    </w:p>
    <w:p w14:paraId="4436F23A" w14:textId="54842CA3" w:rsidR="00A835A5" w:rsidRPr="00A835A5" w:rsidRDefault="00A835A5" w:rsidP="00A835A5">
      <w:pPr>
        <w:adjustRightInd w:val="0"/>
        <w:snapToGrid w:val="0"/>
        <w:spacing w:line="360" w:lineRule="auto"/>
        <w:ind w:firstLineChars="200" w:firstLine="480"/>
        <w:rPr>
          <w:bCs/>
          <w:sz w:val="24"/>
        </w:rPr>
      </w:pPr>
      <w:r>
        <w:rPr>
          <w:rFonts w:hint="eastAsia"/>
          <w:bCs/>
          <w:sz w:val="24"/>
        </w:rPr>
        <w:t>4</w:t>
      </w:r>
      <w:r>
        <w:rPr>
          <w:rFonts w:hint="eastAsia"/>
          <w:bCs/>
          <w:sz w:val="24"/>
        </w:rPr>
        <w:t>、</w:t>
      </w:r>
      <w:r w:rsidRPr="00A835A5">
        <w:rPr>
          <w:rFonts w:hint="eastAsia"/>
          <w:bCs/>
          <w:sz w:val="24"/>
        </w:rPr>
        <w:t>暂停估值与公告基金份额净值的情形</w:t>
      </w:r>
    </w:p>
    <w:p w14:paraId="0AF762EE" w14:textId="6D0700D3"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基金投资所涉及的证券交易市场遇法定节假日或因其他原因暂停营业时；</w:t>
      </w:r>
    </w:p>
    <w:p w14:paraId="4F9AFF5B" w14:textId="51D02FCA"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因不可抗力致使基金管理人、基金托管人无法准确评估基金资产价值时；</w:t>
      </w:r>
    </w:p>
    <w:p w14:paraId="0843170F" w14:textId="6F382ECB"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当前一估值日基金资产净值</w:t>
      </w:r>
      <w:r w:rsidRPr="00A835A5">
        <w:rPr>
          <w:rFonts w:hint="eastAsia"/>
          <w:bCs/>
          <w:sz w:val="24"/>
        </w:rPr>
        <w:t>50%</w:t>
      </w:r>
      <w:r w:rsidRPr="00A835A5">
        <w:rPr>
          <w:rFonts w:hint="eastAsia"/>
          <w:bCs/>
          <w:sz w:val="24"/>
        </w:rPr>
        <w:t>以上的资产出现无可参考的活跃市场价格且采用估值技术仍导致公允价值存在重大不确定性时，经与基金托管人协商确认后，基金应当暂停估值；</w:t>
      </w:r>
    </w:p>
    <w:p w14:paraId="10D85B7D" w14:textId="49B47D2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法律法规、中国证监会和基金合同认定的其它情形。</w:t>
      </w:r>
    </w:p>
    <w:p w14:paraId="573A975C" w14:textId="76B1B70E" w:rsidR="00A835A5" w:rsidRPr="00A835A5" w:rsidRDefault="00A835A5" w:rsidP="00A835A5">
      <w:pPr>
        <w:adjustRightInd w:val="0"/>
        <w:snapToGrid w:val="0"/>
        <w:spacing w:line="360" w:lineRule="auto"/>
        <w:ind w:firstLineChars="200" w:firstLine="480"/>
        <w:rPr>
          <w:bCs/>
          <w:sz w:val="24"/>
        </w:rPr>
      </w:pPr>
      <w:r>
        <w:rPr>
          <w:rFonts w:hint="eastAsia"/>
          <w:bCs/>
          <w:sz w:val="24"/>
        </w:rPr>
        <w:t>5</w:t>
      </w:r>
      <w:r>
        <w:rPr>
          <w:rFonts w:hint="eastAsia"/>
          <w:bCs/>
          <w:sz w:val="24"/>
        </w:rPr>
        <w:t>、</w:t>
      </w:r>
      <w:r w:rsidRPr="00A835A5">
        <w:rPr>
          <w:rFonts w:hint="eastAsia"/>
          <w:bCs/>
          <w:sz w:val="24"/>
        </w:rPr>
        <w:t>基金会计制度</w:t>
      </w:r>
    </w:p>
    <w:p w14:paraId="7DCD932A"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按国家有关部门规定的会计制度执行。</w:t>
      </w:r>
    </w:p>
    <w:p w14:paraId="52939DEE" w14:textId="0BF441F4" w:rsidR="00A835A5" w:rsidRPr="00A835A5" w:rsidRDefault="00A835A5"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基金账册的建立</w:t>
      </w:r>
    </w:p>
    <w:p w14:paraId="041E8E0E"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33C535A" w14:textId="124D1899" w:rsidR="00A835A5" w:rsidRPr="00A835A5" w:rsidRDefault="00A835A5" w:rsidP="00A835A5">
      <w:pPr>
        <w:adjustRightInd w:val="0"/>
        <w:snapToGrid w:val="0"/>
        <w:spacing w:line="360" w:lineRule="auto"/>
        <w:ind w:firstLineChars="200" w:firstLine="480"/>
        <w:rPr>
          <w:bCs/>
          <w:sz w:val="24"/>
        </w:rPr>
      </w:pPr>
      <w:r>
        <w:rPr>
          <w:rFonts w:hint="eastAsia"/>
          <w:bCs/>
          <w:sz w:val="24"/>
        </w:rPr>
        <w:t>7</w:t>
      </w:r>
      <w:r>
        <w:rPr>
          <w:rFonts w:hint="eastAsia"/>
          <w:bCs/>
          <w:sz w:val="24"/>
        </w:rPr>
        <w:t>、</w:t>
      </w:r>
      <w:r w:rsidRPr="00A835A5">
        <w:rPr>
          <w:rFonts w:hint="eastAsia"/>
          <w:bCs/>
          <w:sz w:val="24"/>
        </w:rPr>
        <w:t>基金财务报表与报告的编制和复核</w:t>
      </w:r>
    </w:p>
    <w:p w14:paraId="5C567A3C" w14:textId="47B2196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财务报表的编制</w:t>
      </w:r>
    </w:p>
    <w:p w14:paraId="7C9C4821"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lastRenderedPageBreak/>
        <w:t>基金财务报表由基金管理人编制，基金托管人复核。</w:t>
      </w:r>
    </w:p>
    <w:p w14:paraId="12880F41" w14:textId="281ECB48"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报表复核</w:t>
      </w:r>
    </w:p>
    <w:p w14:paraId="08BDEE6F"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基金托管人在收到基金管理人编制的基金财务报表后，进行独立的复核。核对不符时，应及时通知基金管理人共同查出原因，进行调整，直至双方数据完全一致。</w:t>
      </w:r>
    </w:p>
    <w:p w14:paraId="7970C62D" w14:textId="1846CA29"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财务报表的编制与复核时间安排</w:t>
      </w:r>
    </w:p>
    <w:p w14:paraId="766FB2D7" w14:textId="2617FFCF"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1</w:t>
      </w:r>
      <w:r>
        <w:rPr>
          <w:rFonts w:hint="eastAsia"/>
          <w:bCs/>
          <w:sz w:val="24"/>
        </w:rPr>
        <w:t>）</w:t>
      </w:r>
      <w:r w:rsidRPr="00A835A5">
        <w:rPr>
          <w:rFonts w:hint="eastAsia"/>
          <w:bCs/>
          <w:sz w:val="24"/>
        </w:rPr>
        <w:t>报表的编制</w:t>
      </w:r>
    </w:p>
    <w:p w14:paraId="362CE41B"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基金管理人应当在每月结束后</w:t>
      </w:r>
      <w:r w:rsidRPr="00A835A5">
        <w:rPr>
          <w:rFonts w:hint="eastAsia"/>
          <w:bCs/>
          <w:sz w:val="24"/>
        </w:rPr>
        <w:t>5</w:t>
      </w:r>
      <w:r w:rsidRPr="00A835A5">
        <w:rPr>
          <w:rFonts w:hint="eastAsia"/>
          <w:bCs/>
          <w:sz w:val="24"/>
        </w:rPr>
        <w:t>个工作日内完成月度报表的编制；在季度结束之日起</w:t>
      </w:r>
      <w:r w:rsidRPr="00A835A5">
        <w:rPr>
          <w:rFonts w:hint="eastAsia"/>
          <w:bCs/>
          <w:sz w:val="24"/>
        </w:rPr>
        <w:t>15</w:t>
      </w:r>
      <w:r w:rsidRPr="00A835A5">
        <w:rPr>
          <w:rFonts w:hint="eastAsia"/>
          <w:bCs/>
          <w:sz w:val="24"/>
        </w:rPr>
        <w:t>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w:t>
      </w:r>
    </w:p>
    <w:p w14:paraId="7337BF57" w14:textId="7BB55464"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2</w:t>
      </w:r>
      <w:r>
        <w:rPr>
          <w:rFonts w:hint="eastAsia"/>
          <w:bCs/>
          <w:sz w:val="24"/>
        </w:rPr>
        <w:t>）</w:t>
      </w:r>
      <w:r w:rsidRPr="00A835A5">
        <w:rPr>
          <w:rFonts w:hint="eastAsia"/>
          <w:bCs/>
          <w:sz w:val="24"/>
        </w:rPr>
        <w:t>报表的复核</w:t>
      </w:r>
    </w:p>
    <w:p w14:paraId="3CB45D26"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E664E0C"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基金管理人应留足充分的时间，便于基金托管人复核相关报表及报告。</w:t>
      </w:r>
    </w:p>
    <w:p w14:paraId="4E565102" w14:textId="76A0C134" w:rsidR="00E801EC" w:rsidRPr="00FD49AB" w:rsidRDefault="00A835A5" w:rsidP="00FD49AB">
      <w:pPr>
        <w:adjustRightInd w:val="0"/>
        <w:snapToGrid w:val="0"/>
        <w:spacing w:line="360" w:lineRule="auto"/>
        <w:ind w:firstLineChars="200" w:firstLine="480"/>
        <w:rPr>
          <w:bCs/>
          <w:sz w:val="24"/>
        </w:rPr>
      </w:pPr>
      <w:r>
        <w:rPr>
          <w:rFonts w:hint="eastAsia"/>
          <w:bCs/>
          <w:sz w:val="24"/>
        </w:rPr>
        <w:t>8</w:t>
      </w:r>
      <w:r>
        <w:rPr>
          <w:rFonts w:hint="eastAsia"/>
          <w:bCs/>
          <w:sz w:val="24"/>
        </w:rPr>
        <w:t>、</w:t>
      </w:r>
      <w:r w:rsidRPr="00A835A5">
        <w:rPr>
          <w:rFonts w:hint="eastAsia"/>
          <w:bCs/>
          <w:sz w:val="24"/>
        </w:rPr>
        <w:t>基金管理人应在编制季度报告、中期报告或者年度报告之前及时向基金托管人提供基金业绩比较基准的基础数据和编制结果。</w:t>
      </w:r>
    </w:p>
    <w:p w14:paraId="31060851" w14:textId="5407CF5F"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（六）基金份额持有人名册的</w:t>
      </w:r>
      <w:r w:rsidR="00FD49AB" w:rsidRPr="00FD49AB">
        <w:rPr>
          <w:rFonts w:hint="eastAsia"/>
          <w:b/>
          <w:kern w:val="0"/>
          <w:sz w:val="24"/>
          <w:szCs w:val="24"/>
        </w:rPr>
        <w:t>保管</w:t>
      </w:r>
    </w:p>
    <w:p w14:paraId="269424DE"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835A5">
        <w:rPr>
          <w:rFonts w:hint="eastAsia"/>
          <w:bCs/>
          <w:sz w:val="24"/>
        </w:rPr>
        <w:t>15</w:t>
      </w:r>
      <w:r w:rsidRPr="00A835A5">
        <w:rPr>
          <w:rFonts w:hint="eastAsia"/>
          <w:bCs/>
          <w:sz w:val="24"/>
        </w:rPr>
        <w:t>年。如不能妥善保管，则按相关法规承担责任。</w:t>
      </w:r>
    </w:p>
    <w:p w14:paraId="0D1473DE" w14:textId="4AAB4E4C" w:rsidR="00E801EC" w:rsidRPr="00FD49AB" w:rsidRDefault="00A835A5" w:rsidP="00FD49AB">
      <w:pPr>
        <w:adjustRightInd w:val="0"/>
        <w:snapToGrid w:val="0"/>
        <w:spacing w:line="360" w:lineRule="auto"/>
        <w:ind w:firstLineChars="200" w:firstLine="480"/>
        <w:rPr>
          <w:bCs/>
          <w:sz w:val="24"/>
        </w:rPr>
      </w:pPr>
      <w:r w:rsidRPr="00A835A5">
        <w:rPr>
          <w:rFonts w:hint="eastAsia"/>
          <w:bCs/>
          <w:sz w:val="24"/>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EBC1265" w14:textId="77777777"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（七）争议解决方式</w:t>
      </w:r>
    </w:p>
    <w:p w14:paraId="4E69D23B"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4CB2FD4C"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争议处理期间，双方当事人应恪守基金管理人和基金托管人职责，各自继续忠实、勤勉、尽责地履行《基金合同》和本托管协议规定的义务，维护基金份额持有人的合法权益。</w:t>
      </w:r>
    </w:p>
    <w:p w14:paraId="7AF1249E" w14:textId="2A85AFE2" w:rsidR="00E801EC" w:rsidRPr="00FD49AB" w:rsidRDefault="00A835A5" w:rsidP="00A835A5">
      <w:pPr>
        <w:adjustRightInd w:val="0"/>
        <w:snapToGrid w:val="0"/>
        <w:spacing w:line="360" w:lineRule="auto"/>
        <w:ind w:firstLineChars="200" w:firstLine="480"/>
        <w:rPr>
          <w:bCs/>
          <w:sz w:val="24"/>
        </w:rPr>
      </w:pPr>
      <w:r w:rsidRPr="00A835A5">
        <w:rPr>
          <w:rFonts w:hint="eastAsia"/>
          <w:bCs/>
          <w:sz w:val="24"/>
        </w:rPr>
        <w:t>本协议受中国法律（不含港澳台地区法律）管辖。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77625038" w14:textId="5E572644" w:rsidR="00A835A5" w:rsidRPr="00A835A5" w:rsidRDefault="00A835A5"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托管协议的变更程序</w:t>
      </w:r>
    </w:p>
    <w:p w14:paraId="11AC7BD1"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本协议双方当事人经协商一致，可以对协议进行修改。修改后的新协议，其内容不得与《基金合同》的规定有任何冲突。基金托管协议的变更报中国证监会备案后生效。</w:t>
      </w:r>
    </w:p>
    <w:p w14:paraId="2116C3FD" w14:textId="11153DC9" w:rsidR="00A835A5" w:rsidRPr="00A835A5" w:rsidRDefault="00A835A5"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托管协议终止的情形</w:t>
      </w:r>
    </w:p>
    <w:p w14:paraId="01698A32" w14:textId="4EA1215E"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《基金合同》终止；</w:t>
      </w:r>
    </w:p>
    <w:p w14:paraId="48E74601" w14:textId="4B0D434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基金托管人解散、依法被撤销、破产或由其他基金托管人接管基金资产；</w:t>
      </w:r>
    </w:p>
    <w:p w14:paraId="6B7563C9" w14:textId="6938B2BC"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基金管理人解散、依法被撤销、破产或由其他基金管理人接管基金管理权；</w:t>
      </w:r>
    </w:p>
    <w:p w14:paraId="11821002" w14:textId="131E5DD6"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发生法律法规、中国证监会规定或《基金合同》约定的终止事项。</w:t>
      </w:r>
    </w:p>
    <w:p w14:paraId="45ACC51D" w14:textId="61896FD9" w:rsidR="00A835A5" w:rsidRPr="00A835A5" w:rsidRDefault="00A835A5"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基金财产的清算</w:t>
      </w:r>
    </w:p>
    <w:p w14:paraId="1012BFB5" w14:textId="5EA64A25"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基金财产清算小组：自出现《基金合同》终止事由之日起</w:t>
      </w:r>
      <w:r w:rsidRPr="00A835A5">
        <w:rPr>
          <w:rFonts w:hint="eastAsia"/>
          <w:bCs/>
          <w:sz w:val="24"/>
        </w:rPr>
        <w:t>30</w:t>
      </w:r>
      <w:r w:rsidRPr="00A835A5">
        <w:rPr>
          <w:rFonts w:hint="eastAsia"/>
          <w:bCs/>
          <w:sz w:val="24"/>
        </w:rPr>
        <w:t>个工作日内成立清算小组，基金管理人组织基金财产清算小组并在中国证监会的监督下进行基金清算。</w:t>
      </w:r>
    </w:p>
    <w:p w14:paraId="3A5131E2" w14:textId="74715EF6"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57F38E9B" w14:textId="35E01D59"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基金财产清算小组职责：基金财产清算小组负责基金财产的保管、清理、估价、变现和分配。基金财产清算小组可以依法进行必要的民事活动。</w:t>
      </w:r>
    </w:p>
    <w:p w14:paraId="35B2B28A" w14:textId="6AF344F0" w:rsidR="00A835A5" w:rsidRPr="00A835A5" w:rsidRDefault="00A835A5" w:rsidP="00A835A5">
      <w:pPr>
        <w:adjustRightInd w:val="0"/>
        <w:snapToGrid w:val="0"/>
        <w:spacing w:line="360" w:lineRule="auto"/>
        <w:ind w:firstLineChars="200" w:firstLine="480"/>
        <w:rPr>
          <w:bCs/>
          <w:sz w:val="24"/>
        </w:rPr>
      </w:pPr>
      <w:r>
        <w:rPr>
          <w:rFonts w:hint="eastAsia"/>
          <w:bCs/>
          <w:sz w:val="24"/>
        </w:rPr>
        <w:lastRenderedPageBreak/>
        <w:t>（</w:t>
      </w:r>
      <w:r w:rsidRPr="00A835A5">
        <w:rPr>
          <w:rFonts w:hint="eastAsia"/>
          <w:bCs/>
          <w:sz w:val="24"/>
        </w:rPr>
        <w:t>4</w:t>
      </w:r>
      <w:r>
        <w:rPr>
          <w:rFonts w:hint="eastAsia"/>
          <w:bCs/>
          <w:sz w:val="24"/>
        </w:rPr>
        <w:t>）</w:t>
      </w:r>
      <w:r w:rsidRPr="00A835A5">
        <w:rPr>
          <w:rFonts w:hint="eastAsia"/>
          <w:bCs/>
          <w:sz w:val="24"/>
        </w:rPr>
        <w:t>基金财产清算程序：</w:t>
      </w:r>
    </w:p>
    <w:p w14:paraId="237836FE" w14:textId="11A895BD"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1</w:t>
      </w:r>
      <w:r w:rsidRPr="00A835A5">
        <w:rPr>
          <w:rFonts w:hint="eastAsia"/>
          <w:bCs/>
          <w:sz w:val="24"/>
        </w:rPr>
        <w:t>）《基金合同》终止情形出现时，由基金财产清算小组统一接管基金；</w:t>
      </w:r>
    </w:p>
    <w:p w14:paraId="55E28677" w14:textId="0B85328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2</w:t>
      </w:r>
      <w:r w:rsidRPr="00A835A5">
        <w:rPr>
          <w:rFonts w:hint="eastAsia"/>
          <w:bCs/>
          <w:sz w:val="24"/>
        </w:rPr>
        <w:t>）对基金财产和债权债务进行清理和确认；</w:t>
      </w:r>
    </w:p>
    <w:p w14:paraId="6E4D550D" w14:textId="0FF027BB"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3</w:t>
      </w:r>
      <w:r w:rsidRPr="00A835A5">
        <w:rPr>
          <w:rFonts w:hint="eastAsia"/>
          <w:bCs/>
          <w:sz w:val="24"/>
        </w:rPr>
        <w:t>）对基金财产进行估值和变现；</w:t>
      </w:r>
    </w:p>
    <w:p w14:paraId="27C4BB0D" w14:textId="0B30FDBD"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4</w:t>
      </w:r>
      <w:r w:rsidRPr="00A835A5">
        <w:rPr>
          <w:rFonts w:hint="eastAsia"/>
          <w:bCs/>
          <w:sz w:val="24"/>
        </w:rPr>
        <w:t>）制作清算报告；</w:t>
      </w:r>
    </w:p>
    <w:p w14:paraId="4148A7C8" w14:textId="7182F61A"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5</w:t>
      </w:r>
      <w:r w:rsidRPr="00A835A5">
        <w:rPr>
          <w:rFonts w:hint="eastAsia"/>
          <w:bCs/>
          <w:sz w:val="24"/>
        </w:rPr>
        <w:t>）聘请会计师事务所对清算报告进行外部审计，聘请律师事务所对清算报告出具法律意见书；</w:t>
      </w:r>
    </w:p>
    <w:p w14:paraId="1B597721" w14:textId="4828375C"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6</w:t>
      </w:r>
      <w:r w:rsidRPr="00A835A5">
        <w:rPr>
          <w:rFonts w:hint="eastAsia"/>
          <w:bCs/>
          <w:sz w:val="24"/>
        </w:rPr>
        <w:t>）将清算报告报中国证监会备案并公告；</w:t>
      </w:r>
    </w:p>
    <w:p w14:paraId="523BEDCD" w14:textId="49E09E43"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7</w:t>
      </w:r>
      <w:r w:rsidRPr="00A835A5">
        <w:rPr>
          <w:rFonts w:hint="eastAsia"/>
          <w:bCs/>
          <w:sz w:val="24"/>
        </w:rPr>
        <w:t>）对基金剩余财产进行分配。</w:t>
      </w:r>
    </w:p>
    <w:p w14:paraId="601EAFE1" w14:textId="586DAAE8"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基金财产清算的期限为</w:t>
      </w:r>
      <w:r w:rsidRPr="00A835A5">
        <w:rPr>
          <w:rFonts w:hint="eastAsia"/>
          <w:bCs/>
          <w:sz w:val="24"/>
        </w:rPr>
        <w:t>6</w:t>
      </w:r>
      <w:r w:rsidRPr="00A835A5">
        <w:rPr>
          <w:rFonts w:hint="eastAsia"/>
          <w:bCs/>
          <w:sz w:val="24"/>
        </w:rPr>
        <w:t>个月，但因本基金所持证券的流动性受到限制而不能及时变现的，清算期限相应顺延。</w:t>
      </w:r>
    </w:p>
    <w:p w14:paraId="144E45D9" w14:textId="0F944CDD"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清算费用</w:t>
      </w:r>
    </w:p>
    <w:p w14:paraId="19DA5A05"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清算费用是指基金财产清算小组在进行基金清算过程中发生的所有合理费用，清算费用由基金财产清算小组优先从基金财产中支付。</w:t>
      </w:r>
    </w:p>
    <w:p w14:paraId="68BC3087" w14:textId="178292DF"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基金财产清算剩余资产的分配：</w:t>
      </w:r>
    </w:p>
    <w:p w14:paraId="169EAC86"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04D3F5C" w14:textId="42B6DB4B"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8</w:t>
      </w:r>
      <w:r>
        <w:rPr>
          <w:rFonts w:hint="eastAsia"/>
          <w:bCs/>
          <w:sz w:val="24"/>
        </w:rPr>
        <w:t>）</w:t>
      </w:r>
      <w:r w:rsidRPr="00A835A5">
        <w:rPr>
          <w:rFonts w:hint="eastAsia"/>
          <w:bCs/>
          <w:sz w:val="24"/>
        </w:rPr>
        <w:t>基金财产清算的公告</w:t>
      </w:r>
    </w:p>
    <w:p w14:paraId="0E848C7C" w14:textId="77777777" w:rsidR="00A835A5" w:rsidRPr="00A835A5" w:rsidRDefault="00A835A5" w:rsidP="00A835A5">
      <w:pPr>
        <w:adjustRightInd w:val="0"/>
        <w:snapToGrid w:val="0"/>
        <w:spacing w:line="360" w:lineRule="auto"/>
        <w:ind w:firstLineChars="200" w:firstLine="480"/>
        <w:rPr>
          <w:bCs/>
          <w:sz w:val="24"/>
        </w:rPr>
      </w:pPr>
      <w:r w:rsidRPr="00A835A5">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835A5">
        <w:rPr>
          <w:rFonts w:hint="eastAsia"/>
          <w:bCs/>
          <w:sz w:val="24"/>
        </w:rPr>
        <w:t>5</w:t>
      </w:r>
      <w:r w:rsidRPr="00A835A5">
        <w:rPr>
          <w:rFonts w:hint="eastAsia"/>
          <w:bCs/>
          <w:sz w:val="24"/>
        </w:rPr>
        <w:t>个工作日内由基金财产清算小组进行公告，基金财产清算小组应当将清算报告登载在指定网站上，并将清算报告提示性公告登载在指定报刊上。</w:t>
      </w:r>
    </w:p>
    <w:p w14:paraId="0E0E1F48" w14:textId="1007AD71" w:rsidR="00A835A5" w:rsidRPr="00A835A5" w:rsidRDefault="00A835A5"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9</w:t>
      </w:r>
      <w:r>
        <w:rPr>
          <w:rFonts w:hint="eastAsia"/>
          <w:bCs/>
          <w:sz w:val="24"/>
        </w:rPr>
        <w:t>）</w:t>
      </w:r>
      <w:r w:rsidRPr="00A835A5">
        <w:rPr>
          <w:rFonts w:hint="eastAsia"/>
          <w:bCs/>
          <w:sz w:val="24"/>
        </w:rPr>
        <w:t>基金财产清算账册及文件的保存</w:t>
      </w:r>
    </w:p>
    <w:p w14:paraId="6ECA0BBD" w14:textId="4ED2C367" w:rsidR="006031FE" w:rsidRDefault="00A835A5" w:rsidP="00A835A5">
      <w:pPr>
        <w:adjustRightInd w:val="0"/>
        <w:snapToGrid w:val="0"/>
        <w:spacing w:line="360" w:lineRule="auto"/>
        <w:ind w:firstLineChars="200" w:firstLine="480"/>
        <w:rPr>
          <w:bCs/>
          <w:sz w:val="24"/>
        </w:rPr>
      </w:pPr>
      <w:r w:rsidRPr="00A835A5">
        <w:rPr>
          <w:rFonts w:hint="eastAsia"/>
          <w:bCs/>
          <w:sz w:val="24"/>
        </w:rPr>
        <w:t>基金财产清算账册及有关文件由基金托管人保存</w:t>
      </w:r>
      <w:r w:rsidRPr="00A835A5">
        <w:rPr>
          <w:rFonts w:hint="eastAsia"/>
          <w:bCs/>
          <w:sz w:val="24"/>
        </w:rPr>
        <w:t>15</w:t>
      </w:r>
      <w:r w:rsidRPr="00A835A5">
        <w:rPr>
          <w:rFonts w:hint="eastAsia"/>
          <w:bCs/>
          <w:sz w:val="24"/>
        </w:rPr>
        <w:t>年以上。</w:t>
      </w:r>
    </w:p>
    <w:p w14:paraId="03D239EC" w14:textId="77777777" w:rsidR="00E90867" w:rsidRPr="00FD49AB" w:rsidRDefault="00E90867" w:rsidP="006031FE">
      <w:pPr>
        <w:adjustRightInd w:val="0"/>
        <w:snapToGrid w:val="0"/>
        <w:spacing w:line="360" w:lineRule="auto"/>
        <w:ind w:firstLineChars="200" w:firstLine="480"/>
        <w:rPr>
          <w:bCs/>
          <w:sz w:val="24"/>
        </w:rPr>
      </w:pPr>
    </w:p>
    <w:p w14:paraId="618BA24B" w14:textId="62E1FCC7" w:rsidR="00BE7C20" w:rsidRPr="00AB6DA1" w:rsidRDefault="00DE43AA" w:rsidP="006031FE">
      <w:pPr>
        <w:adjustRightInd w:val="0"/>
        <w:snapToGrid w:val="0"/>
        <w:spacing w:line="360" w:lineRule="auto"/>
        <w:ind w:firstLineChars="200" w:firstLine="480"/>
        <w:jc w:val="center"/>
        <w:rPr>
          <w:rFonts w:ascii="宋体" w:hAnsi="宋体"/>
          <w:b/>
          <w:kern w:val="0"/>
          <w:sz w:val="30"/>
        </w:rPr>
      </w:pPr>
      <w:bookmarkStart w:id="103" w:name="_Toc367103313"/>
      <w:r w:rsidRPr="006031FE">
        <w:rPr>
          <w:color w:val="0D0D0D"/>
          <w:sz w:val="24"/>
          <w:szCs w:val="24"/>
        </w:rPr>
        <w:br w:type="page"/>
      </w:r>
      <w:bookmarkEnd w:id="98"/>
      <w:r w:rsidR="00C92FC0" w:rsidRPr="00AB6DA1">
        <w:rPr>
          <w:rFonts w:ascii="宋体" w:hAnsi="宋体" w:hint="eastAsia"/>
          <w:b/>
          <w:kern w:val="0"/>
          <w:sz w:val="30"/>
        </w:rPr>
        <w:lastRenderedPageBreak/>
        <w:t>二十、对基金份额持有人的服务</w:t>
      </w:r>
      <w:bookmarkEnd w:id="103"/>
    </w:p>
    <w:p w14:paraId="3D4977C7" w14:textId="77777777" w:rsidR="00CC7BE0" w:rsidRDefault="00CC7BE0" w:rsidP="00377D28">
      <w:pPr>
        <w:widowControl/>
        <w:adjustRightInd w:val="0"/>
        <w:snapToGrid w:val="0"/>
        <w:spacing w:line="360" w:lineRule="auto"/>
        <w:ind w:firstLineChars="200" w:firstLine="480"/>
        <w:rPr>
          <w:rFonts w:hAnsi="宋体"/>
          <w:kern w:val="0"/>
          <w:sz w:val="24"/>
          <w:szCs w:val="24"/>
        </w:rPr>
      </w:pPr>
    </w:p>
    <w:p w14:paraId="44DE0817" w14:textId="7926B3BA"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4E922F7" w14:textId="77777777"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（一）</w:t>
      </w:r>
      <w:r w:rsidRPr="00686005">
        <w:rPr>
          <w:rFonts w:hint="eastAsia"/>
          <w:b/>
          <w:kern w:val="0"/>
          <w:sz w:val="24"/>
          <w:szCs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4684D021"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（二）网上</w:t>
      </w:r>
      <w:r w:rsidR="00A109AD" w:rsidRPr="00686005">
        <w:rPr>
          <w:rFonts w:hint="eastAsia"/>
          <w:b/>
          <w:kern w:val="0"/>
          <w:sz w:val="24"/>
          <w:szCs w:val="24"/>
        </w:rPr>
        <w:t>直销</w:t>
      </w:r>
      <w:r w:rsidRPr="00686005">
        <w:rPr>
          <w:b/>
          <w:kern w:val="0"/>
          <w:sz w:val="24"/>
          <w:szCs w:val="24"/>
        </w:rPr>
        <w:t>服务</w:t>
      </w:r>
    </w:p>
    <w:p w14:paraId="562841F0" w14:textId="33491766"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w:t>
      </w:r>
      <w:r w:rsidRPr="0058315C">
        <w:rPr>
          <w:rFonts w:hAnsi="宋体" w:hint="eastAsia"/>
          <w:kern w:val="0"/>
          <w:sz w:val="24"/>
        </w:rPr>
        <w:t>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0315CB9"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（三）信息咨询、查询服务</w:t>
      </w:r>
    </w:p>
    <w:p w14:paraId="33178732" w14:textId="30BF242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p>
    <w:p w14:paraId="28AA525F" w14:textId="2FDA212B"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2926CBBF" w14:textId="5E3728E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p>
    <w:p w14:paraId="0A8E0100" w14:textId="77777777" w:rsidR="00FC04F7" w:rsidRPr="00686005" w:rsidRDefault="00FC04F7" w:rsidP="00FC04F7">
      <w:pPr>
        <w:adjustRightInd w:val="0"/>
        <w:snapToGrid w:val="0"/>
        <w:spacing w:line="360" w:lineRule="auto"/>
        <w:ind w:firstLineChars="200" w:firstLine="482"/>
        <w:rPr>
          <w:b/>
          <w:kern w:val="0"/>
          <w:sz w:val="24"/>
          <w:szCs w:val="24"/>
        </w:rPr>
      </w:pPr>
      <w:r w:rsidRPr="00686005">
        <w:rPr>
          <w:b/>
          <w:kern w:val="0"/>
          <w:sz w:val="24"/>
          <w:szCs w:val="24"/>
        </w:rPr>
        <w:t>（四）</w:t>
      </w:r>
      <w:r w:rsidRPr="00FC04F7">
        <w:rPr>
          <w:rFonts w:hint="eastAsia"/>
          <w:b/>
          <w:kern w:val="0"/>
          <w:sz w:val="24"/>
          <w:szCs w:val="24"/>
        </w:rPr>
        <w:t>基金转换业务</w:t>
      </w:r>
    </w:p>
    <w:p w14:paraId="04C92430" w14:textId="77777777" w:rsidR="00FC04F7" w:rsidRPr="00AB6DA1" w:rsidRDefault="00FC04F7" w:rsidP="00FC04F7">
      <w:pPr>
        <w:widowControl/>
        <w:adjustRightInd w:val="0"/>
        <w:snapToGrid w:val="0"/>
        <w:spacing w:line="360" w:lineRule="auto"/>
        <w:ind w:firstLineChars="200" w:firstLine="480"/>
        <w:rPr>
          <w:kern w:val="0"/>
          <w:sz w:val="24"/>
        </w:rPr>
      </w:pPr>
      <w:r w:rsidRPr="00FC04F7">
        <w:rPr>
          <w:rFonts w:hint="eastAsia"/>
          <w:kern w:val="0"/>
          <w:sz w:val="24"/>
        </w:rPr>
        <w:lastRenderedPageBreak/>
        <w:t>在条件成熟时，本基金管理人可通过销售机构为投资人提供基金转换业务服务，具体实施方法另行公告。</w:t>
      </w:r>
    </w:p>
    <w:p w14:paraId="66CE53B3" w14:textId="77777777" w:rsidR="00F127FB" w:rsidRPr="00686005" w:rsidRDefault="00F127FB" w:rsidP="00686005">
      <w:pPr>
        <w:adjustRightInd w:val="0"/>
        <w:snapToGrid w:val="0"/>
        <w:spacing w:line="360" w:lineRule="auto"/>
        <w:ind w:firstLineChars="200" w:firstLine="482"/>
        <w:rPr>
          <w:b/>
          <w:kern w:val="0"/>
          <w:sz w:val="24"/>
          <w:szCs w:val="24"/>
        </w:rPr>
      </w:pPr>
      <w:r w:rsidRPr="00686005">
        <w:rPr>
          <w:b/>
          <w:kern w:val="0"/>
          <w:sz w:val="24"/>
          <w:szCs w:val="24"/>
        </w:rPr>
        <w:t>（</w:t>
      </w:r>
      <w:r w:rsidR="00706531" w:rsidRPr="00686005">
        <w:rPr>
          <w:b/>
          <w:kern w:val="0"/>
          <w:sz w:val="24"/>
          <w:szCs w:val="24"/>
        </w:rPr>
        <w:t>五</w:t>
      </w:r>
      <w:r w:rsidRPr="00686005">
        <w:rPr>
          <w:b/>
          <w:kern w:val="0"/>
          <w:sz w:val="24"/>
          <w:szCs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04" w:name="OLE_LINK11"/>
      <w:r w:rsidRPr="00AB6DA1">
        <w:rPr>
          <w:kern w:val="0"/>
          <w:sz w:val="24"/>
        </w:rPr>
        <w:t>管理人可通过销售机构为投资人提供定期定额投资的服务。通过定期</w:t>
      </w:r>
      <w:r w:rsidR="00540141" w:rsidRPr="00AB6DA1">
        <w:rPr>
          <w:kern w:val="0"/>
          <w:sz w:val="24"/>
        </w:rPr>
        <w:t>定额</w:t>
      </w:r>
      <w:bookmarkEnd w:id="104"/>
      <w:r w:rsidRPr="00AB6DA1">
        <w:rPr>
          <w:kern w:val="0"/>
          <w:sz w:val="24"/>
        </w:rPr>
        <w:t>投资计划，投资人可以定期定额申购基金份额，具体实施方法另行公告。</w:t>
      </w:r>
    </w:p>
    <w:p w14:paraId="565FA68F" w14:textId="23F96B8E"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p>
    <w:p w14:paraId="2E8598F0" w14:textId="329FF08B"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3CDBC2B0"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投资者也可登录本基金管理人网站，直接提出有关本基金的问题和建议。</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67103314"/>
      <w:r w:rsidRPr="00AB6DA1">
        <w:rPr>
          <w:rFonts w:ascii="宋体" w:hAnsi="宋体"/>
          <w:b/>
          <w:kern w:val="0"/>
          <w:sz w:val="30"/>
        </w:rPr>
        <w:br w:type="page"/>
      </w:r>
      <w:bookmarkStart w:id="106" w:name="_Toc36203031"/>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05"/>
      <w:bookmarkEnd w:id="106"/>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55C8AAA2"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15"/>
      <w:r w:rsidRPr="00AB6DA1">
        <w:rPr>
          <w:rFonts w:ascii="宋体" w:hAnsi="宋体"/>
          <w:b/>
          <w:kern w:val="0"/>
          <w:sz w:val="30"/>
        </w:rPr>
        <w:br w:type="page"/>
      </w:r>
      <w:bookmarkStart w:id="108" w:name="_Toc36203032"/>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07"/>
      <w:bookmarkEnd w:id="108"/>
    </w:p>
    <w:p w14:paraId="416A0F74" w14:textId="0E46FABF"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09" w:name="_Toc109537401"/>
      <w:r w:rsidRPr="00AB6DA1">
        <w:rPr>
          <w:rFonts w:ascii="宋体" w:hAnsi="宋体"/>
          <w:kern w:val="0"/>
          <w:sz w:val="24"/>
        </w:rPr>
        <w:t>间内取得上述文件复制件</w:t>
      </w:r>
      <w:bookmarkEnd w:id="109"/>
      <w:r w:rsidRPr="00AB6DA1">
        <w:rPr>
          <w:rFonts w:ascii="宋体" w:hAnsi="宋体"/>
          <w:kern w:val="0"/>
          <w:sz w:val="24"/>
        </w:rPr>
        <w:t>或复印件。对投资人按此种方式所获得的文件及其复印件，基金管理人和基金托管人</w:t>
      </w:r>
      <w:bookmarkStart w:id="110" w:name="_Toc109537402"/>
      <w:r w:rsidRPr="00AB6DA1">
        <w:rPr>
          <w:rFonts w:ascii="宋体" w:hAnsi="宋体"/>
          <w:kern w:val="0"/>
          <w:sz w:val="24"/>
        </w:rPr>
        <w:t>保证文本的内容与所公告的内容完全一</w:t>
      </w:r>
      <w:bookmarkEnd w:id="110"/>
      <w:r w:rsidRPr="00AB6DA1">
        <w:rPr>
          <w:rFonts w:ascii="宋体" w:hAnsi="宋体"/>
          <w:kern w:val="0"/>
          <w:sz w:val="24"/>
        </w:rPr>
        <w:t>致。</w:t>
      </w:r>
    </w:p>
    <w:p w14:paraId="1CDFBCFE" w14:textId="540E2875"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查阅和下载招募说明书。</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16"/>
      <w:r w:rsidRPr="00AB6DA1">
        <w:rPr>
          <w:rFonts w:ascii="宋体" w:hAnsi="宋体"/>
          <w:b/>
          <w:kern w:val="0"/>
          <w:sz w:val="30"/>
        </w:rPr>
        <w:br w:type="page"/>
      </w:r>
      <w:bookmarkStart w:id="112" w:name="_Toc36203033"/>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11"/>
      <w:bookmarkEnd w:id="112"/>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AAD52E8"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CE1C4D">
        <w:rPr>
          <w:rFonts w:ascii="宋体" w:hAnsi="宋体" w:hint="eastAsia"/>
          <w:kern w:val="0"/>
          <w:sz w:val="24"/>
          <w:szCs w:val="24"/>
        </w:rPr>
        <w:t>对</w:t>
      </w:r>
      <w:r w:rsidR="00FD3B3B" w:rsidRPr="00A84857">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FD3B3B" w:rsidRPr="00A84857">
        <w:rPr>
          <w:rFonts w:hint="eastAsia"/>
          <w:bCs/>
          <w:sz w:val="24"/>
        </w:rPr>
        <w:t>债券型证券投资基金</w:t>
      </w:r>
      <w:r w:rsidR="00CE1C4D">
        <w:rPr>
          <w:rFonts w:hint="eastAsia"/>
          <w:bCs/>
          <w:sz w:val="24"/>
        </w:rPr>
        <w:t>转型为</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CE1C4D">
        <w:rPr>
          <w:rFonts w:hint="eastAsia"/>
          <w:bCs/>
          <w:sz w:val="24"/>
        </w:rPr>
        <w:t>准予变更注册</w:t>
      </w:r>
      <w:r w:rsidRPr="00AB6DA1">
        <w:rPr>
          <w:rFonts w:ascii="宋体" w:hAnsi="宋体"/>
          <w:kern w:val="0"/>
          <w:sz w:val="24"/>
          <w:szCs w:val="24"/>
        </w:rPr>
        <w:t>的文件</w:t>
      </w:r>
    </w:p>
    <w:p w14:paraId="693E26E1" w14:textId="16528DE3"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E3358F">
        <w:rPr>
          <w:rFonts w:ascii="宋体" w:hAnsi="宋体"/>
          <w:kern w:val="0"/>
          <w:sz w:val="24"/>
          <w:szCs w:val="24"/>
        </w:rPr>
        <w:t>交银施罗德</w:t>
      </w:r>
      <w:r w:rsidR="00C32A16">
        <w:rPr>
          <w:rFonts w:ascii="宋体" w:hAnsi="宋体"/>
          <w:kern w:val="0"/>
          <w:sz w:val="24"/>
          <w:szCs w:val="24"/>
        </w:rPr>
        <w:t>裕惠纯债</w:t>
      </w:r>
      <w:r w:rsidR="00E3358F">
        <w:rPr>
          <w:rFonts w:ascii="宋体" w:hAnsi="宋体"/>
          <w:kern w:val="0"/>
          <w:sz w:val="24"/>
          <w:szCs w:val="24"/>
        </w:rPr>
        <w:t>债券型证券投资基金</w:t>
      </w:r>
      <w:r w:rsidR="007D3489">
        <w:rPr>
          <w:rFonts w:ascii="宋体" w:hAnsi="宋体"/>
          <w:kern w:val="0"/>
          <w:sz w:val="24"/>
          <w:szCs w:val="24"/>
        </w:rPr>
        <w:t>基金</w:t>
      </w:r>
      <w:r w:rsidR="000F0DAD" w:rsidRPr="00AB6DA1">
        <w:rPr>
          <w:rFonts w:ascii="宋体" w:hAnsi="宋体"/>
          <w:kern w:val="0"/>
          <w:sz w:val="24"/>
          <w:szCs w:val="24"/>
        </w:rPr>
        <w:t>合同》</w:t>
      </w:r>
    </w:p>
    <w:p w14:paraId="10666BB8" w14:textId="7819FDC0"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E3358F">
        <w:rPr>
          <w:rFonts w:ascii="宋体" w:hAnsi="宋体"/>
          <w:kern w:val="0"/>
          <w:sz w:val="24"/>
          <w:szCs w:val="24"/>
        </w:rPr>
        <w:t>交银施罗德</w:t>
      </w:r>
      <w:r w:rsidR="00C32A16">
        <w:rPr>
          <w:rFonts w:ascii="宋体" w:hAnsi="宋体"/>
          <w:kern w:val="0"/>
          <w:sz w:val="24"/>
          <w:szCs w:val="24"/>
        </w:rPr>
        <w:t>裕惠纯债</w:t>
      </w:r>
      <w:r w:rsidR="00E3358F">
        <w:rPr>
          <w:rFonts w:ascii="宋体" w:hAnsi="宋体"/>
          <w:kern w:val="0"/>
          <w:sz w:val="24"/>
          <w:szCs w:val="24"/>
        </w:rPr>
        <w:t>债券型证券投资基金</w:t>
      </w:r>
      <w:r w:rsidR="000F0DAD" w:rsidRPr="00AB6DA1">
        <w:rPr>
          <w:rFonts w:ascii="宋体" w:hAnsi="宋体"/>
          <w:kern w:val="0"/>
          <w:sz w:val="24"/>
          <w:szCs w:val="24"/>
        </w:rPr>
        <w:t>托管协议》</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176E9902"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08394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4CE2E" w14:textId="77777777" w:rsidR="002D1934" w:rsidRDefault="002D1934" w:rsidP="00081717">
      <w:r>
        <w:separator/>
      </w:r>
    </w:p>
  </w:endnote>
  <w:endnote w:type="continuationSeparator" w:id="0">
    <w:p w14:paraId="493AEDBA" w14:textId="77777777" w:rsidR="002D1934" w:rsidRDefault="002D193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07A2" w14:textId="77777777" w:rsidR="00A33A06" w:rsidRDefault="00A33A06">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21765"/>
      <w:docPartObj>
        <w:docPartGallery w:val="Page Numbers (Bottom of Page)"/>
        <w:docPartUnique/>
      </w:docPartObj>
    </w:sdtPr>
    <w:sdtEndPr/>
    <w:sdtContent>
      <w:p w14:paraId="22B7E388" w14:textId="3D87BCCE" w:rsidR="00714BF6" w:rsidRDefault="00714BF6">
        <w:pPr>
          <w:pStyle w:val="af0"/>
          <w:jc w:val="center"/>
        </w:pPr>
        <w:r>
          <w:fldChar w:fldCharType="begin"/>
        </w:r>
        <w:r>
          <w:instrText>PAGE   \* MERGEFORMAT</w:instrText>
        </w:r>
        <w:r>
          <w:fldChar w:fldCharType="separate"/>
        </w:r>
        <w:r w:rsidR="00DB60D1" w:rsidRPr="00DB60D1">
          <w:rPr>
            <w:noProof/>
            <w:lang w:val="zh-CN"/>
          </w:rPr>
          <w:t>23</w:t>
        </w:r>
        <w:r>
          <w:fldChar w:fldCharType="end"/>
        </w:r>
      </w:p>
    </w:sdtContent>
  </w:sdt>
  <w:p w14:paraId="7D76783D" w14:textId="77777777" w:rsidR="00714BF6" w:rsidRDefault="00714BF6">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3C3E9F7" w:rsidR="00714BF6" w:rsidRDefault="00714BF6" w:rsidP="00034A2C">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9931" w14:textId="77777777" w:rsidR="002D1934" w:rsidRDefault="002D1934"/>
    <w:p w14:paraId="11C7A29A" w14:textId="77777777" w:rsidR="002D1934" w:rsidRDefault="002D1934"/>
  </w:footnote>
  <w:footnote w:type="continuationSeparator" w:id="0">
    <w:p w14:paraId="7F65A23A" w14:textId="77777777" w:rsidR="002D1934" w:rsidRDefault="002D1934"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3D0C" w14:textId="77777777" w:rsidR="00A33A06" w:rsidRDefault="00A33A06">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8973" w14:textId="27C06732" w:rsidR="00714BF6" w:rsidRDefault="00714BF6">
    <w:pPr>
      <w:pStyle w:val="af5"/>
      <w:jc w:val="right"/>
    </w:pPr>
    <w:r>
      <w:rPr>
        <w:noProof/>
      </w:rPr>
      <w:drawing>
        <wp:anchor distT="0" distB="0" distL="114300" distR="114300" simplePos="0" relativeHeight="251658752"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交银施罗德裕惠纯债债券型证券投资基金招募说明书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F667" w14:textId="77777777" w:rsidR="00A33A06" w:rsidRDefault="00A33A06">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1CB"/>
    <w:rsid w:val="000036ED"/>
    <w:rsid w:val="000037F1"/>
    <w:rsid w:val="00004C23"/>
    <w:rsid w:val="00004F21"/>
    <w:rsid w:val="00007B19"/>
    <w:rsid w:val="000102D6"/>
    <w:rsid w:val="000112E6"/>
    <w:rsid w:val="00012036"/>
    <w:rsid w:val="00012D9F"/>
    <w:rsid w:val="000141E9"/>
    <w:rsid w:val="000142FC"/>
    <w:rsid w:val="00014A8B"/>
    <w:rsid w:val="00015379"/>
    <w:rsid w:val="00015550"/>
    <w:rsid w:val="00022957"/>
    <w:rsid w:val="00023480"/>
    <w:rsid w:val="00023DA6"/>
    <w:rsid w:val="00023E32"/>
    <w:rsid w:val="00023E75"/>
    <w:rsid w:val="0002455C"/>
    <w:rsid w:val="000266DF"/>
    <w:rsid w:val="000300E5"/>
    <w:rsid w:val="00030DBC"/>
    <w:rsid w:val="000314C2"/>
    <w:rsid w:val="000319F5"/>
    <w:rsid w:val="00034A2C"/>
    <w:rsid w:val="00034FF5"/>
    <w:rsid w:val="00035278"/>
    <w:rsid w:val="0003639E"/>
    <w:rsid w:val="00036542"/>
    <w:rsid w:val="00036BCC"/>
    <w:rsid w:val="000376EB"/>
    <w:rsid w:val="00040153"/>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4957"/>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394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917"/>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56D"/>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0A3"/>
    <w:rsid w:val="000E0A23"/>
    <w:rsid w:val="000E0FF8"/>
    <w:rsid w:val="000E10DA"/>
    <w:rsid w:val="000E198E"/>
    <w:rsid w:val="000E2B8F"/>
    <w:rsid w:val="000E2D13"/>
    <w:rsid w:val="000E3794"/>
    <w:rsid w:val="000E3A6B"/>
    <w:rsid w:val="000E4073"/>
    <w:rsid w:val="000E456C"/>
    <w:rsid w:val="000E4E46"/>
    <w:rsid w:val="000E7E34"/>
    <w:rsid w:val="000F0DAD"/>
    <w:rsid w:val="000F19D9"/>
    <w:rsid w:val="000F1B4D"/>
    <w:rsid w:val="000F247E"/>
    <w:rsid w:val="000F2643"/>
    <w:rsid w:val="000F2B41"/>
    <w:rsid w:val="000F4362"/>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4FB"/>
    <w:rsid w:val="001315B3"/>
    <w:rsid w:val="00131773"/>
    <w:rsid w:val="00132804"/>
    <w:rsid w:val="00132970"/>
    <w:rsid w:val="00132B50"/>
    <w:rsid w:val="001336A1"/>
    <w:rsid w:val="001340DC"/>
    <w:rsid w:val="00134304"/>
    <w:rsid w:val="001347F3"/>
    <w:rsid w:val="00136501"/>
    <w:rsid w:val="00136C37"/>
    <w:rsid w:val="001407E9"/>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57F77"/>
    <w:rsid w:val="00160DD2"/>
    <w:rsid w:val="001615C0"/>
    <w:rsid w:val="001629C9"/>
    <w:rsid w:val="001648AA"/>
    <w:rsid w:val="00164B64"/>
    <w:rsid w:val="001651A4"/>
    <w:rsid w:val="00165F32"/>
    <w:rsid w:val="00166E4B"/>
    <w:rsid w:val="00166F22"/>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0E0"/>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74C"/>
    <w:rsid w:val="001C3B88"/>
    <w:rsid w:val="001C3E65"/>
    <w:rsid w:val="001C4B1E"/>
    <w:rsid w:val="001C69C0"/>
    <w:rsid w:val="001C6B6E"/>
    <w:rsid w:val="001D02F4"/>
    <w:rsid w:val="001D17F1"/>
    <w:rsid w:val="001D3529"/>
    <w:rsid w:val="001D39C0"/>
    <w:rsid w:val="001D3B6C"/>
    <w:rsid w:val="001D5F76"/>
    <w:rsid w:val="001D6242"/>
    <w:rsid w:val="001D64F0"/>
    <w:rsid w:val="001D6A52"/>
    <w:rsid w:val="001D6D3F"/>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431"/>
    <w:rsid w:val="0021175A"/>
    <w:rsid w:val="00212B51"/>
    <w:rsid w:val="0021353B"/>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0C"/>
    <w:rsid w:val="002423FA"/>
    <w:rsid w:val="00242D7F"/>
    <w:rsid w:val="00243B43"/>
    <w:rsid w:val="002441F3"/>
    <w:rsid w:val="00245D41"/>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4F5"/>
    <w:rsid w:val="002715B3"/>
    <w:rsid w:val="00271A61"/>
    <w:rsid w:val="002724DA"/>
    <w:rsid w:val="00273181"/>
    <w:rsid w:val="0027357E"/>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B0C"/>
    <w:rsid w:val="002A3C0A"/>
    <w:rsid w:val="002A4104"/>
    <w:rsid w:val="002A5509"/>
    <w:rsid w:val="002A5FA8"/>
    <w:rsid w:val="002A67BB"/>
    <w:rsid w:val="002A6AE5"/>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99F"/>
    <w:rsid w:val="002C4C49"/>
    <w:rsid w:val="002C5262"/>
    <w:rsid w:val="002C6014"/>
    <w:rsid w:val="002C7A11"/>
    <w:rsid w:val="002C7A89"/>
    <w:rsid w:val="002D0DC7"/>
    <w:rsid w:val="002D17E5"/>
    <w:rsid w:val="002D1934"/>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5CB2"/>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3C4"/>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163C"/>
    <w:rsid w:val="00322B67"/>
    <w:rsid w:val="00322CD1"/>
    <w:rsid w:val="00322DA4"/>
    <w:rsid w:val="00323779"/>
    <w:rsid w:val="0032388F"/>
    <w:rsid w:val="0032481A"/>
    <w:rsid w:val="00325546"/>
    <w:rsid w:val="0032600B"/>
    <w:rsid w:val="003272A0"/>
    <w:rsid w:val="00327520"/>
    <w:rsid w:val="00327E71"/>
    <w:rsid w:val="0033034A"/>
    <w:rsid w:val="00330E02"/>
    <w:rsid w:val="0033142F"/>
    <w:rsid w:val="00332FA9"/>
    <w:rsid w:val="00333470"/>
    <w:rsid w:val="00334DC0"/>
    <w:rsid w:val="00335335"/>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6E1D"/>
    <w:rsid w:val="003575F1"/>
    <w:rsid w:val="00357EBD"/>
    <w:rsid w:val="003604DE"/>
    <w:rsid w:val="00360E0C"/>
    <w:rsid w:val="003612F0"/>
    <w:rsid w:val="003613C0"/>
    <w:rsid w:val="00361DE9"/>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09D"/>
    <w:rsid w:val="00375DCF"/>
    <w:rsid w:val="00376613"/>
    <w:rsid w:val="00377390"/>
    <w:rsid w:val="003775BF"/>
    <w:rsid w:val="00377AB7"/>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03F"/>
    <w:rsid w:val="0039612E"/>
    <w:rsid w:val="00396296"/>
    <w:rsid w:val="00397050"/>
    <w:rsid w:val="003972CE"/>
    <w:rsid w:val="003A01F5"/>
    <w:rsid w:val="003A08AC"/>
    <w:rsid w:val="003A13EF"/>
    <w:rsid w:val="003A333A"/>
    <w:rsid w:val="003A4764"/>
    <w:rsid w:val="003A4D8A"/>
    <w:rsid w:val="003A6BB9"/>
    <w:rsid w:val="003A72AE"/>
    <w:rsid w:val="003A7361"/>
    <w:rsid w:val="003A773E"/>
    <w:rsid w:val="003B0B0C"/>
    <w:rsid w:val="003B47AB"/>
    <w:rsid w:val="003B57C5"/>
    <w:rsid w:val="003B66E3"/>
    <w:rsid w:val="003B6B86"/>
    <w:rsid w:val="003B7556"/>
    <w:rsid w:val="003C01EF"/>
    <w:rsid w:val="003C05B8"/>
    <w:rsid w:val="003C0901"/>
    <w:rsid w:val="003C0ED9"/>
    <w:rsid w:val="003C0F87"/>
    <w:rsid w:val="003C11A5"/>
    <w:rsid w:val="003C2DAE"/>
    <w:rsid w:val="003C354F"/>
    <w:rsid w:val="003C44E4"/>
    <w:rsid w:val="003C5FB8"/>
    <w:rsid w:val="003C71D7"/>
    <w:rsid w:val="003D0009"/>
    <w:rsid w:val="003D0323"/>
    <w:rsid w:val="003D08F8"/>
    <w:rsid w:val="003D1D93"/>
    <w:rsid w:val="003D3003"/>
    <w:rsid w:val="003D3D55"/>
    <w:rsid w:val="003D5261"/>
    <w:rsid w:val="003D5A80"/>
    <w:rsid w:val="003D615A"/>
    <w:rsid w:val="003E1676"/>
    <w:rsid w:val="003E1CAC"/>
    <w:rsid w:val="003E26A8"/>
    <w:rsid w:val="003E2863"/>
    <w:rsid w:val="003E348A"/>
    <w:rsid w:val="003E47F7"/>
    <w:rsid w:val="003E52F5"/>
    <w:rsid w:val="003E5FEA"/>
    <w:rsid w:val="003E63B2"/>
    <w:rsid w:val="003E6C43"/>
    <w:rsid w:val="003E6D62"/>
    <w:rsid w:val="003E721D"/>
    <w:rsid w:val="003E76B1"/>
    <w:rsid w:val="003E7A85"/>
    <w:rsid w:val="003F043A"/>
    <w:rsid w:val="003F08D1"/>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318"/>
    <w:rsid w:val="0042554B"/>
    <w:rsid w:val="00425EA8"/>
    <w:rsid w:val="00426092"/>
    <w:rsid w:val="00426254"/>
    <w:rsid w:val="0042693E"/>
    <w:rsid w:val="00426B05"/>
    <w:rsid w:val="00426B6C"/>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24A5"/>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6F24"/>
    <w:rsid w:val="004776CC"/>
    <w:rsid w:val="004836F8"/>
    <w:rsid w:val="00485333"/>
    <w:rsid w:val="004859A5"/>
    <w:rsid w:val="00485CB4"/>
    <w:rsid w:val="00486983"/>
    <w:rsid w:val="00486AEC"/>
    <w:rsid w:val="004877DF"/>
    <w:rsid w:val="00487A18"/>
    <w:rsid w:val="00487C69"/>
    <w:rsid w:val="00490857"/>
    <w:rsid w:val="00490A0E"/>
    <w:rsid w:val="004915F3"/>
    <w:rsid w:val="00491993"/>
    <w:rsid w:val="004922A7"/>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2AE0"/>
    <w:rsid w:val="004A42FE"/>
    <w:rsid w:val="004A498B"/>
    <w:rsid w:val="004A4FD3"/>
    <w:rsid w:val="004A5A4F"/>
    <w:rsid w:val="004A6F6A"/>
    <w:rsid w:val="004A7B7A"/>
    <w:rsid w:val="004B0A0B"/>
    <w:rsid w:val="004B0D5A"/>
    <w:rsid w:val="004B0D95"/>
    <w:rsid w:val="004B10BE"/>
    <w:rsid w:val="004B35FB"/>
    <w:rsid w:val="004B3A73"/>
    <w:rsid w:val="004B50B2"/>
    <w:rsid w:val="004B6EC6"/>
    <w:rsid w:val="004B7C7B"/>
    <w:rsid w:val="004B7D31"/>
    <w:rsid w:val="004B7DC4"/>
    <w:rsid w:val="004C0EBD"/>
    <w:rsid w:val="004C1B4F"/>
    <w:rsid w:val="004C38DC"/>
    <w:rsid w:val="004C3D0A"/>
    <w:rsid w:val="004C4CF2"/>
    <w:rsid w:val="004C5241"/>
    <w:rsid w:val="004C55B5"/>
    <w:rsid w:val="004C794C"/>
    <w:rsid w:val="004C7F8A"/>
    <w:rsid w:val="004D0946"/>
    <w:rsid w:val="004D1697"/>
    <w:rsid w:val="004D21E1"/>
    <w:rsid w:val="004D25EA"/>
    <w:rsid w:val="004D273C"/>
    <w:rsid w:val="004D2C21"/>
    <w:rsid w:val="004D2E1A"/>
    <w:rsid w:val="004D3329"/>
    <w:rsid w:val="004D340D"/>
    <w:rsid w:val="004D34F3"/>
    <w:rsid w:val="004D3E8A"/>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C0A"/>
    <w:rsid w:val="004F5D44"/>
    <w:rsid w:val="004F642E"/>
    <w:rsid w:val="004F6C67"/>
    <w:rsid w:val="004F72EB"/>
    <w:rsid w:val="004F7BB8"/>
    <w:rsid w:val="004F7BFD"/>
    <w:rsid w:val="004F7C47"/>
    <w:rsid w:val="0050017F"/>
    <w:rsid w:val="0050020D"/>
    <w:rsid w:val="005013EB"/>
    <w:rsid w:val="00501597"/>
    <w:rsid w:val="00501C88"/>
    <w:rsid w:val="00501DC4"/>
    <w:rsid w:val="0050228E"/>
    <w:rsid w:val="00502954"/>
    <w:rsid w:val="00502B26"/>
    <w:rsid w:val="00502BFA"/>
    <w:rsid w:val="005036C2"/>
    <w:rsid w:val="0050468E"/>
    <w:rsid w:val="005048CF"/>
    <w:rsid w:val="00504BDF"/>
    <w:rsid w:val="00505A18"/>
    <w:rsid w:val="00506512"/>
    <w:rsid w:val="0050666F"/>
    <w:rsid w:val="00510B94"/>
    <w:rsid w:val="00511A03"/>
    <w:rsid w:val="00511D4D"/>
    <w:rsid w:val="005120D4"/>
    <w:rsid w:val="005135AA"/>
    <w:rsid w:val="0051593D"/>
    <w:rsid w:val="00515D02"/>
    <w:rsid w:val="005166C1"/>
    <w:rsid w:val="00517AF3"/>
    <w:rsid w:val="00524C29"/>
    <w:rsid w:val="0053035C"/>
    <w:rsid w:val="005305A5"/>
    <w:rsid w:val="00530A28"/>
    <w:rsid w:val="00531CA1"/>
    <w:rsid w:val="00533A67"/>
    <w:rsid w:val="00533B6B"/>
    <w:rsid w:val="00534271"/>
    <w:rsid w:val="005345D9"/>
    <w:rsid w:val="00534733"/>
    <w:rsid w:val="0053574F"/>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47E89"/>
    <w:rsid w:val="0055062D"/>
    <w:rsid w:val="00552A56"/>
    <w:rsid w:val="00552BE8"/>
    <w:rsid w:val="00552C75"/>
    <w:rsid w:val="00552FC3"/>
    <w:rsid w:val="005547B0"/>
    <w:rsid w:val="005550E5"/>
    <w:rsid w:val="00555425"/>
    <w:rsid w:val="005565C9"/>
    <w:rsid w:val="00556A03"/>
    <w:rsid w:val="00557E93"/>
    <w:rsid w:val="005600A4"/>
    <w:rsid w:val="005621CB"/>
    <w:rsid w:val="005621FE"/>
    <w:rsid w:val="00562EA3"/>
    <w:rsid w:val="00563877"/>
    <w:rsid w:val="005643A7"/>
    <w:rsid w:val="00564859"/>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2A9B"/>
    <w:rsid w:val="005A34CB"/>
    <w:rsid w:val="005A392B"/>
    <w:rsid w:val="005A3F7F"/>
    <w:rsid w:val="005A45D0"/>
    <w:rsid w:val="005A4641"/>
    <w:rsid w:val="005A6011"/>
    <w:rsid w:val="005A6B2C"/>
    <w:rsid w:val="005B045A"/>
    <w:rsid w:val="005B2045"/>
    <w:rsid w:val="005B4A0A"/>
    <w:rsid w:val="005B59E4"/>
    <w:rsid w:val="005B5F2F"/>
    <w:rsid w:val="005B65AC"/>
    <w:rsid w:val="005B7342"/>
    <w:rsid w:val="005B7856"/>
    <w:rsid w:val="005B7B1C"/>
    <w:rsid w:val="005C04E8"/>
    <w:rsid w:val="005C0AAA"/>
    <w:rsid w:val="005C14F2"/>
    <w:rsid w:val="005C1FF8"/>
    <w:rsid w:val="005C2613"/>
    <w:rsid w:val="005C27CF"/>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2F2"/>
    <w:rsid w:val="005D3E58"/>
    <w:rsid w:val="005D50DE"/>
    <w:rsid w:val="005D5805"/>
    <w:rsid w:val="005D5D38"/>
    <w:rsid w:val="005D6A2C"/>
    <w:rsid w:val="005D7F7E"/>
    <w:rsid w:val="005E0C7A"/>
    <w:rsid w:val="005E114F"/>
    <w:rsid w:val="005E23C6"/>
    <w:rsid w:val="005E26D3"/>
    <w:rsid w:val="005E2BAD"/>
    <w:rsid w:val="005E4189"/>
    <w:rsid w:val="005E4AFF"/>
    <w:rsid w:val="005E5BAA"/>
    <w:rsid w:val="005E7187"/>
    <w:rsid w:val="005F1979"/>
    <w:rsid w:val="005F1A0A"/>
    <w:rsid w:val="005F24BA"/>
    <w:rsid w:val="005F3A68"/>
    <w:rsid w:val="005F4197"/>
    <w:rsid w:val="005F505B"/>
    <w:rsid w:val="005F6CA7"/>
    <w:rsid w:val="005F7E4C"/>
    <w:rsid w:val="00600294"/>
    <w:rsid w:val="00600B85"/>
    <w:rsid w:val="0060144B"/>
    <w:rsid w:val="006020F8"/>
    <w:rsid w:val="0060212D"/>
    <w:rsid w:val="006025DD"/>
    <w:rsid w:val="00602EFA"/>
    <w:rsid w:val="006031FE"/>
    <w:rsid w:val="006041DE"/>
    <w:rsid w:val="0060465C"/>
    <w:rsid w:val="00605792"/>
    <w:rsid w:val="006059C9"/>
    <w:rsid w:val="006066D9"/>
    <w:rsid w:val="006072B1"/>
    <w:rsid w:val="00607BFE"/>
    <w:rsid w:val="0061036D"/>
    <w:rsid w:val="00611F66"/>
    <w:rsid w:val="006123D9"/>
    <w:rsid w:val="0061350C"/>
    <w:rsid w:val="00613876"/>
    <w:rsid w:val="00613898"/>
    <w:rsid w:val="00614EE4"/>
    <w:rsid w:val="00614FB2"/>
    <w:rsid w:val="006155B1"/>
    <w:rsid w:val="00616454"/>
    <w:rsid w:val="00616FAC"/>
    <w:rsid w:val="00617DE4"/>
    <w:rsid w:val="00621381"/>
    <w:rsid w:val="00621551"/>
    <w:rsid w:val="00621D49"/>
    <w:rsid w:val="00621F74"/>
    <w:rsid w:val="0062244C"/>
    <w:rsid w:val="0062277E"/>
    <w:rsid w:val="00622925"/>
    <w:rsid w:val="00622A9B"/>
    <w:rsid w:val="00622C2C"/>
    <w:rsid w:val="00623B1D"/>
    <w:rsid w:val="00624645"/>
    <w:rsid w:val="00624A86"/>
    <w:rsid w:val="00625F97"/>
    <w:rsid w:val="00626415"/>
    <w:rsid w:val="0062648B"/>
    <w:rsid w:val="00626C74"/>
    <w:rsid w:val="00627606"/>
    <w:rsid w:val="006278F7"/>
    <w:rsid w:val="0063273B"/>
    <w:rsid w:val="00632F57"/>
    <w:rsid w:val="006336B5"/>
    <w:rsid w:val="006342CD"/>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17F0"/>
    <w:rsid w:val="00662855"/>
    <w:rsid w:val="00663DDF"/>
    <w:rsid w:val="006641F0"/>
    <w:rsid w:val="0066474C"/>
    <w:rsid w:val="006663A3"/>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6C7"/>
    <w:rsid w:val="00676C9E"/>
    <w:rsid w:val="006804C0"/>
    <w:rsid w:val="006808AC"/>
    <w:rsid w:val="00680C8A"/>
    <w:rsid w:val="006811F4"/>
    <w:rsid w:val="00681FB1"/>
    <w:rsid w:val="00684B1C"/>
    <w:rsid w:val="0068511A"/>
    <w:rsid w:val="00685F54"/>
    <w:rsid w:val="00686005"/>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49C8"/>
    <w:rsid w:val="006A59D2"/>
    <w:rsid w:val="006A5AC9"/>
    <w:rsid w:val="006A5B90"/>
    <w:rsid w:val="006A5F49"/>
    <w:rsid w:val="006A733C"/>
    <w:rsid w:val="006B0124"/>
    <w:rsid w:val="006B0CC8"/>
    <w:rsid w:val="006B11B3"/>
    <w:rsid w:val="006B1DF2"/>
    <w:rsid w:val="006B2B0C"/>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9E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33F5"/>
    <w:rsid w:val="00714B34"/>
    <w:rsid w:val="00714BF6"/>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78A"/>
    <w:rsid w:val="00731BD2"/>
    <w:rsid w:val="00732680"/>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1F1"/>
    <w:rsid w:val="007445BE"/>
    <w:rsid w:val="00744F6E"/>
    <w:rsid w:val="00744F84"/>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4D05"/>
    <w:rsid w:val="00775AC2"/>
    <w:rsid w:val="007766F4"/>
    <w:rsid w:val="00777A67"/>
    <w:rsid w:val="0078022D"/>
    <w:rsid w:val="0078032D"/>
    <w:rsid w:val="00780E89"/>
    <w:rsid w:val="0078155A"/>
    <w:rsid w:val="007817FA"/>
    <w:rsid w:val="007819BE"/>
    <w:rsid w:val="00781DE9"/>
    <w:rsid w:val="007826AD"/>
    <w:rsid w:val="00782EE2"/>
    <w:rsid w:val="00783313"/>
    <w:rsid w:val="00783FF7"/>
    <w:rsid w:val="007843FF"/>
    <w:rsid w:val="00785457"/>
    <w:rsid w:val="007877C9"/>
    <w:rsid w:val="00787B5F"/>
    <w:rsid w:val="00790AFF"/>
    <w:rsid w:val="00790C7B"/>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6725"/>
    <w:rsid w:val="007C7618"/>
    <w:rsid w:val="007C7F40"/>
    <w:rsid w:val="007D26E3"/>
    <w:rsid w:val="007D3489"/>
    <w:rsid w:val="007D34CA"/>
    <w:rsid w:val="007D39C3"/>
    <w:rsid w:val="007D44A5"/>
    <w:rsid w:val="007D4528"/>
    <w:rsid w:val="007D473C"/>
    <w:rsid w:val="007D4786"/>
    <w:rsid w:val="007D5372"/>
    <w:rsid w:val="007D679D"/>
    <w:rsid w:val="007D6863"/>
    <w:rsid w:val="007D78E3"/>
    <w:rsid w:val="007E0C0D"/>
    <w:rsid w:val="007E1866"/>
    <w:rsid w:val="007E1BEC"/>
    <w:rsid w:val="007E20B7"/>
    <w:rsid w:val="007E28A0"/>
    <w:rsid w:val="007E4D4F"/>
    <w:rsid w:val="007E4D51"/>
    <w:rsid w:val="007E604D"/>
    <w:rsid w:val="007E7116"/>
    <w:rsid w:val="007F0E0E"/>
    <w:rsid w:val="007F1983"/>
    <w:rsid w:val="007F1F6B"/>
    <w:rsid w:val="007F2154"/>
    <w:rsid w:val="007F2A98"/>
    <w:rsid w:val="007F30AB"/>
    <w:rsid w:val="007F3A1D"/>
    <w:rsid w:val="007F3EA8"/>
    <w:rsid w:val="007F4AC4"/>
    <w:rsid w:val="007F4E8E"/>
    <w:rsid w:val="007F6178"/>
    <w:rsid w:val="007F64C6"/>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2C2"/>
    <w:rsid w:val="00810770"/>
    <w:rsid w:val="00813829"/>
    <w:rsid w:val="00813E21"/>
    <w:rsid w:val="00814657"/>
    <w:rsid w:val="00815382"/>
    <w:rsid w:val="0082285D"/>
    <w:rsid w:val="0082331F"/>
    <w:rsid w:val="008238C6"/>
    <w:rsid w:val="00823DAC"/>
    <w:rsid w:val="00825915"/>
    <w:rsid w:val="00825EDC"/>
    <w:rsid w:val="00826C9B"/>
    <w:rsid w:val="00827184"/>
    <w:rsid w:val="0082739C"/>
    <w:rsid w:val="00827B78"/>
    <w:rsid w:val="0083012D"/>
    <w:rsid w:val="008302D0"/>
    <w:rsid w:val="00831027"/>
    <w:rsid w:val="008333AE"/>
    <w:rsid w:val="00833C67"/>
    <w:rsid w:val="00833DAB"/>
    <w:rsid w:val="00834720"/>
    <w:rsid w:val="008349BA"/>
    <w:rsid w:val="00834F62"/>
    <w:rsid w:val="00835298"/>
    <w:rsid w:val="00835C6C"/>
    <w:rsid w:val="00836205"/>
    <w:rsid w:val="00836272"/>
    <w:rsid w:val="008363F4"/>
    <w:rsid w:val="00836C67"/>
    <w:rsid w:val="008377CF"/>
    <w:rsid w:val="008401F7"/>
    <w:rsid w:val="00840931"/>
    <w:rsid w:val="00840CBE"/>
    <w:rsid w:val="00840E44"/>
    <w:rsid w:val="00840FFD"/>
    <w:rsid w:val="0084140C"/>
    <w:rsid w:val="008420CA"/>
    <w:rsid w:val="00842B99"/>
    <w:rsid w:val="00842CAD"/>
    <w:rsid w:val="00842E10"/>
    <w:rsid w:val="008439AC"/>
    <w:rsid w:val="00844263"/>
    <w:rsid w:val="008445DA"/>
    <w:rsid w:val="00844863"/>
    <w:rsid w:val="00844D0A"/>
    <w:rsid w:val="008454AC"/>
    <w:rsid w:val="00845E7E"/>
    <w:rsid w:val="00847B3F"/>
    <w:rsid w:val="00850D31"/>
    <w:rsid w:val="00851F67"/>
    <w:rsid w:val="00852FAF"/>
    <w:rsid w:val="00853097"/>
    <w:rsid w:val="008535AD"/>
    <w:rsid w:val="008537DB"/>
    <w:rsid w:val="00853D16"/>
    <w:rsid w:val="0085446B"/>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2D5"/>
    <w:rsid w:val="00870BF4"/>
    <w:rsid w:val="00870CF2"/>
    <w:rsid w:val="0087112F"/>
    <w:rsid w:val="00871D67"/>
    <w:rsid w:val="008720C3"/>
    <w:rsid w:val="00872620"/>
    <w:rsid w:val="0087276C"/>
    <w:rsid w:val="00872778"/>
    <w:rsid w:val="008728E2"/>
    <w:rsid w:val="00873BD7"/>
    <w:rsid w:val="00873D67"/>
    <w:rsid w:val="00876449"/>
    <w:rsid w:val="00876729"/>
    <w:rsid w:val="008803A0"/>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2F8E"/>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6855"/>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53"/>
    <w:rsid w:val="008D58EA"/>
    <w:rsid w:val="008D5CF3"/>
    <w:rsid w:val="008D5FB4"/>
    <w:rsid w:val="008D7699"/>
    <w:rsid w:val="008E147C"/>
    <w:rsid w:val="008E2045"/>
    <w:rsid w:val="008E4285"/>
    <w:rsid w:val="008E4662"/>
    <w:rsid w:val="008E4838"/>
    <w:rsid w:val="008E568E"/>
    <w:rsid w:val="008E5973"/>
    <w:rsid w:val="008E652F"/>
    <w:rsid w:val="008E7649"/>
    <w:rsid w:val="008F0D71"/>
    <w:rsid w:val="008F2004"/>
    <w:rsid w:val="008F216B"/>
    <w:rsid w:val="008F2713"/>
    <w:rsid w:val="008F2CA9"/>
    <w:rsid w:val="008F2DD8"/>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2B11"/>
    <w:rsid w:val="00903C42"/>
    <w:rsid w:val="00903E5C"/>
    <w:rsid w:val="00904E2F"/>
    <w:rsid w:val="00907107"/>
    <w:rsid w:val="00907360"/>
    <w:rsid w:val="00907BB7"/>
    <w:rsid w:val="00907F7D"/>
    <w:rsid w:val="00912550"/>
    <w:rsid w:val="00912618"/>
    <w:rsid w:val="00912F7B"/>
    <w:rsid w:val="00912F97"/>
    <w:rsid w:val="009138DE"/>
    <w:rsid w:val="009140FB"/>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3E0"/>
    <w:rsid w:val="00943B25"/>
    <w:rsid w:val="00943CB3"/>
    <w:rsid w:val="00944C73"/>
    <w:rsid w:val="00945811"/>
    <w:rsid w:val="00945DF7"/>
    <w:rsid w:val="00946148"/>
    <w:rsid w:val="00947216"/>
    <w:rsid w:val="00950AB3"/>
    <w:rsid w:val="00951235"/>
    <w:rsid w:val="00951F20"/>
    <w:rsid w:val="009523BB"/>
    <w:rsid w:val="009523D9"/>
    <w:rsid w:val="00952623"/>
    <w:rsid w:val="00952E23"/>
    <w:rsid w:val="00952EA5"/>
    <w:rsid w:val="009532B5"/>
    <w:rsid w:val="00953B4D"/>
    <w:rsid w:val="00954085"/>
    <w:rsid w:val="00954A2F"/>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624"/>
    <w:rsid w:val="00984956"/>
    <w:rsid w:val="00985ADA"/>
    <w:rsid w:val="00986557"/>
    <w:rsid w:val="0098777B"/>
    <w:rsid w:val="009900BB"/>
    <w:rsid w:val="0099090C"/>
    <w:rsid w:val="00991367"/>
    <w:rsid w:val="0099171A"/>
    <w:rsid w:val="0099333E"/>
    <w:rsid w:val="009944C4"/>
    <w:rsid w:val="009956DB"/>
    <w:rsid w:val="009956EE"/>
    <w:rsid w:val="00996716"/>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9B"/>
    <w:rsid w:val="009C3318"/>
    <w:rsid w:val="009C3468"/>
    <w:rsid w:val="009C3944"/>
    <w:rsid w:val="009C3FD8"/>
    <w:rsid w:val="009C4010"/>
    <w:rsid w:val="009C43A7"/>
    <w:rsid w:val="009C4A09"/>
    <w:rsid w:val="009C505E"/>
    <w:rsid w:val="009C5587"/>
    <w:rsid w:val="009C5903"/>
    <w:rsid w:val="009C6719"/>
    <w:rsid w:val="009C77F7"/>
    <w:rsid w:val="009C7F01"/>
    <w:rsid w:val="009D0676"/>
    <w:rsid w:val="009D171A"/>
    <w:rsid w:val="009D25A2"/>
    <w:rsid w:val="009D2C77"/>
    <w:rsid w:val="009D3728"/>
    <w:rsid w:val="009D4988"/>
    <w:rsid w:val="009D4A93"/>
    <w:rsid w:val="009D5A9A"/>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3EB"/>
    <w:rsid w:val="009F057F"/>
    <w:rsid w:val="009F1A20"/>
    <w:rsid w:val="009F2F79"/>
    <w:rsid w:val="009F3094"/>
    <w:rsid w:val="009F33C1"/>
    <w:rsid w:val="009F40F3"/>
    <w:rsid w:val="009F494E"/>
    <w:rsid w:val="009F5ADA"/>
    <w:rsid w:val="009F5C45"/>
    <w:rsid w:val="009F6577"/>
    <w:rsid w:val="009F6A09"/>
    <w:rsid w:val="009F6DF8"/>
    <w:rsid w:val="009F78AB"/>
    <w:rsid w:val="009F7A67"/>
    <w:rsid w:val="009F7B6F"/>
    <w:rsid w:val="009F7D40"/>
    <w:rsid w:val="00A01E7A"/>
    <w:rsid w:val="00A03254"/>
    <w:rsid w:val="00A04687"/>
    <w:rsid w:val="00A04826"/>
    <w:rsid w:val="00A04962"/>
    <w:rsid w:val="00A05227"/>
    <w:rsid w:val="00A065BA"/>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16"/>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A06"/>
    <w:rsid w:val="00A33FEC"/>
    <w:rsid w:val="00A35BC5"/>
    <w:rsid w:val="00A374DA"/>
    <w:rsid w:val="00A37555"/>
    <w:rsid w:val="00A3775D"/>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7169"/>
    <w:rsid w:val="00A50530"/>
    <w:rsid w:val="00A50871"/>
    <w:rsid w:val="00A508D6"/>
    <w:rsid w:val="00A50977"/>
    <w:rsid w:val="00A51B97"/>
    <w:rsid w:val="00A51D39"/>
    <w:rsid w:val="00A524DA"/>
    <w:rsid w:val="00A52DFB"/>
    <w:rsid w:val="00A53987"/>
    <w:rsid w:val="00A5447E"/>
    <w:rsid w:val="00A54935"/>
    <w:rsid w:val="00A54CFE"/>
    <w:rsid w:val="00A54D30"/>
    <w:rsid w:val="00A55615"/>
    <w:rsid w:val="00A558C2"/>
    <w:rsid w:val="00A5611C"/>
    <w:rsid w:val="00A56411"/>
    <w:rsid w:val="00A568AB"/>
    <w:rsid w:val="00A57394"/>
    <w:rsid w:val="00A60AF2"/>
    <w:rsid w:val="00A60F46"/>
    <w:rsid w:val="00A61C57"/>
    <w:rsid w:val="00A62782"/>
    <w:rsid w:val="00A63126"/>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95B"/>
    <w:rsid w:val="00A76CC4"/>
    <w:rsid w:val="00A80573"/>
    <w:rsid w:val="00A8080A"/>
    <w:rsid w:val="00A80D71"/>
    <w:rsid w:val="00A821D1"/>
    <w:rsid w:val="00A823E0"/>
    <w:rsid w:val="00A82AC4"/>
    <w:rsid w:val="00A832CE"/>
    <w:rsid w:val="00A835A5"/>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0911"/>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4FAF"/>
    <w:rsid w:val="00AC5000"/>
    <w:rsid w:val="00AC564A"/>
    <w:rsid w:val="00AC661D"/>
    <w:rsid w:val="00AD008F"/>
    <w:rsid w:val="00AD00CA"/>
    <w:rsid w:val="00AD010C"/>
    <w:rsid w:val="00AD0A44"/>
    <w:rsid w:val="00AD105A"/>
    <w:rsid w:val="00AD152D"/>
    <w:rsid w:val="00AD2FC6"/>
    <w:rsid w:val="00AD3528"/>
    <w:rsid w:val="00AD40E6"/>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03"/>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49E"/>
    <w:rsid w:val="00B12847"/>
    <w:rsid w:val="00B13EC9"/>
    <w:rsid w:val="00B14214"/>
    <w:rsid w:val="00B15C83"/>
    <w:rsid w:val="00B1641C"/>
    <w:rsid w:val="00B16C63"/>
    <w:rsid w:val="00B17579"/>
    <w:rsid w:val="00B17BBC"/>
    <w:rsid w:val="00B20E02"/>
    <w:rsid w:val="00B218C8"/>
    <w:rsid w:val="00B21A7B"/>
    <w:rsid w:val="00B22951"/>
    <w:rsid w:val="00B22A99"/>
    <w:rsid w:val="00B22E33"/>
    <w:rsid w:val="00B23294"/>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053"/>
    <w:rsid w:val="00B4659F"/>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3D47"/>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4DC"/>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532A"/>
    <w:rsid w:val="00BC7181"/>
    <w:rsid w:val="00BD05EF"/>
    <w:rsid w:val="00BD063D"/>
    <w:rsid w:val="00BD07B0"/>
    <w:rsid w:val="00BD185F"/>
    <w:rsid w:val="00BD2D0B"/>
    <w:rsid w:val="00BD3356"/>
    <w:rsid w:val="00BD3B4F"/>
    <w:rsid w:val="00BD3F02"/>
    <w:rsid w:val="00BD4584"/>
    <w:rsid w:val="00BD4638"/>
    <w:rsid w:val="00BD495B"/>
    <w:rsid w:val="00BD4DE7"/>
    <w:rsid w:val="00BD57AE"/>
    <w:rsid w:val="00BD6099"/>
    <w:rsid w:val="00BD7CFB"/>
    <w:rsid w:val="00BE0564"/>
    <w:rsid w:val="00BE0BB8"/>
    <w:rsid w:val="00BE2601"/>
    <w:rsid w:val="00BE3C45"/>
    <w:rsid w:val="00BE41F4"/>
    <w:rsid w:val="00BE44A1"/>
    <w:rsid w:val="00BE522B"/>
    <w:rsid w:val="00BE583A"/>
    <w:rsid w:val="00BE720D"/>
    <w:rsid w:val="00BE7375"/>
    <w:rsid w:val="00BE7C20"/>
    <w:rsid w:val="00BE7FBE"/>
    <w:rsid w:val="00BF088A"/>
    <w:rsid w:val="00BF0F73"/>
    <w:rsid w:val="00BF14FB"/>
    <w:rsid w:val="00BF2356"/>
    <w:rsid w:val="00BF2618"/>
    <w:rsid w:val="00BF2DE0"/>
    <w:rsid w:val="00BF3F4C"/>
    <w:rsid w:val="00BF3F85"/>
    <w:rsid w:val="00BF49E1"/>
    <w:rsid w:val="00BF4B10"/>
    <w:rsid w:val="00BF5686"/>
    <w:rsid w:val="00BF5C04"/>
    <w:rsid w:val="00BF5FDB"/>
    <w:rsid w:val="00BF6383"/>
    <w:rsid w:val="00BF7176"/>
    <w:rsid w:val="00BF74E5"/>
    <w:rsid w:val="00BF751D"/>
    <w:rsid w:val="00BF7BF3"/>
    <w:rsid w:val="00BF7CBE"/>
    <w:rsid w:val="00C00141"/>
    <w:rsid w:val="00C005A7"/>
    <w:rsid w:val="00C00C23"/>
    <w:rsid w:val="00C02B7E"/>
    <w:rsid w:val="00C032E3"/>
    <w:rsid w:val="00C036ED"/>
    <w:rsid w:val="00C037BF"/>
    <w:rsid w:val="00C03F80"/>
    <w:rsid w:val="00C04C75"/>
    <w:rsid w:val="00C076ED"/>
    <w:rsid w:val="00C109B2"/>
    <w:rsid w:val="00C1114D"/>
    <w:rsid w:val="00C117EF"/>
    <w:rsid w:val="00C11FD3"/>
    <w:rsid w:val="00C1263B"/>
    <w:rsid w:val="00C12E0E"/>
    <w:rsid w:val="00C13A88"/>
    <w:rsid w:val="00C13C02"/>
    <w:rsid w:val="00C1553E"/>
    <w:rsid w:val="00C15AED"/>
    <w:rsid w:val="00C16260"/>
    <w:rsid w:val="00C16291"/>
    <w:rsid w:val="00C16627"/>
    <w:rsid w:val="00C17592"/>
    <w:rsid w:val="00C177F5"/>
    <w:rsid w:val="00C17D46"/>
    <w:rsid w:val="00C20625"/>
    <w:rsid w:val="00C20931"/>
    <w:rsid w:val="00C21A8A"/>
    <w:rsid w:val="00C21BAF"/>
    <w:rsid w:val="00C229A3"/>
    <w:rsid w:val="00C22DDF"/>
    <w:rsid w:val="00C23DEB"/>
    <w:rsid w:val="00C24137"/>
    <w:rsid w:val="00C24FBF"/>
    <w:rsid w:val="00C251DA"/>
    <w:rsid w:val="00C256FE"/>
    <w:rsid w:val="00C25CCC"/>
    <w:rsid w:val="00C260B4"/>
    <w:rsid w:val="00C265A8"/>
    <w:rsid w:val="00C27472"/>
    <w:rsid w:val="00C274D7"/>
    <w:rsid w:val="00C309F3"/>
    <w:rsid w:val="00C31A6B"/>
    <w:rsid w:val="00C3279D"/>
    <w:rsid w:val="00C32A16"/>
    <w:rsid w:val="00C33CC3"/>
    <w:rsid w:val="00C3588D"/>
    <w:rsid w:val="00C36293"/>
    <w:rsid w:val="00C3670C"/>
    <w:rsid w:val="00C37F15"/>
    <w:rsid w:val="00C417AD"/>
    <w:rsid w:val="00C428AE"/>
    <w:rsid w:val="00C43102"/>
    <w:rsid w:val="00C43FD1"/>
    <w:rsid w:val="00C4417B"/>
    <w:rsid w:val="00C455EB"/>
    <w:rsid w:val="00C46B83"/>
    <w:rsid w:val="00C46D9E"/>
    <w:rsid w:val="00C46E14"/>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413A"/>
    <w:rsid w:val="00C643E7"/>
    <w:rsid w:val="00C64C16"/>
    <w:rsid w:val="00C65558"/>
    <w:rsid w:val="00C678A4"/>
    <w:rsid w:val="00C720F4"/>
    <w:rsid w:val="00C729E5"/>
    <w:rsid w:val="00C73B61"/>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87AEB"/>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6E36"/>
    <w:rsid w:val="00CA71BD"/>
    <w:rsid w:val="00CA77CA"/>
    <w:rsid w:val="00CB0CD9"/>
    <w:rsid w:val="00CB17D9"/>
    <w:rsid w:val="00CB1DBD"/>
    <w:rsid w:val="00CB2E7E"/>
    <w:rsid w:val="00CB39F6"/>
    <w:rsid w:val="00CB3DB8"/>
    <w:rsid w:val="00CB4956"/>
    <w:rsid w:val="00CB61FE"/>
    <w:rsid w:val="00CB6411"/>
    <w:rsid w:val="00CB7A3D"/>
    <w:rsid w:val="00CC0913"/>
    <w:rsid w:val="00CC0A4D"/>
    <w:rsid w:val="00CC0CAF"/>
    <w:rsid w:val="00CC0EA6"/>
    <w:rsid w:val="00CC0F22"/>
    <w:rsid w:val="00CC26A9"/>
    <w:rsid w:val="00CC2C4E"/>
    <w:rsid w:val="00CC2C55"/>
    <w:rsid w:val="00CC4EF5"/>
    <w:rsid w:val="00CC514E"/>
    <w:rsid w:val="00CC5DA3"/>
    <w:rsid w:val="00CC6206"/>
    <w:rsid w:val="00CC6BE9"/>
    <w:rsid w:val="00CC7168"/>
    <w:rsid w:val="00CC74F6"/>
    <w:rsid w:val="00CC7BE0"/>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1C4D"/>
    <w:rsid w:val="00CE2C57"/>
    <w:rsid w:val="00CE3484"/>
    <w:rsid w:val="00CE42D0"/>
    <w:rsid w:val="00CE6A0A"/>
    <w:rsid w:val="00CE7629"/>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03A9"/>
    <w:rsid w:val="00D2155A"/>
    <w:rsid w:val="00D21995"/>
    <w:rsid w:val="00D22043"/>
    <w:rsid w:val="00D24A5E"/>
    <w:rsid w:val="00D27021"/>
    <w:rsid w:val="00D273F2"/>
    <w:rsid w:val="00D30EFD"/>
    <w:rsid w:val="00D31412"/>
    <w:rsid w:val="00D31414"/>
    <w:rsid w:val="00D3150F"/>
    <w:rsid w:val="00D3199E"/>
    <w:rsid w:val="00D33297"/>
    <w:rsid w:val="00D33858"/>
    <w:rsid w:val="00D33D6E"/>
    <w:rsid w:val="00D342AC"/>
    <w:rsid w:val="00D3433D"/>
    <w:rsid w:val="00D351F1"/>
    <w:rsid w:val="00D353B6"/>
    <w:rsid w:val="00D3601A"/>
    <w:rsid w:val="00D3747D"/>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2DA6"/>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0B4"/>
    <w:rsid w:val="00D94274"/>
    <w:rsid w:val="00D95ABE"/>
    <w:rsid w:val="00D9609E"/>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0D1"/>
    <w:rsid w:val="00DB6AAF"/>
    <w:rsid w:val="00DC0C14"/>
    <w:rsid w:val="00DC0DDE"/>
    <w:rsid w:val="00DC21F5"/>
    <w:rsid w:val="00DC2BAE"/>
    <w:rsid w:val="00DC2D06"/>
    <w:rsid w:val="00DC2D31"/>
    <w:rsid w:val="00DC2E5F"/>
    <w:rsid w:val="00DC3323"/>
    <w:rsid w:val="00DC34F0"/>
    <w:rsid w:val="00DC3FE9"/>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5A4"/>
    <w:rsid w:val="00E02EBF"/>
    <w:rsid w:val="00E03A2F"/>
    <w:rsid w:val="00E03F2E"/>
    <w:rsid w:val="00E0470C"/>
    <w:rsid w:val="00E04C10"/>
    <w:rsid w:val="00E0621C"/>
    <w:rsid w:val="00E06E4D"/>
    <w:rsid w:val="00E10B82"/>
    <w:rsid w:val="00E11B56"/>
    <w:rsid w:val="00E11DB3"/>
    <w:rsid w:val="00E1273F"/>
    <w:rsid w:val="00E12934"/>
    <w:rsid w:val="00E13FFF"/>
    <w:rsid w:val="00E170A8"/>
    <w:rsid w:val="00E17246"/>
    <w:rsid w:val="00E17858"/>
    <w:rsid w:val="00E17BC0"/>
    <w:rsid w:val="00E17C87"/>
    <w:rsid w:val="00E20112"/>
    <w:rsid w:val="00E2030D"/>
    <w:rsid w:val="00E2040F"/>
    <w:rsid w:val="00E20906"/>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944"/>
    <w:rsid w:val="00E25DE4"/>
    <w:rsid w:val="00E26536"/>
    <w:rsid w:val="00E2704E"/>
    <w:rsid w:val="00E30231"/>
    <w:rsid w:val="00E312C1"/>
    <w:rsid w:val="00E315D4"/>
    <w:rsid w:val="00E322C5"/>
    <w:rsid w:val="00E3331B"/>
    <w:rsid w:val="00E33381"/>
    <w:rsid w:val="00E3358F"/>
    <w:rsid w:val="00E33EBC"/>
    <w:rsid w:val="00E3435F"/>
    <w:rsid w:val="00E34B39"/>
    <w:rsid w:val="00E358E9"/>
    <w:rsid w:val="00E35D39"/>
    <w:rsid w:val="00E3727D"/>
    <w:rsid w:val="00E40004"/>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4BA9"/>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0F5"/>
    <w:rsid w:val="00E778D7"/>
    <w:rsid w:val="00E801EC"/>
    <w:rsid w:val="00E80427"/>
    <w:rsid w:val="00E8065F"/>
    <w:rsid w:val="00E82C2B"/>
    <w:rsid w:val="00E8302D"/>
    <w:rsid w:val="00E830EC"/>
    <w:rsid w:val="00E84ACE"/>
    <w:rsid w:val="00E85376"/>
    <w:rsid w:val="00E8691A"/>
    <w:rsid w:val="00E87D9E"/>
    <w:rsid w:val="00E901D5"/>
    <w:rsid w:val="00E905D4"/>
    <w:rsid w:val="00E90867"/>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3E4C"/>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9CB"/>
    <w:rsid w:val="00ED3B38"/>
    <w:rsid w:val="00ED4537"/>
    <w:rsid w:val="00ED5679"/>
    <w:rsid w:val="00ED5CF8"/>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6D7"/>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16EDF"/>
    <w:rsid w:val="00F2010C"/>
    <w:rsid w:val="00F212AD"/>
    <w:rsid w:val="00F226C6"/>
    <w:rsid w:val="00F22BB5"/>
    <w:rsid w:val="00F23F5C"/>
    <w:rsid w:val="00F24C89"/>
    <w:rsid w:val="00F2703F"/>
    <w:rsid w:val="00F27202"/>
    <w:rsid w:val="00F30FE7"/>
    <w:rsid w:val="00F318CF"/>
    <w:rsid w:val="00F31D01"/>
    <w:rsid w:val="00F3259A"/>
    <w:rsid w:val="00F32C3F"/>
    <w:rsid w:val="00F32D89"/>
    <w:rsid w:val="00F32EE9"/>
    <w:rsid w:val="00F333FE"/>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B12"/>
    <w:rsid w:val="00F51D4A"/>
    <w:rsid w:val="00F51EBD"/>
    <w:rsid w:val="00F5429E"/>
    <w:rsid w:val="00F54548"/>
    <w:rsid w:val="00F5511D"/>
    <w:rsid w:val="00F56076"/>
    <w:rsid w:val="00F56454"/>
    <w:rsid w:val="00F56F2E"/>
    <w:rsid w:val="00F5771B"/>
    <w:rsid w:val="00F6087D"/>
    <w:rsid w:val="00F6197D"/>
    <w:rsid w:val="00F61C2F"/>
    <w:rsid w:val="00F61EAE"/>
    <w:rsid w:val="00F6318F"/>
    <w:rsid w:val="00F636BF"/>
    <w:rsid w:val="00F640AA"/>
    <w:rsid w:val="00F6517F"/>
    <w:rsid w:val="00F651C7"/>
    <w:rsid w:val="00F65362"/>
    <w:rsid w:val="00F6551E"/>
    <w:rsid w:val="00F6615B"/>
    <w:rsid w:val="00F67030"/>
    <w:rsid w:val="00F6708C"/>
    <w:rsid w:val="00F67509"/>
    <w:rsid w:val="00F676AC"/>
    <w:rsid w:val="00F67755"/>
    <w:rsid w:val="00F70BD6"/>
    <w:rsid w:val="00F70DAF"/>
    <w:rsid w:val="00F71409"/>
    <w:rsid w:val="00F71526"/>
    <w:rsid w:val="00F72E3B"/>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8A8"/>
    <w:rsid w:val="00F87930"/>
    <w:rsid w:val="00F9008B"/>
    <w:rsid w:val="00F9038C"/>
    <w:rsid w:val="00F91184"/>
    <w:rsid w:val="00F91344"/>
    <w:rsid w:val="00F916DB"/>
    <w:rsid w:val="00F91D3B"/>
    <w:rsid w:val="00F92176"/>
    <w:rsid w:val="00F92455"/>
    <w:rsid w:val="00F925FF"/>
    <w:rsid w:val="00F92A4F"/>
    <w:rsid w:val="00F92B5B"/>
    <w:rsid w:val="00F92F5B"/>
    <w:rsid w:val="00F935F5"/>
    <w:rsid w:val="00F9417B"/>
    <w:rsid w:val="00F9429B"/>
    <w:rsid w:val="00F942D1"/>
    <w:rsid w:val="00F94630"/>
    <w:rsid w:val="00F94A47"/>
    <w:rsid w:val="00F94D5E"/>
    <w:rsid w:val="00F94D75"/>
    <w:rsid w:val="00F953C6"/>
    <w:rsid w:val="00F954A3"/>
    <w:rsid w:val="00F976F0"/>
    <w:rsid w:val="00F97B0C"/>
    <w:rsid w:val="00F97E0B"/>
    <w:rsid w:val="00FA020C"/>
    <w:rsid w:val="00FA0D13"/>
    <w:rsid w:val="00FA1253"/>
    <w:rsid w:val="00FA174A"/>
    <w:rsid w:val="00FA2513"/>
    <w:rsid w:val="00FA308F"/>
    <w:rsid w:val="00FA415D"/>
    <w:rsid w:val="00FA4AD5"/>
    <w:rsid w:val="00FA6A90"/>
    <w:rsid w:val="00FA73D1"/>
    <w:rsid w:val="00FA7C6E"/>
    <w:rsid w:val="00FB0A20"/>
    <w:rsid w:val="00FB144D"/>
    <w:rsid w:val="00FB179C"/>
    <w:rsid w:val="00FB1A23"/>
    <w:rsid w:val="00FB1E84"/>
    <w:rsid w:val="00FB29AA"/>
    <w:rsid w:val="00FB3949"/>
    <w:rsid w:val="00FB3D8D"/>
    <w:rsid w:val="00FB3F9F"/>
    <w:rsid w:val="00FB579B"/>
    <w:rsid w:val="00FB5898"/>
    <w:rsid w:val="00FB5A2E"/>
    <w:rsid w:val="00FB5E1B"/>
    <w:rsid w:val="00FB702A"/>
    <w:rsid w:val="00FB732E"/>
    <w:rsid w:val="00FB740C"/>
    <w:rsid w:val="00FB7412"/>
    <w:rsid w:val="00FB7875"/>
    <w:rsid w:val="00FC04F7"/>
    <w:rsid w:val="00FC0874"/>
    <w:rsid w:val="00FC268E"/>
    <w:rsid w:val="00FC296E"/>
    <w:rsid w:val="00FC3966"/>
    <w:rsid w:val="00FC49AB"/>
    <w:rsid w:val="00FC5212"/>
    <w:rsid w:val="00FC7025"/>
    <w:rsid w:val="00FC7B08"/>
    <w:rsid w:val="00FD0408"/>
    <w:rsid w:val="00FD16E4"/>
    <w:rsid w:val="00FD1A45"/>
    <w:rsid w:val="00FD22E0"/>
    <w:rsid w:val="00FD2531"/>
    <w:rsid w:val="00FD2777"/>
    <w:rsid w:val="00FD3662"/>
    <w:rsid w:val="00FD3B3B"/>
    <w:rsid w:val="00FD3D1F"/>
    <w:rsid w:val="00FD3D93"/>
    <w:rsid w:val="00FD49AB"/>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6BF"/>
    <w:rsid w:val="00FF17A7"/>
    <w:rsid w:val="00FF1D6A"/>
    <w:rsid w:val="00FF4695"/>
    <w:rsid w:val="00FF48B5"/>
    <w:rsid w:val="00FF4CD7"/>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paragraph" w:styleId="aff">
    <w:name w:val="footnote text"/>
    <w:basedOn w:val="a"/>
    <w:link w:val="aff0"/>
    <w:uiPriority w:val="99"/>
    <w:semiHidden/>
    <w:unhideWhenUsed/>
    <w:rsid w:val="002C499F"/>
    <w:pPr>
      <w:snapToGrid w:val="0"/>
      <w:jc w:val="left"/>
    </w:pPr>
    <w:rPr>
      <w:sz w:val="18"/>
      <w:szCs w:val="18"/>
    </w:rPr>
  </w:style>
  <w:style w:type="character" w:customStyle="1" w:styleId="aff0">
    <w:name w:val="脚注文本 字符"/>
    <w:basedOn w:val="a1"/>
    <w:link w:val="aff"/>
    <w:uiPriority w:val="99"/>
    <w:semiHidden/>
    <w:rsid w:val="002C499F"/>
    <w:rPr>
      <w:kern w:val="2"/>
      <w:sz w:val="18"/>
      <w:szCs w:val="18"/>
    </w:rPr>
  </w:style>
  <w:style w:type="character" w:styleId="aff1">
    <w:name w:val="footnote reference"/>
    <w:basedOn w:val="a1"/>
    <w:uiPriority w:val="99"/>
    <w:semiHidden/>
    <w:unhideWhenUsed/>
    <w:rsid w:val="002C499F"/>
    <w:rPr>
      <w:vertAlign w:val="superscript"/>
    </w:rPr>
  </w:style>
  <w:style w:type="paragraph" w:customStyle="1" w:styleId="CharCharCharChar">
    <w:name w:val="Char Char Char Char"/>
    <w:basedOn w:val="a"/>
    <w:rsid w:val="00AD40E6"/>
    <w:pPr>
      <w:tabs>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und001.com&#65292;www.bocomschroder.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0C1B-8CB2-4143-970D-6F2BD535A72C}">
  <ds:schemaRefs>
    <ds:schemaRef ds:uri="http://schemas.openxmlformats.org/officeDocument/2006/bibliography"/>
  </ds:schemaRefs>
</ds:datastoreItem>
</file>

<file path=customXml/itemProps2.xml><?xml version="1.0" encoding="utf-8"?>
<ds:datastoreItem xmlns:ds="http://schemas.openxmlformats.org/officeDocument/2006/customXml" ds:itemID="{9E639EC9-3EAD-4888-AC92-0264B9AD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11363</Words>
  <Characters>64772</Characters>
  <Application>Microsoft Office Word</Application>
  <DocSecurity>0</DocSecurity>
  <Lines>539</Lines>
  <Paragraphs>151</Paragraphs>
  <ScaleCrop>false</ScaleCrop>
  <Company>Sky123.Org</Company>
  <LinksUpToDate>false</LinksUpToDate>
  <CharactersWithSpaces>75984</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刘晨晨</cp:lastModifiedBy>
  <cp:revision>33</cp:revision>
  <cp:lastPrinted>2018-10-10T02:42:00Z</cp:lastPrinted>
  <dcterms:created xsi:type="dcterms:W3CDTF">2020-03-10T09:27:00Z</dcterms:created>
  <dcterms:modified xsi:type="dcterms:W3CDTF">2020-06-23T08:45:00Z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