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12C0F663" w14:textId="77836A09" w:rsidR="00D12935" w:rsidRPr="00AB6DA1" w:rsidRDefault="00CA71BD" w:rsidP="0074281D">
      <w:pPr>
        <w:adjustRightInd w:val="0"/>
        <w:snapToGrid w:val="0"/>
        <w:spacing w:line="360" w:lineRule="auto"/>
        <w:jc w:val="center"/>
        <w:rPr>
          <w:rFonts w:hAnsi="宋体"/>
          <w:b/>
          <w:sz w:val="28"/>
          <w:szCs w:val="28"/>
        </w:rPr>
      </w:pPr>
      <w:r>
        <w:rPr>
          <w:rFonts w:hAnsi="宋体"/>
          <w:b/>
          <w:sz w:val="44"/>
        </w:rPr>
        <w:t>交银施罗德中高等级信用债债券型证券投资基金</w:t>
      </w:r>
      <w:r w:rsidR="00C92FC0"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5BCA29C4" w:rsidR="00C92FC0" w:rsidRPr="00AB6DA1" w:rsidRDefault="00C92FC0">
      <w:pPr>
        <w:spacing w:line="360" w:lineRule="auto"/>
        <w:ind w:leftChars="942" w:left="1978"/>
        <w:rPr>
          <w:b/>
          <w:sz w:val="28"/>
        </w:rPr>
      </w:pPr>
      <w:r w:rsidRPr="00AB6DA1">
        <w:rPr>
          <w:rFonts w:hAnsi="宋体"/>
          <w:b/>
          <w:sz w:val="28"/>
        </w:rPr>
        <w:t>基金托管人：</w:t>
      </w:r>
      <w:r w:rsidR="007E1BEC">
        <w:rPr>
          <w:rFonts w:hAnsi="宋体" w:hint="eastAsia"/>
          <w:b/>
          <w:sz w:val="28"/>
        </w:rPr>
        <w:t>中国农业银行</w:t>
      </w:r>
      <w:r w:rsidR="00801AF1" w:rsidRPr="00AB6DA1">
        <w:rPr>
          <w:rFonts w:hAnsi="宋体"/>
          <w:b/>
          <w:sz w:val="28"/>
        </w:rPr>
        <w:t>股份有限公司</w:t>
      </w:r>
    </w:p>
    <w:p w14:paraId="12A2B68A" w14:textId="77777777" w:rsidR="00C92FC0" w:rsidRPr="00F14D02" w:rsidRDefault="00C92FC0">
      <w:pPr>
        <w:widowControl/>
        <w:spacing w:line="360" w:lineRule="auto"/>
        <w:ind w:firstLineChars="200" w:firstLine="420"/>
        <w:rPr>
          <w:rFonts w:ascii="宋体" w:hAnsi="宋体"/>
          <w:kern w:val="0"/>
        </w:rPr>
      </w:pPr>
    </w:p>
    <w:p w14:paraId="07417559" w14:textId="6855419B" w:rsidR="00C92FC0" w:rsidRPr="00AB6DA1" w:rsidRDefault="00F14D02">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4122F7" w:rsidRPr="00AB6DA1">
        <w:rPr>
          <w:rFonts w:hAnsi="宋体"/>
          <w:b/>
          <w:sz w:val="28"/>
        </w:rPr>
        <w:t>二〇年</w:t>
      </w:r>
      <w:r w:rsidR="004122F7">
        <w:rPr>
          <w:rFonts w:hAnsi="宋体" w:hint="eastAsia"/>
          <w:b/>
          <w:sz w:val="28"/>
        </w:rPr>
        <w:t>六</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1B05EF70" w14:textId="77777777" w:rsidR="008E4662" w:rsidRDefault="008E4662" w:rsidP="00680C8A">
      <w:pPr>
        <w:widowControl/>
        <w:spacing w:line="360" w:lineRule="auto"/>
        <w:jc w:val="center"/>
        <w:rPr>
          <w:rFonts w:hAnsi="宋体"/>
          <w:kern w:val="0"/>
        </w:rPr>
      </w:pPr>
    </w:p>
    <w:p w14:paraId="4DBF6A36" w14:textId="77777777" w:rsidR="008E4662" w:rsidRDefault="008E4662"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02D2D11C" w:rsidR="00C92FC0" w:rsidRPr="00AB6DA1" w:rsidRDefault="00CA71BD" w:rsidP="00B72661">
      <w:pPr>
        <w:widowControl/>
        <w:adjustRightInd w:val="0"/>
        <w:snapToGrid w:val="0"/>
        <w:spacing w:line="360" w:lineRule="auto"/>
        <w:ind w:firstLineChars="200" w:firstLine="480"/>
        <w:rPr>
          <w:kern w:val="0"/>
          <w:sz w:val="24"/>
        </w:rPr>
      </w:pPr>
      <w:r>
        <w:rPr>
          <w:kern w:val="0"/>
          <w:sz w:val="24"/>
        </w:rPr>
        <w:t>交银施罗德中高等级信用债债券型证券投资基金</w:t>
      </w:r>
      <w:r w:rsidR="00C92FC0" w:rsidRPr="00F7382E">
        <w:rPr>
          <w:kern w:val="0"/>
          <w:sz w:val="24"/>
        </w:rPr>
        <w:t>（以下简称</w:t>
      </w:r>
      <w:r w:rsidR="00C92FC0" w:rsidRPr="00F7382E">
        <w:rPr>
          <w:rFonts w:ascii="宋体" w:hAnsi="宋体"/>
          <w:kern w:val="0"/>
          <w:sz w:val="24"/>
        </w:rPr>
        <w:t>“本基金”</w:t>
      </w:r>
      <w:r w:rsidR="00C92FC0" w:rsidRPr="00F7382E">
        <w:rPr>
          <w:rFonts w:hAnsi="宋体"/>
          <w:kern w:val="0"/>
          <w:sz w:val="24"/>
        </w:rPr>
        <w:t>）</w:t>
      </w:r>
      <w:r w:rsidR="00DD0211" w:rsidRPr="00A84857">
        <w:rPr>
          <w:rFonts w:hint="eastAsia"/>
          <w:bCs/>
          <w:sz w:val="24"/>
        </w:rPr>
        <w:t>由交银施罗德理财</w:t>
      </w:r>
      <w:r w:rsidR="00DD0211" w:rsidRPr="00A84857">
        <w:rPr>
          <w:rFonts w:hint="eastAsia"/>
          <w:bCs/>
          <w:sz w:val="24"/>
        </w:rPr>
        <w:t>21</w:t>
      </w:r>
      <w:r w:rsidR="00DD0211" w:rsidRPr="00A84857">
        <w:rPr>
          <w:rFonts w:hint="eastAsia"/>
          <w:bCs/>
          <w:sz w:val="24"/>
        </w:rPr>
        <w:t>天债券型证券投资基金</w:t>
      </w:r>
      <w:r w:rsidR="00DD0211">
        <w:rPr>
          <w:rFonts w:hint="eastAsia"/>
          <w:sz w:val="24"/>
        </w:rPr>
        <w:t>变更注册而来</w:t>
      </w:r>
      <w:r w:rsidR="008A2929">
        <w:rPr>
          <w:rFonts w:hint="eastAsia"/>
          <w:bCs/>
          <w:sz w:val="24"/>
        </w:rPr>
        <w:t>。</w:t>
      </w:r>
      <w:r w:rsidR="004D6E2A" w:rsidRPr="00F7382E">
        <w:rPr>
          <w:rFonts w:hint="eastAsia"/>
          <w:kern w:val="0"/>
          <w:sz w:val="24"/>
        </w:rPr>
        <w:t>20</w:t>
      </w:r>
      <w:r w:rsidR="004D6E2A">
        <w:rPr>
          <w:kern w:val="0"/>
          <w:sz w:val="24"/>
        </w:rPr>
        <w:t>20</w:t>
      </w:r>
      <w:r w:rsidR="004D6E2A" w:rsidRPr="00F7382E">
        <w:rPr>
          <w:rFonts w:hAnsi="宋体"/>
          <w:kern w:val="0"/>
          <w:sz w:val="24"/>
        </w:rPr>
        <w:t>年</w:t>
      </w:r>
      <w:r w:rsidR="004D6E2A">
        <w:rPr>
          <w:rFonts w:hAnsi="宋体" w:hint="eastAsia"/>
          <w:kern w:val="0"/>
          <w:sz w:val="24"/>
        </w:rPr>
        <w:t>3</w:t>
      </w:r>
      <w:r w:rsidR="004D6E2A" w:rsidRPr="00F7382E">
        <w:rPr>
          <w:rFonts w:hAnsi="宋体"/>
          <w:kern w:val="0"/>
          <w:sz w:val="24"/>
        </w:rPr>
        <w:t>月</w:t>
      </w:r>
      <w:r w:rsidR="004D6E2A">
        <w:rPr>
          <w:rFonts w:hAnsi="宋体" w:hint="eastAsia"/>
          <w:kern w:val="0"/>
          <w:sz w:val="24"/>
        </w:rPr>
        <w:t>26</w:t>
      </w:r>
      <w:r w:rsidR="004D6E2A" w:rsidRPr="00F7382E">
        <w:rPr>
          <w:rFonts w:hAnsi="宋体"/>
          <w:kern w:val="0"/>
          <w:sz w:val="24"/>
        </w:rPr>
        <w:t>日</w:t>
      </w:r>
      <w:r w:rsidR="00C92FC0" w:rsidRPr="00F7382E">
        <w:rPr>
          <w:rFonts w:hAnsi="宋体"/>
          <w:kern w:val="0"/>
          <w:sz w:val="24"/>
        </w:rPr>
        <w:t>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00C92FC0" w:rsidRPr="00F7382E">
        <w:rPr>
          <w:rFonts w:hAnsi="宋体"/>
          <w:kern w:val="0"/>
          <w:sz w:val="24"/>
        </w:rPr>
        <w:t>证监</w:t>
      </w:r>
      <w:r w:rsidR="00486AEC" w:rsidRPr="00F7382E">
        <w:rPr>
          <w:rFonts w:hAnsi="宋体"/>
          <w:kern w:val="0"/>
          <w:sz w:val="24"/>
        </w:rPr>
        <w:t>许可</w:t>
      </w:r>
      <w:r w:rsidR="00C92FC0" w:rsidRPr="00F7382E">
        <w:rPr>
          <w:rFonts w:hAnsi="宋体"/>
          <w:kern w:val="0"/>
          <w:sz w:val="24"/>
        </w:rPr>
        <w:t>【</w:t>
      </w:r>
      <w:r w:rsidR="00EF1D3E" w:rsidRPr="00F7382E">
        <w:rPr>
          <w:kern w:val="0"/>
          <w:sz w:val="24"/>
        </w:rPr>
        <w:t>20</w:t>
      </w:r>
      <w:r w:rsidR="004D6E2A">
        <w:rPr>
          <w:kern w:val="0"/>
          <w:sz w:val="24"/>
        </w:rPr>
        <w:t>20</w:t>
      </w:r>
      <w:r w:rsidRPr="00F7382E">
        <w:rPr>
          <w:rFonts w:hAnsi="宋体"/>
          <w:kern w:val="0"/>
          <w:sz w:val="24"/>
        </w:rPr>
        <w:t>】</w:t>
      </w:r>
      <w:r w:rsidR="004D6E2A">
        <w:rPr>
          <w:rFonts w:hAnsi="宋体" w:hint="eastAsia"/>
          <w:kern w:val="0"/>
          <w:sz w:val="24"/>
        </w:rPr>
        <w:t>595</w:t>
      </w:r>
      <w:r w:rsidR="00C92FC0" w:rsidRPr="00F7382E">
        <w:rPr>
          <w:rFonts w:hAnsi="宋体"/>
          <w:kern w:val="0"/>
          <w:sz w:val="24"/>
        </w:rPr>
        <w:t>号文</w:t>
      </w:r>
      <w:r w:rsidR="004F4C95" w:rsidRPr="00F7382E">
        <w:rPr>
          <w:rFonts w:hAnsi="宋体" w:hint="eastAsia"/>
          <w:kern w:val="0"/>
          <w:sz w:val="24"/>
        </w:rPr>
        <w:t>准予</w:t>
      </w:r>
      <w:r w:rsidR="00DD0211" w:rsidRPr="00A84857">
        <w:rPr>
          <w:rFonts w:hint="eastAsia"/>
          <w:bCs/>
          <w:sz w:val="24"/>
        </w:rPr>
        <w:t>交银施罗德理财</w:t>
      </w:r>
      <w:r w:rsidR="00DD0211" w:rsidRPr="00A84857">
        <w:rPr>
          <w:rFonts w:hint="eastAsia"/>
          <w:bCs/>
          <w:sz w:val="24"/>
        </w:rPr>
        <w:t>21</w:t>
      </w:r>
      <w:r w:rsidR="00DD0211" w:rsidRPr="00A84857">
        <w:rPr>
          <w:rFonts w:hint="eastAsia"/>
          <w:bCs/>
          <w:sz w:val="24"/>
        </w:rPr>
        <w:t>天债券型证券投资基金</w:t>
      </w:r>
      <w:r>
        <w:rPr>
          <w:rFonts w:hAnsi="宋体" w:hint="eastAsia"/>
          <w:kern w:val="0"/>
          <w:sz w:val="24"/>
        </w:rPr>
        <w:t>变更</w:t>
      </w:r>
      <w:r w:rsidR="00B23CD4" w:rsidRPr="00F7382E">
        <w:rPr>
          <w:rFonts w:hint="eastAsia"/>
          <w:color w:val="000000"/>
          <w:kern w:val="0"/>
          <w:sz w:val="24"/>
        </w:rPr>
        <w:t>注册</w:t>
      </w:r>
      <w:r w:rsidR="00C92FC0" w:rsidRPr="00F7382E">
        <w:rPr>
          <w:rFonts w:hAnsi="宋体"/>
          <w:kern w:val="0"/>
          <w:sz w:val="24"/>
        </w:rPr>
        <w:t>。</w:t>
      </w:r>
      <w:r w:rsidR="00DD0211" w:rsidRPr="00A1239E">
        <w:rPr>
          <w:rFonts w:hAnsi="宋体" w:hint="eastAsia"/>
          <w:color w:val="000000"/>
          <w:kern w:val="0"/>
          <w:sz w:val="24"/>
        </w:rPr>
        <w:t>自</w:t>
      </w:r>
      <w:r w:rsidR="00F703A3">
        <w:rPr>
          <w:rFonts w:hAnsi="宋体"/>
          <w:color w:val="000000"/>
          <w:kern w:val="0"/>
          <w:sz w:val="24"/>
        </w:rPr>
        <w:t>2020</w:t>
      </w:r>
      <w:r w:rsidR="00F703A3" w:rsidRPr="00A1239E">
        <w:rPr>
          <w:rFonts w:hAnsi="宋体" w:hint="eastAsia"/>
          <w:color w:val="000000"/>
          <w:kern w:val="0"/>
          <w:sz w:val="24"/>
        </w:rPr>
        <w:t>年</w:t>
      </w:r>
      <w:r w:rsidR="00F703A3">
        <w:rPr>
          <w:rFonts w:hAnsi="宋体"/>
          <w:color w:val="000000"/>
          <w:kern w:val="0"/>
          <w:sz w:val="24"/>
        </w:rPr>
        <w:t>7</w:t>
      </w:r>
      <w:r w:rsidR="00F703A3" w:rsidRPr="00A1239E">
        <w:rPr>
          <w:rFonts w:hAnsi="宋体" w:hint="eastAsia"/>
          <w:color w:val="000000"/>
          <w:kern w:val="0"/>
          <w:sz w:val="24"/>
        </w:rPr>
        <w:t>月</w:t>
      </w:r>
      <w:r w:rsidR="00F703A3">
        <w:rPr>
          <w:rFonts w:hAnsi="宋体"/>
          <w:color w:val="000000"/>
          <w:kern w:val="0"/>
          <w:sz w:val="24"/>
        </w:rPr>
        <w:t>2</w:t>
      </w:r>
      <w:r w:rsidR="002344C2">
        <w:rPr>
          <w:rFonts w:hAnsi="宋体"/>
          <w:color w:val="000000"/>
          <w:kern w:val="0"/>
          <w:sz w:val="24"/>
        </w:rPr>
        <w:t>8</w:t>
      </w:r>
      <w:r w:rsidR="00F703A3" w:rsidRPr="00A1239E">
        <w:rPr>
          <w:rFonts w:hAnsi="宋体" w:hint="eastAsia"/>
          <w:color w:val="000000"/>
          <w:kern w:val="0"/>
          <w:sz w:val="24"/>
        </w:rPr>
        <w:t>日</w:t>
      </w:r>
      <w:r w:rsidR="00DD0211" w:rsidRPr="00A1239E">
        <w:rPr>
          <w:rFonts w:hAnsi="宋体" w:hint="eastAsia"/>
          <w:color w:val="000000"/>
          <w:kern w:val="0"/>
          <w:sz w:val="24"/>
        </w:rPr>
        <w:t>起，由《</w:t>
      </w:r>
      <w:r w:rsidR="00DD0211" w:rsidRPr="00A84857">
        <w:rPr>
          <w:rFonts w:hint="eastAsia"/>
          <w:bCs/>
          <w:sz w:val="24"/>
        </w:rPr>
        <w:t>交银施罗德理财</w:t>
      </w:r>
      <w:r w:rsidR="00DD0211" w:rsidRPr="00A84857">
        <w:rPr>
          <w:rFonts w:hint="eastAsia"/>
          <w:bCs/>
          <w:sz w:val="24"/>
        </w:rPr>
        <w:t>21</w:t>
      </w:r>
      <w:r w:rsidR="00DD0211" w:rsidRPr="00A84857">
        <w:rPr>
          <w:rFonts w:hint="eastAsia"/>
          <w:bCs/>
          <w:sz w:val="24"/>
        </w:rPr>
        <w:t>天债券型证券投资基金</w:t>
      </w:r>
      <w:r w:rsidR="00DD0211" w:rsidRPr="00A1239E">
        <w:rPr>
          <w:rFonts w:hAnsi="宋体" w:hint="eastAsia"/>
          <w:color w:val="000000"/>
          <w:kern w:val="0"/>
          <w:sz w:val="24"/>
        </w:rPr>
        <w:t>基金合同》修订而成的《</w:t>
      </w:r>
      <w:r w:rsidR="00DD0211">
        <w:rPr>
          <w:kern w:val="0"/>
          <w:sz w:val="24"/>
        </w:rPr>
        <w:t>交银施罗德中高等级信用债债券型证券投资基金</w:t>
      </w:r>
      <w:r w:rsidR="00DD0211" w:rsidRPr="00A1239E">
        <w:rPr>
          <w:rFonts w:hAnsi="宋体" w:hint="eastAsia"/>
          <w:color w:val="000000"/>
          <w:kern w:val="0"/>
          <w:sz w:val="24"/>
        </w:rPr>
        <w:t>基金合同》生效。</w:t>
      </w:r>
    </w:p>
    <w:p w14:paraId="56D86951" w14:textId="7C1FE046"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w:t>
      </w:r>
      <w:r w:rsidR="00A05227" w:rsidRPr="000314C2">
        <w:rPr>
          <w:rFonts w:hint="eastAsia"/>
          <w:kern w:val="0"/>
          <w:sz w:val="24"/>
        </w:rPr>
        <w:t>交银施罗德理财</w:t>
      </w:r>
      <w:r w:rsidR="00A05227" w:rsidRPr="000314C2">
        <w:rPr>
          <w:rFonts w:hint="eastAsia"/>
          <w:kern w:val="0"/>
          <w:sz w:val="24"/>
        </w:rPr>
        <w:t>21</w:t>
      </w:r>
      <w:r w:rsidR="00A05227" w:rsidRPr="000314C2">
        <w:rPr>
          <w:rFonts w:hint="eastAsia"/>
          <w:kern w:val="0"/>
          <w:sz w:val="24"/>
        </w:rPr>
        <w:t>天债券型证券投资基金的</w:t>
      </w:r>
      <w:r w:rsidR="00A05227" w:rsidRPr="000314C2">
        <w:rPr>
          <w:kern w:val="0"/>
          <w:sz w:val="24"/>
        </w:rPr>
        <w:t>核准</w:t>
      </w:r>
      <w:r w:rsidR="00A05227" w:rsidRPr="000314C2">
        <w:rPr>
          <w:rFonts w:hint="eastAsia"/>
          <w:kern w:val="0"/>
          <w:sz w:val="24"/>
        </w:rPr>
        <w:t>以及</w:t>
      </w:r>
      <w:r w:rsidR="00A05227" w:rsidRPr="000314C2">
        <w:rPr>
          <w:kern w:val="0"/>
          <w:sz w:val="24"/>
        </w:rPr>
        <w:t>变更</w:t>
      </w:r>
      <w:r w:rsidR="00A05227" w:rsidRPr="000314C2">
        <w:rPr>
          <w:rFonts w:hint="eastAsia"/>
          <w:kern w:val="0"/>
          <w:sz w:val="24"/>
        </w:rPr>
        <w:t>注册</w:t>
      </w:r>
      <w:r w:rsidRPr="00AB6DA1">
        <w:rPr>
          <w:kern w:val="0"/>
          <w:sz w:val="24"/>
        </w:rPr>
        <w:t>，并不表明其对本基金的</w:t>
      </w:r>
      <w:r w:rsidR="005E4AFF">
        <w:rPr>
          <w:rFonts w:hint="eastAsia"/>
          <w:kern w:val="0"/>
          <w:sz w:val="24"/>
        </w:rPr>
        <w:t>投资</w:t>
      </w:r>
      <w:r w:rsidRPr="00AB6DA1">
        <w:rPr>
          <w:kern w:val="0"/>
          <w:sz w:val="24"/>
        </w:rPr>
        <w:t>价值和</w:t>
      </w:r>
      <w:r w:rsidR="005E4AFF" w:rsidRPr="005E4AFF">
        <w:rPr>
          <w:rFonts w:hint="eastAsia"/>
          <w:kern w:val="0"/>
          <w:sz w:val="24"/>
        </w:rPr>
        <w:t>市场前景</w:t>
      </w:r>
      <w:r w:rsidRPr="00AB6DA1">
        <w:rPr>
          <w:kern w:val="0"/>
          <w:sz w:val="24"/>
        </w:rPr>
        <w:t>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26005730"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8F1D6B7" w14:textId="192461A0" w:rsidR="006A236E"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w:t>
      </w:r>
      <w:r w:rsidR="004C1B4F">
        <w:rPr>
          <w:rFonts w:hint="eastAsia"/>
          <w:color w:val="000000"/>
          <w:kern w:val="0"/>
          <w:sz w:val="24"/>
        </w:rPr>
        <w:t>五</w:t>
      </w:r>
      <w:r w:rsidR="00735B4B" w:rsidRPr="00AB6DA1">
        <w:rPr>
          <w:rFonts w:hint="eastAsia"/>
          <w:color w:val="000000"/>
          <w:kern w:val="0"/>
          <w:sz w:val="24"/>
        </w:rPr>
        <w:t>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w:t>
      </w:r>
      <w:r w:rsidR="00735B4B" w:rsidRPr="00B51E9F">
        <w:rPr>
          <w:rFonts w:hint="eastAsia"/>
          <w:color w:val="000000"/>
          <w:kern w:val="0"/>
          <w:sz w:val="24"/>
        </w:rPr>
        <w:t>管理人</w:t>
      </w:r>
      <w:r w:rsidR="00735B4B" w:rsidRPr="00AB6DA1">
        <w:rPr>
          <w:rFonts w:hint="eastAsia"/>
          <w:color w:val="000000"/>
          <w:kern w:val="0"/>
          <w:sz w:val="24"/>
        </w:rPr>
        <w:t>提前终止基金合同的风险；</w:t>
      </w:r>
      <w:r w:rsidR="00370A9D" w:rsidRPr="00AB6DA1">
        <w:rPr>
          <w:rFonts w:hint="eastAsia"/>
          <w:kern w:val="0"/>
          <w:sz w:val="24"/>
        </w:rPr>
        <w:t>投资本基金特有的其他风险等等</w:t>
      </w:r>
      <w:r w:rsidR="00FC7B08" w:rsidRPr="00AB6DA1">
        <w:rPr>
          <w:kern w:val="0"/>
          <w:sz w:val="24"/>
        </w:rPr>
        <w:t>。</w:t>
      </w:r>
    </w:p>
    <w:p w14:paraId="0A6D11AE" w14:textId="39ACF522" w:rsidR="00943196" w:rsidRPr="00AB6DA1"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lastRenderedPageBreak/>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6DEBE772"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76F24">
        <w:rPr>
          <w:rFonts w:hint="eastAsia"/>
          <w:kern w:val="0"/>
          <w:sz w:val="24"/>
        </w:rPr>
        <w:t>、</w:t>
      </w:r>
      <w:r w:rsidR="0045195C" w:rsidRPr="00AB6DA1">
        <w:rPr>
          <w:kern w:val="0"/>
          <w:sz w:val="24"/>
        </w:rPr>
        <w:t>基金合同</w:t>
      </w:r>
      <w:r w:rsidR="00476F24">
        <w:rPr>
          <w:rFonts w:hint="eastAsia"/>
          <w:kern w:val="0"/>
          <w:sz w:val="24"/>
        </w:rPr>
        <w:t>、</w:t>
      </w:r>
      <w:r w:rsidR="00476F24">
        <w:rPr>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77A7DCF4" w14:textId="416F4683" w:rsidR="004A2AE0" w:rsidRPr="00AB6DA1" w:rsidRDefault="002C499F" w:rsidP="00680C8A">
      <w:pPr>
        <w:widowControl/>
        <w:snapToGrid w:val="0"/>
        <w:spacing w:line="360" w:lineRule="auto"/>
        <w:ind w:firstLineChars="200" w:firstLine="480"/>
        <w:rPr>
          <w:kern w:val="0"/>
          <w:sz w:val="24"/>
        </w:rPr>
      </w:pPr>
      <w:r w:rsidRPr="00217B49">
        <w:rPr>
          <w:rFonts w:ascii="宋体" w:hAnsi="宋体" w:hint="eastAsia"/>
          <w:kern w:val="0"/>
          <w:sz w:val="24"/>
        </w:rPr>
        <w:t>本招募说明书关于基金产品资料概要的编制、披露及更新等内容，将不晚于2020年9月1日起执行</w:t>
      </w:r>
      <w:r w:rsidR="004A2AE0" w:rsidRPr="004A2AE0">
        <w:rPr>
          <w:rFonts w:hint="eastAsia"/>
          <w:kern w:val="0"/>
          <w:sz w:val="24"/>
        </w:rPr>
        <w:t>。</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69C89A72" w14:textId="0561F86F" w:rsidR="007E1BEC" w:rsidRDefault="00C549B0" w:rsidP="00FA020C">
      <w:pPr>
        <w:pStyle w:val="10"/>
        <w:adjustRightInd w:val="0"/>
        <w:snapToGrid w:val="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25172714" w:history="1">
        <w:r w:rsidR="007E1BEC" w:rsidRPr="00CD77F6">
          <w:rPr>
            <w:rStyle w:val="a6"/>
            <w:rFonts w:ascii="宋体" w:hint="eastAsia"/>
            <w:b/>
            <w:noProof/>
            <w:kern w:val="0"/>
          </w:rPr>
          <w:t>一、绪言</w:t>
        </w:r>
        <w:r w:rsidR="007E1BEC">
          <w:rPr>
            <w:noProof/>
            <w:webHidden/>
          </w:rPr>
          <w:tab/>
        </w:r>
        <w:r w:rsidR="007E1BEC">
          <w:rPr>
            <w:noProof/>
            <w:webHidden/>
          </w:rPr>
          <w:fldChar w:fldCharType="begin"/>
        </w:r>
        <w:r w:rsidR="007E1BEC">
          <w:rPr>
            <w:noProof/>
            <w:webHidden/>
          </w:rPr>
          <w:instrText xml:space="preserve"> PAGEREF _Toc25172714 \h </w:instrText>
        </w:r>
        <w:r w:rsidR="007E1BEC">
          <w:rPr>
            <w:noProof/>
            <w:webHidden/>
          </w:rPr>
        </w:r>
        <w:r w:rsidR="007E1BEC">
          <w:rPr>
            <w:noProof/>
            <w:webHidden/>
          </w:rPr>
          <w:fldChar w:fldCharType="separate"/>
        </w:r>
        <w:r w:rsidR="000552F9">
          <w:rPr>
            <w:noProof/>
            <w:webHidden/>
          </w:rPr>
          <w:t>4</w:t>
        </w:r>
        <w:r w:rsidR="007E1BEC">
          <w:rPr>
            <w:noProof/>
            <w:webHidden/>
          </w:rPr>
          <w:fldChar w:fldCharType="end"/>
        </w:r>
      </w:hyperlink>
    </w:p>
    <w:p w14:paraId="4FD9EBAB" w14:textId="7D646527" w:rsidR="007E1BEC" w:rsidRDefault="008647ED" w:rsidP="00FA020C">
      <w:pPr>
        <w:pStyle w:val="10"/>
        <w:adjustRightInd w:val="0"/>
        <w:snapToGrid w:val="0"/>
        <w:rPr>
          <w:rFonts w:asciiTheme="minorHAnsi" w:eastAsiaTheme="minorEastAsia" w:hAnsiTheme="minorHAnsi" w:cstheme="minorBidi"/>
          <w:noProof/>
          <w:sz w:val="21"/>
          <w:szCs w:val="22"/>
        </w:rPr>
      </w:pPr>
      <w:hyperlink w:anchor="_Toc25172715" w:history="1">
        <w:r w:rsidR="007E1BEC" w:rsidRPr="00CD77F6">
          <w:rPr>
            <w:rStyle w:val="a6"/>
            <w:rFonts w:ascii="宋体" w:hint="eastAsia"/>
            <w:b/>
            <w:noProof/>
            <w:kern w:val="0"/>
          </w:rPr>
          <w:t>二、释义</w:t>
        </w:r>
        <w:r w:rsidR="007E1BEC">
          <w:rPr>
            <w:noProof/>
            <w:webHidden/>
          </w:rPr>
          <w:tab/>
        </w:r>
        <w:r w:rsidR="007E1BEC">
          <w:rPr>
            <w:noProof/>
            <w:webHidden/>
          </w:rPr>
          <w:fldChar w:fldCharType="begin"/>
        </w:r>
        <w:r w:rsidR="007E1BEC">
          <w:rPr>
            <w:noProof/>
            <w:webHidden/>
          </w:rPr>
          <w:instrText xml:space="preserve"> PAGEREF _Toc25172715 \h </w:instrText>
        </w:r>
        <w:r w:rsidR="007E1BEC">
          <w:rPr>
            <w:noProof/>
            <w:webHidden/>
          </w:rPr>
        </w:r>
        <w:r w:rsidR="007E1BEC">
          <w:rPr>
            <w:noProof/>
            <w:webHidden/>
          </w:rPr>
          <w:fldChar w:fldCharType="separate"/>
        </w:r>
        <w:r w:rsidR="000552F9">
          <w:rPr>
            <w:noProof/>
            <w:webHidden/>
          </w:rPr>
          <w:t>5</w:t>
        </w:r>
        <w:r w:rsidR="007E1BEC">
          <w:rPr>
            <w:noProof/>
            <w:webHidden/>
          </w:rPr>
          <w:fldChar w:fldCharType="end"/>
        </w:r>
      </w:hyperlink>
    </w:p>
    <w:p w14:paraId="7632DA4E" w14:textId="662D84ED" w:rsidR="007E1BEC" w:rsidRDefault="008647ED" w:rsidP="00FA020C">
      <w:pPr>
        <w:pStyle w:val="10"/>
        <w:adjustRightInd w:val="0"/>
        <w:snapToGrid w:val="0"/>
        <w:rPr>
          <w:rFonts w:asciiTheme="minorHAnsi" w:eastAsiaTheme="minorEastAsia" w:hAnsiTheme="minorHAnsi" w:cstheme="minorBidi"/>
          <w:noProof/>
          <w:sz w:val="21"/>
          <w:szCs w:val="22"/>
        </w:rPr>
      </w:pPr>
      <w:hyperlink w:anchor="_Toc25172716" w:history="1">
        <w:r w:rsidR="007E1BEC" w:rsidRPr="00CD77F6">
          <w:rPr>
            <w:rStyle w:val="a6"/>
            <w:rFonts w:ascii="宋体" w:hint="eastAsia"/>
            <w:b/>
            <w:noProof/>
            <w:kern w:val="0"/>
          </w:rPr>
          <w:t>三、基金管理人</w:t>
        </w:r>
        <w:r w:rsidR="007E1BEC">
          <w:rPr>
            <w:noProof/>
            <w:webHidden/>
          </w:rPr>
          <w:tab/>
        </w:r>
        <w:r w:rsidR="007E1BEC">
          <w:rPr>
            <w:noProof/>
            <w:webHidden/>
          </w:rPr>
          <w:fldChar w:fldCharType="begin"/>
        </w:r>
        <w:r w:rsidR="007E1BEC">
          <w:rPr>
            <w:noProof/>
            <w:webHidden/>
          </w:rPr>
          <w:instrText xml:space="preserve"> PAGEREF _Toc25172716 \h </w:instrText>
        </w:r>
        <w:r w:rsidR="007E1BEC">
          <w:rPr>
            <w:noProof/>
            <w:webHidden/>
          </w:rPr>
        </w:r>
        <w:r w:rsidR="007E1BEC">
          <w:rPr>
            <w:noProof/>
            <w:webHidden/>
          </w:rPr>
          <w:fldChar w:fldCharType="separate"/>
        </w:r>
        <w:r w:rsidR="000552F9">
          <w:rPr>
            <w:noProof/>
            <w:webHidden/>
          </w:rPr>
          <w:t>10</w:t>
        </w:r>
        <w:r w:rsidR="007E1BEC">
          <w:rPr>
            <w:noProof/>
            <w:webHidden/>
          </w:rPr>
          <w:fldChar w:fldCharType="end"/>
        </w:r>
      </w:hyperlink>
    </w:p>
    <w:p w14:paraId="17EDE4B7" w14:textId="7D8E7D69" w:rsidR="007E1BEC" w:rsidRDefault="008647ED" w:rsidP="00FA020C">
      <w:pPr>
        <w:pStyle w:val="10"/>
        <w:adjustRightInd w:val="0"/>
        <w:snapToGrid w:val="0"/>
        <w:rPr>
          <w:rFonts w:asciiTheme="minorHAnsi" w:eastAsiaTheme="minorEastAsia" w:hAnsiTheme="minorHAnsi" w:cstheme="minorBidi"/>
          <w:noProof/>
          <w:sz w:val="21"/>
          <w:szCs w:val="22"/>
        </w:rPr>
      </w:pPr>
      <w:hyperlink w:anchor="_Toc25172717" w:history="1">
        <w:r w:rsidR="007E1BEC" w:rsidRPr="00CD77F6">
          <w:rPr>
            <w:rStyle w:val="a6"/>
            <w:rFonts w:ascii="宋体" w:hint="eastAsia"/>
            <w:b/>
            <w:noProof/>
            <w:kern w:val="0"/>
          </w:rPr>
          <w:t>四、基金托管人</w:t>
        </w:r>
        <w:r w:rsidR="007E1BEC">
          <w:rPr>
            <w:noProof/>
            <w:webHidden/>
          </w:rPr>
          <w:tab/>
        </w:r>
        <w:r w:rsidR="007E1BEC">
          <w:rPr>
            <w:noProof/>
            <w:webHidden/>
          </w:rPr>
          <w:fldChar w:fldCharType="begin"/>
        </w:r>
        <w:r w:rsidR="007E1BEC">
          <w:rPr>
            <w:noProof/>
            <w:webHidden/>
          </w:rPr>
          <w:instrText xml:space="preserve"> PAGEREF _Toc25172717 \h </w:instrText>
        </w:r>
        <w:r w:rsidR="007E1BEC">
          <w:rPr>
            <w:noProof/>
            <w:webHidden/>
          </w:rPr>
        </w:r>
        <w:r w:rsidR="007E1BEC">
          <w:rPr>
            <w:noProof/>
            <w:webHidden/>
          </w:rPr>
          <w:fldChar w:fldCharType="separate"/>
        </w:r>
        <w:r w:rsidR="000552F9">
          <w:rPr>
            <w:noProof/>
            <w:webHidden/>
          </w:rPr>
          <w:t>19</w:t>
        </w:r>
        <w:r w:rsidR="007E1BEC">
          <w:rPr>
            <w:noProof/>
            <w:webHidden/>
          </w:rPr>
          <w:fldChar w:fldCharType="end"/>
        </w:r>
      </w:hyperlink>
    </w:p>
    <w:p w14:paraId="1C6BF60F" w14:textId="5A66A7D0" w:rsidR="007E1BEC" w:rsidRDefault="008647ED" w:rsidP="00FA020C">
      <w:pPr>
        <w:pStyle w:val="10"/>
        <w:adjustRightInd w:val="0"/>
        <w:snapToGrid w:val="0"/>
        <w:rPr>
          <w:rFonts w:asciiTheme="minorHAnsi" w:eastAsiaTheme="minorEastAsia" w:hAnsiTheme="minorHAnsi" w:cstheme="minorBidi"/>
          <w:noProof/>
          <w:sz w:val="21"/>
          <w:szCs w:val="22"/>
        </w:rPr>
      </w:pPr>
      <w:hyperlink w:anchor="_Toc25172718" w:history="1">
        <w:r w:rsidR="007E1BEC" w:rsidRPr="00CD77F6">
          <w:rPr>
            <w:rStyle w:val="a6"/>
            <w:rFonts w:ascii="宋体" w:hint="eastAsia"/>
            <w:b/>
            <w:noProof/>
            <w:kern w:val="0"/>
          </w:rPr>
          <w:t>五、相关服务机构</w:t>
        </w:r>
        <w:r w:rsidR="007E1BEC">
          <w:rPr>
            <w:noProof/>
            <w:webHidden/>
          </w:rPr>
          <w:tab/>
        </w:r>
        <w:r w:rsidR="007E1BEC">
          <w:rPr>
            <w:noProof/>
            <w:webHidden/>
          </w:rPr>
          <w:fldChar w:fldCharType="begin"/>
        </w:r>
        <w:r w:rsidR="007E1BEC">
          <w:rPr>
            <w:noProof/>
            <w:webHidden/>
          </w:rPr>
          <w:instrText xml:space="preserve"> PAGEREF _Toc25172718 \h </w:instrText>
        </w:r>
        <w:r w:rsidR="007E1BEC">
          <w:rPr>
            <w:noProof/>
            <w:webHidden/>
          </w:rPr>
        </w:r>
        <w:r w:rsidR="007E1BEC">
          <w:rPr>
            <w:noProof/>
            <w:webHidden/>
          </w:rPr>
          <w:fldChar w:fldCharType="separate"/>
        </w:r>
        <w:r w:rsidR="000552F9">
          <w:rPr>
            <w:noProof/>
            <w:webHidden/>
          </w:rPr>
          <w:t>22</w:t>
        </w:r>
        <w:r w:rsidR="007E1BEC">
          <w:rPr>
            <w:noProof/>
            <w:webHidden/>
          </w:rPr>
          <w:fldChar w:fldCharType="end"/>
        </w:r>
      </w:hyperlink>
    </w:p>
    <w:p w14:paraId="74CB4C0D" w14:textId="20743BA7"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19" w:history="1">
        <w:r w:rsidR="007E1BEC" w:rsidRPr="00CD77F6">
          <w:rPr>
            <w:rStyle w:val="a6"/>
            <w:rFonts w:ascii="宋体" w:hint="eastAsia"/>
            <w:b/>
            <w:noProof/>
            <w:kern w:val="0"/>
          </w:rPr>
          <w:t>六、基金的历史沿革</w:t>
        </w:r>
        <w:r w:rsidR="007E1BEC">
          <w:rPr>
            <w:noProof/>
            <w:webHidden/>
          </w:rPr>
          <w:tab/>
        </w:r>
        <w:r w:rsidR="007E1BEC">
          <w:rPr>
            <w:noProof/>
            <w:webHidden/>
          </w:rPr>
          <w:fldChar w:fldCharType="begin"/>
        </w:r>
        <w:r w:rsidR="007E1BEC">
          <w:rPr>
            <w:noProof/>
            <w:webHidden/>
          </w:rPr>
          <w:instrText xml:space="preserve"> PAGEREF _Toc25172719 \h </w:instrText>
        </w:r>
        <w:r w:rsidR="007E1BEC">
          <w:rPr>
            <w:noProof/>
            <w:webHidden/>
          </w:rPr>
        </w:r>
        <w:r w:rsidR="007E1BEC">
          <w:rPr>
            <w:noProof/>
            <w:webHidden/>
          </w:rPr>
          <w:fldChar w:fldCharType="separate"/>
        </w:r>
        <w:r w:rsidR="000552F9">
          <w:rPr>
            <w:noProof/>
            <w:webHidden/>
          </w:rPr>
          <w:t>36</w:t>
        </w:r>
        <w:r w:rsidR="007E1BEC">
          <w:rPr>
            <w:noProof/>
            <w:webHidden/>
          </w:rPr>
          <w:fldChar w:fldCharType="end"/>
        </w:r>
      </w:hyperlink>
    </w:p>
    <w:p w14:paraId="36318E2D" w14:textId="7ECB856C"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20" w:history="1">
        <w:r w:rsidR="007E1BEC" w:rsidRPr="00CD77F6">
          <w:rPr>
            <w:rStyle w:val="a6"/>
            <w:rFonts w:ascii="宋体" w:hint="eastAsia"/>
            <w:b/>
            <w:noProof/>
            <w:kern w:val="0"/>
          </w:rPr>
          <w:t>七、基金的存续</w:t>
        </w:r>
        <w:r w:rsidR="007E1BEC">
          <w:rPr>
            <w:noProof/>
            <w:webHidden/>
          </w:rPr>
          <w:tab/>
        </w:r>
        <w:r w:rsidR="007E1BEC">
          <w:rPr>
            <w:noProof/>
            <w:webHidden/>
          </w:rPr>
          <w:fldChar w:fldCharType="begin"/>
        </w:r>
        <w:r w:rsidR="007E1BEC">
          <w:rPr>
            <w:noProof/>
            <w:webHidden/>
          </w:rPr>
          <w:instrText xml:space="preserve"> PAGEREF _Toc25172720 \h </w:instrText>
        </w:r>
        <w:r w:rsidR="007E1BEC">
          <w:rPr>
            <w:noProof/>
            <w:webHidden/>
          </w:rPr>
        </w:r>
        <w:r w:rsidR="007E1BEC">
          <w:rPr>
            <w:noProof/>
            <w:webHidden/>
          </w:rPr>
          <w:fldChar w:fldCharType="separate"/>
        </w:r>
        <w:r w:rsidR="000552F9">
          <w:rPr>
            <w:noProof/>
            <w:webHidden/>
          </w:rPr>
          <w:t>37</w:t>
        </w:r>
        <w:r w:rsidR="007E1BEC">
          <w:rPr>
            <w:noProof/>
            <w:webHidden/>
          </w:rPr>
          <w:fldChar w:fldCharType="end"/>
        </w:r>
      </w:hyperlink>
    </w:p>
    <w:p w14:paraId="26282D24" w14:textId="7B03770C"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21" w:history="1">
        <w:r w:rsidR="007E1BEC" w:rsidRPr="00CD77F6">
          <w:rPr>
            <w:rStyle w:val="a6"/>
            <w:rFonts w:ascii="宋体" w:hint="eastAsia"/>
            <w:b/>
            <w:noProof/>
            <w:kern w:val="0"/>
          </w:rPr>
          <w:t>八、基金份额的申购与赎回</w:t>
        </w:r>
        <w:r w:rsidR="007E1BEC">
          <w:rPr>
            <w:noProof/>
            <w:webHidden/>
          </w:rPr>
          <w:tab/>
        </w:r>
        <w:r w:rsidR="007E1BEC">
          <w:rPr>
            <w:noProof/>
            <w:webHidden/>
          </w:rPr>
          <w:fldChar w:fldCharType="begin"/>
        </w:r>
        <w:r w:rsidR="007E1BEC">
          <w:rPr>
            <w:noProof/>
            <w:webHidden/>
          </w:rPr>
          <w:instrText xml:space="preserve"> PAGEREF _Toc25172721 \h </w:instrText>
        </w:r>
        <w:r w:rsidR="007E1BEC">
          <w:rPr>
            <w:noProof/>
            <w:webHidden/>
          </w:rPr>
        </w:r>
        <w:r w:rsidR="007E1BEC">
          <w:rPr>
            <w:noProof/>
            <w:webHidden/>
          </w:rPr>
          <w:fldChar w:fldCharType="separate"/>
        </w:r>
        <w:r w:rsidR="000552F9">
          <w:rPr>
            <w:noProof/>
            <w:webHidden/>
          </w:rPr>
          <w:t>38</w:t>
        </w:r>
        <w:r w:rsidR="007E1BEC">
          <w:rPr>
            <w:noProof/>
            <w:webHidden/>
          </w:rPr>
          <w:fldChar w:fldCharType="end"/>
        </w:r>
      </w:hyperlink>
    </w:p>
    <w:p w14:paraId="6E587AEB" w14:textId="6ECEEBA6"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22" w:history="1">
        <w:r w:rsidR="007E1BEC" w:rsidRPr="00CD77F6">
          <w:rPr>
            <w:rStyle w:val="a6"/>
            <w:rFonts w:ascii="宋体" w:hint="eastAsia"/>
            <w:b/>
            <w:noProof/>
            <w:kern w:val="0"/>
          </w:rPr>
          <w:t>九、基金的投资</w:t>
        </w:r>
        <w:r w:rsidR="007E1BEC">
          <w:rPr>
            <w:noProof/>
            <w:webHidden/>
          </w:rPr>
          <w:tab/>
        </w:r>
        <w:r w:rsidR="007E1BEC">
          <w:rPr>
            <w:noProof/>
            <w:webHidden/>
          </w:rPr>
          <w:fldChar w:fldCharType="begin"/>
        </w:r>
        <w:r w:rsidR="007E1BEC">
          <w:rPr>
            <w:noProof/>
            <w:webHidden/>
          </w:rPr>
          <w:instrText xml:space="preserve"> PAGEREF _Toc25172722 \h </w:instrText>
        </w:r>
        <w:r w:rsidR="007E1BEC">
          <w:rPr>
            <w:noProof/>
            <w:webHidden/>
          </w:rPr>
        </w:r>
        <w:r w:rsidR="007E1BEC">
          <w:rPr>
            <w:noProof/>
            <w:webHidden/>
          </w:rPr>
          <w:fldChar w:fldCharType="separate"/>
        </w:r>
        <w:r w:rsidR="000552F9">
          <w:rPr>
            <w:noProof/>
            <w:webHidden/>
          </w:rPr>
          <w:t>50</w:t>
        </w:r>
        <w:r w:rsidR="007E1BEC">
          <w:rPr>
            <w:noProof/>
            <w:webHidden/>
          </w:rPr>
          <w:fldChar w:fldCharType="end"/>
        </w:r>
      </w:hyperlink>
    </w:p>
    <w:p w14:paraId="53707617" w14:textId="3570A0FE"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23" w:history="1">
        <w:r w:rsidR="007E1BEC" w:rsidRPr="00CD77F6">
          <w:rPr>
            <w:rStyle w:val="a6"/>
            <w:rFonts w:ascii="宋体" w:hint="eastAsia"/>
            <w:b/>
            <w:noProof/>
            <w:kern w:val="0"/>
          </w:rPr>
          <w:t>十、基金的财产</w:t>
        </w:r>
        <w:r w:rsidR="007E1BEC">
          <w:rPr>
            <w:noProof/>
            <w:webHidden/>
          </w:rPr>
          <w:tab/>
        </w:r>
        <w:r w:rsidR="007E1BEC">
          <w:rPr>
            <w:noProof/>
            <w:webHidden/>
          </w:rPr>
          <w:fldChar w:fldCharType="begin"/>
        </w:r>
        <w:r w:rsidR="007E1BEC">
          <w:rPr>
            <w:noProof/>
            <w:webHidden/>
          </w:rPr>
          <w:instrText xml:space="preserve"> PAGEREF _Toc25172723 \h </w:instrText>
        </w:r>
        <w:r w:rsidR="007E1BEC">
          <w:rPr>
            <w:noProof/>
            <w:webHidden/>
          </w:rPr>
        </w:r>
        <w:r w:rsidR="007E1BEC">
          <w:rPr>
            <w:noProof/>
            <w:webHidden/>
          </w:rPr>
          <w:fldChar w:fldCharType="separate"/>
        </w:r>
        <w:r w:rsidR="000552F9">
          <w:rPr>
            <w:noProof/>
            <w:webHidden/>
          </w:rPr>
          <w:t>58</w:t>
        </w:r>
        <w:r w:rsidR="007E1BEC">
          <w:rPr>
            <w:noProof/>
            <w:webHidden/>
          </w:rPr>
          <w:fldChar w:fldCharType="end"/>
        </w:r>
      </w:hyperlink>
    </w:p>
    <w:p w14:paraId="1C6F3FC7" w14:textId="519D3389"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24" w:history="1">
        <w:r w:rsidR="007E1BEC" w:rsidRPr="00CD77F6">
          <w:rPr>
            <w:rStyle w:val="a6"/>
            <w:rFonts w:ascii="宋体" w:hint="eastAsia"/>
            <w:b/>
            <w:noProof/>
            <w:kern w:val="0"/>
          </w:rPr>
          <w:t>十一、基金资产的估值</w:t>
        </w:r>
        <w:r w:rsidR="007E1BEC">
          <w:rPr>
            <w:noProof/>
            <w:webHidden/>
          </w:rPr>
          <w:tab/>
        </w:r>
        <w:r w:rsidR="007E1BEC">
          <w:rPr>
            <w:noProof/>
            <w:webHidden/>
          </w:rPr>
          <w:fldChar w:fldCharType="begin"/>
        </w:r>
        <w:r w:rsidR="007E1BEC">
          <w:rPr>
            <w:noProof/>
            <w:webHidden/>
          </w:rPr>
          <w:instrText xml:space="preserve"> PAGEREF _Toc25172724 \h </w:instrText>
        </w:r>
        <w:r w:rsidR="007E1BEC">
          <w:rPr>
            <w:noProof/>
            <w:webHidden/>
          </w:rPr>
        </w:r>
        <w:r w:rsidR="007E1BEC">
          <w:rPr>
            <w:noProof/>
            <w:webHidden/>
          </w:rPr>
          <w:fldChar w:fldCharType="separate"/>
        </w:r>
        <w:r w:rsidR="000552F9">
          <w:rPr>
            <w:noProof/>
            <w:webHidden/>
          </w:rPr>
          <w:t>59</w:t>
        </w:r>
        <w:r w:rsidR="007E1BEC">
          <w:rPr>
            <w:noProof/>
            <w:webHidden/>
          </w:rPr>
          <w:fldChar w:fldCharType="end"/>
        </w:r>
      </w:hyperlink>
    </w:p>
    <w:p w14:paraId="72EE6C96" w14:textId="042E5725"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25" w:history="1">
        <w:r w:rsidR="007E1BEC" w:rsidRPr="00CD77F6">
          <w:rPr>
            <w:rStyle w:val="a6"/>
            <w:rFonts w:ascii="宋体" w:hint="eastAsia"/>
            <w:b/>
            <w:noProof/>
            <w:kern w:val="0"/>
          </w:rPr>
          <w:t>十二、基金收益与分配</w:t>
        </w:r>
        <w:r w:rsidR="007E1BEC">
          <w:rPr>
            <w:noProof/>
            <w:webHidden/>
          </w:rPr>
          <w:tab/>
        </w:r>
        <w:r w:rsidR="007E1BEC">
          <w:rPr>
            <w:noProof/>
            <w:webHidden/>
          </w:rPr>
          <w:fldChar w:fldCharType="begin"/>
        </w:r>
        <w:r w:rsidR="007E1BEC">
          <w:rPr>
            <w:noProof/>
            <w:webHidden/>
          </w:rPr>
          <w:instrText xml:space="preserve"> PAGEREF _Toc25172725 \h </w:instrText>
        </w:r>
        <w:r w:rsidR="007E1BEC">
          <w:rPr>
            <w:noProof/>
            <w:webHidden/>
          </w:rPr>
        </w:r>
        <w:r w:rsidR="007E1BEC">
          <w:rPr>
            <w:noProof/>
            <w:webHidden/>
          </w:rPr>
          <w:fldChar w:fldCharType="separate"/>
        </w:r>
        <w:r w:rsidR="000552F9">
          <w:rPr>
            <w:noProof/>
            <w:webHidden/>
          </w:rPr>
          <w:t>65</w:t>
        </w:r>
        <w:r w:rsidR="007E1BEC">
          <w:rPr>
            <w:noProof/>
            <w:webHidden/>
          </w:rPr>
          <w:fldChar w:fldCharType="end"/>
        </w:r>
      </w:hyperlink>
    </w:p>
    <w:p w14:paraId="3FC8B8A5" w14:textId="17D6268F"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26" w:history="1">
        <w:r w:rsidR="007E1BEC" w:rsidRPr="00CD77F6">
          <w:rPr>
            <w:rStyle w:val="a6"/>
            <w:rFonts w:ascii="宋体" w:hint="eastAsia"/>
            <w:b/>
            <w:noProof/>
            <w:kern w:val="0"/>
          </w:rPr>
          <w:t>十三、基金的费用与税收</w:t>
        </w:r>
        <w:r w:rsidR="007E1BEC">
          <w:rPr>
            <w:noProof/>
            <w:webHidden/>
          </w:rPr>
          <w:tab/>
        </w:r>
        <w:r w:rsidR="007E1BEC">
          <w:rPr>
            <w:noProof/>
            <w:webHidden/>
          </w:rPr>
          <w:fldChar w:fldCharType="begin"/>
        </w:r>
        <w:r w:rsidR="007E1BEC">
          <w:rPr>
            <w:noProof/>
            <w:webHidden/>
          </w:rPr>
          <w:instrText xml:space="preserve"> PAGEREF _Toc25172726 \h </w:instrText>
        </w:r>
        <w:r w:rsidR="007E1BEC">
          <w:rPr>
            <w:noProof/>
            <w:webHidden/>
          </w:rPr>
        </w:r>
        <w:r w:rsidR="007E1BEC">
          <w:rPr>
            <w:noProof/>
            <w:webHidden/>
          </w:rPr>
          <w:fldChar w:fldCharType="separate"/>
        </w:r>
        <w:r w:rsidR="000552F9">
          <w:rPr>
            <w:noProof/>
            <w:webHidden/>
          </w:rPr>
          <w:t>67</w:t>
        </w:r>
        <w:r w:rsidR="007E1BEC">
          <w:rPr>
            <w:noProof/>
            <w:webHidden/>
          </w:rPr>
          <w:fldChar w:fldCharType="end"/>
        </w:r>
      </w:hyperlink>
    </w:p>
    <w:p w14:paraId="1260590D" w14:textId="7008317E"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27" w:history="1">
        <w:r w:rsidR="007E1BEC" w:rsidRPr="00CD77F6">
          <w:rPr>
            <w:rStyle w:val="a6"/>
            <w:rFonts w:ascii="宋体" w:hint="eastAsia"/>
            <w:b/>
            <w:noProof/>
            <w:kern w:val="0"/>
          </w:rPr>
          <w:t>十四、基金的会计与审计</w:t>
        </w:r>
        <w:r w:rsidR="007E1BEC">
          <w:rPr>
            <w:noProof/>
            <w:webHidden/>
          </w:rPr>
          <w:tab/>
        </w:r>
        <w:r w:rsidR="007E1BEC">
          <w:rPr>
            <w:noProof/>
            <w:webHidden/>
          </w:rPr>
          <w:fldChar w:fldCharType="begin"/>
        </w:r>
        <w:r w:rsidR="007E1BEC">
          <w:rPr>
            <w:noProof/>
            <w:webHidden/>
          </w:rPr>
          <w:instrText xml:space="preserve"> PAGEREF _Toc25172727 \h </w:instrText>
        </w:r>
        <w:r w:rsidR="007E1BEC">
          <w:rPr>
            <w:noProof/>
            <w:webHidden/>
          </w:rPr>
        </w:r>
        <w:r w:rsidR="007E1BEC">
          <w:rPr>
            <w:noProof/>
            <w:webHidden/>
          </w:rPr>
          <w:fldChar w:fldCharType="separate"/>
        </w:r>
        <w:r w:rsidR="000552F9">
          <w:rPr>
            <w:noProof/>
            <w:webHidden/>
          </w:rPr>
          <w:t>69</w:t>
        </w:r>
        <w:r w:rsidR="007E1BEC">
          <w:rPr>
            <w:noProof/>
            <w:webHidden/>
          </w:rPr>
          <w:fldChar w:fldCharType="end"/>
        </w:r>
      </w:hyperlink>
    </w:p>
    <w:p w14:paraId="154509AA" w14:textId="1784642B"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28" w:history="1">
        <w:r w:rsidR="007E1BEC" w:rsidRPr="00CD77F6">
          <w:rPr>
            <w:rStyle w:val="a6"/>
            <w:rFonts w:ascii="宋体" w:hint="eastAsia"/>
            <w:b/>
            <w:noProof/>
            <w:kern w:val="0"/>
          </w:rPr>
          <w:t>十五、基金的信息披露</w:t>
        </w:r>
        <w:r w:rsidR="007E1BEC">
          <w:rPr>
            <w:noProof/>
            <w:webHidden/>
          </w:rPr>
          <w:tab/>
        </w:r>
        <w:r w:rsidR="007E1BEC">
          <w:rPr>
            <w:noProof/>
            <w:webHidden/>
          </w:rPr>
          <w:fldChar w:fldCharType="begin"/>
        </w:r>
        <w:r w:rsidR="007E1BEC">
          <w:rPr>
            <w:noProof/>
            <w:webHidden/>
          </w:rPr>
          <w:instrText xml:space="preserve"> PAGEREF _Toc25172728 \h </w:instrText>
        </w:r>
        <w:r w:rsidR="007E1BEC">
          <w:rPr>
            <w:noProof/>
            <w:webHidden/>
          </w:rPr>
        </w:r>
        <w:r w:rsidR="007E1BEC">
          <w:rPr>
            <w:noProof/>
            <w:webHidden/>
          </w:rPr>
          <w:fldChar w:fldCharType="separate"/>
        </w:r>
        <w:r w:rsidR="000552F9">
          <w:rPr>
            <w:noProof/>
            <w:webHidden/>
          </w:rPr>
          <w:t>70</w:t>
        </w:r>
        <w:r w:rsidR="007E1BEC">
          <w:rPr>
            <w:noProof/>
            <w:webHidden/>
          </w:rPr>
          <w:fldChar w:fldCharType="end"/>
        </w:r>
      </w:hyperlink>
    </w:p>
    <w:p w14:paraId="14906C3E" w14:textId="75908888"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29" w:history="1">
        <w:r w:rsidR="007E1BEC" w:rsidRPr="00CD77F6">
          <w:rPr>
            <w:rStyle w:val="a6"/>
            <w:rFonts w:ascii="宋体" w:hint="eastAsia"/>
            <w:b/>
            <w:noProof/>
            <w:kern w:val="0"/>
          </w:rPr>
          <w:t>十六、风险揭示</w:t>
        </w:r>
        <w:r w:rsidR="007E1BEC">
          <w:rPr>
            <w:noProof/>
            <w:webHidden/>
          </w:rPr>
          <w:tab/>
        </w:r>
        <w:r w:rsidR="007E1BEC">
          <w:rPr>
            <w:noProof/>
            <w:webHidden/>
          </w:rPr>
          <w:fldChar w:fldCharType="begin"/>
        </w:r>
        <w:r w:rsidR="007E1BEC">
          <w:rPr>
            <w:noProof/>
            <w:webHidden/>
          </w:rPr>
          <w:instrText xml:space="preserve"> PAGEREF _Toc25172729 \h </w:instrText>
        </w:r>
        <w:r w:rsidR="007E1BEC">
          <w:rPr>
            <w:noProof/>
            <w:webHidden/>
          </w:rPr>
        </w:r>
        <w:r w:rsidR="007E1BEC">
          <w:rPr>
            <w:noProof/>
            <w:webHidden/>
          </w:rPr>
          <w:fldChar w:fldCharType="separate"/>
        </w:r>
        <w:r w:rsidR="000552F9">
          <w:rPr>
            <w:noProof/>
            <w:webHidden/>
          </w:rPr>
          <w:t>76</w:t>
        </w:r>
        <w:r w:rsidR="007E1BEC">
          <w:rPr>
            <w:noProof/>
            <w:webHidden/>
          </w:rPr>
          <w:fldChar w:fldCharType="end"/>
        </w:r>
      </w:hyperlink>
    </w:p>
    <w:p w14:paraId="039543D2" w14:textId="75B5E134"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30" w:history="1">
        <w:r w:rsidR="007E1BEC" w:rsidRPr="00CD77F6">
          <w:rPr>
            <w:rStyle w:val="a6"/>
            <w:rFonts w:hint="eastAsia"/>
            <w:b/>
            <w:noProof/>
            <w:kern w:val="0"/>
          </w:rPr>
          <w:t>十七、基金合同的变更、终止与基金财产的清算</w:t>
        </w:r>
        <w:r w:rsidR="007E1BEC">
          <w:rPr>
            <w:noProof/>
            <w:webHidden/>
          </w:rPr>
          <w:tab/>
        </w:r>
        <w:r w:rsidR="007E1BEC">
          <w:rPr>
            <w:noProof/>
            <w:webHidden/>
          </w:rPr>
          <w:fldChar w:fldCharType="begin"/>
        </w:r>
        <w:r w:rsidR="007E1BEC">
          <w:rPr>
            <w:noProof/>
            <w:webHidden/>
          </w:rPr>
          <w:instrText xml:space="preserve"> PAGEREF _Toc25172730 \h </w:instrText>
        </w:r>
        <w:r w:rsidR="007E1BEC">
          <w:rPr>
            <w:noProof/>
            <w:webHidden/>
          </w:rPr>
        </w:r>
        <w:r w:rsidR="007E1BEC">
          <w:rPr>
            <w:noProof/>
            <w:webHidden/>
          </w:rPr>
          <w:fldChar w:fldCharType="separate"/>
        </w:r>
        <w:r w:rsidR="000552F9">
          <w:rPr>
            <w:noProof/>
            <w:webHidden/>
          </w:rPr>
          <w:t>82</w:t>
        </w:r>
        <w:r w:rsidR="007E1BEC">
          <w:rPr>
            <w:noProof/>
            <w:webHidden/>
          </w:rPr>
          <w:fldChar w:fldCharType="end"/>
        </w:r>
      </w:hyperlink>
    </w:p>
    <w:p w14:paraId="105772BC" w14:textId="2FE4BC1E"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31" w:history="1">
        <w:r w:rsidR="007E1BEC" w:rsidRPr="00CD77F6">
          <w:rPr>
            <w:rStyle w:val="a6"/>
            <w:rFonts w:ascii="宋体" w:hint="eastAsia"/>
            <w:b/>
            <w:noProof/>
            <w:kern w:val="0"/>
          </w:rPr>
          <w:t>十八、基金合同内容摘要</w:t>
        </w:r>
        <w:r w:rsidR="007E1BEC">
          <w:rPr>
            <w:noProof/>
            <w:webHidden/>
          </w:rPr>
          <w:tab/>
        </w:r>
        <w:r w:rsidR="007E1BEC">
          <w:rPr>
            <w:noProof/>
            <w:webHidden/>
          </w:rPr>
          <w:fldChar w:fldCharType="begin"/>
        </w:r>
        <w:r w:rsidR="007E1BEC">
          <w:rPr>
            <w:noProof/>
            <w:webHidden/>
          </w:rPr>
          <w:instrText xml:space="preserve"> PAGEREF _Toc25172731 \h </w:instrText>
        </w:r>
        <w:r w:rsidR="007E1BEC">
          <w:rPr>
            <w:noProof/>
            <w:webHidden/>
          </w:rPr>
        </w:r>
        <w:r w:rsidR="007E1BEC">
          <w:rPr>
            <w:noProof/>
            <w:webHidden/>
          </w:rPr>
          <w:fldChar w:fldCharType="separate"/>
        </w:r>
        <w:r w:rsidR="000552F9">
          <w:rPr>
            <w:noProof/>
            <w:webHidden/>
          </w:rPr>
          <w:t>84</w:t>
        </w:r>
        <w:r w:rsidR="007E1BEC">
          <w:rPr>
            <w:noProof/>
            <w:webHidden/>
          </w:rPr>
          <w:fldChar w:fldCharType="end"/>
        </w:r>
      </w:hyperlink>
    </w:p>
    <w:p w14:paraId="05D9468E" w14:textId="791D0809"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32" w:history="1">
        <w:r w:rsidR="007E1BEC" w:rsidRPr="00CD77F6">
          <w:rPr>
            <w:rStyle w:val="a6"/>
            <w:rFonts w:ascii="宋体" w:hint="eastAsia"/>
            <w:b/>
            <w:noProof/>
            <w:kern w:val="0"/>
          </w:rPr>
          <w:t>十九、托管协议的内容摘要</w:t>
        </w:r>
        <w:r w:rsidR="007E1BEC">
          <w:rPr>
            <w:noProof/>
            <w:webHidden/>
          </w:rPr>
          <w:tab/>
        </w:r>
        <w:r w:rsidR="007E1BEC">
          <w:rPr>
            <w:noProof/>
            <w:webHidden/>
          </w:rPr>
          <w:fldChar w:fldCharType="begin"/>
        </w:r>
        <w:r w:rsidR="007E1BEC">
          <w:rPr>
            <w:noProof/>
            <w:webHidden/>
          </w:rPr>
          <w:instrText xml:space="preserve"> PAGEREF _Toc25172732 \h </w:instrText>
        </w:r>
        <w:r w:rsidR="007E1BEC">
          <w:rPr>
            <w:noProof/>
            <w:webHidden/>
          </w:rPr>
        </w:r>
        <w:r w:rsidR="007E1BEC">
          <w:rPr>
            <w:noProof/>
            <w:webHidden/>
          </w:rPr>
          <w:fldChar w:fldCharType="separate"/>
        </w:r>
        <w:r w:rsidR="000552F9">
          <w:rPr>
            <w:noProof/>
            <w:webHidden/>
          </w:rPr>
          <w:t>101</w:t>
        </w:r>
        <w:r w:rsidR="007E1BEC">
          <w:rPr>
            <w:noProof/>
            <w:webHidden/>
          </w:rPr>
          <w:fldChar w:fldCharType="end"/>
        </w:r>
      </w:hyperlink>
    </w:p>
    <w:p w14:paraId="7B746829" w14:textId="4C99A45B"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33" w:history="1">
        <w:r w:rsidR="007E1BEC" w:rsidRPr="00CD77F6">
          <w:rPr>
            <w:rStyle w:val="a6"/>
            <w:rFonts w:ascii="宋体" w:hint="eastAsia"/>
            <w:b/>
            <w:noProof/>
            <w:kern w:val="0"/>
          </w:rPr>
          <w:t>二十一、其他应披露事项</w:t>
        </w:r>
        <w:r w:rsidR="007E1BEC">
          <w:rPr>
            <w:noProof/>
            <w:webHidden/>
          </w:rPr>
          <w:tab/>
        </w:r>
        <w:r w:rsidR="007E1BEC">
          <w:rPr>
            <w:noProof/>
            <w:webHidden/>
          </w:rPr>
          <w:fldChar w:fldCharType="begin"/>
        </w:r>
        <w:r w:rsidR="007E1BEC">
          <w:rPr>
            <w:noProof/>
            <w:webHidden/>
          </w:rPr>
          <w:instrText xml:space="preserve"> PAGEREF _Toc25172733 \h </w:instrText>
        </w:r>
        <w:r w:rsidR="007E1BEC">
          <w:rPr>
            <w:noProof/>
            <w:webHidden/>
          </w:rPr>
        </w:r>
        <w:r w:rsidR="007E1BEC">
          <w:rPr>
            <w:noProof/>
            <w:webHidden/>
          </w:rPr>
          <w:fldChar w:fldCharType="separate"/>
        </w:r>
        <w:r w:rsidR="000552F9">
          <w:rPr>
            <w:noProof/>
            <w:webHidden/>
          </w:rPr>
          <w:t>121</w:t>
        </w:r>
        <w:r w:rsidR="007E1BEC">
          <w:rPr>
            <w:noProof/>
            <w:webHidden/>
          </w:rPr>
          <w:fldChar w:fldCharType="end"/>
        </w:r>
      </w:hyperlink>
    </w:p>
    <w:p w14:paraId="3BCCDE09" w14:textId="3D540820"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34" w:history="1">
        <w:r w:rsidR="007E1BEC" w:rsidRPr="00CD77F6">
          <w:rPr>
            <w:rStyle w:val="a6"/>
            <w:rFonts w:ascii="宋体" w:hint="eastAsia"/>
            <w:b/>
            <w:noProof/>
            <w:kern w:val="0"/>
          </w:rPr>
          <w:t>二十二、招募说明书的存放及查阅方式</w:t>
        </w:r>
        <w:r w:rsidR="007E1BEC">
          <w:rPr>
            <w:noProof/>
            <w:webHidden/>
          </w:rPr>
          <w:tab/>
        </w:r>
        <w:r w:rsidR="007E1BEC">
          <w:rPr>
            <w:noProof/>
            <w:webHidden/>
          </w:rPr>
          <w:fldChar w:fldCharType="begin"/>
        </w:r>
        <w:r w:rsidR="007E1BEC">
          <w:rPr>
            <w:noProof/>
            <w:webHidden/>
          </w:rPr>
          <w:instrText xml:space="preserve"> PAGEREF _Toc25172734 \h </w:instrText>
        </w:r>
        <w:r w:rsidR="007E1BEC">
          <w:rPr>
            <w:noProof/>
            <w:webHidden/>
          </w:rPr>
        </w:r>
        <w:r w:rsidR="007E1BEC">
          <w:rPr>
            <w:noProof/>
            <w:webHidden/>
          </w:rPr>
          <w:fldChar w:fldCharType="separate"/>
        </w:r>
        <w:r w:rsidR="000552F9">
          <w:rPr>
            <w:noProof/>
            <w:webHidden/>
          </w:rPr>
          <w:t>122</w:t>
        </w:r>
        <w:r w:rsidR="007E1BEC">
          <w:rPr>
            <w:noProof/>
            <w:webHidden/>
          </w:rPr>
          <w:fldChar w:fldCharType="end"/>
        </w:r>
      </w:hyperlink>
    </w:p>
    <w:p w14:paraId="3D6EE3E6" w14:textId="6B0CD88B" w:rsidR="007E1BEC" w:rsidRDefault="002443B0" w:rsidP="00FA020C">
      <w:pPr>
        <w:pStyle w:val="10"/>
        <w:adjustRightInd w:val="0"/>
        <w:snapToGrid w:val="0"/>
        <w:rPr>
          <w:rFonts w:asciiTheme="minorHAnsi" w:eastAsiaTheme="minorEastAsia" w:hAnsiTheme="minorHAnsi" w:cstheme="minorBidi"/>
          <w:noProof/>
          <w:sz w:val="21"/>
          <w:szCs w:val="22"/>
        </w:rPr>
      </w:pPr>
      <w:hyperlink w:anchor="_Toc25172735" w:history="1">
        <w:r w:rsidR="007E1BEC" w:rsidRPr="00CD77F6">
          <w:rPr>
            <w:rStyle w:val="a6"/>
            <w:rFonts w:ascii="宋体" w:hint="eastAsia"/>
            <w:b/>
            <w:noProof/>
            <w:kern w:val="0"/>
          </w:rPr>
          <w:t>二十三、备查文件</w:t>
        </w:r>
        <w:r w:rsidR="007E1BEC">
          <w:rPr>
            <w:noProof/>
            <w:webHidden/>
          </w:rPr>
          <w:tab/>
        </w:r>
        <w:r w:rsidR="007E1BEC">
          <w:rPr>
            <w:noProof/>
            <w:webHidden/>
          </w:rPr>
          <w:fldChar w:fldCharType="begin"/>
        </w:r>
        <w:r w:rsidR="007E1BEC">
          <w:rPr>
            <w:noProof/>
            <w:webHidden/>
          </w:rPr>
          <w:instrText xml:space="preserve"> PAGEREF _Toc25172735 \h </w:instrText>
        </w:r>
        <w:r w:rsidR="007E1BEC">
          <w:rPr>
            <w:noProof/>
            <w:webHidden/>
          </w:rPr>
        </w:r>
        <w:r w:rsidR="007E1BEC">
          <w:rPr>
            <w:noProof/>
            <w:webHidden/>
          </w:rPr>
          <w:fldChar w:fldCharType="separate"/>
        </w:r>
        <w:r w:rsidR="000552F9">
          <w:rPr>
            <w:noProof/>
            <w:webHidden/>
          </w:rPr>
          <w:t>123</w:t>
        </w:r>
        <w:r w:rsidR="007E1BEC">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1" w:name="_Toc367103294"/>
      <w:bookmarkStart w:id="2" w:name="_Toc25172714"/>
      <w:r w:rsidRPr="00AB6DA1">
        <w:rPr>
          <w:rFonts w:ascii="宋体" w:hAnsi="宋体" w:hint="eastAsia"/>
          <w:b/>
          <w:kern w:val="0"/>
          <w:sz w:val="30"/>
        </w:rPr>
        <w:lastRenderedPageBreak/>
        <w:t>一、绪言</w:t>
      </w:r>
      <w:bookmarkEnd w:id="0"/>
      <w:bookmarkEnd w:id="1"/>
      <w:bookmarkEnd w:id="2"/>
    </w:p>
    <w:p w14:paraId="26D57014" w14:textId="0E4E1828"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CA71BD">
        <w:rPr>
          <w:rFonts w:hAnsi="宋体"/>
          <w:kern w:val="0"/>
          <w:sz w:val="24"/>
        </w:rPr>
        <w:t>交银施罗德中高等级信用债债券型证券投资基金</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1314FB" w:rsidRPr="00AF0522">
        <w:rPr>
          <w:rFonts w:hint="eastAsia"/>
          <w:bCs/>
          <w:sz w:val="24"/>
        </w:rPr>
        <w:t>公开募集</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F14D02">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CA71BD">
        <w:rPr>
          <w:rFonts w:hAnsi="宋体"/>
          <w:kern w:val="0"/>
          <w:sz w:val="24"/>
        </w:rPr>
        <w:t>交银施罗德中高等级信用债债券型证券投资基金</w:t>
      </w:r>
      <w:r w:rsidR="007D3489">
        <w:rPr>
          <w:rFonts w:hAnsi="宋体"/>
          <w:kern w:val="0"/>
          <w:sz w:val="24"/>
        </w:rPr>
        <w:t>基金</w:t>
      </w:r>
      <w:r w:rsidRPr="00AB6DA1">
        <w:rPr>
          <w:rFonts w:hAnsi="宋体"/>
          <w:kern w:val="0"/>
          <w:sz w:val="24"/>
        </w:rPr>
        <w:t>合同》</w:t>
      </w:r>
      <w:r w:rsidR="00C92FC0" w:rsidRPr="00AB6DA1">
        <w:rPr>
          <w:rFonts w:hAnsi="宋体"/>
          <w:kern w:val="0"/>
          <w:sz w:val="24"/>
        </w:rPr>
        <w:t>（以下简称“基金合同”）编写。</w:t>
      </w:r>
    </w:p>
    <w:p w14:paraId="65396596" w14:textId="4FE8ED1C"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p>
    <w:p w14:paraId="65FB1FC7" w14:textId="35DD3964"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AB6DA1">
        <w:rPr>
          <w:rFonts w:ascii="宋体" w:hAnsi="宋体"/>
          <w:b/>
          <w:kern w:val="0"/>
          <w:sz w:val="30"/>
        </w:rPr>
        <w:br w:type="page"/>
      </w:r>
      <w:bookmarkStart w:id="5" w:name="_Toc25172715"/>
      <w:r w:rsidR="00C92FC0" w:rsidRPr="00AB6DA1">
        <w:rPr>
          <w:rFonts w:ascii="宋体" w:hAnsi="宋体" w:hint="eastAsia"/>
          <w:b/>
          <w:kern w:val="0"/>
          <w:sz w:val="30"/>
        </w:rPr>
        <w:lastRenderedPageBreak/>
        <w:t>二、释义</w:t>
      </w:r>
      <w:bookmarkEnd w:id="3"/>
      <w:bookmarkEnd w:id="4"/>
      <w:bookmarkEnd w:id="5"/>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6"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0363A4F8" w14:textId="5C7EE5B6"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Pr="00F14D02">
        <w:rPr>
          <w:rFonts w:hint="eastAsia"/>
          <w:bCs/>
          <w:sz w:val="24"/>
        </w:rPr>
        <w:t>、基金或本基金：指</w:t>
      </w:r>
      <w:r w:rsidR="00CA71BD">
        <w:rPr>
          <w:rFonts w:hint="eastAsia"/>
          <w:bCs/>
          <w:sz w:val="24"/>
        </w:rPr>
        <w:t>交银施罗德中高等级信用债债券型证券投资基金</w:t>
      </w:r>
      <w:r w:rsidR="00092917">
        <w:rPr>
          <w:rFonts w:hint="eastAsia"/>
          <w:bCs/>
          <w:sz w:val="24"/>
        </w:rPr>
        <w:t>，由</w:t>
      </w:r>
      <w:r w:rsidR="00092917" w:rsidRPr="00E2609B">
        <w:rPr>
          <w:rFonts w:hint="eastAsia"/>
          <w:bCs/>
          <w:sz w:val="24"/>
        </w:rPr>
        <w:t>交银施罗德理财</w:t>
      </w:r>
      <w:r w:rsidR="00092917" w:rsidRPr="00E2609B">
        <w:rPr>
          <w:rFonts w:hint="eastAsia"/>
          <w:bCs/>
          <w:sz w:val="24"/>
        </w:rPr>
        <w:t>21</w:t>
      </w:r>
      <w:r w:rsidR="00092917" w:rsidRPr="00E2609B">
        <w:rPr>
          <w:rFonts w:hint="eastAsia"/>
          <w:bCs/>
          <w:sz w:val="24"/>
        </w:rPr>
        <w:t>天债券型证券投资基金</w:t>
      </w:r>
      <w:r w:rsidR="00092917">
        <w:rPr>
          <w:rFonts w:hint="eastAsia"/>
          <w:bCs/>
          <w:sz w:val="24"/>
        </w:rPr>
        <w:t>转型</w:t>
      </w:r>
      <w:r w:rsidR="00092917" w:rsidRPr="00E2609B">
        <w:rPr>
          <w:rFonts w:hint="eastAsia"/>
          <w:bCs/>
          <w:sz w:val="24"/>
        </w:rPr>
        <w:t>而来</w:t>
      </w:r>
    </w:p>
    <w:p w14:paraId="20BC70F9"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Pr="00F14D02">
        <w:rPr>
          <w:rFonts w:hint="eastAsia"/>
          <w:bCs/>
          <w:sz w:val="24"/>
        </w:rPr>
        <w:t>、基金管理人：指交银施罗德基金管理有限公司</w:t>
      </w:r>
    </w:p>
    <w:p w14:paraId="7846C0BE" w14:textId="0B3F6E55"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Pr="00F14D02">
        <w:rPr>
          <w:rFonts w:hint="eastAsia"/>
          <w:bCs/>
          <w:sz w:val="24"/>
        </w:rPr>
        <w:t>、基金托管人：指</w:t>
      </w:r>
      <w:r w:rsidR="007E1BEC">
        <w:rPr>
          <w:rFonts w:hint="eastAsia"/>
          <w:bCs/>
          <w:sz w:val="24"/>
        </w:rPr>
        <w:t>中国农业银行</w:t>
      </w:r>
      <w:r w:rsidRPr="00F14D02">
        <w:rPr>
          <w:rFonts w:hint="eastAsia"/>
          <w:bCs/>
          <w:sz w:val="24"/>
        </w:rPr>
        <w:t>股份有限公司</w:t>
      </w:r>
    </w:p>
    <w:p w14:paraId="4D5D3361" w14:textId="487307DF"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Pr="00F14D02">
        <w:rPr>
          <w:rFonts w:hint="eastAsia"/>
          <w:bCs/>
          <w:sz w:val="24"/>
        </w:rPr>
        <w:t>、基金合同</w:t>
      </w:r>
      <w:r>
        <w:rPr>
          <w:rFonts w:hint="eastAsia"/>
          <w:bCs/>
          <w:sz w:val="24"/>
        </w:rPr>
        <w:t>：指《</w:t>
      </w:r>
      <w:r w:rsidR="00CA71BD">
        <w:rPr>
          <w:rFonts w:hint="eastAsia"/>
          <w:bCs/>
          <w:sz w:val="24"/>
        </w:rPr>
        <w:t>交银施罗德中高等级信用债债券型证券投资基金</w:t>
      </w:r>
      <w:r>
        <w:rPr>
          <w:rFonts w:hint="eastAsia"/>
          <w:bCs/>
          <w:sz w:val="24"/>
        </w:rPr>
        <w:t>基金合同》及对</w:t>
      </w:r>
      <w:r w:rsidRPr="00F14D02">
        <w:rPr>
          <w:rFonts w:hint="eastAsia"/>
          <w:bCs/>
          <w:sz w:val="24"/>
        </w:rPr>
        <w:t>基金合同的任何有效修订和补充</w:t>
      </w:r>
    </w:p>
    <w:p w14:paraId="0B8901E8" w14:textId="779E4438"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Pr="00F14D02">
        <w:rPr>
          <w:rFonts w:hint="eastAsia"/>
          <w:bCs/>
          <w:sz w:val="24"/>
        </w:rPr>
        <w:t>、托管协议：指基金管理人与基金托管人就本基金签订之《</w:t>
      </w:r>
      <w:r w:rsidR="00CA71BD">
        <w:rPr>
          <w:rFonts w:hint="eastAsia"/>
          <w:bCs/>
          <w:sz w:val="24"/>
        </w:rPr>
        <w:t>交银施罗德中高等级信用债债券型证券投资基金</w:t>
      </w:r>
      <w:r w:rsidRPr="00F14D02">
        <w:rPr>
          <w:rFonts w:hint="eastAsia"/>
          <w:bCs/>
          <w:sz w:val="24"/>
        </w:rPr>
        <w:t>托管协议》及对该托管协议的任何有效修订和补充</w:t>
      </w:r>
    </w:p>
    <w:p w14:paraId="221AE9D0" w14:textId="3503477D"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6</w:t>
      </w:r>
      <w:r w:rsidRPr="00F14D02">
        <w:rPr>
          <w:rFonts w:hint="eastAsia"/>
          <w:bCs/>
          <w:sz w:val="24"/>
        </w:rPr>
        <w:t>、招募说明书</w:t>
      </w:r>
      <w:r>
        <w:rPr>
          <w:rFonts w:hint="eastAsia"/>
          <w:bCs/>
          <w:sz w:val="24"/>
        </w:rPr>
        <w:t>或</w:t>
      </w:r>
      <w:r>
        <w:rPr>
          <w:bCs/>
          <w:sz w:val="24"/>
        </w:rPr>
        <w:t>本招募说明书</w:t>
      </w:r>
      <w:r w:rsidRPr="00F14D02">
        <w:rPr>
          <w:rFonts w:hint="eastAsia"/>
          <w:bCs/>
          <w:sz w:val="24"/>
        </w:rPr>
        <w:t>：指《</w:t>
      </w:r>
      <w:r w:rsidR="00CA71BD">
        <w:rPr>
          <w:rFonts w:hint="eastAsia"/>
          <w:bCs/>
          <w:sz w:val="24"/>
        </w:rPr>
        <w:t>交银施罗德中高等级信用债债券型证券投资基金</w:t>
      </w:r>
      <w:r w:rsidRPr="00F14D02">
        <w:rPr>
          <w:rFonts w:hint="eastAsia"/>
          <w:bCs/>
          <w:sz w:val="24"/>
        </w:rPr>
        <w:t>招募说明书》及其更新</w:t>
      </w:r>
    </w:p>
    <w:p w14:paraId="1768E816" w14:textId="59DA5A2E" w:rsidR="0053574F" w:rsidRPr="0053574F" w:rsidRDefault="00F14D02" w:rsidP="0053574F">
      <w:pPr>
        <w:adjustRightInd w:val="0"/>
        <w:snapToGrid w:val="0"/>
        <w:spacing w:line="360" w:lineRule="auto"/>
        <w:ind w:firstLineChars="200" w:firstLine="480"/>
        <w:rPr>
          <w:bCs/>
          <w:sz w:val="24"/>
        </w:rPr>
      </w:pPr>
      <w:r w:rsidRPr="00F14D02">
        <w:rPr>
          <w:rFonts w:hint="eastAsia"/>
          <w:bCs/>
          <w:sz w:val="24"/>
        </w:rPr>
        <w:t>7</w:t>
      </w:r>
      <w:r w:rsidRPr="00F14D02">
        <w:rPr>
          <w:rFonts w:hint="eastAsia"/>
          <w:bCs/>
          <w:sz w:val="24"/>
        </w:rPr>
        <w:t>、</w:t>
      </w:r>
      <w:r w:rsidR="0053574F" w:rsidRPr="0053574F">
        <w:rPr>
          <w:rFonts w:hint="eastAsia"/>
          <w:bCs/>
          <w:sz w:val="24"/>
        </w:rPr>
        <w:t>基金产品资料概要：指《</w:t>
      </w:r>
      <w:r w:rsidR="00CA71BD">
        <w:rPr>
          <w:rFonts w:hint="eastAsia"/>
          <w:bCs/>
          <w:sz w:val="24"/>
        </w:rPr>
        <w:t>交银施罗德中高等级信用债债券型证券投资基金</w:t>
      </w:r>
      <w:r w:rsidR="0053574F" w:rsidRPr="0053574F">
        <w:rPr>
          <w:rFonts w:hint="eastAsia"/>
          <w:bCs/>
          <w:sz w:val="24"/>
        </w:rPr>
        <w:t>基金产品资料概要》及其更新</w:t>
      </w:r>
      <w:r w:rsidR="002C499F" w:rsidRPr="00217B49">
        <w:rPr>
          <w:rFonts w:hint="eastAsia"/>
          <w:bCs/>
          <w:sz w:val="24"/>
        </w:rPr>
        <w:t>（基金合同关于基金产品资料概要的编制、披露及更新等内容，将不晚于</w:t>
      </w:r>
      <w:r w:rsidR="002C499F" w:rsidRPr="00217B49">
        <w:rPr>
          <w:rFonts w:hint="eastAsia"/>
          <w:bCs/>
          <w:sz w:val="24"/>
        </w:rPr>
        <w:t>2020</w:t>
      </w:r>
      <w:r w:rsidR="002C499F" w:rsidRPr="00217B49">
        <w:rPr>
          <w:rFonts w:hint="eastAsia"/>
          <w:bCs/>
          <w:sz w:val="24"/>
        </w:rPr>
        <w:t>年</w:t>
      </w:r>
      <w:r w:rsidR="002C499F" w:rsidRPr="00217B49">
        <w:rPr>
          <w:rFonts w:hint="eastAsia"/>
          <w:bCs/>
          <w:sz w:val="24"/>
        </w:rPr>
        <w:t>9</w:t>
      </w:r>
      <w:r w:rsidR="002C499F" w:rsidRPr="00217B49">
        <w:rPr>
          <w:rFonts w:hint="eastAsia"/>
          <w:bCs/>
          <w:sz w:val="24"/>
        </w:rPr>
        <w:t>月</w:t>
      </w:r>
      <w:r w:rsidR="002C499F" w:rsidRPr="00217B49">
        <w:rPr>
          <w:rFonts w:hint="eastAsia"/>
          <w:bCs/>
          <w:sz w:val="24"/>
        </w:rPr>
        <w:t>1</w:t>
      </w:r>
      <w:r w:rsidR="002C499F" w:rsidRPr="00217B49">
        <w:rPr>
          <w:rFonts w:hint="eastAsia"/>
          <w:bCs/>
          <w:sz w:val="24"/>
        </w:rPr>
        <w:t>日起执行）</w:t>
      </w:r>
    </w:p>
    <w:p w14:paraId="5FE34D6B"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8</w:t>
      </w:r>
      <w:r w:rsidRPr="00CA71BD">
        <w:rPr>
          <w:rFonts w:hint="eastAsia"/>
          <w:bCs/>
          <w:sz w:val="24"/>
        </w:rPr>
        <w:t>、法律法规：指中国现行有效并公布实施的法律、行政法规、规范性文件、司法解释、行政规章以及其他对基金合同当事人有约束力的决定、决议、通知等</w:t>
      </w:r>
    </w:p>
    <w:p w14:paraId="2E1DEBE5"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9</w:t>
      </w:r>
      <w:r w:rsidRPr="00CA71BD">
        <w:rPr>
          <w:rFonts w:hint="eastAsia"/>
          <w:bCs/>
          <w:sz w:val="24"/>
        </w:rPr>
        <w:t>、《基金法》：指《中华人民共和国证券投资基金法》及颁布机关对其不时做出的修订</w:t>
      </w:r>
    </w:p>
    <w:p w14:paraId="4CEF8ADB"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10</w:t>
      </w:r>
      <w:r w:rsidRPr="00CA71BD">
        <w:rPr>
          <w:rFonts w:hint="eastAsia"/>
          <w:bCs/>
          <w:sz w:val="24"/>
        </w:rPr>
        <w:t>、《销售办法》：指《证券投资基金销售管理办法》及颁布机关对其不时做出的修订</w:t>
      </w:r>
    </w:p>
    <w:p w14:paraId="1CAEC528"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11</w:t>
      </w:r>
      <w:r w:rsidRPr="00CA71BD">
        <w:rPr>
          <w:rFonts w:hint="eastAsia"/>
          <w:bCs/>
          <w:sz w:val="24"/>
        </w:rPr>
        <w:t>、《信息披露办法》：指《公开募集证券投资基金信息披露管理办法》及颁布机关对其不时做出的修订</w:t>
      </w:r>
    </w:p>
    <w:p w14:paraId="77CE61F3"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12</w:t>
      </w:r>
      <w:r w:rsidRPr="00CA71BD">
        <w:rPr>
          <w:rFonts w:hint="eastAsia"/>
          <w:bCs/>
          <w:sz w:val="24"/>
        </w:rPr>
        <w:t>、《运作办法》：指《公开募集证券投资基金运作管理办法》及颁布机关对其不时做出的修订</w:t>
      </w:r>
    </w:p>
    <w:p w14:paraId="43909FFD"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13</w:t>
      </w:r>
      <w:r w:rsidRPr="00CA71BD">
        <w:rPr>
          <w:rFonts w:hint="eastAsia"/>
          <w:bCs/>
          <w:sz w:val="24"/>
        </w:rPr>
        <w:t>、《流动性风险管理规定》：指《公开募集开放式证券投资基金流动性风险管理规定》及颁布机关对其不时做出的修订</w:t>
      </w:r>
    </w:p>
    <w:p w14:paraId="1E56785E"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lastRenderedPageBreak/>
        <w:t>14</w:t>
      </w:r>
      <w:r w:rsidRPr="00CA71BD">
        <w:rPr>
          <w:rFonts w:hint="eastAsia"/>
          <w:bCs/>
          <w:sz w:val="24"/>
        </w:rPr>
        <w:t>、中国证监会：指中国证券监督管理委员会</w:t>
      </w:r>
    </w:p>
    <w:p w14:paraId="76545E40"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15</w:t>
      </w:r>
      <w:r w:rsidRPr="00CA71BD">
        <w:rPr>
          <w:rFonts w:hint="eastAsia"/>
          <w:bCs/>
          <w:sz w:val="24"/>
        </w:rPr>
        <w:t>、银行业监督管理机构：指中国人民银行和</w:t>
      </w:r>
      <w:r w:rsidRPr="00CA71BD">
        <w:rPr>
          <w:rFonts w:hint="eastAsia"/>
          <w:bCs/>
          <w:sz w:val="24"/>
        </w:rPr>
        <w:t>/</w:t>
      </w:r>
      <w:r w:rsidRPr="00CA71BD">
        <w:rPr>
          <w:rFonts w:hint="eastAsia"/>
          <w:bCs/>
          <w:sz w:val="24"/>
        </w:rPr>
        <w:t>或中国银行保险监督管理委员会</w:t>
      </w:r>
    </w:p>
    <w:p w14:paraId="1DB0AE9E"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16</w:t>
      </w:r>
      <w:r w:rsidRPr="00CA71BD">
        <w:rPr>
          <w:rFonts w:hint="eastAsia"/>
          <w:bCs/>
          <w:sz w:val="24"/>
        </w:rPr>
        <w:t>、基金合同当事人：指受基金合同约束，根据基金合同享有权利并承担义务的法律主体，包括基金管理人、基金托管人和基金份额持有人</w:t>
      </w:r>
    </w:p>
    <w:p w14:paraId="1E27B67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17</w:t>
      </w:r>
      <w:r w:rsidRPr="00CA71BD">
        <w:rPr>
          <w:rFonts w:hint="eastAsia"/>
          <w:bCs/>
          <w:sz w:val="24"/>
        </w:rPr>
        <w:t>、个人投资者：指依据有关法律法规规定可投资于证券投资基金的自然人</w:t>
      </w:r>
    </w:p>
    <w:p w14:paraId="7490EA78"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18</w:t>
      </w:r>
      <w:r w:rsidRPr="00CA71B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67FF09B"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19</w:t>
      </w:r>
      <w:r w:rsidRPr="00CA71B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53E639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20</w:t>
      </w:r>
      <w:r w:rsidRPr="00CA71BD">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580813C"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21</w:t>
      </w:r>
      <w:r w:rsidRPr="00CA71BD">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0DEAB6AA"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22</w:t>
      </w:r>
      <w:r w:rsidRPr="00CA71BD">
        <w:rPr>
          <w:rFonts w:hint="eastAsia"/>
          <w:bCs/>
          <w:sz w:val="24"/>
        </w:rPr>
        <w:t>、基金份额持有人：指依基金合同和招募说明书合法取得基金份额的投资人</w:t>
      </w:r>
    </w:p>
    <w:p w14:paraId="006E3F66"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23</w:t>
      </w:r>
      <w:r w:rsidRPr="00CA71BD">
        <w:rPr>
          <w:rFonts w:hint="eastAsia"/>
          <w:bCs/>
          <w:sz w:val="24"/>
        </w:rPr>
        <w:t>、基金销售业务：指基金管理人或销售机构宣传推介基金，发售基金份额，办理基金份额的申购、赎回、转换、转托管及定期定额投资等业务</w:t>
      </w:r>
    </w:p>
    <w:p w14:paraId="2082E2E8"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24</w:t>
      </w:r>
      <w:r w:rsidRPr="00CA71B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8479042"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25</w:t>
      </w:r>
      <w:r w:rsidRPr="00CA71B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C761F3C"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26</w:t>
      </w:r>
      <w:r w:rsidRPr="00CA71BD">
        <w:rPr>
          <w:rFonts w:hint="eastAsia"/>
          <w:bCs/>
          <w:sz w:val="24"/>
        </w:rPr>
        <w:t>、登记机构：指办理登记业务的机构。基金的登记机构为交银施罗德基金管理有限公司或接受交银施罗德基金管理有限公司委托代为办理登记业务的机构</w:t>
      </w:r>
    </w:p>
    <w:p w14:paraId="6A992E7D"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lastRenderedPageBreak/>
        <w:t>27</w:t>
      </w:r>
      <w:r w:rsidRPr="00CA71BD">
        <w:rPr>
          <w:rFonts w:hint="eastAsia"/>
          <w:bCs/>
          <w:sz w:val="24"/>
        </w:rPr>
        <w:t>、基金账户：指登记机构为投资人开立的、记录其持有的、基金管理人所管理的基金份额余额及其变动情况的账户</w:t>
      </w:r>
    </w:p>
    <w:p w14:paraId="11996E9E"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28</w:t>
      </w:r>
      <w:r w:rsidRPr="00CA71BD">
        <w:rPr>
          <w:rFonts w:hint="eastAsia"/>
          <w:bCs/>
          <w:sz w:val="24"/>
        </w:rPr>
        <w:t>、基金交易账户：指销售机构为投资人开立的、记录投资人通过该销售机构办理认购、申购、赎回、转换及转托管等业务而引起的基金份额变动及结余情况的账户</w:t>
      </w:r>
    </w:p>
    <w:p w14:paraId="46356AE1" w14:textId="0C1D674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29</w:t>
      </w:r>
      <w:r w:rsidRPr="00CA71BD">
        <w:rPr>
          <w:rFonts w:hint="eastAsia"/>
          <w:bCs/>
          <w:sz w:val="24"/>
        </w:rPr>
        <w:t>、基金合同生效日：</w:t>
      </w:r>
      <w:r w:rsidR="00092917">
        <w:rPr>
          <w:bCs/>
          <w:sz w:val="24"/>
        </w:rPr>
        <w:t>指《</w:t>
      </w:r>
      <w:r w:rsidR="00092917" w:rsidRPr="00E2609B">
        <w:rPr>
          <w:rFonts w:hint="eastAsia"/>
          <w:bCs/>
          <w:sz w:val="24"/>
        </w:rPr>
        <w:t>交银施罗德中高等级信用债债券型证券投资基金基金合同》生效日，原《交银施罗德理财</w:t>
      </w:r>
      <w:r w:rsidR="00092917" w:rsidRPr="00E2609B">
        <w:rPr>
          <w:rFonts w:hint="eastAsia"/>
          <w:bCs/>
          <w:sz w:val="24"/>
        </w:rPr>
        <w:t>21</w:t>
      </w:r>
      <w:r w:rsidR="00092917" w:rsidRPr="00E2609B">
        <w:rPr>
          <w:rFonts w:hint="eastAsia"/>
          <w:bCs/>
          <w:sz w:val="24"/>
        </w:rPr>
        <w:t>天债券型证券投资基金基金合同》自同一日起失效</w:t>
      </w:r>
    </w:p>
    <w:p w14:paraId="0A521E85"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30</w:t>
      </w:r>
      <w:r w:rsidRPr="00CA71BD">
        <w:rPr>
          <w:rFonts w:hint="eastAsia"/>
          <w:bCs/>
          <w:sz w:val="24"/>
        </w:rPr>
        <w:t>、基金转型实施日：指基金管理人公告的交银施罗德理财</w:t>
      </w:r>
      <w:r w:rsidRPr="00CA71BD">
        <w:rPr>
          <w:rFonts w:hint="eastAsia"/>
          <w:bCs/>
          <w:sz w:val="24"/>
        </w:rPr>
        <w:t>21</w:t>
      </w:r>
      <w:r w:rsidRPr="00CA71BD">
        <w:rPr>
          <w:rFonts w:hint="eastAsia"/>
          <w:bCs/>
          <w:sz w:val="24"/>
        </w:rPr>
        <w:t>天债券型证券投资基金转型为交银施罗德中高等级信用债债券型证券投资基金的实施日期</w:t>
      </w:r>
    </w:p>
    <w:p w14:paraId="0B69938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31</w:t>
      </w:r>
      <w:r w:rsidRPr="00CA71BD">
        <w:rPr>
          <w:rFonts w:hint="eastAsia"/>
          <w:bCs/>
          <w:sz w:val="24"/>
        </w:rPr>
        <w:t>、基金合同终止日：指基金合同规定的基金合同终止事由出现后，基金财产清算完毕，清算结果报中国证监会备案并予以公告的日期</w:t>
      </w:r>
    </w:p>
    <w:p w14:paraId="6C4E941D" w14:textId="40074B95"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32</w:t>
      </w:r>
      <w:r w:rsidRPr="00CA71BD">
        <w:rPr>
          <w:rFonts w:hint="eastAsia"/>
          <w:bCs/>
          <w:sz w:val="24"/>
        </w:rPr>
        <w:t>、存续期：指</w:t>
      </w:r>
      <w:r w:rsidR="00092917" w:rsidRPr="00E2609B">
        <w:rPr>
          <w:rFonts w:hint="eastAsia"/>
          <w:bCs/>
          <w:sz w:val="24"/>
        </w:rPr>
        <w:t>《交银施罗德理财</w:t>
      </w:r>
      <w:r w:rsidR="00092917" w:rsidRPr="00E2609B">
        <w:rPr>
          <w:rFonts w:hint="eastAsia"/>
          <w:bCs/>
          <w:sz w:val="24"/>
        </w:rPr>
        <w:t>21</w:t>
      </w:r>
      <w:r w:rsidR="00092917" w:rsidRPr="00E2609B">
        <w:rPr>
          <w:rFonts w:hint="eastAsia"/>
          <w:bCs/>
          <w:sz w:val="24"/>
        </w:rPr>
        <w:t>天债券型证券投资基金基金合同》</w:t>
      </w:r>
      <w:r w:rsidR="00092917">
        <w:rPr>
          <w:bCs/>
          <w:sz w:val="24"/>
        </w:rPr>
        <w:t>生效至</w:t>
      </w:r>
      <w:r w:rsidR="00092917" w:rsidRPr="00E2609B">
        <w:rPr>
          <w:rFonts w:hint="eastAsia"/>
          <w:bCs/>
          <w:sz w:val="24"/>
        </w:rPr>
        <w:t>《交银施罗德中高等级信用债债券型证券投资基金基金合同》</w:t>
      </w:r>
      <w:r w:rsidR="00092917">
        <w:rPr>
          <w:bCs/>
          <w:sz w:val="24"/>
        </w:rPr>
        <w:t>终止之间的不定期期限</w:t>
      </w:r>
    </w:p>
    <w:p w14:paraId="1D94FB19"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33</w:t>
      </w:r>
      <w:r w:rsidRPr="00CA71BD">
        <w:rPr>
          <w:rFonts w:hint="eastAsia"/>
          <w:bCs/>
          <w:sz w:val="24"/>
        </w:rPr>
        <w:t>、工作日：指上海证券交易所、深圳证券交易所的正常交易日</w:t>
      </w:r>
    </w:p>
    <w:p w14:paraId="7771AA8C"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34</w:t>
      </w:r>
      <w:r w:rsidRPr="00CA71BD">
        <w:rPr>
          <w:rFonts w:hint="eastAsia"/>
          <w:bCs/>
          <w:sz w:val="24"/>
        </w:rPr>
        <w:t>、</w:t>
      </w:r>
      <w:r w:rsidRPr="00CA71BD">
        <w:rPr>
          <w:rFonts w:hint="eastAsia"/>
          <w:bCs/>
          <w:sz w:val="24"/>
        </w:rPr>
        <w:t>T</w:t>
      </w:r>
      <w:r w:rsidRPr="00CA71BD">
        <w:rPr>
          <w:rFonts w:hint="eastAsia"/>
          <w:bCs/>
          <w:sz w:val="24"/>
        </w:rPr>
        <w:t>日：指销售机构在规定时间受理投资人申购、赎回或其他业务申请的开放日</w:t>
      </w:r>
    </w:p>
    <w:p w14:paraId="5EA8AD1A"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35</w:t>
      </w:r>
      <w:r w:rsidRPr="00CA71BD">
        <w:rPr>
          <w:rFonts w:hint="eastAsia"/>
          <w:bCs/>
          <w:sz w:val="24"/>
        </w:rPr>
        <w:t>、</w:t>
      </w:r>
      <w:r w:rsidRPr="00CA71BD">
        <w:rPr>
          <w:rFonts w:hint="eastAsia"/>
          <w:bCs/>
          <w:sz w:val="24"/>
        </w:rPr>
        <w:t>T+n</w:t>
      </w:r>
      <w:r w:rsidRPr="00CA71BD">
        <w:rPr>
          <w:rFonts w:hint="eastAsia"/>
          <w:bCs/>
          <w:sz w:val="24"/>
        </w:rPr>
        <w:t>日：指自</w:t>
      </w:r>
      <w:r w:rsidRPr="00CA71BD">
        <w:rPr>
          <w:rFonts w:hint="eastAsia"/>
          <w:bCs/>
          <w:sz w:val="24"/>
        </w:rPr>
        <w:t>T</w:t>
      </w:r>
      <w:r w:rsidRPr="00CA71BD">
        <w:rPr>
          <w:rFonts w:hint="eastAsia"/>
          <w:bCs/>
          <w:sz w:val="24"/>
        </w:rPr>
        <w:t>日起第</w:t>
      </w:r>
      <w:r w:rsidRPr="00CA71BD">
        <w:rPr>
          <w:rFonts w:hint="eastAsia"/>
          <w:bCs/>
          <w:sz w:val="24"/>
        </w:rPr>
        <w:t>n</w:t>
      </w:r>
      <w:r w:rsidRPr="00CA71BD">
        <w:rPr>
          <w:rFonts w:hint="eastAsia"/>
          <w:bCs/>
          <w:sz w:val="24"/>
        </w:rPr>
        <w:t>个工作日（不包含</w:t>
      </w:r>
      <w:r w:rsidRPr="00CA71BD">
        <w:rPr>
          <w:rFonts w:hint="eastAsia"/>
          <w:bCs/>
          <w:sz w:val="24"/>
        </w:rPr>
        <w:t>T</w:t>
      </w:r>
      <w:r w:rsidRPr="00CA71BD">
        <w:rPr>
          <w:rFonts w:hint="eastAsia"/>
          <w:bCs/>
          <w:sz w:val="24"/>
        </w:rPr>
        <w:t>日）</w:t>
      </w:r>
    </w:p>
    <w:p w14:paraId="08059C2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36</w:t>
      </w:r>
      <w:r w:rsidRPr="00CA71BD">
        <w:rPr>
          <w:rFonts w:hint="eastAsia"/>
          <w:bCs/>
          <w:sz w:val="24"/>
        </w:rPr>
        <w:t>、开放日：指为投资人办理基金份额申购、赎回或其他业务的工作日</w:t>
      </w:r>
    </w:p>
    <w:p w14:paraId="5A457377"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37</w:t>
      </w:r>
      <w:r w:rsidRPr="00CA71BD">
        <w:rPr>
          <w:rFonts w:hint="eastAsia"/>
          <w:bCs/>
          <w:sz w:val="24"/>
        </w:rPr>
        <w:t>、开放时间：指开放日基金接受申购、赎回或其他交易的时间段</w:t>
      </w:r>
    </w:p>
    <w:p w14:paraId="356B8581" w14:textId="79E95CA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38</w:t>
      </w:r>
      <w:r w:rsidRPr="00CA71BD">
        <w:rPr>
          <w:rFonts w:hint="eastAsia"/>
          <w:bCs/>
          <w:sz w:val="24"/>
        </w:rPr>
        <w:t>、《业务规则》：指</w:t>
      </w:r>
      <w:r w:rsidR="00166F22" w:rsidRPr="00166F22">
        <w:rPr>
          <w:rFonts w:hint="eastAsia"/>
          <w:bCs/>
          <w:sz w:val="24"/>
        </w:rPr>
        <w:t>中国证券登记结算有限责任公司相关业务规则及其不时做出的修订</w:t>
      </w:r>
    </w:p>
    <w:p w14:paraId="4B76C07C" w14:textId="27246D62" w:rsidR="00CA71BD" w:rsidRPr="00CA71BD" w:rsidRDefault="00CA71BD" w:rsidP="00BF3F4C">
      <w:pPr>
        <w:adjustRightInd w:val="0"/>
        <w:snapToGrid w:val="0"/>
        <w:spacing w:line="360" w:lineRule="auto"/>
        <w:ind w:firstLineChars="200" w:firstLine="480"/>
        <w:rPr>
          <w:bCs/>
          <w:sz w:val="24"/>
        </w:rPr>
      </w:pPr>
      <w:r w:rsidRPr="00CA71BD">
        <w:rPr>
          <w:rFonts w:hint="eastAsia"/>
          <w:bCs/>
          <w:sz w:val="24"/>
        </w:rPr>
        <w:t>39</w:t>
      </w:r>
      <w:r w:rsidRPr="00CA71BD">
        <w:rPr>
          <w:rFonts w:hint="eastAsia"/>
          <w:bCs/>
          <w:sz w:val="24"/>
        </w:rPr>
        <w:t>、申购：指基金合同生效后，投资人根据基金合同和招募说明书的规定申请购买基金份额的行为</w:t>
      </w:r>
    </w:p>
    <w:p w14:paraId="25C323CC" w14:textId="7C286A7F"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BF3F4C">
        <w:rPr>
          <w:bCs/>
          <w:sz w:val="24"/>
        </w:rPr>
        <w:t>0</w:t>
      </w:r>
      <w:r w:rsidRPr="00CA71BD">
        <w:rPr>
          <w:rFonts w:hint="eastAsia"/>
          <w:bCs/>
          <w:sz w:val="24"/>
        </w:rPr>
        <w:t>、赎回：指基金合同生效后，基金份额持有人按基金合同和招募说明书规定的条件要求将基金份额兑换为现金的行为</w:t>
      </w:r>
    </w:p>
    <w:p w14:paraId="4A411F47" w14:textId="1F73F726"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BF3F4C">
        <w:rPr>
          <w:bCs/>
          <w:sz w:val="24"/>
        </w:rPr>
        <w:t>1</w:t>
      </w:r>
      <w:r w:rsidR="00547E89">
        <w:rPr>
          <w:rFonts w:hint="eastAsia"/>
          <w:bCs/>
          <w:sz w:val="24"/>
        </w:rPr>
        <w:t>、基金转换：指基金份额持有人按照</w:t>
      </w:r>
      <w:r w:rsidRPr="00CA71BD">
        <w:rPr>
          <w:rFonts w:hint="eastAsia"/>
          <w:bCs/>
          <w:sz w:val="24"/>
        </w:rPr>
        <w:t>基金合同和基金管理人届时有效公告规</w:t>
      </w:r>
      <w:r w:rsidRPr="00CA71BD">
        <w:rPr>
          <w:rFonts w:hint="eastAsia"/>
          <w:bCs/>
          <w:sz w:val="24"/>
        </w:rPr>
        <w:lastRenderedPageBreak/>
        <w:t>定的条件，申请将其持有基金管理人管理的、某一基金的基金份额转换为基金管理人管理的其他基金基金份额的行为</w:t>
      </w:r>
    </w:p>
    <w:p w14:paraId="3F59BC49" w14:textId="44405AEC"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BF3F4C">
        <w:rPr>
          <w:bCs/>
          <w:sz w:val="24"/>
        </w:rPr>
        <w:t>2</w:t>
      </w:r>
      <w:r w:rsidRPr="00CA71BD">
        <w:rPr>
          <w:rFonts w:hint="eastAsia"/>
          <w:bCs/>
          <w:sz w:val="24"/>
        </w:rPr>
        <w:t>、转托管：指基金份额持有人在本基金的不同销售机构之间实施的变更所持基金份额销售机构的操作</w:t>
      </w:r>
    </w:p>
    <w:p w14:paraId="70992006" w14:textId="64254E6D"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BF3F4C">
        <w:rPr>
          <w:bCs/>
          <w:sz w:val="24"/>
        </w:rPr>
        <w:t>3</w:t>
      </w:r>
      <w:r w:rsidRPr="00CA71B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D6E6869" w14:textId="27866BE1"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BF3F4C">
        <w:rPr>
          <w:bCs/>
          <w:sz w:val="24"/>
        </w:rPr>
        <w:t>4</w:t>
      </w:r>
      <w:r w:rsidRPr="00CA71B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CA71BD">
        <w:rPr>
          <w:rFonts w:hint="eastAsia"/>
          <w:bCs/>
          <w:sz w:val="24"/>
        </w:rPr>
        <w:t>10%</w:t>
      </w:r>
      <w:r w:rsidRPr="00CA71BD">
        <w:rPr>
          <w:rFonts w:hint="eastAsia"/>
          <w:bCs/>
          <w:sz w:val="24"/>
        </w:rPr>
        <w:t>的情形</w:t>
      </w:r>
    </w:p>
    <w:p w14:paraId="4FA86314" w14:textId="7BC415F9"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BF3F4C">
        <w:rPr>
          <w:bCs/>
          <w:sz w:val="24"/>
        </w:rPr>
        <w:t>5</w:t>
      </w:r>
      <w:r w:rsidRPr="00CA71BD">
        <w:rPr>
          <w:rFonts w:hint="eastAsia"/>
          <w:bCs/>
          <w:sz w:val="24"/>
        </w:rPr>
        <w:t>、元：指人民币元</w:t>
      </w:r>
    </w:p>
    <w:p w14:paraId="09EDD56E" w14:textId="0FC2B225"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BF3F4C">
        <w:rPr>
          <w:bCs/>
          <w:sz w:val="24"/>
        </w:rPr>
        <w:t>6</w:t>
      </w:r>
      <w:r w:rsidRPr="00CA71BD">
        <w:rPr>
          <w:rFonts w:hint="eastAsia"/>
          <w:bCs/>
          <w:sz w:val="24"/>
        </w:rPr>
        <w:t>、基金收益：指基金投资所得债券利息、买卖证券价差、银行存款利息、已实现的其他合法收入及因运用基金财产带来的成本和费用的节约</w:t>
      </w:r>
    </w:p>
    <w:p w14:paraId="0421844D" w14:textId="124665CB"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BF3F4C">
        <w:rPr>
          <w:bCs/>
          <w:sz w:val="24"/>
        </w:rPr>
        <w:t>7</w:t>
      </w:r>
      <w:r w:rsidRPr="00CA71BD">
        <w:rPr>
          <w:rFonts w:hint="eastAsia"/>
          <w:bCs/>
          <w:sz w:val="24"/>
        </w:rPr>
        <w:t>、基金资产总值：指基金拥有的各类有价证券、银行存款本息、基金应收申购款及其他资产的价值总和</w:t>
      </w:r>
    </w:p>
    <w:p w14:paraId="14DD3F50" w14:textId="10E1A1D5"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BF3F4C">
        <w:rPr>
          <w:bCs/>
          <w:sz w:val="24"/>
        </w:rPr>
        <w:t>8</w:t>
      </w:r>
      <w:r w:rsidRPr="00CA71BD">
        <w:rPr>
          <w:rFonts w:hint="eastAsia"/>
          <w:bCs/>
          <w:sz w:val="24"/>
        </w:rPr>
        <w:t>、基金资产净值：指基金资产总值减去基金负债后的价值</w:t>
      </w:r>
    </w:p>
    <w:p w14:paraId="06D2A287" w14:textId="4BC504A2" w:rsidR="00CA71BD" w:rsidRPr="00CA71BD" w:rsidRDefault="00BF3F4C" w:rsidP="00CA71BD">
      <w:pPr>
        <w:adjustRightInd w:val="0"/>
        <w:snapToGrid w:val="0"/>
        <w:spacing w:line="360" w:lineRule="auto"/>
        <w:ind w:firstLineChars="200" w:firstLine="480"/>
        <w:rPr>
          <w:bCs/>
          <w:sz w:val="24"/>
        </w:rPr>
      </w:pPr>
      <w:r>
        <w:rPr>
          <w:bCs/>
          <w:sz w:val="24"/>
        </w:rPr>
        <w:t>49</w:t>
      </w:r>
      <w:r w:rsidR="00CA71BD" w:rsidRPr="00CA71BD">
        <w:rPr>
          <w:rFonts w:hint="eastAsia"/>
          <w:bCs/>
          <w:sz w:val="24"/>
        </w:rPr>
        <w:t>、基金份额净值：指计算日基金资产净值除以计算日基金份额总数</w:t>
      </w:r>
    </w:p>
    <w:p w14:paraId="59B1CCF0" w14:textId="67A0A0A0"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BF3F4C">
        <w:rPr>
          <w:bCs/>
          <w:sz w:val="24"/>
        </w:rPr>
        <w:t>0</w:t>
      </w:r>
      <w:r w:rsidRPr="00CA71BD">
        <w:rPr>
          <w:rFonts w:hint="eastAsia"/>
          <w:bCs/>
          <w:sz w:val="24"/>
        </w:rPr>
        <w:t>、基金资产估值：指计算评估基金资产和负债的价值，以确定基金资产净值和基金份额净值的过程</w:t>
      </w:r>
    </w:p>
    <w:p w14:paraId="1510005C" w14:textId="470D23C2"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BF3F4C">
        <w:rPr>
          <w:bCs/>
          <w:sz w:val="24"/>
        </w:rPr>
        <w:t>1</w:t>
      </w:r>
      <w:r w:rsidRPr="00CA71BD">
        <w:rPr>
          <w:rFonts w:hint="eastAsia"/>
          <w:bCs/>
          <w:sz w:val="24"/>
        </w:rPr>
        <w:t>、指定媒介：指中国证监会指定的用以进行信息披露的全国性报刊及指定互联网网站（包括基金管理人网站、基金托管人网站、中国证监会基金电子披露网站）等媒介</w:t>
      </w:r>
    </w:p>
    <w:p w14:paraId="21EA95DA" w14:textId="2113DDF5"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BF3F4C">
        <w:rPr>
          <w:bCs/>
          <w:sz w:val="24"/>
        </w:rPr>
        <w:t>2</w:t>
      </w:r>
      <w:r w:rsidRPr="00CA71BD">
        <w:rPr>
          <w:rFonts w:hint="eastAsia"/>
          <w:bCs/>
          <w:sz w:val="24"/>
        </w:rPr>
        <w:t>、流动性受限资产：</w:t>
      </w:r>
      <w:r w:rsidR="00BF3F4C">
        <w:rPr>
          <w:rFonts w:hint="eastAsia"/>
          <w:bCs/>
          <w:sz w:val="24"/>
        </w:rPr>
        <w:t>指由于法律法规、监管、合同或操作障碍等原因无法以合理价格予以变现的资产，包括但不限于到期日在</w:t>
      </w:r>
      <w:r w:rsidR="00BF3F4C">
        <w:rPr>
          <w:rFonts w:hint="eastAsia"/>
          <w:bCs/>
          <w:sz w:val="24"/>
        </w:rPr>
        <w:t>10</w:t>
      </w:r>
      <w:r w:rsidR="00BF3F4C">
        <w:rPr>
          <w:rFonts w:hint="eastAsia"/>
          <w:bCs/>
          <w:sz w:val="24"/>
        </w:rPr>
        <w:t>个交易日以上的逆回购与银行定期存款（含协议约定有条件提前支取的银行存款）、资产支持证券、因发行人债务违约无法进行转让或交易的债券等</w:t>
      </w:r>
    </w:p>
    <w:p w14:paraId="3F838A29" w14:textId="72A5ADB1"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BF3F4C">
        <w:rPr>
          <w:bCs/>
          <w:sz w:val="24"/>
        </w:rPr>
        <w:t>3</w:t>
      </w:r>
      <w:r w:rsidRPr="00CA71BD">
        <w:rPr>
          <w:rFonts w:hint="eastAsia"/>
          <w:bCs/>
          <w:sz w:val="24"/>
        </w:rPr>
        <w:t>、摆动定价机制：指当开放式基金遭遇大额申购赎回时，通过调整基金份额净值的方式，将基金调整投资组合的市场冲击成本分配给实际申购、赎回的投资者，</w:t>
      </w:r>
      <w:r w:rsidRPr="00CA71BD">
        <w:rPr>
          <w:rFonts w:hint="eastAsia"/>
          <w:bCs/>
          <w:sz w:val="24"/>
        </w:rPr>
        <w:lastRenderedPageBreak/>
        <w:t>从而减少对存量基金份额持有人利益的不利影响，确保投资人的合法权益不受损害并得到公平对待</w:t>
      </w:r>
    </w:p>
    <w:p w14:paraId="08F505E2" w14:textId="3CCF32DA" w:rsidR="004E715B" w:rsidRPr="00AB6DA1" w:rsidRDefault="00CA71BD" w:rsidP="008A40D2">
      <w:pPr>
        <w:adjustRightInd w:val="0"/>
        <w:snapToGrid w:val="0"/>
        <w:spacing w:line="360" w:lineRule="auto"/>
        <w:ind w:firstLineChars="200" w:firstLine="480"/>
        <w:rPr>
          <w:bCs/>
          <w:sz w:val="24"/>
        </w:rPr>
      </w:pPr>
      <w:r w:rsidRPr="00CA71BD">
        <w:rPr>
          <w:rFonts w:hint="eastAsia"/>
          <w:bCs/>
          <w:sz w:val="24"/>
        </w:rPr>
        <w:t>5</w:t>
      </w:r>
      <w:r w:rsidR="00BF3F4C">
        <w:rPr>
          <w:bCs/>
          <w:sz w:val="24"/>
        </w:rPr>
        <w:t>4</w:t>
      </w:r>
      <w:r w:rsidRPr="00CA71BD">
        <w:rPr>
          <w:rFonts w:hint="eastAsia"/>
          <w:bCs/>
          <w:sz w:val="24"/>
        </w:rPr>
        <w:t>、不可抗力：指基金合同当事人不能预见、不能避免且不能克服的客观事件</w:t>
      </w:r>
      <w:bookmarkStart w:id="7" w:name="OLE_LINK4"/>
    </w:p>
    <w:bookmarkEnd w:id="6"/>
    <w:bookmarkEnd w:id="7"/>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End w:id="8"/>
      <w:bookmarkEnd w:id="9"/>
      <w:r w:rsidRPr="00AB6DA1">
        <w:rPr>
          <w:rFonts w:ascii="宋体" w:hAnsi="宋体"/>
          <w:b/>
          <w:kern w:val="0"/>
          <w:sz w:val="30"/>
        </w:rPr>
        <w:br w:type="page"/>
      </w:r>
      <w:bookmarkStart w:id="12" w:name="_Toc25172716"/>
      <w:r w:rsidR="00B21A7B" w:rsidRPr="00AB6DA1">
        <w:rPr>
          <w:rFonts w:ascii="宋体" w:hAnsi="宋体" w:hint="eastAsia"/>
          <w:b/>
          <w:kern w:val="0"/>
          <w:sz w:val="30"/>
        </w:rPr>
        <w:lastRenderedPageBreak/>
        <w:t>三、基金管理人</w:t>
      </w:r>
      <w:bookmarkEnd w:id="10"/>
      <w:bookmarkEnd w:id="11"/>
      <w:bookmarkEnd w:id="12"/>
    </w:p>
    <w:p w14:paraId="4634701F" w14:textId="3BD7557E"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41A76FE2"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0E198E">
        <w:rPr>
          <w:rFonts w:hint="eastAsia"/>
          <w:bCs/>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20FA807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F14D02">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4EF783D0"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p>
    <w:p w14:paraId="18200EE5" w14:textId="6D8141DF"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1</w:t>
      </w:r>
      <w:r w:rsidRPr="004B4649">
        <w:rPr>
          <w:rFonts w:hint="eastAsia"/>
          <w:kern w:val="0"/>
          <w:sz w:val="24"/>
        </w:rPr>
        <w:t>、基金管理人董事会成员</w:t>
      </w:r>
    </w:p>
    <w:p w14:paraId="20E820BD"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43CB952"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289E3D48"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59A1B95D"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2C510632"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谢卫先生，董事，总经理，博士，高级经济师，民盟中央委员、全国政协委员。现任交银施罗德基金管理有限公司总经理，兼任交银施罗德资产管理</w:t>
      </w:r>
      <w:r w:rsidRPr="004B4649">
        <w:rPr>
          <w:rFonts w:hint="eastAsia"/>
          <w:kern w:val="0"/>
          <w:sz w:val="24"/>
        </w:rPr>
        <w:t>(</w:t>
      </w:r>
      <w:r w:rsidRPr="004B4649">
        <w:rPr>
          <w:rFonts w:hint="eastAsia"/>
          <w:kern w:val="0"/>
          <w:sz w:val="24"/>
        </w:rPr>
        <w:t>香港</w:t>
      </w:r>
      <w:r w:rsidRPr="004B4649">
        <w:rPr>
          <w:rFonts w:hint="eastAsia"/>
          <w:kern w:val="0"/>
          <w:sz w:val="24"/>
        </w:rPr>
        <w:t>)</w:t>
      </w:r>
      <w:r w:rsidRPr="004B4649">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B6764BC"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李定邦（</w:t>
      </w:r>
      <w:r w:rsidRPr="004B4649">
        <w:rPr>
          <w:rFonts w:hint="eastAsia"/>
          <w:kern w:val="0"/>
          <w:sz w:val="24"/>
        </w:rPr>
        <w:t>Lieven Debruyne</w:t>
      </w:r>
      <w:r w:rsidRPr="004B4649">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08905F76"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25AAD935"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65B8798"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06D94AF" w14:textId="2DB64A1A"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2</w:t>
      </w:r>
      <w:r w:rsidRPr="004B4649">
        <w:rPr>
          <w:rFonts w:hint="eastAsia"/>
          <w:kern w:val="0"/>
          <w:sz w:val="24"/>
        </w:rPr>
        <w:t>、基金管理人监事会成员</w:t>
      </w:r>
    </w:p>
    <w:p w14:paraId="26EDB579"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857A9C5"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章骏翔先生，监事，硕士，志奋领学者，美国特许金融分析师</w:t>
      </w:r>
      <w:r w:rsidRPr="004B4649">
        <w:rPr>
          <w:rFonts w:hint="eastAsia"/>
          <w:kern w:val="0"/>
          <w:sz w:val="24"/>
        </w:rPr>
        <w:t>(CFA)</w:t>
      </w:r>
      <w:r w:rsidRPr="004B4649">
        <w:rPr>
          <w:rFonts w:hint="eastAsia"/>
          <w:kern w:val="0"/>
          <w:sz w:val="24"/>
        </w:rPr>
        <w:t>持证人。现任施罗德投资管理</w:t>
      </w:r>
      <w:r w:rsidRPr="004B4649">
        <w:rPr>
          <w:rFonts w:hint="eastAsia"/>
          <w:kern w:val="0"/>
          <w:sz w:val="24"/>
        </w:rPr>
        <w:t>(</w:t>
      </w:r>
      <w:r w:rsidRPr="004B4649">
        <w:rPr>
          <w:rFonts w:hint="eastAsia"/>
          <w:kern w:val="0"/>
          <w:sz w:val="24"/>
        </w:rPr>
        <w:t>香港</w:t>
      </w:r>
      <w:r w:rsidRPr="004B4649">
        <w:rPr>
          <w:rFonts w:hint="eastAsia"/>
          <w:kern w:val="0"/>
          <w:sz w:val="24"/>
        </w:rPr>
        <w:t>)</w:t>
      </w:r>
      <w:r w:rsidRPr="004B4649">
        <w:rPr>
          <w:rFonts w:hint="eastAsia"/>
          <w:kern w:val="0"/>
          <w:sz w:val="24"/>
        </w:rPr>
        <w:t>有限公司亚洲投资风险主管。历任法国安盛投资管理（香港）有限公司亚洲风险经理、华宝兴业基金管理有限公司风险管理部总经理</w:t>
      </w:r>
      <w:r w:rsidRPr="004B4649">
        <w:rPr>
          <w:rFonts w:hint="eastAsia"/>
          <w:kern w:val="0"/>
          <w:sz w:val="24"/>
        </w:rPr>
        <w:t>,</w:t>
      </w:r>
      <w:r w:rsidRPr="004B4649">
        <w:rPr>
          <w:rFonts w:hint="eastAsia"/>
          <w:kern w:val="0"/>
          <w:sz w:val="24"/>
        </w:rPr>
        <w:t>渣打银行（香港）交易风险监控等职。</w:t>
      </w:r>
    </w:p>
    <w:p w14:paraId="261890A2"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77154D2"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71CFB814" w14:textId="491D069D"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3</w:t>
      </w:r>
      <w:r w:rsidRPr="004B4649">
        <w:rPr>
          <w:rFonts w:hint="eastAsia"/>
          <w:kern w:val="0"/>
          <w:sz w:val="24"/>
        </w:rPr>
        <w:t>、基金管理人高级管理人员</w:t>
      </w:r>
    </w:p>
    <w:p w14:paraId="48D5D585" w14:textId="2E323208"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谢卫先生，总经理。简历同上。</w:t>
      </w:r>
    </w:p>
    <w:p w14:paraId="4E6D2BB4"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D3270CE"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31E7591" w14:textId="77777777" w:rsidR="004B4649" w:rsidRPr="004B4649" w:rsidRDefault="004B4649" w:rsidP="004B4649">
      <w:pPr>
        <w:widowControl/>
        <w:adjustRightInd w:val="0"/>
        <w:snapToGrid w:val="0"/>
        <w:spacing w:line="360" w:lineRule="auto"/>
        <w:ind w:firstLineChars="200" w:firstLine="480"/>
        <w:rPr>
          <w:kern w:val="0"/>
          <w:sz w:val="24"/>
        </w:rPr>
      </w:pPr>
      <w:r w:rsidRPr="004B4649">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FA1332C" w14:textId="4380F9EF" w:rsidR="00F24C89" w:rsidRPr="00F24C89" w:rsidRDefault="004B4649" w:rsidP="004E715B">
      <w:pPr>
        <w:widowControl/>
        <w:adjustRightInd w:val="0"/>
        <w:snapToGrid w:val="0"/>
        <w:spacing w:line="360" w:lineRule="auto"/>
        <w:ind w:firstLineChars="200" w:firstLine="480"/>
        <w:rPr>
          <w:kern w:val="0"/>
          <w:sz w:val="24"/>
        </w:rPr>
      </w:pPr>
      <w:r w:rsidRPr="004B4649">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0E1753C0" w14:textId="085C324E" w:rsidR="004B4649" w:rsidRPr="00F14D02" w:rsidRDefault="004B4649" w:rsidP="00F14D02">
      <w:pPr>
        <w:widowControl/>
        <w:adjustRightInd w:val="0"/>
        <w:snapToGrid w:val="0"/>
        <w:spacing w:line="360" w:lineRule="auto"/>
        <w:ind w:firstLineChars="200" w:firstLine="480"/>
        <w:rPr>
          <w:kern w:val="0"/>
          <w:sz w:val="24"/>
        </w:rPr>
      </w:pPr>
      <w:r w:rsidRPr="006B0124">
        <w:rPr>
          <w:rFonts w:hint="eastAsia"/>
          <w:kern w:val="0"/>
          <w:sz w:val="24"/>
        </w:rPr>
        <w:t>黄莹洁女士，基金经理。</w:t>
      </w:r>
      <w:r w:rsidRPr="004B4649">
        <w:rPr>
          <w:rFonts w:hint="eastAsia"/>
          <w:kern w:val="0"/>
          <w:sz w:val="24"/>
        </w:rPr>
        <w:t>香港大学工商管理硕士、北京大学经济学、管理学双学士。</w:t>
      </w:r>
      <w:r w:rsidRPr="004B4649">
        <w:rPr>
          <w:rFonts w:hint="eastAsia"/>
          <w:kern w:val="0"/>
          <w:sz w:val="24"/>
        </w:rPr>
        <w:t>12</w:t>
      </w:r>
      <w:r w:rsidRPr="004B4649">
        <w:rPr>
          <w:rFonts w:hint="eastAsia"/>
          <w:kern w:val="0"/>
          <w:sz w:val="24"/>
        </w:rPr>
        <w:t>年证券投资行业从业经验。</w:t>
      </w:r>
      <w:r w:rsidRPr="004B4649">
        <w:rPr>
          <w:rFonts w:hint="eastAsia"/>
          <w:kern w:val="0"/>
          <w:sz w:val="24"/>
        </w:rPr>
        <w:t>2008</w:t>
      </w:r>
      <w:r w:rsidRPr="004B4649">
        <w:rPr>
          <w:rFonts w:hint="eastAsia"/>
          <w:kern w:val="0"/>
          <w:sz w:val="24"/>
        </w:rPr>
        <w:t>年</w:t>
      </w:r>
      <w:r w:rsidRPr="004B4649">
        <w:rPr>
          <w:rFonts w:hint="eastAsia"/>
          <w:kern w:val="0"/>
          <w:sz w:val="24"/>
        </w:rPr>
        <w:t>2</w:t>
      </w:r>
      <w:r w:rsidRPr="004B4649">
        <w:rPr>
          <w:rFonts w:hint="eastAsia"/>
          <w:kern w:val="0"/>
          <w:sz w:val="24"/>
        </w:rPr>
        <w:t>月至</w:t>
      </w:r>
      <w:r w:rsidRPr="004B4649">
        <w:rPr>
          <w:rFonts w:hint="eastAsia"/>
          <w:kern w:val="0"/>
          <w:sz w:val="24"/>
        </w:rPr>
        <w:t>2012</w:t>
      </w:r>
      <w:r w:rsidRPr="004B4649">
        <w:rPr>
          <w:rFonts w:hint="eastAsia"/>
          <w:kern w:val="0"/>
          <w:sz w:val="24"/>
        </w:rPr>
        <w:t>年</w:t>
      </w:r>
      <w:r w:rsidRPr="004B4649">
        <w:rPr>
          <w:rFonts w:hint="eastAsia"/>
          <w:kern w:val="0"/>
          <w:sz w:val="24"/>
        </w:rPr>
        <w:t>5</w:t>
      </w:r>
      <w:r w:rsidRPr="004B4649">
        <w:rPr>
          <w:rFonts w:hint="eastAsia"/>
          <w:kern w:val="0"/>
          <w:sz w:val="24"/>
        </w:rPr>
        <w:t>月任中海基金管理有限公司交易员。</w:t>
      </w:r>
      <w:r w:rsidRPr="004B4649">
        <w:rPr>
          <w:rFonts w:hint="eastAsia"/>
          <w:kern w:val="0"/>
          <w:sz w:val="24"/>
        </w:rPr>
        <w:t>2012</w:t>
      </w:r>
      <w:r w:rsidRPr="004B4649">
        <w:rPr>
          <w:rFonts w:hint="eastAsia"/>
          <w:kern w:val="0"/>
          <w:sz w:val="24"/>
        </w:rPr>
        <w:t>年加入交银施罗德基金管理有限公司，曾任中央交易室交易员。</w:t>
      </w:r>
      <w:r w:rsidRPr="004B4649">
        <w:rPr>
          <w:rFonts w:hint="eastAsia"/>
          <w:kern w:val="0"/>
          <w:sz w:val="24"/>
        </w:rPr>
        <w:t>2015</w:t>
      </w:r>
      <w:r w:rsidRPr="004B4649">
        <w:rPr>
          <w:rFonts w:hint="eastAsia"/>
          <w:kern w:val="0"/>
          <w:sz w:val="24"/>
        </w:rPr>
        <w:t>年</w:t>
      </w:r>
      <w:r w:rsidRPr="004B4649">
        <w:rPr>
          <w:rFonts w:hint="eastAsia"/>
          <w:kern w:val="0"/>
          <w:sz w:val="24"/>
        </w:rPr>
        <w:t>7</w:t>
      </w:r>
      <w:r w:rsidRPr="004B4649">
        <w:rPr>
          <w:rFonts w:hint="eastAsia"/>
          <w:kern w:val="0"/>
          <w:sz w:val="24"/>
        </w:rPr>
        <w:t>月</w:t>
      </w:r>
      <w:r w:rsidRPr="004B4649">
        <w:rPr>
          <w:rFonts w:hint="eastAsia"/>
          <w:kern w:val="0"/>
          <w:sz w:val="24"/>
        </w:rPr>
        <w:t>25</w:t>
      </w:r>
      <w:r w:rsidRPr="004B4649">
        <w:rPr>
          <w:rFonts w:hint="eastAsia"/>
          <w:kern w:val="0"/>
          <w:sz w:val="24"/>
        </w:rPr>
        <w:t>日至</w:t>
      </w:r>
      <w:r w:rsidRPr="004B4649">
        <w:rPr>
          <w:rFonts w:hint="eastAsia"/>
          <w:kern w:val="0"/>
          <w:sz w:val="24"/>
        </w:rPr>
        <w:t>2018</w:t>
      </w:r>
      <w:r w:rsidRPr="004B4649">
        <w:rPr>
          <w:rFonts w:hint="eastAsia"/>
          <w:kern w:val="0"/>
          <w:sz w:val="24"/>
        </w:rPr>
        <w:t>年</w:t>
      </w:r>
      <w:r w:rsidRPr="004B4649">
        <w:rPr>
          <w:rFonts w:hint="eastAsia"/>
          <w:kern w:val="0"/>
          <w:sz w:val="24"/>
        </w:rPr>
        <w:t>3</w:t>
      </w:r>
      <w:r w:rsidRPr="004B4649">
        <w:rPr>
          <w:rFonts w:hint="eastAsia"/>
          <w:kern w:val="0"/>
          <w:sz w:val="24"/>
        </w:rPr>
        <w:t>月</w:t>
      </w:r>
      <w:r w:rsidRPr="004B4649">
        <w:rPr>
          <w:rFonts w:hint="eastAsia"/>
          <w:kern w:val="0"/>
          <w:sz w:val="24"/>
        </w:rPr>
        <w:t>18</w:t>
      </w:r>
      <w:r w:rsidRPr="004B4649">
        <w:rPr>
          <w:rFonts w:hint="eastAsia"/>
          <w:kern w:val="0"/>
          <w:sz w:val="24"/>
        </w:rPr>
        <w:t>日担任交银施罗德丰泽收益债券型证券投资基金基金经理，</w:t>
      </w:r>
      <w:r w:rsidRPr="004B4649">
        <w:rPr>
          <w:rFonts w:hint="eastAsia"/>
          <w:kern w:val="0"/>
          <w:sz w:val="24"/>
        </w:rPr>
        <w:t>2015</w:t>
      </w:r>
      <w:r w:rsidRPr="004B4649">
        <w:rPr>
          <w:rFonts w:hint="eastAsia"/>
          <w:kern w:val="0"/>
          <w:sz w:val="24"/>
        </w:rPr>
        <w:t>年</w:t>
      </w:r>
      <w:r w:rsidRPr="004B4649">
        <w:rPr>
          <w:rFonts w:hint="eastAsia"/>
          <w:kern w:val="0"/>
          <w:sz w:val="24"/>
        </w:rPr>
        <w:t>5</w:t>
      </w:r>
      <w:r w:rsidRPr="004B4649">
        <w:rPr>
          <w:rFonts w:hint="eastAsia"/>
          <w:kern w:val="0"/>
          <w:sz w:val="24"/>
        </w:rPr>
        <w:t>月</w:t>
      </w:r>
      <w:r w:rsidRPr="004B4649">
        <w:rPr>
          <w:rFonts w:hint="eastAsia"/>
          <w:kern w:val="0"/>
          <w:sz w:val="24"/>
        </w:rPr>
        <w:t>27</w:t>
      </w:r>
      <w:r w:rsidRPr="004B4649">
        <w:rPr>
          <w:rFonts w:hint="eastAsia"/>
          <w:kern w:val="0"/>
          <w:sz w:val="24"/>
        </w:rPr>
        <w:t>日至</w:t>
      </w:r>
      <w:r w:rsidRPr="004B4649">
        <w:rPr>
          <w:rFonts w:hint="eastAsia"/>
          <w:kern w:val="0"/>
          <w:sz w:val="24"/>
        </w:rPr>
        <w:t>2019</w:t>
      </w:r>
      <w:r w:rsidRPr="004B4649">
        <w:rPr>
          <w:rFonts w:hint="eastAsia"/>
          <w:kern w:val="0"/>
          <w:sz w:val="24"/>
        </w:rPr>
        <w:t>年</w:t>
      </w:r>
      <w:r w:rsidRPr="004B4649">
        <w:rPr>
          <w:rFonts w:hint="eastAsia"/>
          <w:kern w:val="0"/>
          <w:sz w:val="24"/>
        </w:rPr>
        <w:t>8</w:t>
      </w:r>
      <w:r w:rsidRPr="004B4649">
        <w:rPr>
          <w:rFonts w:hint="eastAsia"/>
          <w:kern w:val="0"/>
          <w:sz w:val="24"/>
        </w:rPr>
        <w:t>月</w:t>
      </w:r>
      <w:r w:rsidRPr="004B4649">
        <w:rPr>
          <w:rFonts w:hint="eastAsia"/>
          <w:kern w:val="0"/>
          <w:sz w:val="24"/>
        </w:rPr>
        <w:t>2</w:t>
      </w:r>
      <w:r w:rsidRPr="004B4649">
        <w:rPr>
          <w:rFonts w:hint="eastAsia"/>
          <w:kern w:val="0"/>
          <w:sz w:val="24"/>
        </w:rPr>
        <w:t>日担任交银施罗德货币市场证券投资基金基金经理，</w:t>
      </w:r>
      <w:r w:rsidRPr="004B4649">
        <w:rPr>
          <w:rFonts w:hint="eastAsia"/>
          <w:kern w:val="0"/>
          <w:sz w:val="24"/>
        </w:rPr>
        <w:t>2015</w:t>
      </w:r>
      <w:r w:rsidRPr="004B4649">
        <w:rPr>
          <w:rFonts w:hint="eastAsia"/>
          <w:kern w:val="0"/>
          <w:sz w:val="24"/>
        </w:rPr>
        <w:t>年</w:t>
      </w:r>
      <w:r w:rsidRPr="004B4649">
        <w:rPr>
          <w:rFonts w:hint="eastAsia"/>
          <w:kern w:val="0"/>
          <w:sz w:val="24"/>
        </w:rPr>
        <w:t>5</w:t>
      </w:r>
      <w:r w:rsidRPr="004B4649">
        <w:rPr>
          <w:rFonts w:hint="eastAsia"/>
          <w:kern w:val="0"/>
          <w:sz w:val="24"/>
        </w:rPr>
        <w:t>月</w:t>
      </w:r>
      <w:r w:rsidRPr="004B4649">
        <w:rPr>
          <w:rFonts w:hint="eastAsia"/>
          <w:kern w:val="0"/>
          <w:sz w:val="24"/>
        </w:rPr>
        <w:t>27</w:t>
      </w:r>
      <w:r w:rsidRPr="004B4649">
        <w:rPr>
          <w:rFonts w:hint="eastAsia"/>
          <w:kern w:val="0"/>
          <w:sz w:val="24"/>
        </w:rPr>
        <w:t>日至</w:t>
      </w:r>
      <w:r w:rsidRPr="004B4649">
        <w:rPr>
          <w:rFonts w:hint="eastAsia"/>
          <w:kern w:val="0"/>
          <w:sz w:val="24"/>
        </w:rPr>
        <w:t>2019</w:t>
      </w:r>
      <w:r w:rsidRPr="004B4649">
        <w:rPr>
          <w:rFonts w:hint="eastAsia"/>
          <w:kern w:val="0"/>
          <w:sz w:val="24"/>
        </w:rPr>
        <w:t>年</w:t>
      </w:r>
      <w:r w:rsidRPr="004B4649">
        <w:rPr>
          <w:rFonts w:hint="eastAsia"/>
          <w:kern w:val="0"/>
          <w:sz w:val="24"/>
        </w:rPr>
        <w:t>8</w:t>
      </w:r>
      <w:r w:rsidRPr="004B4649">
        <w:rPr>
          <w:rFonts w:hint="eastAsia"/>
          <w:kern w:val="0"/>
          <w:sz w:val="24"/>
        </w:rPr>
        <w:t>月</w:t>
      </w:r>
      <w:r w:rsidRPr="004B4649">
        <w:rPr>
          <w:rFonts w:hint="eastAsia"/>
          <w:kern w:val="0"/>
          <w:sz w:val="24"/>
        </w:rPr>
        <w:t>2</w:t>
      </w:r>
      <w:r w:rsidRPr="004B4649">
        <w:rPr>
          <w:rFonts w:hint="eastAsia"/>
          <w:kern w:val="0"/>
          <w:sz w:val="24"/>
        </w:rPr>
        <w:t>日担任交银施罗德现金宝货币市场基金基金经理，</w:t>
      </w:r>
      <w:r w:rsidRPr="004B4649">
        <w:rPr>
          <w:rFonts w:hint="eastAsia"/>
          <w:kern w:val="0"/>
          <w:sz w:val="24"/>
        </w:rPr>
        <w:t>2016</w:t>
      </w:r>
      <w:r w:rsidRPr="004B4649">
        <w:rPr>
          <w:rFonts w:hint="eastAsia"/>
          <w:kern w:val="0"/>
          <w:sz w:val="24"/>
        </w:rPr>
        <w:t>年</w:t>
      </w:r>
      <w:r w:rsidRPr="004B4649">
        <w:rPr>
          <w:rFonts w:hint="eastAsia"/>
          <w:kern w:val="0"/>
          <w:sz w:val="24"/>
        </w:rPr>
        <w:t>12</w:t>
      </w:r>
      <w:r w:rsidRPr="004B4649">
        <w:rPr>
          <w:rFonts w:hint="eastAsia"/>
          <w:kern w:val="0"/>
          <w:sz w:val="24"/>
        </w:rPr>
        <w:t>月</w:t>
      </w:r>
      <w:r w:rsidRPr="004B4649">
        <w:rPr>
          <w:rFonts w:hint="eastAsia"/>
          <w:kern w:val="0"/>
          <w:sz w:val="24"/>
        </w:rPr>
        <w:t>7</w:t>
      </w:r>
      <w:r w:rsidRPr="004B4649">
        <w:rPr>
          <w:rFonts w:hint="eastAsia"/>
          <w:kern w:val="0"/>
          <w:sz w:val="24"/>
        </w:rPr>
        <w:t>日至</w:t>
      </w:r>
      <w:r w:rsidRPr="004B4649">
        <w:rPr>
          <w:rFonts w:hint="eastAsia"/>
          <w:kern w:val="0"/>
          <w:sz w:val="24"/>
        </w:rPr>
        <w:t>2019</w:t>
      </w:r>
      <w:r w:rsidRPr="004B4649">
        <w:rPr>
          <w:rFonts w:hint="eastAsia"/>
          <w:kern w:val="0"/>
          <w:sz w:val="24"/>
        </w:rPr>
        <w:t>年</w:t>
      </w:r>
      <w:r w:rsidRPr="004B4649">
        <w:rPr>
          <w:rFonts w:hint="eastAsia"/>
          <w:kern w:val="0"/>
          <w:sz w:val="24"/>
        </w:rPr>
        <w:t>8</w:t>
      </w:r>
      <w:r w:rsidRPr="004B4649">
        <w:rPr>
          <w:rFonts w:hint="eastAsia"/>
          <w:kern w:val="0"/>
          <w:sz w:val="24"/>
        </w:rPr>
        <w:t>月</w:t>
      </w:r>
      <w:r w:rsidRPr="004B4649">
        <w:rPr>
          <w:rFonts w:hint="eastAsia"/>
          <w:kern w:val="0"/>
          <w:sz w:val="24"/>
        </w:rPr>
        <w:t>2</w:t>
      </w:r>
      <w:r w:rsidRPr="004B4649">
        <w:rPr>
          <w:rFonts w:hint="eastAsia"/>
          <w:kern w:val="0"/>
          <w:sz w:val="24"/>
        </w:rPr>
        <w:t>日担任交银施罗德天鑫宝货币市场基金基金经理，</w:t>
      </w:r>
      <w:r w:rsidRPr="004B4649">
        <w:rPr>
          <w:rFonts w:hint="eastAsia"/>
          <w:kern w:val="0"/>
          <w:sz w:val="24"/>
        </w:rPr>
        <w:t>2015</w:t>
      </w:r>
      <w:r w:rsidRPr="004B4649">
        <w:rPr>
          <w:rFonts w:hint="eastAsia"/>
          <w:kern w:val="0"/>
          <w:sz w:val="24"/>
        </w:rPr>
        <w:t>年</w:t>
      </w:r>
      <w:r w:rsidRPr="004B4649">
        <w:rPr>
          <w:rFonts w:hint="eastAsia"/>
          <w:kern w:val="0"/>
          <w:sz w:val="24"/>
        </w:rPr>
        <w:t>12</w:t>
      </w:r>
      <w:r w:rsidRPr="004B4649">
        <w:rPr>
          <w:rFonts w:hint="eastAsia"/>
          <w:kern w:val="0"/>
          <w:sz w:val="24"/>
        </w:rPr>
        <w:t>月</w:t>
      </w:r>
      <w:r w:rsidRPr="004B4649">
        <w:rPr>
          <w:rFonts w:hint="eastAsia"/>
          <w:kern w:val="0"/>
          <w:sz w:val="24"/>
        </w:rPr>
        <w:t>29</w:t>
      </w:r>
      <w:r w:rsidRPr="004B4649">
        <w:rPr>
          <w:rFonts w:hint="eastAsia"/>
          <w:kern w:val="0"/>
          <w:sz w:val="24"/>
        </w:rPr>
        <w:t>日至</w:t>
      </w:r>
      <w:r w:rsidRPr="004B4649">
        <w:rPr>
          <w:rFonts w:hint="eastAsia"/>
          <w:kern w:val="0"/>
          <w:sz w:val="24"/>
        </w:rPr>
        <w:t>2019</w:t>
      </w:r>
      <w:r w:rsidRPr="004B4649">
        <w:rPr>
          <w:rFonts w:hint="eastAsia"/>
          <w:kern w:val="0"/>
          <w:sz w:val="24"/>
        </w:rPr>
        <w:t>年</w:t>
      </w:r>
      <w:r w:rsidRPr="004B4649">
        <w:rPr>
          <w:rFonts w:hint="eastAsia"/>
          <w:kern w:val="0"/>
          <w:sz w:val="24"/>
        </w:rPr>
        <w:t>10</w:t>
      </w:r>
      <w:r w:rsidRPr="004B4649">
        <w:rPr>
          <w:rFonts w:hint="eastAsia"/>
          <w:kern w:val="0"/>
          <w:sz w:val="24"/>
        </w:rPr>
        <w:t>月</w:t>
      </w:r>
      <w:r w:rsidRPr="004B4649">
        <w:rPr>
          <w:rFonts w:hint="eastAsia"/>
          <w:kern w:val="0"/>
          <w:sz w:val="24"/>
        </w:rPr>
        <w:t>23</w:t>
      </w:r>
      <w:r w:rsidRPr="004B4649">
        <w:rPr>
          <w:rFonts w:hint="eastAsia"/>
          <w:kern w:val="0"/>
          <w:sz w:val="24"/>
        </w:rPr>
        <w:t>日担任交银施罗德裕通纯债债券型证券投资基金基金经理。</w:t>
      </w:r>
      <w:r w:rsidRPr="004B4649">
        <w:rPr>
          <w:rFonts w:hint="eastAsia"/>
          <w:kern w:val="0"/>
          <w:sz w:val="24"/>
        </w:rPr>
        <w:t>2015</w:t>
      </w:r>
      <w:r w:rsidRPr="004B4649">
        <w:rPr>
          <w:rFonts w:hint="eastAsia"/>
          <w:kern w:val="0"/>
          <w:sz w:val="24"/>
        </w:rPr>
        <w:t>年</w:t>
      </w:r>
      <w:r w:rsidRPr="004B4649">
        <w:rPr>
          <w:rFonts w:hint="eastAsia"/>
          <w:kern w:val="0"/>
          <w:sz w:val="24"/>
        </w:rPr>
        <w:t>5</w:t>
      </w:r>
      <w:r w:rsidRPr="004B4649">
        <w:rPr>
          <w:rFonts w:hint="eastAsia"/>
          <w:kern w:val="0"/>
          <w:sz w:val="24"/>
        </w:rPr>
        <w:t>月</w:t>
      </w:r>
      <w:r w:rsidRPr="004B4649">
        <w:rPr>
          <w:rFonts w:hint="eastAsia"/>
          <w:kern w:val="0"/>
          <w:sz w:val="24"/>
        </w:rPr>
        <w:t>27</w:t>
      </w:r>
      <w:r w:rsidRPr="004B4649">
        <w:rPr>
          <w:rFonts w:hint="eastAsia"/>
          <w:kern w:val="0"/>
          <w:sz w:val="24"/>
        </w:rPr>
        <w:t>日起担任交银施罗德理财</w:t>
      </w:r>
      <w:r w:rsidRPr="004B4649">
        <w:rPr>
          <w:rFonts w:hint="eastAsia"/>
          <w:kern w:val="0"/>
          <w:sz w:val="24"/>
        </w:rPr>
        <w:t>21</w:t>
      </w:r>
      <w:r w:rsidRPr="004B4649">
        <w:rPr>
          <w:rFonts w:hint="eastAsia"/>
          <w:kern w:val="0"/>
          <w:sz w:val="24"/>
        </w:rPr>
        <w:t>天债券型证券投资基金基金经理至今，</w:t>
      </w:r>
      <w:r w:rsidRPr="004B4649">
        <w:rPr>
          <w:rFonts w:hint="eastAsia"/>
          <w:kern w:val="0"/>
          <w:sz w:val="24"/>
        </w:rPr>
        <w:t>2015</w:t>
      </w:r>
      <w:r w:rsidRPr="004B4649">
        <w:rPr>
          <w:rFonts w:hint="eastAsia"/>
          <w:kern w:val="0"/>
          <w:sz w:val="24"/>
        </w:rPr>
        <w:t>年</w:t>
      </w:r>
      <w:r w:rsidRPr="004B4649">
        <w:rPr>
          <w:rFonts w:hint="eastAsia"/>
          <w:kern w:val="0"/>
          <w:sz w:val="24"/>
        </w:rPr>
        <w:t>7</w:t>
      </w:r>
      <w:r w:rsidRPr="004B4649">
        <w:rPr>
          <w:rFonts w:hint="eastAsia"/>
          <w:kern w:val="0"/>
          <w:sz w:val="24"/>
        </w:rPr>
        <w:t>月</w:t>
      </w:r>
      <w:r w:rsidRPr="004B4649">
        <w:rPr>
          <w:rFonts w:hint="eastAsia"/>
          <w:kern w:val="0"/>
          <w:sz w:val="24"/>
        </w:rPr>
        <w:t>25</w:t>
      </w:r>
      <w:r w:rsidRPr="004B4649">
        <w:rPr>
          <w:rFonts w:hint="eastAsia"/>
          <w:kern w:val="0"/>
          <w:sz w:val="24"/>
        </w:rPr>
        <w:t>日起担任交银施罗德丰享收益债券型证券投资基金基金经理至今，</w:t>
      </w:r>
      <w:r w:rsidRPr="004B4649">
        <w:rPr>
          <w:rFonts w:hint="eastAsia"/>
          <w:kern w:val="0"/>
          <w:sz w:val="24"/>
        </w:rPr>
        <w:t>2016</w:t>
      </w:r>
      <w:r w:rsidRPr="004B4649">
        <w:rPr>
          <w:rFonts w:hint="eastAsia"/>
          <w:kern w:val="0"/>
          <w:sz w:val="24"/>
        </w:rPr>
        <w:t>年</w:t>
      </w:r>
      <w:r w:rsidRPr="004B4649">
        <w:rPr>
          <w:rFonts w:hint="eastAsia"/>
          <w:kern w:val="0"/>
          <w:sz w:val="24"/>
        </w:rPr>
        <w:t>7</w:t>
      </w:r>
      <w:r w:rsidRPr="004B4649">
        <w:rPr>
          <w:rFonts w:hint="eastAsia"/>
          <w:kern w:val="0"/>
          <w:sz w:val="24"/>
        </w:rPr>
        <w:t>月</w:t>
      </w:r>
      <w:r w:rsidRPr="004B4649">
        <w:rPr>
          <w:rFonts w:hint="eastAsia"/>
          <w:kern w:val="0"/>
          <w:sz w:val="24"/>
        </w:rPr>
        <w:t>27</w:t>
      </w:r>
      <w:r w:rsidRPr="004B4649">
        <w:rPr>
          <w:rFonts w:hint="eastAsia"/>
          <w:kern w:val="0"/>
          <w:sz w:val="24"/>
        </w:rPr>
        <w:t>日起担任交银施罗德活期通货币市场基金基金经理至今，</w:t>
      </w:r>
      <w:r w:rsidRPr="004B4649">
        <w:rPr>
          <w:rFonts w:hint="eastAsia"/>
          <w:kern w:val="0"/>
          <w:sz w:val="24"/>
        </w:rPr>
        <w:t>2016</w:t>
      </w:r>
      <w:r w:rsidRPr="004B4649">
        <w:rPr>
          <w:rFonts w:hint="eastAsia"/>
          <w:kern w:val="0"/>
          <w:sz w:val="24"/>
        </w:rPr>
        <w:t>年</w:t>
      </w:r>
      <w:r w:rsidRPr="004B4649">
        <w:rPr>
          <w:rFonts w:hint="eastAsia"/>
          <w:kern w:val="0"/>
          <w:sz w:val="24"/>
        </w:rPr>
        <w:t>10</w:t>
      </w:r>
      <w:r w:rsidRPr="004B4649">
        <w:rPr>
          <w:rFonts w:hint="eastAsia"/>
          <w:kern w:val="0"/>
          <w:sz w:val="24"/>
        </w:rPr>
        <w:t>月</w:t>
      </w:r>
      <w:r w:rsidRPr="004B4649">
        <w:rPr>
          <w:rFonts w:hint="eastAsia"/>
          <w:kern w:val="0"/>
          <w:sz w:val="24"/>
        </w:rPr>
        <w:t>19</w:t>
      </w:r>
      <w:r w:rsidRPr="004B4649">
        <w:rPr>
          <w:rFonts w:hint="eastAsia"/>
          <w:kern w:val="0"/>
          <w:sz w:val="24"/>
        </w:rPr>
        <w:t>日起担任交银施罗德天利宝货币市场基金基金经理至今，</w:t>
      </w:r>
      <w:r w:rsidRPr="004B4649">
        <w:rPr>
          <w:rFonts w:hint="eastAsia"/>
          <w:kern w:val="0"/>
          <w:sz w:val="24"/>
        </w:rPr>
        <w:t>2016</w:t>
      </w:r>
      <w:r w:rsidRPr="004B4649">
        <w:rPr>
          <w:rFonts w:hint="eastAsia"/>
          <w:kern w:val="0"/>
          <w:sz w:val="24"/>
        </w:rPr>
        <w:t>年</w:t>
      </w:r>
      <w:r w:rsidRPr="004B4649">
        <w:rPr>
          <w:rFonts w:hint="eastAsia"/>
          <w:kern w:val="0"/>
          <w:sz w:val="24"/>
        </w:rPr>
        <w:t>11</w:t>
      </w:r>
      <w:r w:rsidRPr="004B4649">
        <w:rPr>
          <w:rFonts w:hint="eastAsia"/>
          <w:kern w:val="0"/>
          <w:sz w:val="24"/>
        </w:rPr>
        <w:t>月</w:t>
      </w:r>
      <w:r w:rsidRPr="004B4649">
        <w:rPr>
          <w:rFonts w:hint="eastAsia"/>
          <w:kern w:val="0"/>
          <w:sz w:val="24"/>
        </w:rPr>
        <w:t>28</w:t>
      </w:r>
      <w:r w:rsidRPr="004B4649">
        <w:rPr>
          <w:rFonts w:hint="eastAsia"/>
          <w:kern w:val="0"/>
          <w:sz w:val="24"/>
        </w:rPr>
        <w:t>日起担任交银施罗德裕隆纯债债券型证券投资基金基金经理至今，</w:t>
      </w:r>
      <w:r w:rsidRPr="004B4649">
        <w:rPr>
          <w:rFonts w:hint="eastAsia"/>
          <w:kern w:val="0"/>
          <w:sz w:val="24"/>
        </w:rPr>
        <w:t>2016</w:t>
      </w:r>
      <w:r w:rsidRPr="004B4649">
        <w:rPr>
          <w:rFonts w:hint="eastAsia"/>
          <w:kern w:val="0"/>
          <w:sz w:val="24"/>
        </w:rPr>
        <w:t>年</w:t>
      </w:r>
      <w:r w:rsidRPr="004B4649">
        <w:rPr>
          <w:rFonts w:hint="eastAsia"/>
          <w:kern w:val="0"/>
          <w:sz w:val="24"/>
        </w:rPr>
        <w:t>12</w:t>
      </w:r>
      <w:r w:rsidRPr="004B4649">
        <w:rPr>
          <w:rFonts w:hint="eastAsia"/>
          <w:kern w:val="0"/>
          <w:sz w:val="24"/>
        </w:rPr>
        <w:t>月</w:t>
      </w:r>
      <w:r w:rsidRPr="004B4649">
        <w:rPr>
          <w:rFonts w:hint="eastAsia"/>
          <w:kern w:val="0"/>
          <w:sz w:val="24"/>
        </w:rPr>
        <w:t>20</w:t>
      </w:r>
      <w:r w:rsidRPr="004B4649">
        <w:rPr>
          <w:rFonts w:hint="eastAsia"/>
          <w:kern w:val="0"/>
          <w:sz w:val="24"/>
        </w:rPr>
        <w:t>日起担任交银施罗德天益宝货币市场基金基金经理至今，</w:t>
      </w:r>
      <w:r w:rsidRPr="004B4649">
        <w:rPr>
          <w:rFonts w:hint="eastAsia"/>
          <w:kern w:val="0"/>
          <w:sz w:val="24"/>
        </w:rPr>
        <w:t>2017</w:t>
      </w:r>
      <w:r w:rsidRPr="004B4649">
        <w:rPr>
          <w:rFonts w:hint="eastAsia"/>
          <w:kern w:val="0"/>
          <w:sz w:val="24"/>
        </w:rPr>
        <w:t>年</w:t>
      </w:r>
      <w:r w:rsidRPr="004B4649">
        <w:rPr>
          <w:rFonts w:hint="eastAsia"/>
          <w:kern w:val="0"/>
          <w:sz w:val="24"/>
        </w:rPr>
        <w:t>3</w:t>
      </w:r>
      <w:r w:rsidRPr="004B4649">
        <w:rPr>
          <w:rFonts w:hint="eastAsia"/>
          <w:kern w:val="0"/>
          <w:sz w:val="24"/>
        </w:rPr>
        <w:t>月</w:t>
      </w:r>
      <w:r w:rsidRPr="004B4649">
        <w:rPr>
          <w:rFonts w:hint="eastAsia"/>
          <w:kern w:val="0"/>
          <w:sz w:val="24"/>
        </w:rPr>
        <w:t>3</w:t>
      </w:r>
      <w:r w:rsidRPr="004B4649">
        <w:rPr>
          <w:rFonts w:hint="eastAsia"/>
          <w:kern w:val="0"/>
          <w:sz w:val="24"/>
        </w:rPr>
        <w:t>日起担任交银施罗德境尚收益债券型证券投资基金基金经理至今，</w:t>
      </w:r>
      <w:r w:rsidRPr="004B4649">
        <w:rPr>
          <w:rFonts w:hint="eastAsia"/>
          <w:kern w:val="0"/>
          <w:sz w:val="24"/>
        </w:rPr>
        <w:t>2019</w:t>
      </w:r>
      <w:r w:rsidRPr="004B4649">
        <w:rPr>
          <w:rFonts w:hint="eastAsia"/>
          <w:kern w:val="0"/>
          <w:sz w:val="24"/>
        </w:rPr>
        <w:t>年</w:t>
      </w:r>
      <w:r w:rsidRPr="004B4649">
        <w:rPr>
          <w:rFonts w:hint="eastAsia"/>
          <w:kern w:val="0"/>
          <w:sz w:val="24"/>
        </w:rPr>
        <w:t>1</w:t>
      </w:r>
      <w:r w:rsidRPr="004B4649">
        <w:rPr>
          <w:rFonts w:hint="eastAsia"/>
          <w:kern w:val="0"/>
          <w:sz w:val="24"/>
        </w:rPr>
        <w:t>月</w:t>
      </w:r>
      <w:r w:rsidRPr="004B4649">
        <w:rPr>
          <w:rFonts w:hint="eastAsia"/>
          <w:kern w:val="0"/>
          <w:sz w:val="24"/>
        </w:rPr>
        <w:t>24</w:t>
      </w:r>
      <w:r w:rsidRPr="004B4649">
        <w:rPr>
          <w:rFonts w:hint="eastAsia"/>
          <w:kern w:val="0"/>
          <w:sz w:val="24"/>
        </w:rPr>
        <w:t>日起担任交银施罗德稳鑫短债债券型证券投资基金基金经理至今，</w:t>
      </w:r>
      <w:r w:rsidRPr="004B4649">
        <w:rPr>
          <w:rFonts w:hint="eastAsia"/>
          <w:kern w:val="0"/>
          <w:sz w:val="24"/>
        </w:rPr>
        <w:t>2019</w:t>
      </w:r>
      <w:r w:rsidRPr="004B4649">
        <w:rPr>
          <w:rFonts w:hint="eastAsia"/>
          <w:kern w:val="0"/>
          <w:sz w:val="24"/>
        </w:rPr>
        <w:t>年</w:t>
      </w:r>
      <w:r w:rsidRPr="004B4649">
        <w:rPr>
          <w:rFonts w:hint="eastAsia"/>
          <w:kern w:val="0"/>
          <w:sz w:val="24"/>
        </w:rPr>
        <w:t>12</w:t>
      </w:r>
      <w:r w:rsidRPr="004B4649">
        <w:rPr>
          <w:rFonts w:hint="eastAsia"/>
          <w:kern w:val="0"/>
          <w:sz w:val="24"/>
        </w:rPr>
        <w:t>月</w:t>
      </w:r>
      <w:r w:rsidRPr="004B4649">
        <w:rPr>
          <w:rFonts w:hint="eastAsia"/>
          <w:kern w:val="0"/>
          <w:sz w:val="24"/>
        </w:rPr>
        <w:t>13</w:t>
      </w:r>
      <w:r w:rsidRPr="004B4649">
        <w:rPr>
          <w:rFonts w:hint="eastAsia"/>
          <w:kern w:val="0"/>
          <w:sz w:val="24"/>
        </w:rPr>
        <w:t>日起担任交银施罗德稳利中短债债券型证券投资基金基金经理至今。</w:t>
      </w:r>
    </w:p>
    <w:p w14:paraId="176EDCA1" w14:textId="77777777" w:rsidR="00D95ABE" w:rsidRPr="006D6B1D" w:rsidRDefault="00D95ABE" w:rsidP="00D95ABE">
      <w:pPr>
        <w:widowControl/>
        <w:adjustRightInd w:val="0"/>
        <w:snapToGrid w:val="0"/>
        <w:spacing w:line="360" w:lineRule="auto"/>
        <w:ind w:firstLineChars="200" w:firstLine="480"/>
        <w:rPr>
          <w:rFonts w:hAnsi="宋体"/>
          <w:kern w:val="0"/>
          <w:sz w:val="24"/>
        </w:rPr>
      </w:pPr>
      <w:r w:rsidRPr="006D6B1D">
        <w:rPr>
          <w:rFonts w:hAnsi="宋体"/>
          <w:kern w:val="0"/>
          <w:sz w:val="24"/>
        </w:rPr>
        <w:t>5</w:t>
      </w:r>
      <w:r w:rsidRPr="006D6B1D">
        <w:rPr>
          <w:rFonts w:hAnsi="宋体"/>
          <w:kern w:val="0"/>
          <w:sz w:val="24"/>
        </w:rPr>
        <w:t>、投资决策委员会成员</w:t>
      </w:r>
    </w:p>
    <w:p w14:paraId="1312D6E5" w14:textId="77777777" w:rsidR="00D95ABE" w:rsidRPr="00F62810" w:rsidRDefault="00D95ABE" w:rsidP="00D95ABE">
      <w:pPr>
        <w:adjustRightInd w:val="0"/>
        <w:snapToGrid w:val="0"/>
        <w:spacing w:line="360" w:lineRule="auto"/>
        <w:ind w:firstLineChars="200" w:firstLine="480"/>
        <w:rPr>
          <w:kern w:val="0"/>
          <w:sz w:val="24"/>
        </w:rPr>
      </w:pPr>
      <w:r w:rsidRPr="006A1ED6">
        <w:rPr>
          <w:kern w:val="0"/>
          <w:sz w:val="24"/>
        </w:rPr>
        <w:t>委员：</w:t>
      </w:r>
      <w:r w:rsidRPr="00070FCE">
        <w:rPr>
          <w:rFonts w:hint="eastAsia"/>
          <w:kern w:val="0"/>
          <w:sz w:val="24"/>
        </w:rPr>
        <w:t>谢卫（总经理）</w:t>
      </w:r>
    </w:p>
    <w:p w14:paraId="54CAD0D4" w14:textId="77777777" w:rsidR="00D95ABE" w:rsidRPr="00F62810" w:rsidRDefault="00D95ABE" w:rsidP="00D95ABE">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03BA335B" w14:textId="77777777" w:rsidR="00D95ABE" w:rsidRPr="00F62810" w:rsidRDefault="00D95ABE" w:rsidP="00D95ABE">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1950D179" w14:textId="77777777" w:rsidR="00D95ABE" w:rsidRDefault="00D95ABE" w:rsidP="00D95ABE">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Pr="00F62810">
        <w:rPr>
          <w:rFonts w:hint="eastAsia"/>
          <w:kern w:val="0"/>
          <w:sz w:val="24"/>
        </w:rPr>
        <w:t>（研究</w:t>
      </w:r>
      <w:r>
        <w:rPr>
          <w:rFonts w:hint="eastAsia"/>
          <w:kern w:val="0"/>
          <w:sz w:val="24"/>
        </w:rPr>
        <w:t>总监</w:t>
      </w:r>
      <w:r w:rsidRPr="00F62810">
        <w:rPr>
          <w:rFonts w:hint="eastAsia"/>
          <w:kern w:val="0"/>
          <w:sz w:val="24"/>
        </w:rPr>
        <w:t>）</w:t>
      </w:r>
    </w:p>
    <w:p w14:paraId="4C80D743" w14:textId="77777777" w:rsidR="00D95ABE" w:rsidRPr="006D6B1D" w:rsidRDefault="00D95ABE" w:rsidP="00D95ABE">
      <w:pPr>
        <w:adjustRightInd w:val="0"/>
        <w:snapToGrid w:val="0"/>
        <w:spacing w:line="360" w:lineRule="auto"/>
        <w:ind w:firstLineChars="500" w:firstLine="1200"/>
        <w:rPr>
          <w:rFonts w:ascii="宋体" w:hAnsi="宋体"/>
          <w:kern w:val="0"/>
          <w:sz w:val="24"/>
        </w:rPr>
      </w:pPr>
      <w:r w:rsidRPr="006D6B1D">
        <w:rPr>
          <w:rFonts w:ascii="宋体" w:hAnsi="宋体"/>
          <w:kern w:val="0"/>
          <w:sz w:val="24"/>
        </w:rPr>
        <w:t>上述人员之间</w:t>
      </w:r>
      <w:r w:rsidRPr="006D6B1D">
        <w:rPr>
          <w:rFonts w:ascii="宋体" w:hAnsi="宋体" w:hint="eastAsia"/>
          <w:kern w:val="0"/>
          <w:sz w:val="24"/>
        </w:rPr>
        <w:t>不存在</w:t>
      </w:r>
      <w:r w:rsidRPr="006D6B1D">
        <w:rPr>
          <w:rFonts w:ascii="宋体" w:hAnsi="宋体"/>
          <w:kern w:val="0"/>
          <w:sz w:val="24"/>
        </w:rPr>
        <w:t>近亲属关系。</w:t>
      </w:r>
    </w:p>
    <w:p w14:paraId="4A200359" w14:textId="7D2FDB5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lastRenderedPageBreak/>
        <w:t>（三）基金管理人的职责</w:t>
      </w:r>
    </w:p>
    <w:p w14:paraId="492D558F" w14:textId="2FFEA1C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p>
    <w:p w14:paraId="6B381BD3" w14:textId="5691FF6D"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p>
    <w:p w14:paraId="6290556D" w14:textId="3A00DD2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p>
    <w:p w14:paraId="562A2677" w14:textId="4E30F1D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p>
    <w:p w14:paraId="2A128457" w14:textId="46BB9D2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p>
    <w:p w14:paraId="236BC0AB" w14:textId="7BA7EA1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w:t>
      </w:r>
      <w:r w:rsidR="009433E0">
        <w:rPr>
          <w:bCs/>
          <w:sz w:val="24"/>
        </w:rPr>
        <w:t>编制季度</w:t>
      </w:r>
      <w:r w:rsidR="009433E0" w:rsidRPr="00564470">
        <w:rPr>
          <w:rFonts w:hint="eastAsia"/>
          <w:bCs/>
          <w:sz w:val="24"/>
        </w:rPr>
        <w:t>报告</w:t>
      </w:r>
      <w:r w:rsidR="009433E0">
        <w:rPr>
          <w:bCs/>
          <w:sz w:val="24"/>
        </w:rPr>
        <w:t>、</w:t>
      </w:r>
      <w:r w:rsidR="009433E0" w:rsidRPr="00564470">
        <w:rPr>
          <w:rFonts w:hint="eastAsia"/>
          <w:bCs/>
          <w:sz w:val="24"/>
        </w:rPr>
        <w:t>中期报告</w:t>
      </w:r>
      <w:r w:rsidR="009433E0">
        <w:rPr>
          <w:bCs/>
          <w:sz w:val="24"/>
        </w:rPr>
        <w:t>和年度报告</w:t>
      </w:r>
      <w:r w:rsidRPr="00AB6DA1">
        <w:rPr>
          <w:kern w:val="0"/>
          <w:sz w:val="24"/>
        </w:rPr>
        <w:t>；</w:t>
      </w:r>
    </w:p>
    <w:p w14:paraId="77CB2966" w14:textId="73CCA110"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、计算并公告基金净值</w:t>
      </w:r>
      <w:r w:rsidR="006D09E7">
        <w:rPr>
          <w:kern w:val="0"/>
          <w:sz w:val="24"/>
        </w:rPr>
        <w:t>信息</w:t>
      </w:r>
      <w:r w:rsidRPr="00AB6DA1">
        <w:rPr>
          <w:kern w:val="0"/>
          <w:sz w:val="24"/>
        </w:rPr>
        <w:t>，确定基金份额申购、赎回价格；</w:t>
      </w:r>
    </w:p>
    <w:p w14:paraId="4800209F" w14:textId="13E86651"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p>
    <w:p w14:paraId="47F04343" w14:textId="55A9EB45"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p>
    <w:p w14:paraId="67513076" w14:textId="72B3989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p>
    <w:p w14:paraId="30BD17E1" w14:textId="6EF1F9F3"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p>
    <w:p w14:paraId="6149D3A0" w14:textId="540ECD7F"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p>
    <w:p w14:paraId="68488680" w14:textId="56EE6278"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12446D90"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kern w:val="0"/>
          <w:sz w:val="24"/>
        </w:rPr>
        <w:t>、基金管理人承诺严格遵守基金合同，并承诺建立健全内部控制制度，采取有效措施，防止违反基金合同行为的发生；</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662BEA3A"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p>
    <w:p w14:paraId="75653D20" w14:textId="3DC5A6C3"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629B4BB2"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AB3E91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p>
    <w:p w14:paraId="61C77150" w14:textId="63021A1B"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p>
    <w:p w14:paraId="3B52EE51" w14:textId="21EB8F4E"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）全面性原则</w:t>
      </w:r>
    </w:p>
    <w:p w14:paraId="778D749C" w14:textId="64E57A2D"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p>
    <w:p w14:paraId="08BF870D" w14:textId="2513CB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）独立性原则</w:t>
      </w:r>
    </w:p>
    <w:p w14:paraId="36ACB34C" w14:textId="03715041"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p>
    <w:p w14:paraId="1A673F95" w14:textId="4A1D5561"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）相互制约原则</w:t>
      </w:r>
    </w:p>
    <w:p w14:paraId="05FEE9DC" w14:textId="586F8A66"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p>
    <w:p w14:paraId="1F5E4F47" w14:textId="470AB59F"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）定性和定量相结合原则</w:t>
      </w:r>
    </w:p>
    <w:p w14:paraId="00140CAC" w14:textId="00E668B0"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p>
    <w:p w14:paraId="1C36C69A" w14:textId="224AC5D6"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p>
    <w:p w14:paraId="7C6DCA8D" w14:textId="2994686E"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1B006B13" w14:textId="3D77001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p>
    <w:p w14:paraId="7A188872" w14:textId="194B566D"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A3F4A24"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690C5045"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p>
    <w:p w14:paraId="0B36CB87" w14:textId="18705763"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28D52F28"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35972667" w14:textId="3FB9BCF6"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02A91011" w14:textId="539306CD"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2ADA1D11" w14:textId="4A78D3B8"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0C99D432" w14:textId="185F0D3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046E436E" w14:textId="118BBD5F"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151D8E75" w14:textId="38ECA1A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29EEDA86" w14:textId="69036494"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B420D1D" w14:textId="42366FD6"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3FFDE17C" w14:textId="3D6D3810"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p>
    <w:p w14:paraId="09C0249F" w14:textId="220C970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2B49A1AF" w14:textId="580BB460"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42CC79B6" w14:textId="54139AD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bookmarkStart w:id="15" w:name="_Toc25172717"/>
      <w:r w:rsidRPr="00AB6DA1">
        <w:rPr>
          <w:rFonts w:ascii="宋体" w:hAnsi="宋体" w:hint="eastAsia"/>
          <w:b/>
          <w:kern w:val="0"/>
          <w:sz w:val="30"/>
        </w:rPr>
        <w:lastRenderedPageBreak/>
        <w:t>四、基金托管人</w:t>
      </w:r>
      <w:bookmarkEnd w:id="13"/>
      <w:bookmarkEnd w:id="14"/>
      <w:bookmarkEnd w:id="15"/>
    </w:p>
    <w:p w14:paraId="51A0B2B2" w14:textId="77777777" w:rsidR="006663A3" w:rsidRPr="006663A3" w:rsidRDefault="006663A3" w:rsidP="006663A3">
      <w:pPr>
        <w:adjustRightInd w:val="0"/>
        <w:snapToGrid w:val="0"/>
        <w:spacing w:line="360" w:lineRule="auto"/>
        <w:ind w:firstLineChars="200" w:firstLine="482"/>
        <w:rPr>
          <w:rFonts w:ascii="宋体" w:hAnsi="宋体"/>
          <w:b/>
          <w:sz w:val="24"/>
        </w:rPr>
      </w:pPr>
      <w:r w:rsidRPr="006663A3">
        <w:rPr>
          <w:rFonts w:ascii="宋体" w:hAnsi="宋体" w:hint="eastAsia"/>
          <w:b/>
          <w:sz w:val="24"/>
        </w:rPr>
        <w:t>（</w:t>
      </w:r>
      <w:r w:rsidRPr="006663A3">
        <w:rPr>
          <w:rFonts w:ascii="宋体" w:hAnsi="宋体"/>
          <w:b/>
          <w:sz w:val="24"/>
        </w:rPr>
        <w:t>一</w:t>
      </w:r>
      <w:r w:rsidRPr="006663A3">
        <w:rPr>
          <w:rFonts w:ascii="宋体" w:hAnsi="宋体" w:hint="eastAsia"/>
          <w:b/>
          <w:sz w:val="24"/>
        </w:rPr>
        <w:t>）</w:t>
      </w:r>
      <w:r w:rsidRPr="006663A3">
        <w:rPr>
          <w:rFonts w:ascii="宋体" w:hAnsi="宋体"/>
          <w:b/>
          <w:sz w:val="24"/>
        </w:rPr>
        <w:t>基金托管人情况</w:t>
      </w:r>
    </w:p>
    <w:p w14:paraId="73F630CF"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kern w:val="0"/>
          <w:sz w:val="24"/>
        </w:rPr>
        <w:t>1</w:t>
      </w:r>
      <w:r w:rsidRPr="009F33C1">
        <w:rPr>
          <w:rFonts w:hAnsi="宋体" w:hint="eastAsia"/>
          <w:kern w:val="0"/>
          <w:sz w:val="24"/>
        </w:rPr>
        <w:t>、基本情况</w:t>
      </w:r>
    </w:p>
    <w:p w14:paraId="46BB76AD" w14:textId="7EC85019"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名称：中国农业银行股份有限公司（简称中国农业银行）</w:t>
      </w:r>
    </w:p>
    <w:p w14:paraId="20C4B6F9"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住所：北京市东城区建国门内大街</w:t>
      </w:r>
      <w:r w:rsidRPr="009F33C1">
        <w:rPr>
          <w:rFonts w:hAnsi="宋体" w:hint="eastAsia"/>
          <w:kern w:val="0"/>
          <w:sz w:val="24"/>
        </w:rPr>
        <w:t>69</w:t>
      </w:r>
      <w:r w:rsidRPr="009F33C1">
        <w:rPr>
          <w:rFonts w:hAnsi="宋体" w:hint="eastAsia"/>
          <w:kern w:val="0"/>
          <w:sz w:val="24"/>
        </w:rPr>
        <w:t>号</w:t>
      </w:r>
    </w:p>
    <w:p w14:paraId="35AC260E"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办公地址：北京市西城区复兴门内大街</w:t>
      </w:r>
      <w:r w:rsidRPr="009F33C1">
        <w:rPr>
          <w:rFonts w:hAnsi="宋体" w:hint="eastAsia"/>
          <w:kern w:val="0"/>
          <w:sz w:val="24"/>
        </w:rPr>
        <w:t>28</w:t>
      </w:r>
      <w:r w:rsidRPr="009F33C1">
        <w:rPr>
          <w:rFonts w:hAnsi="宋体" w:hint="eastAsia"/>
          <w:kern w:val="0"/>
          <w:sz w:val="24"/>
        </w:rPr>
        <w:t>号凯晨世贸中心东座</w:t>
      </w:r>
    </w:p>
    <w:p w14:paraId="283CB863"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法定代表人：周慕冰</w:t>
      </w:r>
    </w:p>
    <w:p w14:paraId="3C7A6483"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成立日期：</w:t>
      </w:r>
      <w:r w:rsidRPr="009F33C1">
        <w:rPr>
          <w:rFonts w:hAnsi="宋体" w:hint="eastAsia"/>
          <w:kern w:val="0"/>
          <w:sz w:val="24"/>
        </w:rPr>
        <w:t>2009</w:t>
      </w:r>
      <w:r w:rsidRPr="009F33C1">
        <w:rPr>
          <w:rFonts w:hAnsi="宋体" w:hint="eastAsia"/>
          <w:kern w:val="0"/>
          <w:sz w:val="24"/>
        </w:rPr>
        <w:t>年</w:t>
      </w:r>
      <w:r w:rsidRPr="009F33C1">
        <w:rPr>
          <w:rFonts w:hAnsi="宋体" w:hint="eastAsia"/>
          <w:kern w:val="0"/>
          <w:sz w:val="24"/>
        </w:rPr>
        <w:t>1</w:t>
      </w:r>
      <w:r w:rsidRPr="009F33C1">
        <w:rPr>
          <w:rFonts w:hAnsi="宋体" w:hint="eastAsia"/>
          <w:kern w:val="0"/>
          <w:sz w:val="24"/>
        </w:rPr>
        <w:t>月</w:t>
      </w:r>
      <w:r w:rsidRPr="009F33C1">
        <w:rPr>
          <w:rFonts w:hAnsi="宋体" w:hint="eastAsia"/>
          <w:kern w:val="0"/>
          <w:sz w:val="24"/>
        </w:rPr>
        <w:t>15</w:t>
      </w:r>
      <w:r w:rsidRPr="009F33C1">
        <w:rPr>
          <w:rFonts w:hAnsi="宋体" w:hint="eastAsia"/>
          <w:kern w:val="0"/>
          <w:sz w:val="24"/>
        </w:rPr>
        <w:t>日</w:t>
      </w:r>
    </w:p>
    <w:p w14:paraId="3E6ED86C"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批准设立机关和批准设立文号：中国银监会银监复</w:t>
      </w:r>
      <w:r w:rsidRPr="009F33C1">
        <w:rPr>
          <w:rFonts w:hAnsi="宋体" w:hint="eastAsia"/>
          <w:kern w:val="0"/>
          <w:sz w:val="24"/>
        </w:rPr>
        <w:t>[2009]13</w:t>
      </w:r>
      <w:r w:rsidRPr="009F33C1">
        <w:rPr>
          <w:rFonts w:hAnsi="宋体" w:hint="eastAsia"/>
          <w:kern w:val="0"/>
          <w:sz w:val="24"/>
        </w:rPr>
        <w:t>号</w:t>
      </w:r>
    </w:p>
    <w:p w14:paraId="3D71711D" w14:textId="65B5BB0D"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基金托管</w:t>
      </w:r>
      <w:r w:rsidR="00C608CC" w:rsidRPr="00C608CC">
        <w:rPr>
          <w:rFonts w:hAnsi="宋体" w:hint="eastAsia"/>
          <w:kern w:val="0"/>
          <w:sz w:val="24"/>
        </w:rPr>
        <w:t>资格批文及</w:t>
      </w:r>
      <w:r w:rsidRPr="009F33C1">
        <w:rPr>
          <w:rFonts w:hAnsi="宋体" w:hint="eastAsia"/>
          <w:kern w:val="0"/>
          <w:sz w:val="24"/>
        </w:rPr>
        <w:t>文号：中国证监会证监基字</w:t>
      </w:r>
      <w:r w:rsidRPr="009F33C1">
        <w:rPr>
          <w:rFonts w:hAnsi="宋体" w:hint="eastAsia"/>
          <w:kern w:val="0"/>
          <w:sz w:val="24"/>
        </w:rPr>
        <w:t>[1998]23</w:t>
      </w:r>
      <w:r w:rsidRPr="009F33C1">
        <w:rPr>
          <w:rFonts w:hAnsi="宋体" w:hint="eastAsia"/>
          <w:kern w:val="0"/>
          <w:sz w:val="24"/>
        </w:rPr>
        <w:t>号</w:t>
      </w:r>
    </w:p>
    <w:p w14:paraId="440D431F" w14:textId="4A8B7254"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注册资本：</w:t>
      </w:r>
      <w:r w:rsidRPr="001E1C11">
        <w:rPr>
          <w:rFonts w:hint="eastAsia"/>
          <w:bCs/>
          <w:sz w:val="24"/>
        </w:rPr>
        <w:t>34,998,303.4</w:t>
      </w:r>
      <w:r w:rsidRPr="001E1C11">
        <w:rPr>
          <w:rFonts w:hint="eastAsia"/>
          <w:bCs/>
          <w:sz w:val="24"/>
        </w:rPr>
        <w:t>万元人民币</w:t>
      </w:r>
    </w:p>
    <w:p w14:paraId="4BD4D115"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存续期间：持续经营</w:t>
      </w:r>
    </w:p>
    <w:p w14:paraId="3E65DDC8"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联系电话：</w:t>
      </w:r>
      <w:r w:rsidRPr="009F33C1">
        <w:rPr>
          <w:rFonts w:hAnsi="宋体" w:hint="eastAsia"/>
          <w:kern w:val="0"/>
          <w:sz w:val="24"/>
        </w:rPr>
        <w:t>010-66060069</w:t>
      </w:r>
    </w:p>
    <w:p w14:paraId="64FA229D"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传真：</w:t>
      </w:r>
      <w:r w:rsidRPr="009F33C1">
        <w:rPr>
          <w:rFonts w:hAnsi="宋体" w:hint="eastAsia"/>
          <w:kern w:val="0"/>
          <w:sz w:val="24"/>
        </w:rPr>
        <w:t>010-68121816</w:t>
      </w:r>
    </w:p>
    <w:p w14:paraId="6B0EBC85"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联系人：贺倩</w:t>
      </w:r>
    </w:p>
    <w:p w14:paraId="2F633234"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中国农业银行股份有限公司是中国金融体系的重要组成部分，总行设在北京。经国务院批准，中国农业银行整体改制为中国农业银行股份有限公司并于</w:t>
      </w:r>
      <w:r w:rsidRPr="009F33C1">
        <w:rPr>
          <w:rFonts w:hAnsi="宋体"/>
          <w:kern w:val="0"/>
          <w:sz w:val="24"/>
        </w:rPr>
        <w:t>2009</w:t>
      </w:r>
      <w:r w:rsidRPr="009F33C1">
        <w:rPr>
          <w:rFonts w:hAnsi="宋体" w:hint="eastAsia"/>
          <w:kern w:val="0"/>
          <w:sz w:val="24"/>
        </w:rPr>
        <w:t>年</w:t>
      </w:r>
      <w:r w:rsidRPr="009F33C1">
        <w:rPr>
          <w:rFonts w:hAnsi="宋体"/>
          <w:kern w:val="0"/>
          <w:sz w:val="24"/>
        </w:rPr>
        <w:t>1</w:t>
      </w:r>
      <w:r w:rsidRPr="009F33C1">
        <w:rPr>
          <w:rFonts w:hAnsi="宋体" w:hint="eastAsia"/>
          <w:kern w:val="0"/>
          <w:sz w:val="24"/>
        </w:rPr>
        <w:t>月</w:t>
      </w:r>
      <w:r w:rsidRPr="009F33C1">
        <w:rPr>
          <w:rFonts w:hAnsi="宋体"/>
          <w:kern w:val="0"/>
          <w:sz w:val="24"/>
        </w:rPr>
        <w:t>15</w:t>
      </w:r>
      <w:r w:rsidRPr="009F33C1">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F33C1">
        <w:rPr>
          <w:rFonts w:hAnsi="宋体"/>
          <w:kern w:val="0"/>
          <w:sz w:val="24"/>
        </w:rPr>
        <w:t>500</w:t>
      </w:r>
      <w:r w:rsidRPr="009F33C1">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0B89C059" w14:textId="3FDFEB29"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lastRenderedPageBreak/>
        <w:t>中国农业银行是中国第一批开展托管业务的国内商业银行，经验丰富，服务优质，业绩突出，</w:t>
      </w:r>
      <w:r w:rsidRPr="009F33C1">
        <w:rPr>
          <w:rFonts w:hAnsi="宋体"/>
          <w:kern w:val="0"/>
          <w:sz w:val="24"/>
        </w:rPr>
        <w:t>2004</w:t>
      </w:r>
      <w:r w:rsidRPr="009F33C1">
        <w:rPr>
          <w:rFonts w:hAnsi="宋体" w:hint="eastAsia"/>
          <w:kern w:val="0"/>
          <w:sz w:val="24"/>
        </w:rPr>
        <w:t>年被英国《全球托管人》评为中国“最佳托管银行”。</w:t>
      </w:r>
      <w:r w:rsidRPr="009F33C1">
        <w:rPr>
          <w:rFonts w:hAnsi="宋体"/>
          <w:kern w:val="0"/>
          <w:sz w:val="24"/>
        </w:rPr>
        <w:t>2007</w:t>
      </w:r>
      <w:r w:rsidRPr="009F33C1">
        <w:rPr>
          <w:rFonts w:hAnsi="宋体" w:hint="eastAsia"/>
          <w:kern w:val="0"/>
          <w:sz w:val="24"/>
        </w:rPr>
        <w:t>年中国农业银行通过了美国</w:t>
      </w:r>
      <w:r w:rsidRPr="009F33C1">
        <w:rPr>
          <w:rFonts w:hAnsi="宋体"/>
          <w:kern w:val="0"/>
          <w:sz w:val="24"/>
        </w:rPr>
        <w:t>SAS70</w:t>
      </w:r>
      <w:r w:rsidRPr="009F33C1">
        <w:rPr>
          <w:rFonts w:hAnsi="宋体" w:hint="eastAsia"/>
          <w:kern w:val="0"/>
          <w:sz w:val="24"/>
        </w:rPr>
        <w:t>内部控制审计，并获得无保留意见的</w:t>
      </w:r>
      <w:r w:rsidRPr="009F33C1">
        <w:rPr>
          <w:rFonts w:hAnsi="宋体"/>
          <w:kern w:val="0"/>
          <w:sz w:val="24"/>
        </w:rPr>
        <w:t>SAS70</w:t>
      </w:r>
      <w:r w:rsidRPr="009F33C1">
        <w:rPr>
          <w:rFonts w:hAnsi="宋体" w:hint="eastAsia"/>
          <w:kern w:val="0"/>
          <w:sz w:val="24"/>
        </w:rPr>
        <w:t>审计报告，自</w:t>
      </w:r>
      <w:r w:rsidRPr="009F33C1">
        <w:rPr>
          <w:rFonts w:hAnsi="宋体" w:hint="eastAsia"/>
          <w:kern w:val="0"/>
          <w:sz w:val="24"/>
        </w:rPr>
        <w:t>2010</w:t>
      </w:r>
      <w:r w:rsidRPr="009F33C1">
        <w:rPr>
          <w:rFonts w:hAnsi="宋体" w:hint="eastAsia"/>
          <w:kern w:val="0"/>
          <w:sz w:val="24"/>
        </w:rPr>
        <w:t>年起中国农业银行连续通过托管业务国际内控标准（</w:t>
      </w:r>
      <w:r w:rsidRPr="009F33C1">
        <w:rPr>
          <w:rFonts w:hAnsi="宋体" w:hint="eastAsia"/>
          <w:kern w:val="0"/>
          <w:sz w:val="24"/>
        </w:rPr>
        <w:t>ISAE3402</w:t>
      </w:r>
      <w:r w:rsidRPr="009F33C1">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9F33C1">
        <w:rPr>
          <w:rFonts w:hAnsi="宋体"/>
          <w:kern w:val="0"/>
          <w:sz w:val="24"/>
        </w:rPr>
        <w:t>2010</w:t>
      </w:r>
      <w:r w:rsidRPr="009F33C1">
        <w:rPr>
          <w:rFonts w:hAnsi="宋体" w:hint="eastAsia"/>
          <w:kern w:val="0"/>
          <w:sz w:val="24"/>
        </w:rPr>
        <w:t>年首届“‘金牌理财’</w:t>
      </w:r>
      <w:r w:rsidRPr="009F33C1">
        <w:rPr>
          <w:rFonts w:hAnsi="宋体"/>
          <w:kern w:val="0"/>
          <w:sz w:val="24"/>
        </w:rPr>
        <w:t>TOP10</w:t>
      </w:r>
      <w:r w:rsidRPr="009F33C1">
        <w:rPr>
          <w:rFonts w:hAnsi="宋体" w:hint="eastAsia"/>
          <w:kern w:val="0"/>
          <w:sz w:val="24"/>
        </w:rPr>
        <w:t>颁奖盛典”中成绩突出，获“最佳托管银行”奖。</w:t>
      </w:r>
      <w:r w:rsidRPr="009F33C1">
        <w:rPr>
          <w:rFonts w:hAnsi="宋体"/>
          <w:kern w:val="0"/>
          <w:sz w:val="24"/>
        </w:rPr>
        <w:t>2010</w:t>
      </w:r>
      <w:r w:rsidRPr="009F33C1">
        <w:rPr>
          <w:rFonts w:hAnsi="宋体" w:hint="eastAsia"/>
          <w:kern w:val="0"/>
          <w:sz w:val="24"/>
        </w:rPr>
        <w:t>年再次荣获《首席财务官》杂志颁发的“最佳资产托管奖”。</w:t>
      </w:r>
      <w:r w:rsidRPr="009F33C1">
        <w:rPr>
          <w:rFonts w:hAnsi="宋体" w:hint="eastAsia"/>
          <w:kern w:val="0"/>
          <w:sz w:val="24"/>
        </w:rPr>
        <w:t>2012</w:t>
      </w:r>
      <w:r w:rsidRPr="009F33C1">
        <w:rPr>
          <w:rFonts w:hAnsi="宋体" w:hint="eastAsia"/>
          <w:kern w:val="0"/>
          <w:sz w:val="24"/>
        </w:rPr>
        <w:t>年荣获第十届中国财经风云榜“最佳资产托管银行”称号；</w:t>
      </w:r>
      <w:r w:rsidRPr="009F33C1">
        <w:rPr>
          <w:rFonts w:hAnsi="宋体" w:hint="eastAsia"/>
          <w:kern w:val="0"/>
          <w:sz w:val="24"/>
        </w:rPr>
        <w:t>2013</w:t>
      </w:r>
      <w:r w:rsidRPr="009F33C1">
        <w:rPr>
          <w:rFonts w:hAnsi="宋体" w:hint="eastAsia"/>
          <w:kern w:val="0"/>
          <w:sz w:val="24"/>
        </w:rPr>
        <w:t>年至</w:t>
      </w:r>
      <w:r w:rsidRPr="009F33C1">
        <w:rPr>
          <w:rFonts w:hAnsi="宋体" w:hint="eastAsia"/>
          <w:kern w:val="0"/>
          <w:sz w:val="24"/>
        </w:rPr>
        <w:t>2017</w:t>
      </w:r>
      <w:r w:rsidRPr="009F33C1">
        <w:rPr>
          <w:rFonts w:hAnsi="宋体" w:hint="eastAsia"/>
          <w:kern w:val="0"/>
          <w:sz w:val="24"/>
        </w:rPr>
        <w:t>年连续荣获上海清算所授予的“托管银行优秀奖”和中央国债登记结算有限责任公司授予的“优秀托管机构奖”称号；</w:t>
      </w:r>
      <w:r w:rsidRPr="009F33C1">
        <w:rPr>
          <w:rFonts w:hAnsi="宋体" w:hint="eastAsia"/>
          <w:kern w:val="0"/>
          <w:sz w:val="24"/>
        </w:rPr>
        <w:t>2015</w:t>
      </w:r>
      <w:r w:rsidRPr="009F33C1">
        <w:rPr>
          <w:rFonts w:hAnsi="宋体" w:hint="eastAsia"/>
          <w:kern w:val="0"/>
          <w:sz w:val="24"/>
        </w:rPr>
        <w:t>年、</w:t>
      </w:r>
      <w:r w:rsidRPr="009F33C1">
        <w:rPr>
          <w:rFonts w:hAnsi="宋体" w:hint="eastAsia"/>
          <w:kern w:val="0"/>
          <w:sz w:val="24"/>
        </w:rPr>
        <w:t>2016</w:t>
      </w:r>
      <w:r w:rsidRPr="009F33C1">
        <w:rPr>
          <w:rFonts w:hAnsi="宋体" w:hint="eastAsia"/>
          <w:kern w:val="0"/>
          <w:sz w:val="24"/>
        </w:rPr>
        <w:t>年荣获中国银行业协会授予的“养老金业务最佳发展奖”称号；</w:t>
      </w:r>
      <w:r w:rsidRPr="009F33C1">
        <w:rPr>
          <w:rFonts w:hAnsi="宋体" w:hint="eastAsia"/>
          <w:kern w:val="0"/>
          <w:sz w:val="24"/>
        </w:rPr>
        <w:t>2018</w:t>
      </w:r>
      <w:r w:rsidRPr="009F33C1">
        <w:rPr>
          <w:rFonts w:hAnsi="宋体" w:hint="eastAsia"/>
          <w:kern w:val="0"/>
          <w:sz w:val="24"/>
        </w:rPr>
        <w:t>年荣获中国基金报授予的公募基金</w:t>
      </w:r>
      <w:r w:rsidRPr="009F33C1">
        <w:rPr>
          <w:rFonts w:hAnsi="宋体" w:hint="eastAsia"/>
          <w:kern w:val="0"/>
          <w:sz w:val="24"/>
        </w:rPr>
        <w:t>20</w:t>
      </w:r>
      <w:r w:rsidRPr="009F33C1">
        <w:rPr>
          <w:rFonts w:hAnsi="宋体" w:hint="eastAsia"/>
          <w:kern w:val="0"/>
          <w:sz w:val="24"/>
        </w:rPr>
        <w:t>年“最佳基金托管银行”奖</w:t>
      </w:r>
      <w:r w:rsidR="00F97CD6" w:rsidRPr="00F97CD6">
        <w:rPr>
          <w:rFonts w:hAnsi="宋体" w:hint="eastAsia"/>
          <w:kern w:val="0"/>
          <w:sz w:val="24"/>
        </w:rPr>
        <w:t>；</w:t>
      </w:r>
      <w:r w:rsidR="00F97CD6" w:rsidRPr="00F97CD6">
        <w:rPr>
          <w:rFonts w:hAnsi="宋体" w:hint="eastAsia"/>
          <w:kern w:val="0"/>
          <w:sz w:val="24"/>
        </w:rPr>
        <w:t>2019</w:t>
      </w:r>
      <w:r w:rsidR="00F97CD6" w:rsidRPr="00F97CD6">
        <w:rPr>
          <w:rFonts w:hAnsi="宋体" w:hint="eastAsia"/>
          <w:kern w:val="0"/>
          <w:sz w:val="24"/>
        </w:rPr>
        <w:t>年荣获证券时报授予的“</w:t>
      </w:r>
      <w:r w:rsidR="00F97CD6" w:rsidRPr="00F97CD6">
        <w:rPr>
          <w:rFonts w:hAnsi="宋体" w:hint="eastAsia"/>
          <w:kern w:val="0"/>
          <w:sz w:val="24"/>
        </w:rPr>
        <w:t>2019</w:t>
      </w:r>
      <w:r w:rsidR="00F97CD6" w:rsidRPr="00F97CD6">
        <w:rPr>
          <w:rFonts w:hAnsi="宋体" w:hint="eastAsia"/>
          <w:kern w:val="0"/>
          <w:sz w:val="24"/>
        </w:rPr>
        <w:t>年度资产托管银行天玑奖”称号</w:t>
      </w:r>
      <w:r w:rsidRPr="009F33C1">
        <w:rPr>
          <w:rFonts w:hAnsi="宋体" w:hint="eastAsia"/>
          <w:kern w:val="0"/>
          <w:sz w:val="24"/>
        </w:rPr>
        <w:t>。</w:t>
      </w:r>
    </w:p>
    <w:p w14:paraId="3EA4C670" w14:textId="3B7212DF"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中国农业银行证券投资基金托管部于</w:t>
      </w:r>
      <w:r w:rsidRPr="009F33C1">
        <w:rPr>
          <w:rFonts w:hAnsi="宋体" w:hint="eastAsia"/>
          <w:kern w:val="0"/>
          <w:sz w:val="24"/>
        </w:rPr>
        <w:t>1998</w:t>
      </w:r>
      <w:r w:rsidRPr="009F33C1">
        <w:rPr>
          <w:rFonts w:hAnsi="宋体" w:hint="eastAsia"/>
          <w:kern w:val="0"/>
          <w:sz w:val="24"/>
        </w:rPr>
        <w:t>年</w:t>
      </w:r>
      <w:r w:rsidRPr="009F33C1">
        <w:rPr>
          <w:rFonts w:hAnsi="宋体" w:hint="eastAsia"/>
          <w:kern w:val="0"/>
          <w:sz w:val="24"/>
        </w:rPr>
        <w:t>5</w:t>
      </w:r>
      <w:r w:rsidRPr="009F33C1">
        <w:rPr>
          <w:rFonts w:hAnsi="宋体" w:hint="eastAsia"/>
          <w:kern w:val="0"/>
          <w:sz w:val="24"/>
        </w:rPr>
        <w:t>月经中国证监会和中国人民银行批准成立，</w:t>
      </w:r>
      <w:r w:rsidR="00F97CD6" w:rsidRPr="008E2BD1">
        <w:rPr>
          <w:rFonts w:hint="eastAsia"/>
          <w:bCs/>
          <w:sz w:val="24"/>
        </w:rPr>
        <w:t>目前</w:t>
      </w:r>
      <w:r w:rsidRPr="009F33C1">
        <w:rPr>
          <w:rFonts w:hAnsi="宋体" w:hint="eastAsia"/>
          <w:kern w:val="0"/>
          <w:sz w:val="24"/>
        </w:rPr>
        <w:t>内设综合管理部、业务管理部、客户一部、客户二部、客户三部、客户四部、风险合规部、产品研发与信息技术部、营运一部、营运二部、市场营销部、内控监管部、账户管理部，拥有先进的安全防范设施和基金托管业务系统。</w:t>
      </w:r>
    </w:p>
    <w:p w14:paraId="525D81B1"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kern w:val="0"/>
          <w:sz w:val="24"/>
        </w:rPr>
        <w:t>2</w:t>
      </w:r>
      <w:r w:rsidRPr="009F33C1">
        <w:rPr>
          <w:rFonts w:hAnsi="宋体" w:hint="eastAsia"/>
          <w:kern w:val="0"/>
          <w:sz w:val="24"/>
        </w:rPr>
        <w:t>、主要人员情况</w:t>
      </w:r>
    </w:p>
    <w:p w14:paraId="68453652" w14:textId="28702F94"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中国农业银行托管业务部现有员工近</w:t>
      </w:r>
      <w:r w:rsidR="00F97CD6" w:rsidRPr="00F97CD6">
        <w:rPr>
          <w:rFonts w:hAnsi="宋体"/>
          <w:kern w:val="0"/>
          <w:sz w:val="24"/>
        </w:rPr>
        <w:t>310</w:t>
      </w:r>
      <w:r w:rsidRPr="009F33C1">
        <w:rPr>
          <w:rFonts w:hAnsi="宋体" w:hint="eastAsia"/>
          <w:kern w:val="0"/>
          <w:sz w:val="24"/>
        </w:rPr>
        <w:t>名，其中具有高级职称的专家</w:t>
      </w:r>
      <w:r w:rsidR="00F97CD6">
        <w:rPr>
          <w:rFonts w:hAnsi="宋体" w:hint="eastAsia"/>
          <w:kern w:val="0"/>
          <w:sz w:val="24"/>
        </w:rPr>
        <w:t>6</w:t>
      </w:r>
      <w:r w:rsidRPr="009F33C1">
        <w:rPr>
          <w:rFonts w:hAnsi="宋体" w:hint="eastAsia"/>
          <w:kern w:val="0"/>
          <w:sz w:val="24"/>
        </w:rPr>
        <w:t>0</w:t>
      </w:r>
      <w:r w:rsidRPr="009F33C1">
        <w:rPr>
          <w:rFonts w:hAnsi="宋体" w:hint="eastAsia"/>
          <w:kern w:val="0"/>
          <w:sz w:val="24"/>
        </w:rPr>
        <w:t>余名，服务团队成员专业水平高、业务素质好、服务能力强，高级管理层均有</w:t>
      </w:r>
      <w:r w:rsidRPr="009F33C1">
        <w:rPr>
          <w:rFonts w:hAnsi="宋体" w:hint="eastAsia"/>
          <w:kern w:val="0"/>
          <w:sz w:val="24"/>
        </w:rPr>
        <w:t>20</w:t>
      </w:r>
      <w:r w:rsidRPr="009F33C1">
        <w:rPr>
          <w:rFonts w:hAnsi="宋体" w:hint="eastAsia"/>
          <w:kern w:val="0"/>
          <w:sz w:val="24"/>
        </w:rPr>
        <w:t>年以上金融从业经验和高级技术职称，精通国内外证券市场的运作。</w:t>
      </w:r>
    </w:p>
    <w:p w14:paraId="4241CB85"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kern w:val="0"/>
          <w:sz w:val="24"/>
        </w:rPr>
        <w:t>3</w:t>
      </w:r>
      <w:r w:rsidRPr="009F33C1">
        <w:rPr>
          <w:rFonts w:hAnsi="宋体" w:hint="eastAsia"/>
          <w:kern w:val="0"/>
          <w:sz w:val="24"/>
        </w:rPr>
        <w:t>、基金托管业务经营情况</w:t>
      </w:r>
    </w:p>
    <w:p w14:paraId="4909B671" w14:textId="2D7FF632" w:rsidR="00216B13" w:rsidRDefault="00F97CD6" w:rsidP="00216B13">
      <w:pPr>
        <w:adjustRightInd w:val="0"/>
        <w:snapToGrid w:val="0"/>
        <w:spacing w:line="360" w:lineRule="auto"/>
        <w:ind w:firstLineChars="200" w:firstLine="480"/>
        <w:rPr>
          <w:bCs/>
          <w:kern w:val="0"/>
          <w:sz w:val="24"/>
          <w:szCs w:val="24"/>
        </w:rPr>
      </w:pPr>
      <w:r w:rsidRPr="00F97CD6">
        <w:rPr>
          <w:rFonts w:hint="eastAsia"/>
          <w:bCs/>
          <w:kern w:val="0"/>
          <w:sz w:val="24"/>
          <w:szCs w:val="24"/>
        </w:rPr>
        <w:t>截止到</w:t>
      </w:r>
      <w:r w:rsidRPr="00F97CD6">
        <w:rPr>
          <w:rFonts w:hint="eastAsia"/>
          <w:bCs/>
          <w:kern w:val="0"/>
          <w:sz w:val="24"/>
          <w:szCs w:val="24"/>
        </w:rPr>
        <w:t>2020</w:t>
      </w:r>
      <w:r w:rsidRPr="00F97CD6">
        <w:rPr>
          <w:rFonts w:hint="eastAsia"/>
          <w:bCs/>
          <w:kern w:val="0"/>
          <w:sz w:val="24"/>
          <w:szCs w:val="24"/>
        </w:rPr>
        <w:t>年</w:t>
      </w:r>
      <w:r w:rsidRPr="00F97CD6">
        <w:rPr>
          <w:rFonts w:hint="eastAsia"/>
          <w:bCs/>
          <w:kern w:val="0"/>
          <w:sz w:val="24"/>
          <w:szCs w:val="24"/>
        </w:rPr>
        <w:t>3</w:t>
      </w:r>
      <w:r w:rsidRPr="00F97CD6">
        <w:rPr>
          <w:rFonts w:hint="eastAsia"/>
          <w:bCs/>
          <w:kern w:val="0"/>
          <w:sz w:val="24"/>
          <w:szCs w:val="24"/>
        </w:rPr>
        <w:t>月</w:t>
      </w:r>
      <w:r w:rsidRPr="00F97CD6">
        <w:rPr>
          <w:rFonts w:hint="eastAsia"/>
          <w:bCs/>
          <w:kern w:val="0"/>
          <w:sz w:val="24"/>
          <w:szCs w:val="24"/>
        </w:rPr>
        <w:t>31</w:t>
      </w:r>
      <w:r w:rsidRPr="00F97CD6">
        <w:rPr>
          <w:rFonts w:hint="eastAsia"/>
          <w:bCs/>
          <w:kern w:val="0"/>
          <w:sz w:val="24"/>
          <w:szCs w:val="24"/>
        </w:rPr>
        <w:t>日，中国农业银行托管的封闭式证券投资基金和开放式证券投资基金共</w:t>
      </w:r>
      <w:r w:rsidRPr="00F97CD6">
        <w:rPr>
          <w:rFonts w:hint="eastAsia"/>
          <w:bCs/>
          <w:kern w:val="0"/>
          <w:sz w:val="24"/>
          <w:szCs w:val="24"/>
        </w:rPr>
        <w:t>523</w:t>
      </w:r>
      <w:r w:rsidRPr="00F97CD6">
        <w:rPr>
          <w:rFonts w:hint="eastAsia"/>
          <w:bCs/>
          <w:kern w:val="0"/>
          <w:sz w:val="24"/>
          <w:szCs w:val="24"/>
        </w:rPr>
        <w:t>只。</w:t>
      </w:r>
    </w:p>
    <w:p w14:paraId="5FD70ADA" w14:textId="77777777" w:rsidR="009F33C1" w:rsidRPr="009F33C1" w:rsidRDefault="009F33C1" w:rsidP="009F33C1">
      <w:pPr>
        <w:adjustRightInd w:val="0"/>
        <w:snapToGrid w:val="0"/>
        <w:spacing w:line="360" w:lineRule="auto"/>
        <w:ind w:firstLineChars="200" w:firstLine="482"/>
        <w:rPr>
          <w:rFonts w:ascii="宋体" w:hAnsi="宋体"/>
          <w:b/>
          <w:sz w:val="24"/>
        </w:rPr>
      </w:pPr>
      <w:r w:rsidRPr="009F33C1">
        <w:rPr>
          <w:rFonts w:ascii="宋体" w:hAnsi="宋体" w:hint="eastAsia"/>
          <w:b/>
          <w:sz w:val="24"/>
        </w:rPr>
        <w:t>（二）基金托管人的内部风险控制制度说明</w:t>
      </w:r>
    </w:p>
    <w:p w14:paraId="57C82695"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kern w:val="0"/>
          <w:sz w:val="24"/>
        </w:rPr>
        <w:t>1</w:t>
      </w:r>
      <w:r w:rsidRPr="009F33C1">
        <w:rPr>
          <w:rFonts w:hAnsi="宋体"/>
          <w:kern w:val="0"/>
          <w:sz w:val="24"/>
        </w:rPr>
        <w:t>、内部控制目标</w:t>
      </w:r>
    </w:p>
    <w:p w14:paraId="347D16B8"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lastRenderedPageBreak/>
        <w:t>严格遵守国家有关托管业务的法律法规、行业监管规章和行内有关管理规定</w:t>
      </w:r>
      <w:r w:rsidRPr="009F33C1">
        <w:rPr>
          <w:rFonts w:hAnsi="宋体" w:hint="eastAsia"/>
          <w:kern w:val="0"/>
          <w:sz w:val="24"/>
        </w:rPr>
        <w:t>,</w:t>
      </w:r>
      <w:r w:rsidRPr="009F33C1">
        <w:rPr>
          <w:rFonts w:hAnsi="宋体" w:hint="eastAsia"/>
          <w:kern w:val="0"/>
          <w:sz w:val="24"/>
        </w:rPr>
        <w:t>守法经营、规范运作、严格监察</w:t>
      </w:r>
      <w:r w:rsidRPr="009F33C1">
        <w:rPr>
          <w:rFonts w:hAnsi="宋体" w:hint="eastAsia"/>
          <w:kern w:val="0"/>
          <w:sz w:val="24"/>
        </w:rPr>
        <w:t>,</w:t>
      </w:r>
      <w:r w:rsidRPr="009F33C1">
        <w:rPr>
          <w:rFonts w:hAnsi="宋体" w:hint="eastAsia"/>
          <w:kern w:val="0"/>
          <w:sz w:val="24"/>
        </w:rPr>
        <w:t>确保业务的稳健运行</w:t>
      </w:r>
      <w:r w:rsidRPr="009F33C1">
        <w:rPr>
          <w:rFonts w:hAnsi="宋体" w:hint="eastAsia"/>
          <w:kern w:val="0"/>
          <w:sz w:val="24"/>
        </w:rPr>
        <w:t>,</w:t>
      </w:r>
      <w:r w:rsidRPr="009F33C1">
        <w:rPr>
          <w:rFonts w:hAnsi="宋体" w:hint="eastAsia"/>
          <w:kern w:val="0"/>
          <w:sz w:val="24"/>
        </w:rPr>
        <w:t>保证基金财产的安全完整</w:t>
      </w:r>
      <w:r w:rsidRPr="009F33C1">
        <w:rPr>
          <w:rFonts w:hAnsi="宋体" w:hint="eastAsia"/>
          <w:kern w:val="0"/>
          <w:sz w:val="24"/>
        </w:rPr>
        <w:t>,</w:t>
      </w:r>
      <w:r w:rsidRPr="009F33C1">
        <w:rPr>
          <w:rFonts w:hAnsi="宋体" w:hint="eastAsia"/>
          <w:kern w:val="0"/>
          <w:sz w:val="24"/>
        </w:rPr>
        <w:t>确保有关信息的真实、准确、完整、及时</w:t>
      </w:r>
      <w:r w:rsidRPr="009F33C1">
        <w:rPr>
          <w:rFonts w:hAnsi="宋体" w:hint="eastAsia"/>
          <w:kern w:val="0"/>
          <w:sz w:val="24"/>
        </w:rPr>
        <w:t>,</w:t>
      </w:r>
      <w:r w:rsidRPr="009F33C1">
        <w:rPr>
          <w:rFonts w:hAnsi="宋体" w:hint="eastAsia"/>
          <w:kern w:val="0"/>
          <w:sz w:val="24"/>
        </w:rPr>
        <w:t>保护基金份额持有人的合法权益</w:t>
      </w:r>
      <w:r w:rsidRPr="009F33C1">
        <w:rPr>
          <w:rFonts w:hAnsi="宋体"/>
          <w:kern w:val="0"/>
          <w:sz w:val="24"/>
        </w:rPr>
        <w:t>。</w:t>
      </w:r>
    </w:p>
    <w:p w14:paraId="3DDD5C99"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kern w:val="0"/>
          <w:sz w:val="24"/>
        </w:rPr>
        <w:t>2</w:t>
      </w:r>
      <w:r w:rsidRPr="009F33C1">
        <w:rPr>
          <w:rFonts w:hAnsi="宋体"/>
          <w:kern w:val="0"/>
          <w:sz w:val="24"/>
        </w:rPr>
        <w:t>、内部控制组织结构</w:t>
      </w:r>
    </w:p>
    <w:p w14:paraId="7036258F"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风险管理委员会总体负责中国农业银行的风险管理与内部控制工作</w:t>
      </w:r>
      <w:r w:rsidRPr="009F33C1">
        <w:rPr>
          <w:rFonts w:hAnsi="宋体" w:hint="eastAsia"/>
          <w:kern w:val="0"/>
          <w:sz w:val="24"/>
        </w:rPr>
        <w:t>,</w:t>
      </w:r>
      <w:r w:rsidRPr="009F33C1">
        <w:rPr>
          <w:rFonts w:hAnsi="宋体" w:hint="eastAsia"/>
          <w:kern w:val="0"/>
          <w:sz w:val="24"/>
        </w:rPr>
        <w:t>对托管业务风险管理和内部控制工作进行监督和评价。托管业务部专门设置了风险管理处</w:t>
      </w:r>
      <w:r w:rsidRPr="009F33C1">
        <w:rPr>
          <w:rFonts w:hAnsi="宋体" w:hint="eastAsia"/>
          <w:kern w:val="0"/>
          <w:sz w:val="24"/>
        </w:rPr>
        <w:t>,</w:t>
      </w:r>
      <w:r w:rsidRPr="009F33C1">
        <w:rPr>
          <w:rFonts w:hAnsi="宋体" w:hint="eastAsia"/>
          <w:kern w:val="0"/>
          <w:sz w:val="24"/>
        </w:rPr>
        <w:t>配备了专职内控监督人员负责托管业务的内控监督工作</w:t>
      </w:r>
      <w:r w:rsidRPr="009F33C1">
        <w:rPr>
          <w:rFonts w:hAnsi="宋体" w:hint="eastAsia"/>
          <w:kern w:val="0"/>
          <w:sz w:val="24"/>
        </w:rPr>
        <w:t>,</w:t>
      </w:r>
      <w:r w:rsidRPr="009F33C1">
        <w:rPr>
          <w:rFonts w:hAnsi="宋体" w:hint="eastAsia"/>
          <w:kern w:val="0"/>
          <w:sz w:val="24"/>
        </w:rPr>
        <w:t>独立行使监督稽核职权</w:t>
      </w:r>
      <w:r w:rsidRPr="009F33C1">
        <w:rPr>
          <w:rFonts w:hAnsi="宋体"/>
          <w:kern w:val="0"/>
          <w:sz w:val="24"/>
        </w:rPr>
        <w:t>。</w:t>
      </w:r>
    </w:p>
    <w:p w14:paraId="684BBFD4"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kern w:val="0"/>
          <w:sz w:val="24"/>
        </w:rPr>
        <w:t>3</w:t>
      </w:r>
      <w:r w:rsidRPr="009F33C1">
        <w:rPr>
          <w:rFonts w:hAnsi="宋体"/>
          <w:kern w:val="0"/>
          <w:sz w:val="24"/>
        </w:rPr>
        <w:t>、内部控制制度及措施</w:t>
      </w:r>
    </w:p>
    <w:p w14:paraId="3D0B22F9"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9F33C1">
        <w:rPr>
          <w:rFonts w:hAnsi="宋体"/>
          <w:kern w:val="0"/>
          <w:sz w:val="24"/>
        </w:rPr>
        <w:t>实施音像监控；业务信息由专职信息披露人负责</w:t>
      </w:r>
      <w:r w:rsidRPr="009F33C1">
        <w:rPr>
          <w:rFonts w:hAnsi="宋体" w:hint="eastAsia"/>
          <w:kern w:val="0"/>
          <w:sz w:val="24"/>
        </w:rPr>
        <w:t>，</w:t>
      </w:r>
      <w:r w:rsidRPr="009F33C1">
        <w:rPr>
          <w:rFonts w:hAnsi="宋体"/>
          <w:kern w:val="0"/>
          <w:sz w:val="24"/>
        </w:rPr>
        <w:t>防止泄密；业务实现自动化操作，防止人为事故的发生，技术系统完整、独立。</w:t>
      </w:r>
    </w:p>
    <w:p w14:paraId="6F498711" w14:textId="77777777" w:rsidR="009F33C1" w:rsidRPr="009F33C1" w:rsidRDefault="009F33C1" w:rsidP="009F33C1">
      <w:pPr>
        <w:adjustRightInd w:val="0"/>
        <w:snapToGrid w:val="0"/>
        <w:spacing w:line="360" w:lineRule="auto"/>
        <w:ind w:firstLineChars="200" w:firstLine="482"/>
        <w:rPr>
          <w:rFonts w:ascii="宋体" w:hAnsi="宋体"/>
          <w:b/>
          <w:sz w:val="24"/>
        </w:rPr>
      </w:pPr>
      <w:r w:rsidRPr="009F33C1">
        <w:rPr>
          <w:rFonts w:ascii="宋体" w:hAnsi="宋体" w:hint="eastAsia"/>
          <w:b/>
          <w:sz w:val="24"/>
        </w:rPr>
        <w:t>（三）基金托管人对基金管理人运作基金进行监督的方法和程序</w:t>
      </w:r>
    </w:p>
    <w:p w14:paraId="72CF847E"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E1AD694"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hint="eastAsia"/>
          <w:kern w:val="0"/>
          <w:sz w:val="24"/>
        </w:rPr>
        <w:t>当基金出现异常交易行为时，基金托管人应当针对不同情况进行以下方式的处理：</w:t>
      </w:r>
    </w:p>
    <w:p w14:paraId="06A6A889"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kern w:val="0"/>
          <w:sz w:val="24"/>
        </w:rPr>
        <w:t>1</w:t>
      </w:r>
      <w:r w:rsidRPr="009F33C1">
        <w:rPr>
          <w:rFonts w:hAnsi="宋体"/>
          <w:kern w:val="0"/>
          <w:sz w:val="24"/>
        </w:rPr>
        <w:t>、电话提示。对媒体和舆论反映集中的问题，电话提示基金管理人；</w:t>
      </w:r>
    </w:p>
    <w:p w14:paraId="429C4F29" w14:textId="77777777" w:rsidR="009F33C1"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kern w:val="0"/>
          <w:sz w:val="24"/>
        </w:rPr>
        <w:t>2</w:t>
      </w:r>
      <w:r w:rsidRPr="009F33C1">
        <w:rPr>
          <w:rFonts w:hAnsi="宋体"/>
          <w:kern w:val="0"/>
          <w:sz w:val="24"/>
        </w:rPr>
        <w:t>、书面警示。对本基金投资比例接近超标、资金头寸不足等问题，以书面方式对基金管理人进行提示；</w:t>
      </w:r>
    </w:p>
    <w:p w14:paraId="724D7A5F" w14:textId="656FC564" w:rsidR="008728E2" w:rsidRPr="009F33C1" w:rsidRDefault="009F33C1" w:rsidP="009F33C1">
      <w:pPr>
        <w:widowControl/>
        <w:adjustRightInd w:val="0"/>
        <w:snapToGrid w:val="0"/>
        <w:spacing w:line="360" w:lineRule="auto"/>
        <w:ind w:firstLineChars="200" w:firstLine="480"/>
        <w:rPr>
          <w:rFonts w:hAnsi="宋体"/>
          <w:kern w:val="0"/>
          <w:sz w:val="24"/>
        </w:rPr>
      </w:pPr>
      <w:r w:rsidRPr="009F33C1">
        <w:rPr>
          <w:rFonts w:hAnsi="宋体"/>
          <w:kern w:val="0"/>
          <w:sz w:val="24"/>
        </w:rPr>
        <w:t>3</w:t>
      </w:r>
      <w:r w:rsidRPr="009F33C1">
        <w:rPr>
          <w:rFonts w:hAnsi="宋体" w:hint="eastAsia"/>
          <w:kern w:val="0"/>
          <w:sz w:val="24"/>
        </w:rPr>
        <w:t>、书面报告。对投资比例超标、清算资金透支以及其他涉嫌违规交易等行为，书面提示有关基金管理人并报中国证监会。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38347E75" w:rsidR="00B12847" w:rsidRDefault="00DE43AA" w:rsidP="009F33C1">
      <w:pPr>
        <w:widowControl/>
        <w:adjustRightInd w:val="0"/>
        <w:snapToGrid w:val="0"/>
        <w:spacing w:beforeLines="50" w:before="143" w:afterLines="50" w:after="143" w:line="360" w:lineRule="auto"/>
        <w:jc w:val="center"/>
        <w:outlineLvl w:val="0"/>
        <w:rPr>
          <w:rFonts w:ascii="宋体" w:hAnsi="宋体"/>
          <w:b/>
          <w:kern w:val="0"/>
          <w:sz w:val="30"/>
        </w:rPr>
      </w:pPr>
      <w:bookmarkStart w:id="16" w:name="_Toc109537383"/>
      <w:bookmarkStart w:id="17" w:name="_Toc367103298"/>
      <w:r w:rsidRPr="00AB6DA1">
        <w:rPr>
          <w:rFonts w:ascii="宋体" w:hAnsi="宋体"/>
          <w:b/>
          <w:kern w:val="0"/>
          <w:sz w:val="30"/>
        </w:rPr>
        <w:br w:type="page"/>
      </w:r>
      <w:bookmarkStart w:id="18" w:name="_Toc25172718"/>
      <w:r w:rsidR="00C92FC0" w:rsidRPr="00AB6DA1">
        <w:rPr>
          <w:rFonts w:ascii="宋体" w:hAnsi="宋体" w:hint="eastAsia"/>
          <w:b/>
          <w:kern w:val="0"/>
          <w:sz w:val="30"/>
        </w:rPr>
        <w:lastRenderedPageBreak/>
        <w:t>五、相关服务机构</w:t>
      </w:r>
      <w:bookmarkEnd w:id="16"/>
      <w:bookmarkEnd w:id="17"/>
      <w:bookmarkEnd w:id="18"/>
    </w:p>
    <w:p w14:paraId="454DBF5C" w14:textId="7CA532DA"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（一）基金份额</w:t>
      </w:r>
      <w:r w:rsidR="00180C36" w:rsidRPr="00686005">
        <w:rPr>
          <w:rFonts w:hint="eastAsia"/>
          <w:b/>
          <w:kern w:val="0"/>
          <w:sz w:val="24"/>
          <w:szCs w:val="24"/>
        </w:rPr>
        <w:t>销</w:t>
      </w:r>
      <w:r w:rsidR="00180C36" w:rsidRPr="00686005">
        <w:rPr>
          <w:b/>
          <w:kern w:val="0"/>
          <w:sz w:val="24"/>
          <w:szCs w:val="24"/>
        </w:rPr>
        <w:t>售</w:t>
      </w:r>
      <w:r w:rsidRPr="00686005">
        <w:rPr>
          <w:b/>
          <w:kern w:val="0"/>
          <w:sz w:val="24"/>
          <w:szCs w:val="24"/>
        </w:rPr>
        <w:t>机构</w:t>
      </w:r>
    </w:p>
    <w:p w14:paraId="52B305F6" w14:textId="689CBF24"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52160F85"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0E198E">
        <w:rPr>
          <w:rFonts w:hint="eastAsia"/>
          <w:bCs/>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51F9D10"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E377C">
        <w:rPr>
          <w:rFonts w:ascii="宋体" w:hAnsi="宋体" w:hint="eastAsia"/>
          <w:sz w:val="24"/>
          <w:szCs w:val="21"/>
        </w:rPr>
        <w:t>阮红</w:t>
      </w:r>
    </w:p>
    <w:p w14:paraId="6CE1142B" w14:textId="605DC249"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3BB35C72"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65E179A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（1）中国农业银行股份有限公司</w:t>
      </w:r>
    </w:p>
    <w:p w14:paraId="16053F7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住所：北京市东城区建国门内大街69号</w:t>
      </w:r>
    </w:p>
    <w:p w14:paraId="6260370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办公地址：北京市西城区复兴门内大街28号凯晨世贸中心东座</w:t>
      </w:r>
    </w:p>
    <w:p w14:paraId="202C0B5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法定代表人：周慕冰</w:t>
      </w:r>
    </w:p>
    <w:p w14:paraId="54BBF5DA"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联系电话：010-66060069</w:t>
      </w:r>
    </w:p>
    <w:p w14:paraId="49D37F9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传真：010-68121816</w:t>
      </w:r>
    </w:p>
    <w:p w14:paraId="51D2A41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联系人：贺倩</w:t>
      </w:r>
    </w:p>
    <w:p w14:paraId="18ECDC5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客户服务电话：95599</w:t>
      </w:r>
    </w:p>
    <w:p w14:paraId="51CDF05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网址：www.abchina.com</w:t>
      </w:r>
    </w:p>
    <w:p w14:paraId="648A014F" w14:textId="13153531"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（2）交通银行股份有限公司</w:t>
      </w:r>
    </w:p>
    <w:p w14:paraId="1D612D63" w14:textId="454333B9"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住所：上海市浦东新区银城中路188号</w:t>
      </w:r>
    </w:p>
    <w:p w14:paraId="3416E1D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办公地址：上海市浦东新区银城中路188号</w:t>
      </w:r>
    </w:p>
    <w:p w14:paraId="6CE2DBC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法定代表人：彭纯</w:t>
      </w:r>
    </w:p>
    <w:p w14:paraId="56157578" w14:textId="0BB7FD7C"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电话：（021）58781234</w:t>
      </w:r>
    </w:p>
    <w:p w14:paraId="10486E43" w14:textId="15811EE0"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传真：（021）58408483</w:t>
      </w:r>
    </w:p>
    <w:p w14:paraId="45BAC8D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联系人：曹榕</w:t>
      </w:r>
    </w:p>
    <w:p w14:paraId="29B8E64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客户服务电话：95559</w:t>
      </w:r>
    </w:p>
    <w:p w14:paraId="3566444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网址：www.bankcomm.com</w:t>
      </w:r>
    </w:p>
    <w:p w14:paraId="2F550FA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（3）招商银行股份有限公司</w:t>
      </w:r>
    </w:p>
    <w:p w14:paraId="6D469A0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住所：深圳市福田区深南大道7088号</w:t>
      </w:r>
    </w:p>
    <w:p w14:paraId="488F5A3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办公地址：深圳市福田区深南大道7088号</w:t>
      </w:r>
    </w:p>
    <w:p w14:paraId="3E84532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法定代表人：李建红</w:t>
      </w:r>
    </w:p>
    <w:p w14:paraId="75761BC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电话：（0755）83198888</w:t>
      </w:r>
    </w:p>
    <w:p w14:paraId="4F15D9F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传真：（0755）83195109</w:t>
      </w:r>
    </w:p>
    <w:p w14:paraId="1456FB9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联系人：邓炯鹏</w:t>
      </w:r>
    </w:p>
    <w:p w14:paraId="67FED88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客户服务电话：95555</w:t>
      </w:r>
    </w:p>
    <w:p w14:paraId="36C5728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网址：www.cmbchina.com</w:t>
      </w:r>
    </w:p>
    <w:p w14:paraId="4FC6B94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（4）上海银行股份有限公司</w:t>
      </w:r>
    </w:p>
    <w:p w14:paraId="15BF6AC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住所：上海市银城中路168号</w:t>
      </w:r>
    </w:p>
    <w:p w14:paraId="6B7144A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办公地址：上海市银城中路168号</w:t>
      </w:r>
    </w:p>
    <w:p w14:paraId="73631F5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法定代表人：金煜</w:t>
      </w:r>
    </w:p>
    <w:p w14:paraId="3CB55B3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电话：（021）68475888</w:t>
      </w:r>
    </w:p>
    <w:p w14:paraId="147A13E5" w14:textId="2BB87BBA"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传真：（021）68476111</w:t>
      </w:r>
    </w:p>
    <w:p w14:paraId="2A59FEC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联系人：张萍</w:t>
      </w:r>
    </w:p>
    <w:p w14:paraId="598FCFD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客户服务电话：（0</w:t>
      </w:r>
      <w:bookmarkStart w:id="19" w:name="_GoBack"/>
      <w:bookmarkEnd w:id="19"/>
      <w:r w:rsidRPr="002421A9">
        <w:rPr>
          <w:rFonts w:ascii="宋体" w:hAnsi="宋体" w:hint="eastAsia"/>
          <w:sz w:val="24"/>
          <w:szCs w:val="24"/>
        </w:rPr>
        <w:t>21）962888</w:t>
      </w:r>
    </w:p>
    <w:p w14:paraId="7D244F4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网址：www.bankofshanghai.com</w:t>
      </w:r>
    </w:p>
    <w:p w14:paraId="750151A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（5）杭州银行股份有限公司</w:t>
      </w:r>
    </w:p>
    <w:p w14:paraId="4EA6097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住所：杭州市庆春路46号杭州银行大厦</w:t>
      </w:r>
    </w:p>
    <w:p w14:paraId="52C63B6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办公地址：杭州市庆春路46号杭州银行大厦</w:t>
      </w:r>
    </w:p>
    <w:p w14:paraId="19E1AD1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法定代表人：陈震山</w:t>
      </w:r>
    </w:p>
    <w:p w14:paraId="01BA40E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电话：（0571）85108195、85120696</w:t>
      </w:r>
    </w:p>
    <w:p w14:paraId="615950F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传真：（0571）86475527</w:t>
      </w:r>
    </w:p>
    <w:p w14:paraId="3A84B6A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联系人：严峻、夏帆</w:t>
      </w:r>
    </w:p>
    <w:p w14:paraId="1061079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客户服务电话:96523</w:t>
      </w:r>
    </w:p>
    <w:p w14:paraId="756D895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网址：www.hzbank.com.cn</w:t>
      </w:r>
    </w:p>
    <w:p w14:paraId="063ACC1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（6）光大证券股份有限公司</w:t>
      </w:r>
    </w:p>
    <w:p w14:paraId="18B5319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住所：上海市静安区新闸路1508号</w:t>
      </w:r>
    </w:p>
    <w:p w14:paraId="7A3CBC3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办公地址：上海市静安区新闸路1508号</w:t>
      </w:r>
    </w:p>
    <w:p w14:paraId="070D203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法定代表人：薛峰</w:t>
      </w:r>
    </w:p>
    <w:p w14:paraId="1D9A75B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电话：（021）22169999</w:t>
      </w:r>
    </w:p>
    <w:p w14:paraId="49A1BD4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传真：（021）22169134</w:t>
      </w:r>
    </w:p>
    <w:p w14:paraId="5CE611B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联系人：刘晨</w:t>
      </w:r>
    </w:p>
    <w:p w14:paraId="0141C484" w14:textId="16AF8B4A"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客户服务电话：10108998</w:t>
      </w:r>
    </w:p>
    <w:p w14:paraId="531CB02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网址：www.ebscn.com</w:t>
      </w:r>
    </w:p>
    <w:p w14:paraId="0E9F9F5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（7）中信建投证券股份有限公司</w:t>
      </w:r>
    </w:p>
    <w:p w14:paraId="1CB0AE9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住所：北京市朝阳区安立路66号4号楼</w:t>
      </w:r>
    </w:p>
    <w:p w14:paraId="412786F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办公地址：北京市朝阳门内大街188号</w:t>
      </w:r>
    </w:p>
    <w:p w14:paraId="24727C7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法定代表人：王常青</w:t>
      </w:r>
    </w:p>
    <w:p w14:paraId="571DB1ED" w14:textId="14E0E7DE"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电话：（010）85130588</w:t>
      </w:r>
    </w:p>
    <w:p w14:paraId="293FC2FE" w14:textId="33EFE89E"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传真：（010）65182261</w:t>
      </w:r>
    </w:p>
    <w:p w14:paraId="0E284159" w14:textId="63B1F9E0"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联系人：魏明</w:t>
      </w:r>
    </w:p>
    <w:p w14:paraId="395FBA3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客户服务电话：4008-888-108</w:t>
      </w:r>
    </w:p>
    <w:p w14:paraId="2877A36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网址：www.csc108.com</w:t>
      </w:r>
    </w:p>
    <w:p w14:paraId="10C37A1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（8）海通证券股份有限公司</w:t>
      </w:r>
    </w:p>
    <w:p w14:paraId="362F5A2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住所：上海市淮海中路98号</w:t>
      </w:r>
    </w:p>
    <w:p w14:paraId="51A2AB4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办公地址：上海市广东路689号</w:t>
      </w:r>
    </w:p>
    <w:p w14:paraId="6891176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法定代表人：王开国</w:t>
      </w:r>
    </w:p>
    <w:p w14:paraId="213BEA7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电话：（021）23219000</w:t>
      </w:r>
    </w:p>
    <w:p w14:paraId="129EB07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传真：（021）23219100</w:t>
      </w:r>
    </w:p>
    <w:p w14:paraId="6CE4D23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联系人：李笑鸣</w:t>
      </w:r>
    </w:p>
    <w:p w14:paraId="21628EE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客户服务电话：95553或拨打各城市营业网点咨询电话</w:t>
      </w:r>
    </w:p>
    <w:p w14:paraId="5D103F6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网址：www.htsec.com</w:t>
      </w:r>
    </w:p>
    <w:p w14:paraId="535D415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（9）中国银河证券股份有限公司</w:t>
      </w:r>
    </w:p>
    <w:p w14:paraId="3B9F6D4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住所：北京市西城区金融大街35号国际企业大厦C座</w:t>
      </w:r>
    </w:p>
    <w:p w14:paraId="6E3141F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办公地址：北京市西城区金融大街35号国际企业大厦C座</w:t>
      </w:r>
    </w:p>
    <w:p w14:paraId="72BCB1D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法定代表人：陈共炎</w:t>
      </w:r>
    </w:p>
    <w:p w14:paraId="4C00655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电话：010-83574507</w:t>
      </w:r>
    </w:p>
    <w:p w14:paraId="463CB6C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联系人：辛国政</w:t>
      </w:r>
    </w:p>
    <w:p w14:paraId="223C2FD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客户服务电话：400-888-8888</w:t>
      </w:r>
    </w:p>
    <w:p w14:paraId="7A04B64D" w14:textId="3E94DF5C"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网址：www.chinastock.com.cn</w:t>
      </w:r>
    </w:p>
    <w:p w14:paraId="21D2AEB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（10）兴业证券股份有限公司</w:t>
      </w:r>
    </w:p>
    <w:p w14:paraId="2A84ACE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住所：福州市湖东路268号</w:t>
      </w:r>
    </w:p>
    <w:p w14:paraId="3EEA8D6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办公地址：上海市浦东新区长柳路36号</w:t>
      </w:r>
    </w:p>
    <w:p w14:paraId="4740C1E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法定代表人：杨华辉</w:t>
      </w:r>
    </w:p>
    <w:p w14:paraId="1A5B87F2" w14:textId="311839C8"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电话：021-38565547</w:t>
      </w:r>
    </w:p>
    <w:p w14:paraId="447B1E4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联系人：乔琳雪</w:t>
      </w:r>
    </w:p>
    <w:p w14:paraId="4244D7E4" w14:textId="65215DAE"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网址：www.xyzq.com.cn</w:t>
      </w:r>
    </w:p>
    <w:p w14:paraId="661B20B7" w14:textId="4F96F114"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客户服务电话：95562</w:t>
      </w:r>
    </w:p>
    <w:p w14:paraId="39C2F2F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（11）中信证券股份有限公司</w:t>
      </w:r>
    </w:p>
    <w:p w14:paraId="06F0739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住所：广东省深圳市福田区中心三路8号卓越时代广场（二期）北座</w:t>
      </w:r>
    </w:p>
    <w:p w14:paraId="518FD4C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办公地址：北京市朝阳区亮马桥路48号中信证券大厦</w:t>
      </w:r>
    </w:p>
    <w:p w14:paraId="15E2BD7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法定代表人：张佑君</w:t>
      </w:r>
    </w:p>
    <w:p w14:paraId="368B830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电话：010-60838888</w:t>
      </w:r>
    </w:p>
    <w:p w14:paraId="212D921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客服电话：95548</w:t>
      </w:r>
    </w:p>
    <w:p w14:paraId="6C4B005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网址：www.cs.ecitic.com</w:t>
      </w:r>
    </w:p>
    <w:p w14:paraId="1459882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（12）国都证券股份有限公司</w:t>
      </w:r>
    </w:p>
    <w:p w14:paraId="49C881E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住所：北京市东城区东直门南大街3号国华投资大厦9层10层</w:t>
      </w:r>
    </w:p>
    <w:p w14:paraId="2C2C56E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办公地址：北京市东城区东直门南大街3号国华投资大厦9层10层</w:t>
      </w:r>
    </w:p>
    <w:p w14:paraId="3C0FC46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法定代表人：王少华</w:t>
      </w:r>
    </w:p>
    <w:p w14:paraId="43EE520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客户服务电话：400-818-8118</w:t>
      </w:r>
    </w:p>
    <w:p w14:paraId="28CD894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网址：www.guodu.com</w:t>
      </w:r>
    </w:p>
    <w:p w14:paraId="7017F4C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（13）华泰证券股份有限公司</w:t>
      </w:r>
    </w:p>
    <w:p w14:paraId="621678E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住所：江苏省南京市江东中路228号</w:t>
      </w:r>
    </w:p>
    <w:p w14:paraId="1328B3C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办公地址：江苏省南京市建邺区江东中路228号华泰证券广场</w:t>
      </w:r>
    </w:p>
    <w:p w14:paraId="1B8475F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法定代表人：周易</w:t>
      </w:r>
    </w:p>
    <w:p w14:paraId="43AE347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电话：（0755）82492193</w:t>
      </w:r>
    </w:p>
    <w:p w14:paraId="0D1F616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传真：（0755）82492962</w:t>
      </w:r>
    </w:p>
    <w:p w14:paraId="07E820F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联系人：庞晓芸</w:t>
      </w:r>
    </w:p>
    <w:p w14:paraId="6F45127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客户服务电话：95597</w:t>
      </w:r>
    </w:p>
    <w:p w14:paraId="47E3748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网址：www.htsc.com.cn</w:t>
      </w:r>
    </w:p>
    <w:p w14:paraId="7BF9D8D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（14）中信证券（山东）有限责任公司</w:t>
      </w:r>
    </w:p>
    <w:p w14:paraId="3AFFED9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住所：青岛市崂山区苗岭路29号澳柯玛大厦15层（1507－1510室）</w:t>
      </w:r>
    </w:p>
    <w:p w14:paraId="0749C87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办公地址：青岛市崂山区深圳路222号青岛国际金融广场1号楼第20层</w:t>
      </w:r>
    </w:p>
    <w:p w14:paraId="349D441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法定代表人：杨宝林</w:t>
      </w:r>
    </w:p>
    <w:p w14:paraId="1049262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电话：（0532）85022326</w:t>
      </w:r>
    </w:p>
    <w:p w14:paraId="6149882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传真：（0532）85022605</w:t>
      </w:r>
    </w:p>
    <w:p w14:paraId="5CF9F04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联系人：吴忠超</w:t>
      </w:r>
    </w:p>
    <w:p w14:paraId="7B849E8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客户服务电话：（0532）96577</w:t>
      </w:r>
    </w:p>
    <w:p w14:paraId="29C271B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网址：www.zxwt.com.cn</w:t>
      </w:r>
    </w:p>
    <w:p w14:paraId="239251A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（15）国信证券股份有限公司</w:t>
      </w:r>
    </w:p>
    <w:p w14:paraId="3F524B8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住所：深圳市罗湖区红岭中路1012号国信证券大厦16-26楼</w:t>
      </w:r>
    </w:p>
    <w:p w14:paraId="5328632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办公地址：深圳市罗湖区红岭中路1012号国信证券大厦16-26楼</w:t>
      </w:r>
    </w:p>
    <w:p w14:paraId="4F713C6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法定代表人：何如</w:t>
      </w:r>
    </w:p>
    <w:p w14:paraId="4626A50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电话：（0755）82130833</w:t>
      </w:r>
    </w:p>
    <w:p w14:paraId="5395586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传真：（0755）82133952</w:t>
      </w:r>
    </w:p>
    <w:p w14:paraId="236C577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联系人：周杨</w:t>
      </w:r>
    </w:p>
    <w:p w14:paraId="0E64E62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客户服务电话：95536</w:t>
      </w:r>
    </w:p>
    <w:p w14:paraId="4FDDF8D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网址：www.guosen.com.cn</w:t>
      </w:r>
    </w:p>
    <w:p w14:paraId="119F994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（16）安信证券股份有限公司</w:t>
      </w:r>
    </w:p>
    <w:p w14:paraId="32C7545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住所：深圳市福田区金田路4018号安联大厦35层、28层A02单元</w:t>
      </w:r>
    </w:p>
    <w:p w14:paraId="23FA6B0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办公地址：深圳市福田区金田路4018号安联大厦35层、28层A02单元</w:t>
      </w:r>
    </w:p>
    <w:p w14:paraId="58E825C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法定代表人：王连志</w:t>
      </w:r>
    </w:p>
    <w:p w14:paraId="5CFE65B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电话：（0755）82558305</w:t>
      </w:r>
    </w:p>
    <w:p w14:paraId="2691D5B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传真：（0755）82558355</w:t>
      </w:r>
    </w:p>
    <w:p w14:paraId="43C0569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联系人：陈剑虹</w:t>
      </w:r>
    </w:p>
    <w:p w14:paraId="44C7F1B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客户服务电话：400-800-1001</w:t>
      </w:r>
    </w:p>
    <w:p w14:paraId="4591FA0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网址：www.essence.com.cn</w:t>
      </w:r>
    </w:p>
    <w:p w14:paraId="0C3125D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（17）江海证券有限公司</w:t>
      </w:r>
    </w:p>
    <w:p w14:paraId="5484D63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注册地址：哈尔滨市香坊区赣水路56号</w:t>
      </w:r>
    </w:p>
    <w:p w14:paraId="071B99B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办公地址：哈尔滨市松北区创新三路833号</w:t>
      </w:r>
    </w:p>
    <w:p w14:paraId="48E398E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法定代表人：赵洪波</w:t>
      </w:r>
    </w:p>
    <w:p w14:paraId="5E6DB6F3" w14:textId="2091E799"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联系人：姜志伟</w:t>
      </w:r>
    </w:p>
    <w:p w14:paraId="32106ABC" w14:textId="6ADD80C1"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联系电话：0451-87765732</w:t>
      </w:r>
    </w:p>
    <w:p w14:paraId="3ADB7BB3" w14:textId="67D23718"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传真：0451-82337279</w:t>
      </w:r>
    </w:p>
    <w:p w14:paraId="11254DDC" w14:textId="19738160"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客户服务电话：956007</w:t>
      </w:r>
    </w:p>
    <w:p w14:paraId="5F289D81" w14:textId="155E1D25"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网址：www.jhzq.com.cn</w:t>
      </w:r>
    </w:p>
    <w:p w14:paraId="342F3AA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（18）华宝证券有限责任公司</w:t>
      </w:r>
    </w:p>
    <w:p w14:paraId="12E8E10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住所：中国上海市陆家嘴环路166号未来资产大厦27楼</w:t>
      </w:r>
    </w:p>
    <w:p w14:paraId="0B0D4EF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办公地址：中国上海市浦东新区世纪大道100号上海环球金融中心57楼</w:t>
      </w:r>
    </w:p>
    <w:p w14:paraId="189A2A07" w14:textId="5F066DA4"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法定代表人：陈林</w:t>
      </w:r>
    </w:p>
    <w:p w14:paraId="6D4B040A"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电话：（021）68777222</w:t>
      </w:r>
    </w:p>
    <w:p w14:paraId="71E6E7F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传真：（021）68777822</w:t>
      </w:r>
    </w:p>
    <w:p w14:paraId="425EFEE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联系人：赵洁</w:t>
      </w:r>
    </w:p>
    <w:p w14:paraId="5166831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客户服务电话：400-820-9898</w:t>
      </w:r>
    </w:p>
    <w:p w14:paraId="64C0F88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网址：www.cnhbstock.com</w:t>
      </w:r>
    </w:p>
    <w:p w14:paraId="5A0A483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（19）中国国际金融股份有限公司</w:t>
      </w:r>
    </w:p>
    <w:p w14:paraId="5780B67A"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住所：北京建国门外大街1号国贸大厦2座27层及28层</w:t>
      </w:r>
    </w:p>
    <w:p w14:paraId="7FE53A0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办公地址：北京建国门外大街1号国贸大厦2座27层及28层</w:t>
      </w:r>
    </w:p>
    <w:p w14:paraId="17EF812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法定代表人：毕明建</w:t>
      </w:r>
    </w:p>
    <w:p w14:paraId="5A3B470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电话：（010）65051166</w:t>
      </w:r>
    </w:p>
    <w:p w14:paraId="2F20D3C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传真：（010）85679203</w:t>
      </w:r>
    </w:p>
    <w:p w14:paraId="196932EA"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联系人：杨涵宇</w:t>
      </w:r>
    </w:p>
    <w:p w14:paraId="73D308A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网址：www.cicc.com.cn</w:t>
      </w:r>
    </w:p>
    <w:p w14:paraId="01FF0F9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（20）瑞银证券有限责任公司</w:t>
      </w:r>
    </w:p>
    <w:p w14:paraId="3105B42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住所：北京市西城区金融大街7号英蓝国际金融中心12层、15层</w:t>
      </w:r>
    </w:p>
    <w:p w14:paraId="42DCFAA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办公地址：北京市西城区金融大街7号英蓝国际金融中心12层、15层</w:t>
      </w:r>
    </w:p>
    <w:p w14:paraId="3289029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法定代表人：程宜荪</w:t>
      </w:r>
    </w:p>
    <w:p w14:paraId="4D35CCA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电话：（010）58328112</w:t>
      </w:r>
    </w:p>
    <w:p w14:paraId="23F8DC1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传真：（010）58328740</w:t>
      </w:r>
    </w:p>
    <w:p w14:paraId="1D1F30E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联系人：牟冲</w:t>
      </w:r>
    </w:p>
    <w:p w14:paraId="50A3AE4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客户服务电话：400-887-8827</w:t>
      </w:r>
    </w:p>
    <w:p w14:paraId="3262125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网址：www.ubssecurities.com</w:t>
      </w:r>
    </w:p>
    <w:p w14:paraId="77667C0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（21）国金证券股份有限公司</w:t>
      </w:r>
    </w:p>
    <w:p w14:paraId="31B206D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住所：四川省成都市东城根上街95号</w:t>
      </w:r>
    </w:p>
    <w:p w14:paraId="15BE4E2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办公地址：成都市东城根上街95号</w:t>
      </w:r>
    </w:p>
    <w:p w14:paraId="40C8663D" w14:textId="67C2B0F6"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法定代表人：冉云</w:t>
      </w:r>
    </w:p>
    <w:p w14:paraId="6306FD9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电话：（028）86690057，（028）86690058</w:t>
      </w:r>
    </w:p>
    <w:p w14:paraId="1E3C468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传真：（028）86690126</w:t>
      </w:r>
    </w:p>
    <w:p w14:paraId="09698DD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联系人：刘婧漪 贾鹏</w:t>
      </w:r>
    </w:p>
    <w:p w14:paraId="317450A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客户服务电话：95310</w:t>
      </w:r>
    </w:p>
    <w:p w14:paraId="564793DA"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网址：www.gjzq.com.cn</w:t>
      </w:r>
    </w:p>
    <w:p w14:paraId="12FFE2F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（22）方正证券股份有限公司</w:t>
      </w:r>
    </w:p>
    <w:p w14:paraId="7DB3169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住所：湖南长沙芙蓉中路二段华侨国际大厦22-24层</w:t>
      </w:r>
    </w:p>
    <w:p w14:paraId="5A76782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办公地址：湖南长沙芙蓉中路二段华侨国际大厦22-24层</w:t>
      </w:r>
    </w:p>
    <w:p w14:paraId="0DECF73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法定代表人：雷杰</w:t>
      </w:r>
    </w:p>
    <w:p w14:paraId="56D5D56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电话：（010）68546765</w:t>
      </w:r>
    </w:p>
    <w:p w14:paraId="646875A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传真：（010）68546792</w:t>
      </w:r>
    </w:p>
    <w:p w14:paraId="1676927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联系人：徐锦福</w:t>
      </w:r>
    </w:p>
    <w:p w14:paraId="5DDC957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客户服务电话：95571</w:t>
      </w:r>
    </w:p>
    <w:p w14:paraId="725E308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网址：www.foundersc.com</w:t>
      </w:r>
    </w:p>
    <w:p w14:paraId="2279478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（23）信达证券股份有限公司</w:t>
      </w:r>
    </w:p>
    <w:p w14:paraId="21BA93D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住所：北京市西城区闹市口大街9号院1号楼信达金融中心</w:t>
      </w:r>
    </w:p>
    <w:p w14:paraId="0DC73C2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办公地址：北京市西城区闹市口大街9号院1号楼信达金融中心</w:t>
      </w:r>
    </w:p>
    <w:p w14:paraId="2F5ABCB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法定代表人：张志刚</w:t>
      </w:r>
    </w:p>
    <w:p w14:paraId="4705B20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电话：（010）63081000</w:t>
      </w:r>
    </w:p>
    <w:p w14:paraId="408CC88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传真：（010）63081344</w:t>
      </w:r>
    </w:p>
    <w:p w14:paraId="73F5F68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联系人：尹旭航</w:t>
      </w:r>
    </w:p>
    <w:p w14:paraId="3DFE785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客户服务电话：95321</w:t>
      </w:r>
    </w:p>
    <w:p w14:paraId="665ACA5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网址：www.cindasc.com</w:t>
      </w:r>
    </w:p>
    <w:p w14:paraId="441047D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（24）中国中投证券有限责任公司</w:t>
      </w:r>
    </w:p>
    <w:p w14:paraId="3F9FCDD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住所：深圳市福田区益田路与福中路交界处荣超商务中心A栋第18层-21层及第04层01.02.03.05.11.12.13.15.16.18.19.20.21.22.23单元</w:t>
      </w:r>
    </w:p>
    <w:p w14:paraId="70A9157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办公地址：深圳市福田区益田路6003号荣超商务中心A栋第04、18层至21层</w:t>
      </w:r>
    </w:p>
    <w:p w14:paraId="21AA287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法定代表人：龙增来</w:t>
      </w:r>
    </w:p>
    <w:p w14:paraId="17DF1EC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电话：（0755）82023442</w:t>
      </w:r>
    </w:p>
    <w:p w14:paraId="65AD291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传真：（0755）82026539</w:t>
      </w:r>
    </w:p>
    <w:p w14:paraId="3F0F0F6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联系人：刘毅</w:t>
      </w:r>
    </w:p>
    <w:p w14:paraId="3FCFDD4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客户服务电话：400-600-8008</w:t>
      </w:r>
    </w:p>
    <w:p w14:paraId="2467EED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网址：www.china-invs.cn</w:t>
      </w:r>
    </w:p>
    <w:p w14:paraId="42427AF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（25）华融证券股份有限公司</w:t>
      </w:r>
    </w:p>
    <w:p w14:paraId="0B74D6F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住所：北京市西城区金融大街8号</w:t>
      </w:r>
    </w:p>
    <w:p w14:paraId="1C6764C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办公地址：北京市西城区金融大街8号</w:t>
      </w:r>
    </w:p>
    <w:p w14:paraId="4592C04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法定代表人：宋德清</w:t>
      </w:r>
    </w:p>
    <w:p w14:paraId="29E61E6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电话：（010）58568235</w:t>
      </w:r>
    </w:p>
    <w:p w14:paraId="7C2A513A"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传真：（010）58568062</w:t>
      </w:r>
    </w:p>
    <w:p w14:paraId="7E7B142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联系人：黄恒</w:t>
      </w:r>
    </w:p>
    <w:p w14:paraId="52C1268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客户服务电话：（010）58568118</w:t>
      </w:r>
    </w:p>
    <w:p w14:paraId="56F128A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网址：www.hrsec.com.cn</w:t>
      </w:r>
    </w:p>
    <w:p w14:paraId="7CB2177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（26）中原证券股份有限公司</w:t>
      </w:r>
    </w:p>
    <w:p w14:paraId="573B06E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住所：郑州市郑东新区商务外环路10号</w:t>
      </w:r>
    </w:p>
    <w:p w14:paraId="0E856BB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法定代表人：菅明军</w:t>
      </w:r>
    </w:p>
    <w:p w14:paraId="2F823F79" w14:textId="7EF26F83"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联系人：程月艳</w:t>
      </w:r>
      <w:r w:rsidR="00041D39">
        <w:rPr>
          <w:rFonts w:ascii="宋体" w:hAnsi="宋体" w:hint="eastAsia"/>
          <w:sz w:val="24"/>
          <w:szCs w:val="24"/>
        </w:rPr>
        <w:t xml:space="preserve"> </w:t>
      </w:r>
      <w:r w:rsidRPr="002421A9">
        <w:rPr>
          <w:rFonts w:ascii="宋体" w:hAnsi="宋体" w:hint="eastAsia"/>
          <w:sz w:val="24"/>
          <w:szCs w:val="24"/>
        </w:rPr>
        <w:t>李盼盼</w:t>
      </w:r>
      <w:r w:rsidR="00041D39">
        <w:rPr>
          <w:rFonts w:ascii="宋体" w:hAnsi="宋体" w:hint="eastAsia"/>
          <w:sz w:val="24"/>
          <w:szCs w:val="24"/>
        </w:rPr>
        <w:t xml:space="preserve"> </w:t>
      </w:r>
      <w:r w:rsidRPr="002421A9">
        <w:rPr>
          <w:rFonts w:ascii="宋体" w:hAnsi="宋体" w:hint="eastAsia"/>
          <w:sz w:val="24"/>
          <w:szCs w:val="24"/>
        </w:rPr>
        <w:t>党静</w:t>
      </w:r>
    </w:p>
    <w:p w14:paraId="32C9BF5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电话：（0371）69099882</w:t>
      </w:r>
    </w:p>
    <w:p w14:paraId="00BDC01A" w14:textId="317DB0AE"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传真：（0371）65585899</w:t>
      </w:r>
    </w:p>
    <w:p w14:paraId="0A7F5CF9" w14:textId="0D088D15"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客户服务电话：95377</w:t>
      </w:r>
    </w:p>
    <w:p w14:paraId="531E606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网址：www.ccnew.com</w:t>
      </w:r>
    </w:p>
    <w:p w14:paraId="4F65FBC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（27）天相投资顾问有限公司</w:t>
      </w:r>
    </w:p>
    <w:p w14:paraId="16787F5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住所：北京市西城区金融街19号富凯大厦B座701</w:t>
      </w:r>
    </w:p>
    <w:p w14:paraId="27BA377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办公地址：北京市西城区新街口外大街28号C座5层</w:t>
      </w:r>
    </w:p>
    <w:p w14:paraId="2DEE008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法定代表人：林义相</w:t>
      </w:r>
    </w:p>
    <w:p w14:paraId="1E964AE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电话：（010）66045529</w:t>
      </w:r>
    </w:p>
    <w:p w14:paraId="06C3507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传真：（010）66045518</w:t>
      </w:r>
    </w:p>
    <w:p w14:paraId="0DF1A31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联系人：尹伶</w:t>
      </w:r>
    </w:p>
    <w:p w14:paraId="0A0A915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客户服务电话：（010）66045678</w:t>
      </w:r>
    </w:p>
    <w:p w14:paraId="52772E6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网址：http://www.txsec.com，www.jjm.com.cn</w:t>
      </w:r>
    </w:p>
    <w:p w14:paraId="413BA67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（28）上海基煜基金销售有限公司</w:t>
      </w:r>
    </w:p>
    <w:p w14:paraId="286E11E7" w14:textId="730A3E6B"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住所：上海市崇明县长兴镇路潘园公路1800号2号楼6153室（上海泰和经济发展区）</w:t>
      </w:r>
    </w:p>
    <w:p w14:paraId="21B1894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办公地址：上海市杨浦区昆明路518号A1002室</w:t>
      </w:r>
    </w:p>
    <w:p w14:paraId="32EB879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法定代表人：王翔</w:t>
      </w:r>
    </w:p>
    <w:p w14:paraId="10BE555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电话：（021）65370077</w:t>
      </w:r>
    </w:p>
    <w:p w14:paraId="70DC08F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传真：（021）55085991</w:t>
      </w:r>
    </w:p>
    <w:p w14:paraId="44511EA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联系人：俞申莉</w:t>
      </w:r>
    </w:p>
    <w:p w14:paraId="771209F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客户服务电话：（021）65370077</w:t>
      </w:r>
    </w:p>
    <w:p w14:paraId="0A14468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网址：http://www.fofund.com.cn/</w:t>
      </w:r>
    </w:p>
    <w:p w14:paraId="46E1A8B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（29）蚂蚁（杭州）基金销售有限公司</w:t>
      </w:r>
    </w:p>
    <w:p w14:paraId="5A11625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住所：杭州市余杭区仓前街道文一西路218号1幢202室</w:t>
      </w:r>
    </w:p>
    <w:p w14:paraId="67F7A8B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办公地址：浙江省杭州市西湖区万塘路18号黄龙时代广场B座6楼</w:t>
      </w:r>
    </w:p>
    <w:p w14:paraId="23100B8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法定代表人：陈柏青</w:t>
      </w:r>
    </w:p>
    <w:p w14:paraId="399844B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电话：（0571）81119792</w:t>
      </w:r>
    </w:p>
    <w:p w14:paraId="219008A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传真：（0571）22905999</w:t>
      </w:r>
    </w:p>
    <w:p w14:paraId="2DA9AE8A"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联系人：韩爱彬</w:t>
      </w:r>
    </w:p>
    <w:p w14:paraId="6199A7D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客户服务电话：4000-766-123</w:t>
      </w:r>
    </w:p>
    <w:p w14:paraId="5EC9D14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网址：www.fund123.cn</w:t>
      </w:r>
    </w:p>
    <w:p w14:paraId="7F6E84A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（30）深圳众禄基金销售有限公司</w:t>
      </w:r>
    </w:p>
    <w:p w14:paraId="4DE30DA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住所：深圳市罗湖区梨园路物资控股置地大厦8楼</w:t>
      </w:r>
    </w:p>
    <w:p w14:paraId="1A8F683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办公地址：深圳市罗湖区梨园路物资控股置地大厦8楼</w:t>
      </w:r>
    </w:p>
    <w:p w14:paraId="0A9D770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法定代表人：薛峰</w:t>
      </w:r>
    </w:p>
    <w:p w14:paraId="55EAE1E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电话：（0755）33227953</w:t>
      </w:r>
    </w:p>
    <w:p w14:paraId="2EE8A5B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传真：（0755）33227951</w:t>
      </w:r>
    </w:p>
    <w:p w14:paraId="2E2A5F0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联系人：汤素娅</w:t>
      </w:r>
    </w:p>
    <w:p w14:paraId="2A8C91E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客户服务电话：4006-788-887</w:t>
      </w:r>
    </w:p>
    <w:p w14:paraId="6DC6C04E"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网址：www.zlfund.cn，www.jjmmw.com</w:t>
      </w:r>
    </w:p>
    <w:p w14:paraId="7CCC6BAA"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（31）上海长量基金销售投资顾问有限公司</w:t>
      </w:r>
    </w:p>
    <w:p w14:paraId="494B585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住所：上海市浦东新区高翔路526号2幢220室</w:t>
      </w:r>
    </w:p>
    <w:p w14:paraId="6A89A82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办公地址：上海市浦东新区浦东大道555号裕景国际B座16层</w:t>
      </w:r>
    </w:p>
    <w:p w14:paraId="3E0494C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法定代表人：张跃伟</w:t>
      </w:r>
    </w:p>
    <w:p w14:paraId="50CC10A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电话：（021）20691832</w:t>
      </w:r>
    </w:p>
    <w:p w14:paraId="3FA87EC9" w14:textId="1A7D538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传真：（021）20691861</w:t>
      </w:r>
    </w:p>
    <w:p w14:paraId="3E14B8D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联系人：单丙烨</w:t>
      </w:r>
    </w:p>
    <w:p w14:paraId="3C04D9F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客户服务电话：400-820-2899</w:t>
      </w:r>
    </w:p>
    <w:p w14:paraId="2129BC5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网址：www.erichfund.com</w:t>
      </w:r>
    </w:p>
    <w:p w14:paraId="592BC5AD" w14:textId="6E49C23C"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（32）上海好买基金销售有限公司</w:t>
      </w:r>
    </w:p>
    <w:p w14:paraId="7F4B56C9" w14:textId="373EE105"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住所：上海市虹口区场中路685弄37号4号楼449室</w:t>
      </w:r>
    </w:p>
    <w:p w14:paraId="084D4E2A" w14:textId="503D063D"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办公地址：上海市浦东新区浦东南路1118号鄂尔多斯国际大厦903-906室</w:t>
      </w:r>
    </w:p>
    <w:p w14:paraId="18BC5F87" w14:textId="4EFF3DED"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法定代表人：杨文斌</w:t>
      </w:r>
    </w:p>
    <w:p w14:paraId="0DA96F59" w14:textId="60EB6912"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传真：（021）68596916</w:t>
      </w:r>
    </w:p>
    <w:p w14:paraId="382170B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联系人：薛年</w:t>
      </w:r>
    </w:p>
    <w:p w14:paraId="75EEE078" w14:textId="7466E06E"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客户服务电话：400-700-9665</w:t>
      </w:r>
    </w:p>
    <w:p w14:paraId="6826455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网址：www.ehowbuy.com</w:t>
      </w:r>
    </w:p>
    <w:p w14:paraId="1F3E19A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（33）上海凯石财富基金销售有限公司</w:t>
      </w:r>
    </w:p>
    <w:p w14:paraId="2C6B04B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住所：上海市黄浦区西藏南路765号602-115室</w:t>
      </w:r>
    </w:p>
    <w:p w14:paraId="20A0D3A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办公地址：上海市黄浦区延安东路1号凯石大厦4楼</w:t>
      </w:r>
    </w:p>
    <w:p w14:paraId="54E441B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法定代表人：陈继武</w:t>
      </w:r>
    </w:p>
    <w:p w14:paraId="53BB304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电话：021-63333319</w:t>
      </w:r>
    </w:p>
    <w:p w14:paraId="4F38D3B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传真：021-63332523</w:t>
      </w:r>
    </w:p>
    <w:p w14:paraId="521FC45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联系人：李晓明</w:t>
      </w:r>
    </w:p>
    <w:p w14:paraId="27BD014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客服电话：4000 178 000</w:t>
      </w:r>
    </w:p>
    <w:p w14:paraId="18E78E7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lastRenderedPageBreak/>
        <w:t>网址：www.lingxianfund.com</w:t>
      </w:r>
    </w:p>
    <w:p w14:paraId="06511425" w14:textId="3AC73A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（34）上海天天基金销售有限公司</w:t>
      </w:r>
    </w:p>
    <w:p w14:paraId="6F7E89A8" w14:textId="1C4D7504"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住所：上海市徐汇区龙田路190号2号楼2层</w:t>
      </w:r>
    </w:p>
    <w:p w14:paraId="6473F76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办公地址：上海市徐汇区龙田路195号3C座10楼</w:t>
      </w:r>
    </w:p>
    <w:p w14:paraId="4FE7108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法定代表人：其实</w:t>
      </w:r>
    </w:p>
    <w:p w14:paraId="6E72947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电话：（021）54509998</w:t>
      </w:r>
    </w:p>
    <w:p w14:paraId="3CB574C3"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传真：（021）64385308</w:t>
      </w:r>
    </w:p>
    <w:p w14:paraId="184D423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联系人：潘世友</w:t>
      </w:r>
    </w:p>
    <w:p w14:paraId="66F22EF7"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客户服务电话：400-1818-188</w:t>
      </w:r>
    </w:p>
    <w:p w14:paraId="7400A4A6"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网址：www.1234567.com.cn</w:t>
      </w:r>
    </w:p>
    <w:p w14:paraId="57B97C39"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（35）北京蛋卷基金销售有限公司</w:t>
      </w:r>
    </w:p>
    <w:p w14:paraId="01DF83BB"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住所：北京市朝阳区阜通东大街1号院6号楼2单元21层222507</w:t>
      </w:r>
    </w:p>
    <w:p w14:paraId="76CD5B6C"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办公地址：北京市朝阳区望京SOHO塔2B座2507</w:t>
      </w:r>
    </w:p>
    <w:p w14:paraId="3F392ACF"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法定代表人：钟斐斐</w:t>
      </w:r>
    </w:p>
    <w:p w14:paraId="0F2C1940"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电话：（010）61860688</w:t>
      </w:r>
    </w:p>
    <w:p w14:paraId="29D15BC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传真：（010）61840699</w:t>
      </w:r>
    </w:p>
    <w:p w14:paraId="5FB9DB1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联系人：戚晓强</w:t>
      </w:r>
    </w:p>
    <w:p w14:paraId="78171BB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客户服务电话：400-0618-518</w:t>
      </w:r>
    </w:p>
    <w:p w14:paraId="298ECF7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网址：https://danjuanapp.com/</w:t>
      </w:r>
    </w:p>
    <w:p w14:paraId="66BAB511"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（36）上海联泰资产管理有限公司</w:t>
      </w:r>
    </w:p>
    <w:p w14:paraId="23C1320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住所：中国（上海）自由贸易试验区富特北路277号3层310室</w:t>
      </w:r>
    </w:p>
    <w:p w14:paraId="45A9231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办公地址：上海市长宁区福泉北路518号8座3楼</w:t>
      </w:r>
    </w:p>
    <w:p w14:paraId="04B4F0F2"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法定代表人：燕斌</w:t>
      </w:r>
    </w:p>
    <w:p w14:paraId="2C8C2C7D"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电话：021-52822063</w:t>
      </w:r>
    </w:p>
    <w:p w14:paraId="18937035"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传真：021-52975270</w:t>
      </w:r>
    </w:p>
    <w:p w14:paraId="6B446EF4"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联系人：凌秋艳</w:t>
      </w:r>
    </w:p>
    <w:p w14:paraId="3B616E58" w14:textId="77777777" w:rsidR="002421A9" w:rsidRPr="002421A9" w:rsidRDefault="002421A9" w:rsidP="002421A9">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客户服务电话：4000-466-788</w:t>
      </w:r>
    </w:p>
    <w:p w14:paraId="4217F364" w14:textId="1EC196DF" w:rsidR="0032163C" w:rsidRPr="00063DF6" w:rsidRDefault="002421A9" w:rsidP="0032163C">
      <w:pPr>
        <w:adjustRightInd w:val="0"/>
        <w:snapToGrid w:val="0"/>
        <w:spacing w:line="360" w:lineRule="auto"/>
        <w:ind w:firstLineChars="200" w:firstLine="480"/>
        <w:rPr>
          <w:rFonts w:ascii="宋体" w:hAnsi="宋体"/>
          <w:sz w:val="24"/>
          <w:szCs w:val="24"/>
        </w:rPr>
      </w:pPr>
      <w:r w:rsidRPr="002421A9">
        <w:rPr>
          <w:rFonts w:ascii="宋体" w:hAnsi="宋体" w:hint="eastAsia"/>
          <w:sz w:val="24"/>
          <w:szCs w:val="24"/>
        </w:rPr>
        <w:t>网址：www.66zichan.com</w:t>
      </w:r>
    </w:p>
    <w:p w14:paraId="5837ED99" w14:textId="200B5E01"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lastRenderedPageBreak/>
        <w:t>基金管理人可根据有关法律法规的要求，选择其它符合要求的机构销售本基金，并</w:t>
      </w:r>
      <w:r w:rsidR="008102C2">
        <w:rPr>
          <w:rFonts w:hAnsi="宋体" w:hint="eastAsia"/>
          <w:kern w:val="0"/>
          <w:sz w:val="24"/>
        </w:rPr>
        <w:t>在管理人网站</w:t>
      </w:r>
      <w:r w:rsidR="008102C2">
        <w:rPr>
          <w:rFonts w:hAnsi="宋体"/>
          <w:kern w:val="0"/>
          <w:sz w:val="24"/>
        </w:rPr>
        <w:t>公示</w:t>
      </w:r>
      <w:r w:rsidRPr="00AB6DA1">
        <w:rPr>
          <w:rFonts w:hAnsi="宋体"/>
          <w:kern w:val="0"/>
          <w:sz w:val="24"/>
        </w:rPr>
        <w:t>。</w:t>
      </w:r>
    </w:p>
    <w:p w14:paraId="74A2FCD1" w14:textId="3EA20AEC"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（二）登记机构</w:t>
      </w:r>
    </w:p>
    <w:p w14:paraId="29F38989" w14:textId="2481D73E"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名称：中国证券登记结算有限责任公司</w:t>
      </w:r>
    </w:p>
    <w:p w14:paraId="7EF00B08" w14:textId="77777777"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住所：北京市西城区太平桥大街</w:t>
      </w:r>
      <w:r w:rsidRPr="001C374C">
        <w:rPr>
          <w:rFonts w:hAnsi="宋体" w:hint="eastAsia"/>
          <w:kern w:val="0"/>
          <w:sz w:val="24"/>
        </w:rPr>
        <w:t>17</w:t>
      </w:r>
      <w:r w:rsidRPr="001C374C">
        <w:rPr>
          <w:rFonts w:hAnsi="宋体" w:hint="eastAsia"/>
          <w:kern w:val="0"/>
          <w:sz w:val="24"/>
        </w:rPr>
        <w:t>号</w:t>
      </w:r>
    </w:p>
    <w:p w14:paraId="59E42FEF" w14:textId="77777777"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办公地址：北京市西城区太平桥大街</w:t>
      </w:r>
      <w:r w:rsidRPr="001C374C">
        <w:rPr>
          <w:rFonts w:hAnsi="宋体" w:hint="eastAsia"/>
          <w:kern w:val="0"/>
          <w:sz w:val="24"/>
        </w:rPr>
        <w:t>17</w:t>
      </w:r>
      <w:r w:rsidRPr="001C374C">
        <w:rPr>
          <w:rFonts w:hAnsi="宋体" w:hint="eastAsia"/>
          <w:kern w:val="0"/>
          <w:sz w:val="24"/>
        </w:rPr>
        <w:t>号</w:t>
      </w:r>
    </w:p>
    <w:p w14:paraId="220FD1BF" w14:textId="77777777"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法定代表人：周明</w:t>
      </w:r>
    </w:p>
    <w:p w14:paraId="53EE51C5" w14:textId="3E1EBD83"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电话：（</w:t>
      </w:r>
      <w:r w:rsidRPr="001C374C">
        <w:rPr>
          <w:rFonts w:hAnsi="宋体" w:hint="eastAsia"/>
          <w:kern w:val="0"/>
          <w:sz w:val="24"/>
        </w:rPr>
        <w:t>010</w:t>
      </w:r>
      <w:r w:rsidRPr="001C374C">
        <w:rPr>
          <w:rFonts w:hAnsi="宋体" w:hint="eastAsia"/>
          <w:kern w:val="0"/>
          <w:sz w:val="24"/>
        </w:rPr>
        <w:t>）</w:t>
      </w:r>
      <w:r w:rsidRPr="001C374C">
        <w:rPr>
          <w:rFonts w:hAnsi="宋体" w:hint="eastAsia"/>
          <w:kern w:val="0"/>
          <w:sz w:val="24"/>
        </w:rPr>
        <w:t>50938782</w:t>
      </w:r>
    </w:p>
    <w:p w14:paraId="78C3D40C" w14:textId="51B2B081"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传真：（</w:t>
      </w:r>
      <w:r w:rsidRPr="001C374C">
        <w:rPr>
          <w:rFonts w:hAnsi="宋体" w:hint="eastAsia"/>
          <w:kern w:val="0"/>
          <w:sz w:val="24"/>
        </w:rPr>
        <w:t>010</w:t>
      </w:r>
      <w:r w:rsidRPr="001C374C">
        <w:rPr>
          <w:rFonts w:hAnsi="宋体" w:hint="eastAsia"/>
          <w:kern w:val="0"/>
          <w:sz w:val="24"/>
        </w:rPr>
        <w:t>）</w:t>
      </w:r>
      <w:r w:rsidRPr="001C374C">
        <w:rPr>
          <w:rFonts w:hAnsi="宋体" w:hint="eastAsia"/>
          <w:kern w:val="0"/>
          <w:sz w:val="24"/>
        </w:rPr>
        <w:t>50938907</w:t>
      </w:r>
    </w:p>
    <w:p w14:paraId="19292F08" w14:textId="0D584701" w:rsidR="00814657" w:rsidRPr="00AB6DA1" w:rsidRDefault="001C374C" w:rsidP="007D3489">
      <w:pPr>
        <w:widowControl/>
        <w:adjustRightInd w:val="0"/>
        <w:snapToGrid w:val="0"/>
        <w:spacing w:line="360" w:lineRule="auto"/>
        <w:ind w:firstLineChars="200" w:firstLine="480"/>
        <w:rPr>
          <w:rFonts w:hAnsi="宋体"/>
          <w:kern w:val="0"/>
          <w:sz w:val="24"/>
        </w:rPr>
      </w:pPr>
      <w:r w:rsidRPr="001C374C">
        <w:rPr>
          <w:rFonts w:hAnsi="宋体" w:hint="eastAsia"/>
          <w:kern w:val="0"/>
          <w:sz w:val="24"/>
        </w:rPr>
        <w:t>联系人：赵亦清</w:t>
      </w:r>
    </w:p>
    <w:p w14:paraId="5BFDFDE0" w14:textId="0F3C652C"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p>
    <w:p w14:paraId="3A016E84" w14:textId="1B01F6FE"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A16316">
        <w:rPr>
          <w:rFonts w:hAnsi="宋体" w:hint="eastAsia"/>
          <w:kern w:val="0"/>
          <w:sz w:val="24"/>
        </w:rPr>
        <w:t>上海市</w:t>
      </w:r>
      <w:r w:rsidRPr="00AB6DA1">
        <w:rPr>
          <w:rFonts w:hAnsi="宋体"/>
          <w:kern w:val="0"/>
          <w:sz w:val="24"/>
        </w:rPr>
        <w:t>通力律师事务所</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39BCB181"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31358666</w:t>
      </w:r>
    </w:p>
    <w:p w14:paraId="0309EBF5" w14:textId="6F697B18"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31358600</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3CA44214"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0487C493"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3AD5CF3C" w14:textId="6F220767" w:rsidR="0065063C" w:rsidRDefault="00814657" w:rsidP="0032163C">
      <w:pPr>
        <w:adjustRightInd w:val="0"/>
        <w:snapToGrid w:val="0"/>
        <w:spacing w:line="360" w:lineRule="auto"/>
        <w:ind w:firstLineChars="200" w:firstLine="480"/>
        <w:rPr>
          <w:rFonts w:ascii="宋体" w:hAnsi="宋体"/>
          <w:b/>
          <w:kern w:val="0"/>
          <w:sz w:val="30"/>
        </w:rPr>
      </w:pPr>
      <w:r w:rsidRPr="00AB6DA1">
        <w:rPr>
          <w:rFonts w:hAnsi="宋体"/>
          <w:kern w:val="0"/>
          <w:sz w:val="24"/>
        </w:rPr>
        <w:t>经办注册会计师：</w:t>
      </w:r>
      <w:r w:rsidR="006663A3">
        <w:rPr>
          <w:rFonts w:hAnsi="宋体" w:hint="eastAsia"/>
          <w:kern w:val="0"/>
          <w:sz w:val="24"/>
        </w:rPr>
        <w:t>童咏静</w:t>
      </w:r>
      <w:r w:rsidR="00AE4A41" w:rsidRPr="00AB6DA1">
        <w:rPr>
          <w:rFonts w:ascii="宋体" w:hAnsi="宋体" w:hint="eastAsia"/>
          <w:sz w:val="24"/>
        </w:rPr>
        <w:t>、</w:t>
      </w:r>
      <w:r w:rsidR="00C97429" w:rsidRPr="00C97429">
        <w:rPr>
          <w:rFonts w:ascii="宋体" w:hAnsi="宋体" w:hint="eastAsia"/>
          <w:sz w:val="24"/>
        </w:rPr>
        <w:t>朱宏宇</w:t>
      </w:r>
      <w:bookmarkStart w:id="20" w:name="_Toc367103299"/>
    </w:p>
    <w:p w14:paraId="0A00AE41" w14:textId="77777777" w:rsidR="00A05227" w:rsidRDefault="00A0522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25172719"/>
      <w:r>
        <w:rPr>
          <w:rFonts w:ascii="宋体" w:hAnsi="宋体"/>
          <w:b/>
          <w:kern w:val="0"/>
          <w:sz w:val="30"/>
        </w:rPr>
        <w:lastRenderedPageBreak/>
        <w:br w:type="page"/>
      </w:r>
    </w:p>
    <w:p w14:paraId="12F3DA2F" w14:textId="0EA8A212"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hint="eastAsia"/>
          <w:b/>
          <w:kern w:val="0"/>
          <w:sz w:val="30"/>
        </w:rPr>
        <w:lastRenderedPageBreak/>
        <w:t>六、基金的</w:t>
      </w:r>
      <w:r w:rsidR="00AD40E6">
        <w:rPr>
          <w:rFonts w:ascii="宋体" w:hAnsi="宋体" w:hint="eastAsia"/>
          <w:b/>
          <w:kern w:val="0"/>
          <w:sz w:val="30"/>
        </w:rPr>
        <w:t>历史沿革</w:t>
      </w:r>
      <w:bookmarkEnd w:id="20"/>
      <w:bookmarkEnd w:id="21"/>
    </w:p>
    <w:p w14:paraId="6BC487DB" w14:textId="77777777" w:rsidR="00A05227" w:rsidRPr="00A05227" w:rsidRDefault="00A05227" w:rsidP="00A05227">
      <w:pPr>
        <w:adjustRightInd w:val="0"/>
        <w:snapToGrid w:val="0"/>
        <w:spacing w:line="360" w:lineRule="auto"/>
        <w:ind w:firstLineChars="200" w:firstLine="480"/>
        <w:rPr>
          <w:rFonts w:ascii="宋体" w:hAnsi="宋体"/>
          <w:sz w:val="24"/>
          <w:szCs w:val="24"/>
        </w:rPr>
      </w:pPr>
      <w:bookmarkStart w:id="22" w:name="_Hlk489003390"/>
      <w:r w:rsidRPr="00A05227">
        <w:rPr>
          <w:rFonts w:ascii="宋体" w:hAnsi="宋体" w:hint="eastAsia"/>
          <w:sz w:val="24"/>
          <w:szCs w:val="24"/>
        </w:rPr>
        <w:t>交银施罗德中高等级信用债债券型证券投资基金由交银施罗德理财21天债券型证券投资基金转型而来。</w:t>
      </w:r>
    </w:p>
    <w:p w14:paraId="6D9CD8F0" w14:textId="113AEBB7" w:rsidR="00A05227" w:rsidRPr="00A05227" w:rsidRDefault="00A05227" w:rsidP="00A05227">
      <w:pPr>
        <w:adjustRightInd w:val="0"/>
        <w:snapToGrid w:val="0"/>
        <w:spacing w:line="360" w:lineRule="auto"/>
        <w:ind w:firstLineChars="200" w:firstLine="480"/>
        <w:rPr>
          <w:rFonts w:ascii="宋体" w:hAnsi="宋体"/>
          <w:sz w:val="24"/>
          <w:szCs w:val="24"/>
        </w:rPr>
      </w:pPr>
      <w:r w:rsidRPr="00A05227">
        <w:rPr>
          <w:rFonts w:ascii="宋体" w:hAnsi="宋体" w:hint="eastAsia"/>
          <w:sz w:val="24"/>
          <w:szCs w:val="24"/>
        </w:rPr>
        <w:t>交银施罗德理财21天债券型证券投资基金经中国证监会证监许可【201</w:t>
      </w:r>
      <w:r w:rsidR="00BF3F4C">
        <w:rPr>
          <w:rFonts w:ascii="宋体" w:hAnsi="宋体"/>
          <w:sz w:val="24"/>
          <w:szCs w:val="24"/>
        </w:rPr>
        <w:t>2</w:t>
      </w:r>
      <w:r w:rsidRPr="00A05227">
        <w:rPr>
          <w:rFonts w:ascii="宋体" w:hAnsi="宋体" w:hint="eastAsia"/>
          <w:sz w:val="24"/>
          <w:szCs w:val="24"/>
        </w:rPr>
        <w:t>】1282号文核准，自2012年10月25日起向社会公开募集，于2012年10月31日结束募集工作，并于2012年11月5日获得中国证监会的书面确认，《交银施罗德理财21天债券型证券投资基金基金合同》自该日起生效。</w:t>
      </w:r>
    </w:p>
    <w:p w14:paraId="30326EE0" w14:textId="3295B7B8" w:rsidR="00A05227" w:rsidRPr="00A05227" w:rsidRDefault="00A05227" w:rsidP="00F12A42">
      <w:pPr>
        <w:adjustRightInd w:val="0"/>
        <w:snapToGrid w:val="0"/>
        <w:spacing w:line="360" w:lineRule="auto"/>
        <w:ind w:firstLineChars="200" w:firstLine="480"/>
        <w:rPr>
          <w:rFonts w:ascii="宋体" w:hAnsi="宋体"/>
          <w:sz w:val="24"/>
          <w:szCs w:val="24"/>
        </w:rPr>
      </w:pPr>
      <w:r w:rsidRPr="00A05227">
        <w:rPr>
          <w:rFonts w:ascii="宋体" w:hAnsi="宋体" w:hint="eastAsia"/>
          <w:sz w:val="24"/>
          <w:szCs w:val="24"/>
        </w:rPr>
        <w:t>根据《基金法》、《运作办法》、《关于实施&lt;公开募集证券投资基金运作管理办法&gt;有关问题的规定》、《交银施罗德理财21天债券型证券投资基金基金合同》，交银施罗德理财21天债券型证券投资基金以通讯方式召开基金份额持有人大会，大会于</w:t>
      </w:r>
      <w:r w:rsidR="00F703A3" w:rsidRPr="00A05227">
        <w:rPr>
          <w:rFonts w:ascii="宋体" w:hAnsi="宋体" w:hint="eastAsia"/>
          <w:sz w:val="24"/>
          <w:szCs w:val="24"/>
        </w:rPr>
        <w:t>20</w:t>
      </w:r>
      <w:r w:rsidR="00F703A3">
        <w:rPr>
          <w:rFonts w:ascii="宋体" w:hAnsi="宋体"/>
          <w:sz w:val="24"/>
          <w:szCs w:val="24"/>
        </w:rPr>
        <w:t>20</w:t>
      </w:r>
      <w:r w:rsidR="00F703A3" w:rsidRPr="00A05227">
        <w:rPr>
          <w:rFonts w:ascii="宋体" w:hAnsi="宋体" w:hint="eastAsia"/>
          <w:sz w:val="24"/>
          <w:szCs w:val="24"/>
        </w:rPr>
        <w:t>年</w:t>
      </w:r>
      <w:r w:rsidR="00F703A3">
        <w:rPr>
          <w:rFonts w:ascii="宋体" w:hAnsi="宋体" w:hint="eastAsia"/>
          <w:sz w:val="24"/>
          <w:szCs w:val="24"/>
        </w:rPr>
        <w:t>6</w:t>
      </w:r>
      <w:r w:rsidR="00F703A3" w:rsidRPr="00A05227">
        <w:rPr>
          <w:rFonts w:ascii="宋体" w:hAnsi="宋体" w:hint="eastAsia"/>
          <w:sz w:val="24"/>
          <w:szCs w:val="24"/>
        </w:rPr>
        <w:t>月</w:t>
      </w:r>
      <w:r w:rsidR="00F703A3">
        <w:rPr>
          <w:rFonts w:ascii="宋体" w:hAnsi="宋体" w:hint="eastAsia"/>
          <w:sz w:val="24"/>
          <w:szCs w:val="24"/>
        </w:rPr>
        <w:t>2</w:t>
      </w:r>
      <w:r w:rsidR="00F703A3">
        <w:rPr>
          <w:rFonts w:ascii="宋体" w:hAnsi="宋体"/>
          <w:sz w:val="24"/>
          <w:szCs w:val="24"/>
        </w:rPr>
        <w:t>3</w:t>
      </w:r>
      <w:r w:rsidR="00F703A3" w:rsidRPr="00A05227">
        <w:rPr>
          <w:rFonts w:ascii="宋体" w:hAnsi="宋体" w:hint="eastAsia"/>
          <w:sz w:val="24"/>
          <w:szCs w:val="24"/>
        </w:rPr>
        <w:t>日</w:t>
      </w:r>
      <w:r w:rsidRPr="00A05227">
        <w:rPr>
          <w:rFonts w:ascii="宋体" w:hAnsi="宋体" w:hint="eastAsia"/>
          <w:sz w:val="24"/>
          <w:szCs w:val="24"/>
        </w:rPr>
        <w:t>表决通过了《关于交银施罗德理财21天债券型证券投资基金转型及</w:t>
      </w:r>
      <w:r w:rsidR="007817FA" w:rsidRPr="00A05227">
        <w:rPr>
          <w:rFonts w:ascii="宋体" w:hAnsi="宋体" w:hint="eastAsia"/>
          <w:sz w:val="24"/>
          <w:szCs w:val="24"/>
        </w:rPr>
        <w:t>修改</w:t>
      </w:r>
      <w:r w:rsidRPr="00A05227">
        <w:rPr>
          <w:rFonts w:ascii="宋体" w:hAnsi="宋体" w:hint="eastAsia"/>
          <w:sz w:val="24"/>
          <w:szCs w:val="24"/>
        </w:rPr>
        <w:t>基金合同有关事项的议案》，同意交银施罗德理财21天债券型证券投资基金变更基金名称、投资目标、投资范围、投资策略、业绩比较基准、投资限制、基金的估值、基金的费用以及其他部分条款，授权基金管理人办理本次基金转型及</w:t>
      </w:r>
      <w:r w:rsidR="007817FA" w:rsidRPr="00A05227">
        <w:rPr>
          <w:rFonts w:ascii="宋体" w:hAnsi="宋体" w:hint="eastAsia"/>
          <w:sz w:val="24"/>
          <w:szCs w:val="24"/>
        </w:rPr>
        <w:t>修改</w:t>
      </w:r>
      <w:r w:rsidRPr="00A05227">
        <w:rPr>
          <w:rFonts w:ascii="宋体" w:hAnsi="宋体" w:hint="eastAsia"/>
          <w:sz w:val="24"/>
          <w:szCs w:val="24"/>
        </w:rPr>
        <w:t>基金合同有关具体事宜。基金份额持有人大会决议自表决通过之日起生效，基金管理人根据基金份额持有人大会的授权，定于</w:t>
      </w:r>
      <w:r w:rsidR="00F703A3" w:rsidRPr="00A05227">
        <w:rPr>
          <w:rFonts w:ascii="宋体" w:hAnsi="宋体" w:hint="eastAsia"/>
          <w:sz w:val="24"/>
          <w:szCs w:val="24"/>
        </w:rPr>
        <w:t>20</w:t>
      </w:r>
      <w:r w:rsidR="00F703A3">
        <w:rPr>
          <w:rFonts w:ascii="宋体" w:hAnsi="宋体"/>
          <w:sz w:val="24"/>
          <w:szCs w:val="24"/>
        </w:rPr>
        <w:t>20</w:t>
      </w:r>
      <w:r w:rsidR="00F703A3" w:rsidRPr="00A05227">
        <w:rPr>
          <w:rFonts w:ascii="宋体" w:hAnsi="宋体" w:hint="eastAsia"/>
          <w:sz w:val="24"/>
          <w:szCs w:val="24"/>
        </w:rPr>
        <w:t>年</w:t>
      </w:r>
      <w:r w:rsidR="00F703A3">
        <w:rPr>
          <w:rFonts w:ascii="宋体" w:hAnsi="宋体"/>
          <w:sz w:val="24"/>
          <w:szCs w:val="24"/>
        </w:rPr>
        <w:t>7</w:t>
      </w:r>
      <w:r w:rsidR="00F703A3" w:rsidRPr="00A05227">
        <w:rPr>
          <w:rFonts w:ascii="宋体" w:hAnsi="宋体" w:hint="eastAsia"/>
          <w:sz w:val="24"/>
          <w:szCs w:val="24"/>
        </w:rPr>
        <w:t>月</w:t>
      </w:r>
      <w:r w:rsidR="00F703A3">
        <w:rPr>
          <w:rFonts w:ascii="宋体" w:hAnsi="宋体" w:hint="eastAsia"/>
          <w:sz w:val="24"/>
          <w:szCs w:val="24"/>
        </w:rPr>
        <w:t>2</w:t>
      </w:r>
      <w:r w:rsidR="002344C2">
        <w:rPr>
          <w:rFonts w:ascii="宋体" w:hAnsi="宋体"/>
          <w:sz w:val="24"/>
          <w:szCs w:val="24"/>
        </w:rPr>
        <w:t>8</w:t>
      </w:r>
      <w:r w:rsidR="00F703A3" w:rsidRPr="00A05227">
        <w:rPr>
          <w:rFonts w:ascii="宋体" w:hAnsi="宋体" w:hint="eastAsia"/>
          <w:sz w:val="24"/>
          <w:szCs w:val="24"/>
        </w:rPr>
        <w:t>日</w:t>
      </w:r>
      <w:r w:rsidRPr="00A05227">
        <w:rPr>
          <w:rFonts w:ascii="宋体" w:hAnsi="宋体" w:hint="eastAsia"/>
          <w:sz w:val="24"/>
          <w:szCs w:val="24"/>
        </w:rPr>
        <w:t>正式实施基金转型，自基金转型实施日起，《交银施罗德理财21天债券型证券投资基金基金合同》失效且《交银施罗德中高等级信用债债券型证券投资基金基金合同》同时生效。</w:t>
      </w:r>
    </w:p>
    <w:p w14:paraId="2F594C26" w14:textId="07F7759B"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367103300"/>
      <w:bookmarkStart w:id="24" w:name="_Toc109537384"/>
      <w:r w:rsidRPr="00AB6DA1">
        <w:rPr>
          <w:rFonts w:ascii="宋体" w:hAnsi="宋体"/>
          <w:b/>
          <w:kern w:val="0"/>
          <w:sz w:val="30"/>
        </w:rPr>
        <w:br w:type="page"/>
      </w:r>
      <w:bookmarkStart w:id="25" w:name="_Toc25172720"/>
      <w:r w:rsidR="00A31FEB" w:rsidRPr="00AB6DA1">
        <w:rPr>
          <w:rFonts w:ascii="宋体" w:hAnsi="宋体" w:hint="eastAsia"/>
          <w:b/>
          <w:kern w:val="0"/>
          <w:sz w:val="30"/>
        </w:rPr>
        <w:lastRenderedPageBreak/>
        <w:t>七、基金</w:t>
      </w:r>
      <w:r w:rsidR="00AD40E6">
        <w:rPr>
          <w:rFonts w:ascii="宋体" w:hAnsi="宋体" w:hint="eastAsia"/>
          <w:b/>
          <w:kern w:val="0"/>
          <w:sz w:val="30"/>
        </w:rPr>
        <w:t>的</w:t>
      </w:r>
      <w:r w:rsidR="00AD40E6">
        <w:rPr>
          <w:rFonts w:ascii="宋体" w:hAnsi="宋体"/>
          <w:b/>
          <w:kern w:val="0"/>
          <w:sz w:val="30"/>
        </w:rPr>
        <w:t>存续</w:t>
      </w:r>
      <w:bookmarkEnd w:id="23"/>
      <w:bookmarkEnd w:id="25"/>
    </w:p>
    <w:p w14:paraId="6F208B5D" w14:textId="77777777" w:rsidR="00AD40E6" w:rsidRPr="00AD40E6" w:rsidRDefault="00AD40E6" w:rsidP="00AD40E6">
      <w:pPr>
        <w:adjustRightInd w:val="0"/>
        <w:snapToGrid w:val="0"/>
        <w:spacing w:line="360" w:lineRule="auto"/>
        <w:ind w:firstLineChars="200" w:firstLine="480"/>
        <w:rPr>
          <w:rFonts w:hAnsi="宋体"/>
          <w:kern w:val="0"/>
          <w:sz w:val="24"/>
        </w:rPr>
      </w:pPr>
      <w:bookmarkStart w:id="26" w:name="_Hlt88901074"/>
      <w:bookmarkStart w:id="27" w:name="_Toc15118260"/>
      <w:bookmarkStart w:id="28" w:name="_Toc57530272"/>
      <w:bookmarkStart w:id="29" w:name="_Toc79392603"/>
      <w:bookmarkStart w:id="30" w:name="_Toc109537386"/>
      <w:bookmarkEnd w:id="24"/>
      <w:bookmarkEnd w:id="26"/>
      <w:r w:rsidRPr="00AD40E6">
        <w:rPr>
          <w:rFonts w:hAnsi="宋体"/>
          <w:kern w:val="0"/>
          <w:sz w:val="24"/>
        </w:rPr>
        <w:t>《基金合同》生效后，</w:t>
      </w:r>
      <w:r w:rsidRPr="00AD40E6">
        <w:rPr>
          <w:rFonts w:hAnsi="宋体" w:hint="eastAsia"/>
          <w:kern w:val="0"/>
          <w:sz w:val="24"/>
        </w:rPr>
        <w:t>连续</w:t>
      </w:r>
      <w:r w:rsidRPr="00AD40E6">
        <w:rPr>
          <w:rFonts w:hAnsi="宋体" w:hint="eastAsia"/>
          <w:kern w:val="0"/>
          <w:sz w:val="24"/>
        </w:rPr>
        <w:t>20</w:t>
      </w:r>
      <w:r w:rsidRPr="00AD40E6">
        <w:rPr>
          <w:rFonts w:hAnsi="宋体" w:hint="eastAsia"/>
          <w:kern w:val="0"/>
          <w:sz w:val="24"/>
        </w:rPr>
        <w:t>个工作日出现</w:t>
      </w:r>
      <w:r w:rsidRPr="00AD40E6">
        <w:rPr>
          <w:rFonts w:hAnsi="宋体"/>
          <w:kern w:val="0"/>
          <w:sz w:val="24"/>
        </w:rPr>
        <w:t>基金份额持有人数量不满</w:t>
      </w:r>
      <w:r w:rsidRPr="00AD40E6">
        <w:rPr>
          <w:rFonts w:hAnsi="宋体" w:hint="eastAsia"/>
          <w:kern w:val="0"/>
          <w:sz w:val="24"/>
        </w:rPr>
        <w:t>200</w:t>
      </w:r>
      <w:r w:rsidRPr="00AD40E6">
        <w:rPr>
          <w:rFonts w:hAnsi="宋体"/>
          <w:kern w:val="0"/>
          <w:sz w:val="24"/>
        </w:rPr>
        <w:t>人或者基金资产净值低于</w:t>
      </w:r>
      <w:r w:rsidRPr="00AD40E6">
        <w:rPr>
          <w:rFonts w:hAnsi="宋体" w:hint="eastAsia"/>
          <w:kern w:val="0"/>
          <w:sz w:val="24"/>
        </w:rPr>
        <w:t>5000</w:t>
      </w:r>
      <w:r w:rsidRPr="00AD40E6">
        <w:rPr>
          <w:rFonts w:hAnsi="宋体" w:hint="eastAsia"/>
          <w:kern w:val="0"/>
          <w:sz w:val="24"/>
        </w:rPr>
        <w:t>万</w:t>
      </w:r>
      <w:r w:rsidRPr="00AD40E6">
        <w:rPr>
          <w:rFonts w:hAnsi="宋体"/>
          <w:kern w:val="0"/>
          <w:sz w:val="24"/>
        </w:rPr>
        <w:t>元</w:t>
      </w:r>
      <w:r w:rsidRPr="00AD40E6">
        <w:rPr>
          <w:rFonts w:hAnsi="宋体" w:hint="eastAsia"/>
          <w:kern w:val="0"/>
          <w:sz w:val="24"/>
        </w:rPr>
        <w:t>情形</w:t>
      </w:r>
      <w:r w:rsidRPr="00AD40E6">
        <w:rPr>
          <w:rFonts w:hAnsi="宋体"/>
          <w:kern w:val="0"/>
          <w:sz w:val="24"/>
        </w:rPr>
        <w:t>的，基金管理人应当</w:t>
      </w:r>
      <w:r w:rsidRPr="00AD40E6">
        <w:rPr>
          <w:rFonts w:hAnsi="宋体" w:hint="eastAsia"/>
          <w:kern w:val="0"/>
          <w:sz w:val="24"/>
        </w:rPr>
        <w:t>在定期报告中予以披露</w:t>
      </w:r>
      <w:r w:rsidRPr="00AD40E6">
        <w:rPr>
          <w:rFonts w:hAnsi="宋体"/>
          <w:kern w:val="0"/>
          <w:sz w:val="24"/>
        </w:rPr>
        <w:t>；连续</w:t>
      </w:r>
      <w:r w:rsidRPr="00AD40E6">
        <w:rPr>
          <w:rFonts w:hAnsi="宋体" w:hint="eastAsia"/>
          <w:kern w:val="0"/>
          <w:sz w:val="24"/>
        </w:rPr>
        <w:t>50</w:t>
      </w:r>
      <w:r w:rsidRPr="00AD40E6">
        <w:rPr>
          <w:rFonts w:hAnsi="宋体"/>
          <w:kern w:val="0"/>
          <w:sz w:val="24"/>
        </w:rPr>
        <w:t>个工作日出现前述情形的，</w:t>
      </w:r>
      <w:r w:rsidRPr="00AD40E6">
        <w:rPr>
          <w:rFonts w:hAnsi="宋体" w:hint="eastAsia"/>
          <w:kern w:val="0"/>
          <w:sz w:val="24"/>
        </w:rPr>
        <w:t>基金管理人提前终止《基金合同》，不需召开基金份额持有人大会</w:t>
      </w:r>
      <w:r w:rsidRPr="00AD40E6">
        <w:rPr>
          <w:rFonts w:hAnsi="宋体"/>
          <w:kern w:val="0"/>
          <w:sz w:val="24"/>
        </w:rPr>
        <w:t>。</w:t>
      </w:r>
    </w:p>
    <w:p w14:paraId="43510304" w14:textId="7081A9AF" w:rsidR="00086C95" w:rsidRPr="00AD40E6" w:rsidRDefault="00AD40E6" w:rsidP="00AD40E6">
      <w:pPr>
        <w:adjustRightInd w:val="0"/>
        <w:snapToGrid w:val="0"/>
        <w:spacing w:line="360" w:lineRule="auto"/>
        <w:ind w:firstLineChars="200" w:firstLine="480"/>
        <w:rPr>
          <w:rFonts w:hAnsi="宋体"/>
          <w:kern w:val="0"/>
          <w:sz w:val="24"/>
        </w:rPr>
      </w:pPr>
      <w:r w:rsidRPr="00AD40E6">
        <w:rPr>
          <w:rFonts w:hAnsi="宋体"/>
          <w:kern w:val="0"/>
          <w:sz w:val="24"/>
        </w:rPr>
        <w:t>法律法规</w:t>
      </w:r>
      <w:r w:rsidRPr="00AD40E6">
        <w:rPr>
          <w:rFonts w:hAnsi="宋体" w:hint="eastAsia"/>
          <w:kern w:val="0"/>
          <w:sz w:val="24"/>
        </w:rPr>
        <w:t>或中国证监会</w:t>
      </w:r>
      <w:r w:rsidRPr="00AD40E6">
        <w:rPr>
          <w:rFonts w:hAnsi="宋体"/>
          <w:kern w:val="0"/>
          <w:sz w:val="24"/>
        </w:rPr>
        <w:t>另有规定时，从其规定。</w:t>
      </w:r>
      <w:bookmarkEnd w:id="27"/>
      <w:bookmarkEnd w:id="28"/>
      <w:bookmarkEnd w:id="29"/>
    </w:p>
    <w:p w14:paraId="15ED8281" w14:textId="77777777" w:rsidR="00B458B6" w:rsidRPr="00AD40E6" w:rsidRDefault="00B458B6" w:rsidP="00AD40E6">
      <w:pPr>
        <w:adjustRightInd w:val="0"/>
        <w:snapToGrid w:val="0"/>
        <w:spacing w:line="360" w:lineRule="auto"/>
        <w:ind w:firstLineChars="200" w:firstLine="480"/>
        <w:rPr>
          <w:rFonts w:hAnsi="宋体"/>
          <w:kern w:val="0"/>
          <w:sz w:val="24"/>
        </w:rPr>
      </w:pP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1" w:name="_Toc367103301"/>
      <w:bookmarkStart w:id="32" w:name="_Toc25172721"/>
      <w:r w:rsidR="00C92FC0" w:rsidRPr="00AB6DA1">
        <w:rPr>
          <w:rFonts w:ascii="宋体" w:hAnsi="宋体" w:hint="eastAsia"/>
          <w:b/>
          <w:kern w:val="0"/>
          <w:sz w:val="30"/>
        </w:rPr>
        <w:lastRenderedPageBreak/>
        <w:t>八、基金份额的申购与赎回</w:t>
      </w:r>
      <w:bookmarkEnd w:id="30"/>
      <w:bookmarkEnd w:id="31"/>
      <w:bookmarkEnd w:id="32"/>
    </w:p>
    <w:p w14:paraId="5F6EE48D" w14:textId="0A815D42" w:rsidR="00C92FC0" w:rsidRPr="00AB6DA1" w:rsidRDefault="00C92FC0" w:rsidP="00686005">
      <w:pPr>
        <w:adjustRightInd w:val="0"/>
        <w:snapToGrid w:val="0"/>
        <w:spacing w:line="360" w:lineRule="auto"/>
        <w:ind w:firstLineChars="200" w:firstLine="482"/>
        <w:rPr>
          <w:b/>
          <w:kern w:val="0"/>
          <w:sz w:val="24"/>
          <w:szCs w:val="24"/>
        </w:rPr>
      </w:pPr>
      <w:bookmarkStart w:id="33" w:name="_Hlk494120953"/>
      <w:r w:rsidRPr="00686005">
        <w:rPr>
          <w:b/>
          <w:kern w:val="0"/>
          <w:sz w:val="24"/>
          <w:szCs w:val="24"/>
        </w:rPr>
        <w:t>（</w:t>
      </w:r>
      <w:r w:rsidR="00BD7CFB" w:rsidRPr="00686005">
        <w:rPr>
          <w:rFonts w:hint="eastAsia"/>
          <w:b/>
          <w:kern w:val="0"/>
          <w:sz w:val="24"/>
          <w:szCs w:val="24"/>
        </w:rPr>
        <w:t>一</w:t>
      </w:r>
      <w:r w:rsidRPr="00686005">
        <w:rPr>
          <w:b/>
          <w:kern w:val="0"/>
          <w:sz w:val="24"/>
          <w:szCs w:val="24"/>
        </w:rPr>
        <w:t>）申购和赎回的场所</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016CDB0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0E198E">
        <w:rPr>
          <w:rFonts w:hint="eastAsia"/>
          <w:bCs/>
          <w:sz w:val="24"/>
        </w:rPr>
        <w:t>中国（上海）自由贸易试验区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5D70C84D" w14:textId="7F7184CE"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个人投资者可以通过基金管理人网上直销交易平台办理开户、本基金的申购、赎回等业务，具体交易细则请参阅基金管理人网站。网上直销交易平台网址：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1FF120B1"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w:t>
      </w:r>
      <w:r w:rsidR="002C499F" w:rsidRPr="001A71FB">
        <w:rPr>
          <w:rFonts w:hint="eastAsia"/>
          <w:bCs/>
          <w:sz w:val="24"/>
        </w:rPr>
        <w:t>，并在管理人网站公示</w:t>
      </w:r>
      <w:r w:rsidRPr="00AB6DA1">
        <w:rPr>
          <w:sz w:val="24"/>
          <w:szCs w:val="24"/>
        </w:rPr>
        <w:t>。</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3A5911D9" w14:textId="5C3F7AA8"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投资人在开放日办理基金份额的申购和赎回，具体办理时间为上海证券交易所、</w:t>
      </w:r>
      <w:r w:rsidRPr="0093061A">
        <w:rPr>
          <w:rFonts w:hint="eastAsia"/>
          <w:sz w:val="24"/>
          <w:szCs w:val="24"/>
        </w:rPr>
        <w:lastRenderedPageBreak/>
        <w:t>深圳证券交易所的正常</w:t>
      </w:r>
      <w:r w:rsidR="006C5FB6">
        <w:rPr>
          <w:rFonts w:hint="eastAsia"/>
          <w:sz w:val="24"/>
          <w:szCs w:val="24"/>
        </w:rPr>
        <w:t>交易日的交易时间，但基金管理人根据法律法规、中国证监会的要求或</w:t>
      </w:r>
      <w:r w:rsidRPr="0093061A">
        <w:rPr>
          <w:rFonts w:hint="eastAsia"/>
          <w:sz w:val="24"/>
          <w:szCs w:val="24"/>
        </w:rPr>
        <w:t>基金合同的规定公告暂停申购、赎回时除外。</w:t>
      </w:r>
    </w:p>
    <w:p w14:paraId="756F3399" w14:textId="7DED3E56" w:rsidR="004A6F6A" w:rsidRPr="00AB6DA1" w:rsidRDefault="0093061A" w:rsidP="00F12A42">
      <w:pPr>
        <w:adjustRightInd w:val="0"/>
        <w:snapToGrid w:val="0"/>
        <w:spacing w:line="360" w:lineRule="auto"/>
        <w:ind w:firstLineChars="200" w:firstLine="480"/>
        <w:rPr>
          <w:sz w:val="24"/>
          <w:szCs w:val="24"/>
        </w:rPr>
      </w:pPr>
      <w:r w:rsidRPr="0093061A">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121C7BE1" w14:textId="77777777"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在确定申购开始与赎回开始时间后，基金管理人应在申购、赎回开放日前依照《信息披露办法》的有关规定在指定媒介上公告申购与赎回的开始时间。</w:t>
      </w:r>
    </w:p>
    <w:p w14:paraId="59B8432F" w14:textId="54BB921D" w:rsidR="004A6F6A" w:rsidRPr="00AB6DA1" w:rsidRDefault="0093061A" w:rsidP="00F12A42">
      <w:pPr>
        <w:adjustRightInd w:val="0"/>
        <w:snapToGrid w:val="0"/>
        <w:spacing w:line="360" w:lineRule="auto"/>
        <w:ind w:firstLineChars="200" w:firstLine="480"/>
        <w:rPr>
          <w:sz w:val="24"/>
          <w:szCs w:val="24"/>
        </w:rPr>
      </w:pPr>
      <w:r w:rsidRPr="0093061A">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2641D6E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1、“未知价”原则，即申购、赎回价格以申请当日收市后计算的基金份额净值为基准进行计算；</w:t>
      </w:r>
    </w:p>
    <w:p w14:paraId="46DE767F"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2、“金额申购、份额赎回”原则，即申购以金额申请，赎回以份额申请；</w:t>
      </w:r>
    </w:p>
    <w:p w14:paraId="5F74B56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3、当日的申购与赎回申请可以在基金管理人规定的时间以内撤销，但申请经登记机构受理的不得撤销；</w:t>
      </w:r>
    </w:p>
    <w:p w14:paraId="1B605DBB"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AF88794"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5、办理申购、赎回业务时，应当遵循基金份额持有人利益优先原则，确保投资者的合法权益不受损害并得到公平对待。</w:t>
      </w:r>
    </w:p>
    <w:p w14:paraId="2FC3B51E" w14:textId="71879DE2" w:rsidR="00082AB1" w:rsidRPr="00AB6DA1" w:rsidRDefault="0093061A" w:rsidP="00680C8A">
      <w:pPr>
        <w:adjustRightInd w:val="0"/>
        <w:snapToGrid w:val="0"/>
        <w:spacing w:line="360" w:lineRule="auto"/>
        <w:ind w:firstLineChars="200" w:firstLine="480"/>
        <w:rPr>
          <w:sz w:val="24"/>
          <w:szCs w:val="24"/>
        </w:rPr>
      </w:pPr>
      <w:r w:rsidRPr="0093061A">
        <w:rPr>
          <w:rFonts w:ascii="宋体" w:hAnsi="宋体" w:hint="eastAsia"/>
          <w:sz w:val="24"/>
          <w:szCs w:val="24"/>
        </w:rPr>
        <w:t>基金管理人可在法律法规允许的情况下，对上述原则进行调整。基金管理人必须在新规则开始实施前依照《信息披露办法》的有关规定在指定媒介上公告。</w:t>
      </w:r>
    </w:p>
    <w:p w14:paraId="0207FB19" w14:textId="1FE37057"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rFonts w:hint="eastAsia"/>
          <w:b/>
          <w:kern w:val="0"/>
          <w:sz w:val="24"/>
          <w:szCs w:val="24"/>
        </w:rPr>
        <w:t>四</w:t>
      </w:r>
      <w:r w:rsidRPr="00686005">
        <w:rPr>
          <w:b/>
          <w:kern w:val="0"/>
          <w:sz w:val="24"/>
          <w:szCs w:val="24"/>
        </w:rPr>
        <w:t>）申购和赎回的数额限定</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1A84A239"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lastRenderedPageBreak/>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4"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AC0EE32"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w:t>
      </w:r>
      <w:r w:rsidR="00EE13BA">
        <w:rPr>
          <w:rFonts w:hAnsi="宋体" w:hint="eastAsia"/>
          <w:kern w:val="0"/>
          <w:sz w:val="24"/>
          <w:szCs w:val="24"/>
        </w:rPr>
        <w:t>基金份额</w:t>
      </w:r>
      <w:r w:rsidRPr="00AB6DA1">
        <w:rPr>
          <w:rFonts w:hAnsi="宋体"/>
          <w:kern w:val="0"/>
          <w:sz w:val="24"/>
          <w:szCs w:val="24"/>
        </w:rPr>
        <w:t>余额的限制</w:t>
      </w:r>
    </w:p>
    <w:p w14:paraId="7C74A4F4" w14:textId="6D501269"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9C319B">
        <w:rPr>
          <w:rFonts w:hAnsi="宋体" w:hint="eastAsia"/>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34"/>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014B73BA"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D75B63" w:rsidRPr="00D75B63">
        <w:rPr>
          <w:rFonts w:hAnsi="宋体" w:hint="eastAsia"/>
          <w:kern w:val="0"/>
          <w:sz w:val="24"/>
          <w:szCs w:val="24"/>
        </w:rPr>
        <w:t>基金管理人可在法律法规允许的情况下，调整上述规定申购金额和赎回份额的数量限制。</w:t>
      </w:r>
      <w:r w:rsidR="00943196" w:rsidRPr="00943196">
        <w:rPr>
          <w:rFonts w:hAnsi="宋体" w:hint="eastAsia"/>
          <w:kern w:val="0"/>
          <w:sz w:val="24"/>
          <w:szCs w:val="24"/>
        </w:rPr>
        <w:t>基金管理人必须在调整实施前依照《信息披露办法》的有关规定在指定媒介上公告</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5BA6CC8A" w:rsidR="000966AA" w:rsidRPr="00D75B63" w:rsidRDefault="00D75B63" w:rsidP="006E5D07">
      <w:pPr>
        <w:widowControl/>
        <w:adjustRightInd w:val="0"/>
        <w:snapToGrid w:val="0"/>
        <w:spacing w:line="360" w:lineRule="auto"/>
        <w:ind w:firstLineChars="200" w:firstLine="480"/>
        <w:rPr>
          <w:kern w:val="0"/>
          <w:sz w:val="24"/>
          <w:szCs w:val="24"/>
        </w:rPr>
      </w:pPr>
      <w:r w:rsidRPr="00D75B63">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w:t>
      </w:r>
      <w:r w:rsidRPr="00D75B63">
        <w:rPr>
          <w:rFonts w:hint="eastAsia"/>
          <w:kern w:val="0"/>
          <w:sz w:val="24"/>
          <w:szCs w:val="24"/>
        </w:rPr>
        <w:t>请不成立。</w:t>
      </w:r>
    </w:p>
    <w:p w14:paraId="77D9EFC1" w14:textId="77777777" w:rsidR="000966AA" w:rsidRPr="00D75B63" w:rsidRDefault="0010062F" w:rsidP="00D75B63">
      <w:pPr>
        <w:widowControl/>
        <w:adjustRightInd w:val="0"/>
        <w:snapToGrid w:val="0"/>
        <w:spacing w:line="360" w:lineRule="auto"/>
        <w:ind w:firstLineChars="200" w:firstLine="480"/>
        <w:rPr>
          <w:kern w:val="0"/>
          <w:sz w:val="24"/>
          <w:szCs w:val="24"/>
        </w:rPr>
      </w:pPr>
      <w:r w:rsidRPr="00D75B63">
        <w:rPr>
          <w:kern w:val="0"/>
          <w:sz w:val="24"/>
          <w:szCs w:val="24"/>
        </w:rPr>
        <w:lastRenderedPageBreak/>
        <w:t>2</w:t>
      </w:r>
      <w:r w:rsidRPr="00D75B63">
        <w:rPr>
          <w:rFonts w:hint="eastAsia"/>
          <w:kern w:val="0"/>
          <w:sz w:val="24"/>
          <w:szCs w:val="24"/>
        </w:rPr>
        <w:t>、</w:t>
      </w:r>
      <w:r w:rsidRPr="00D75B63">
        <w:rPr>
          <w:kern w:val="0"/>
          <w:sz w:val="24"/>
          <w:szCs w:val="24"/>
        </w:rPr>
        <w:t>申购和赎回的款项支付</w:t>
      </w:r>
    </w:p>
    <w:p w14:paraId="1791CEDB" w14:textId="77777777" w:rsidR="00D75B63" w:rsidRPr="00D75B63" w:rsidRDefault="00D75B63" w:rsidP="00D75B63">
      <w:pPr>
        <w:widowControl/>
        <w:adjustRightInd w:val="0"/>
        <w:snapToGrid w:val="0"/>
        <w:spacing w:line="360" w:lineRule="auto"/>
        <w:ind w:firstLineChars="200" w:firstLine="480"/>
        <w:rPr>
          <w:kern w:val="0"/>
          <w:sz w:val="24"/>
          <w:szCs w:val="24"/>
        </w:rPr>
      </w:pPr>
      <w:r w:rsidRPr="00D75B63">
        <w:rPr>
          <w:rFonts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F1FC3E2" w14:textId="0C1C7A57"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int="eastAsia"/>
          <w:kern w:val="0"/>
          <w:sz w:val="24"/>
          <w:szCs w:val="24"/>
        </w:rPr>
        <w:t>基金份额持有人递交赎回申请，赎回成立；基金登记机构确认赎回时，赎回生效。投资者赎回申请生效后，基金管理人将在</w:t>
      </w:r>
      <w:r w:rsidRPr="00D75B63">
        <w:rPr>
          <w:rFonts w:hint="eastAsia"/>
          <w:kern w:val="0"/>
          <w:sz w:val="24"/>
          <w:szCs w:val="24"/>
        </w:rPr>
        <w:t>T</w:t>
      </w:r>
      <w:r w:rsidRPr="00D75B63">
        <w:rPr>
          <w:rFonts w:hint="eastAsia"/>
          <w:kern w:val="0"/>
          <w:sz w:val="24"/>
          <w:szCs w:val="24"/>
        </w:rPr>
        <w:t>＋</w:t>
      </w:r>
      <w:r w:rsidRPr="00D75B63">
        <w:rPr>
          <w:rFonts w:hint="eastAsia"/>
          <w:kern w:val="0"/>
          <w:sz w:val="24"/>
          <w:szCs w:val="24"/>
        </w:rPr>
        <w:t>7</w:t>
      </w:r>
      <w:r w:rsidR="006C5FB6">
        <w:rPr>
          <w:rFonts w:hint="eastAsia"/>
          <w:kern w:val="0"/>
          <w:sz w:val="24"/>
          <w:szCs w:val="24"/>
        </w:rPr>
        <w:t>日（包括该日）内支付赎回款项。在发生巨额赎回或</w:t>
      </w:r>
      <w:r w:rsidRPr="00D75B63">
        <w:rPr>
          <w:rFonts w:hint="eastAsia"/>
          <w:kern w:val="0"/>
          <w:sz w:val="24"/>
          <w:szCs w:val="24"/>
        </w:rPr>
        <w:t>基金合同载</w:t>
      </w:r>
      <w:r w:rsidR="006C5FB6">
        <w:rPr>
          <w:rFonts w:hAnsi="宋体" w:hint="eastAsia"/>
          <w:kern w:val="0"/>
          <w:sz w:val="24"/>
          <w:szCs w:val="24"/>
        </w:rPr>
        <w:t>明的其他暂停赎回或延缓支付赎回款项的情形时，款项的支付办法参照</w:t>
      </w:r>
      <w:r w:rsidRPr="00D75B63">
        <w:rPr>
          <w:rFonts w:hAnsi="宋体" w:hint="eastAsia"/>
          <w:kern w:val="0"/>
          <w:sz w:val="24"/>
          <w:szCs w:val="24"/>
        </w:rPr>
        <w:t>基金合同有关条款处理。</w:t>
      </w:r>
      <w:bookmarkStart w:id="35" w:name="OLE_LINK22"/>
      <w:bookmarkStart w:id="36" w:name="OLE_LINK23"/>
    </w:p>
    <w:bookmarkEnd w:id="35"/>
    <w:bookmarkEnd w:id="36"/>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13420794" w14:textId="77777777"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基金管理人或基金管理人委托的登记机构应以交易时间结束前受理有效申购和赎回申请的当天作为申购或赎回申请日（</w:t>
      </w:r>
      <w:r w:rsidRPr="00D75B63">
        <w:rPr>
          <w:rFonts w:hAnsi="宋体" w:hint="eastAsia"/>
          <w:kern w:val="0"/>
          <w:sz w:val="24"/>
          <w:szCs w:val="24"/>
        </w:rPr>
        <w:t>T</w:t>
      </w:r>
      <w:r w:rsidRPr="00D75B63">
        <w:rPr>
          <w:rFonts w:hAnsi="宋体" w:hint="eastAsia"/>
          <w:kern w:val="0"/>
          <w:sz w:val="24"/>
          <w:szCs w:val="24"/>
        </w:rPr>
        <w:t>日），在正常情况下，本基金登记机构在</w:t>
      </w:r>
      <w:r w:rsidRPr="00D75B63">
        <w:rPr>
          <w:rFonts w:hAnsi="宋体" w:hint="eastAsia"/>
          <w:kern w:val="0"/>
          <w:sz w:val="24"/>
          <w:szCs w:val="24"/>
        </w:rPr>
        <w:t>T+1</w:t>
      </w:r>
      <w:r w:rsidRPr="00D75B63">
        <w:rPr>
          <w:rFonts w:hAnsi="宋体" w:hint="eastAsia"/>
          <w:kern w:val="0"/>
          <w:sz w:val="24"/>
          <w:szCs w:val="24"/>
        </w:rPr>
        <w:t>日（包括该日）内对该交易的有效性进行确认。</w:t>
      </w:r>
      <w:r w:rsidRPr="00D75B63">
        <w:rPr>
          <w:rFonts w:hAnsi="宋体" w:hint="eastAsia"/>
          <w:kern w:val="0"/>
          <w:sz w:val="24"/>
          <w:szCs w:val="24"/>
        </w:rPr>
        <w:t>T</w:t>
      </w:r>
      <w:r w:rsidRPr="00D75B63">
        <w:rPr>
          <w:rFonts w:hAnsi="宋体" w:hint="eastAsia"/>
          <w:kern w:val="0"/>
          <w:sz w:val="24"/>
          <w:szCs w:val="24"/>
        </w:rPr>
        <w:t>日提交的有效申请，投资人应在</w:t>
      </w:r>
      <w:r w:rsidRPr="00D75B63">
        <w:rPr>
          <w:rFonts w:hAnsi="宋体" w:hint="eastAsia"/>
          <w:kern w:val="0"/>
          <w:sz w:val="24"/>
          <w:szCs w:val="24"/>
        </w:rPr>
        <w:t>T+2</w:t>
      </w:r>
      <w:r w:rsidRPr="00D75B63">
        <w:rPr>
          <w:rFonts w:hAnsi="宋体" w:hint="eastAsia"/>
          <w:kern w:val="0"/>
          <w:sz w:val="24"/>
          <w:szCs w:val="24"/>
        </w:rPr>
        <w:t>日后（包括该日）及时到销售网点柜台或以销售机构规定的其他方式查询申请的确认情况。若申购不成功，则申购款项本金退还给投资人。</w:t>
      </w:r>
    </w:p>
    <w:p w14:paraId="67296F3D" w14:textId="46A34764"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4F6CD594" w14:textId="470E869B"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00F6903D"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p>
    <w:p w14:paraId="7EB27737" w14:textId="404C0D30"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lastRenderedPageBreak/>
        <w:t>（</w:t>
      </w:r>
      <w:r w:rsidR="00BD7CFB" w:rsidRPr="00686005">
        <w:rPr>
          <w:rFonts w:hint="eastAsia"/>
          <w:b/>
          <w:kern w:val="0"/>
          <w:sz w:val="24"/>
          <w:szCs w:val="24"/>
        </w:rPr>
        <w:t>六</w:t>
      </w:r>
      <w:r w:rsidRPr="00686005">
        <w:rPr>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5C7C644E" w14:textId="77777777" w:rsidR="00AD40E6" w:rsidRPr="00C17D46" w:rsidRDefault="00AD40E6" w:rsidP="00AD40E6">
      <w:pPr>
        <w:widowControl/>
        <w:adjustRightInd w:val="0"/>
        <w:snapToGrid w:val="0"/>
        <w:spacing w:line="360" w:lineRule="auto"/>
        <w:ind w:firstLineChars="200" w:firstLine="480"/>
        <w:rPr>
          <w:rFonts w:hAnsi="宋体"/>
          <w:kern w:val="0"/>
          <w:sz w:val="24"/>
          <w:szCs w:val="24"/>
        </w:rPr>
      </w:pPr>
      <w:r w:rsidRPr="00C17D46">
        <w:rPr>
          <w:rFonts w:hAnsi="宋体" w:hint="eastAsia"/>
          <w:kern w:val="0"/>
          <w:sz w:val="24"/>
          <w:szCs w:val="24"/>
        </w:rPr>
        <w:t>本基金的申购费用由基金申购人承担，不列入基金财产，主要用于本基金的市场推广、销售、登记结算等各项费用。</w:t>
      </w:r>
    </w:p>
    <w:p w14:paraId="77F300A0" w14:textId="77777777" w:rsidR="00AD40E6" w:rsidRPr="00C17D46" w:rsidRDefault="00AD40E6" w:rsidP="00344460">
      <w:pPr>
        <w:widowControl/>
        <w:adjustRightInd w:val="0"/>
        <w:snapToGrid w:val="0"/>
        <w:spacing w:line="360" w:lineRule="auto"/>
        <w:ind w:firstLineChars="200" w:firstLine="480"/>
        <w:rPr>
          <w:rFonts w:hAnsi="宋体"/>
          <w:kern w:val="0"/>
          <w:sz w:val="24"/>
          <w:szCs w:val="24"/>
        </w:rPr>
      </w:pPr>
      <w:r w:rsidRPr="00C17D46">
        <w:rPr>
          <w:rFonts w:hAnsi="宋体" w:hint="eastAsia"/>
          <w:kern w:val="0"/>
          <w:sz w:val="24"/>
          <w:szCs w:val="24"/>
        </w:rPr>
        <w:t>投资人可以多次申购本基金，申购费用按每笔申购申请单独计算。</w:t>
      </w:r>
    </w:p>
    <w:p w14:paraId="172F8EB7" w14:textId="7A7A5E7D" w:rsidR="0054076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6316" w:rsidRPr="00AB6DA1" w14:paraId="53C779B6" w14:textId="77777777" w:rsidTr="00E64BA9">
        <w:trPr>
          <w:cantSplit/>
          <w:trHeight w:val="394"/>
        </w:trPr>
        <w:tc>
          <w:tcPr>
            <w:tcW w:w="3260" w:type="dxa"/>
            <w:shd w:val="clear" w:color="auto" w:fill="FFFFFF"/>
            <w:vAlign w:val="center"/>
          </w:tcPr>
          <w:p w14:paraId="2070D872" w14:textId="77777777" w:rsidR="00A16316" w:rsidRPr="00AB6DA1" w:rsidRDefault="00A16316" w:rsidP="00E64BA9">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42C550C" w14:textId="4FC46BC0" w:rsidR="00A16316" w:rsidRPr="00AB6DA1" w:rsidRDefault="00A16316" w:rsidP="00E64BA9">
            <w:pPr>
              <w:adjustRightInd w:val="0"/>
              <w:snapToGrid w:val="0"/>
              <w:jc w:val="center"/>
              <w:rPr>
                <w:b/>
                <w:sz w:val="24"/>
              </w:rPr>
            </w:pPr>
            <w:r w:rsidRPr="00AB6DA1">
              <w:rPr>
                <w:b/>
                <w:sz w:val="24"/>
              </w:rPr>
              <w:t>申购费率</w:t>
            </w:r>
          </w:p>
        </w:tc>
      </w:tr>
      <w:tr w:rsidR="00A16316" w:rsidRPr="00AB6DA1" w14:paraId="5C135319" w14:textId="77777777" w:rsidTr="005E4AFF">
        <w:trPr>
          <w:cantSplit/>
          <w:trHeight w:val="287"/>
        </w:trPr>
        <w:tc>
          <w:tcPr>
            <w:tcW w:w="3260" w:type="dxa"/>
          </w:tcPr>
          <w:p w14:paraId="2695187B" w14:textId="77777777" w:rsidR="00A16316" w:rsidRPr="00AB6DA1" w:rsidRDefault="00A16316" w:rsidP="00E64BA9">
            <w:pPr>
              <w:adjustRightInd w:val="0"/>
              <w:snapToGrid w:val="0"/>
              <w:rPr>
                <w:sz w:val="24"/>
              </w:rPr>
            </w:pPr>
            <w:r>
              <w:rPr>
                <w:sz w:val="24"/>
              </w:rPr>
              <w:t>100</w:t>
            </w:r>
            <w:r>
              <w:rPr>
                <w:rFonts w:hAnsi="宋体" w:hint="eastAsia"/>
                <w:sz w:val="24"/>
              </w:rPr>
              <w:t>万元以下</w:t>
            </w:r>
          </w:p>
        </w:tc>
        <w:tc>
          <w:tcPr>
            <w:tcW w:w="3767" w:type="dxa"/>
            <w:vAlign w:val="center"/>
          </w:tcPr>
          <w:p w14:paraId="40D8E699" w14:textId="77777777" w:rsidR="00A16316" w:rsidRPr="00AB6DA1" w:rsidRDefault="00A16316" w:rsidP="00E64BA9">
            <w:pPr>
              <w:adjustRightInd w:val="0"/>
              <w:snapToGrid w:val="0"/>
              <w:jc w:val="center"/>
              <w:rPr>
                <w:sz w:val="24"/>
              </w:rPr>
            </w:pPr>
            <w:r>
              <w:rPr>
                <w:sz w:val="24"/>
              </w:rPr>
              <w:t>0.3%</w:t>
            </w:r>
          </w:p>
        </w:tc>
      </w:tr>
      <w:tr w:rsidR="00A16316" w:rsidRPr="00AB6DA1" w14:paraId="4F109093" w14:textId="77777777" w:rsidTr="005E4AFF">
        <w:trPr>
          <w:cantSplit/>
          <w:trHeight w:val="265"/>
        </w:trPr>
        <w:tc>
          <w:tcPr>
            <w:tcW w:w="3260" w:type="dxa"/>
          </w:tcPr>
          <w:p w14:paraId="6C67C5EA" w14:textId="77777777" w:rsidR="00A16316" w:rsidRPr="00AB6DA1" w:rsidRDefault="00A16316" w:rsidP="00E64BA9">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6420880F" w14:textId="77777777" w:rsidR="00A16316" w:rsidRPr="00AB6DA1" w:rsidRDefault="00A16316" w:rsidP="00E64BA9">
            <w:pPr>
              <w:adjustRightInd w:val="0"/>
              <w:snapToGrid w:val="0"/>
              <w:jc w:val="center"/>
              <w:rPr>
                <w:sz w:val="24"/>
              </w:rPr>
            </w:pPr>
            <w:r>
              <w:rPr>
                <w:sz w:val="24"/>
              </w:rPr>
              <w:t>0.1%</w:t>
            </w:r>
          </w:p>
        </w:tc>
      </w:tr>
      <w:tr w:rsidR="00A16316" w:rsidRPr="00AB6DA1" w14:paraId="6F4F7B68" w14:textId="77777777" w:rsidTr="005E4AFF">
        <w:trPr>
          <w:cantSplit/>
          <w:trHeight w:val="197"/>
        </w:trPr>
        <w:tc>
          <w:tcPr>
            <w:tcW w:w="3260" w:type="dxa"/>
          </w:tcPr>
          <w:p w14:paraId="49872B2C" w14:textId="77777777" w:rsidR="00A16316" w:rsidRPr="00AB6DA1" w:rsidRDefault="00A16316" w:rsidP="00E64BA9">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19013AB" w14:textId="77777777" w:rsidR="00A16316" w:rsidRPr="00AB6DA1" w:rsidRDefault="00A16316" w:rsidP="00E64BA9">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4A2104A6" w14:textId="03366C7A"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投资人</w:t>
      </w:r>
      <w:r w:rsidR="00172FA0" w:rsidRPr="00AB6DA1">
        <w:rPr>
          <w:rFonts w:hAnsi="宋体" w:hint="eastAsia"/>
          <w:sz w:val="24"/>
          <w:szCs w:val="24"/>
        </w:rPr>
        <w:t>因红利自动再投资而产生的基金份额，不收取相应的申购费用。</w:t>
      </w:r>
    </w:p>
    <w:p w14:paraId="6FBC3F73" w14:textId="53623E99"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0E0828FD"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77181D25" w14:textId="08A31901" w:rsidR="0072503B"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6316" w:rsidRPr="00AB6DA1" w14:paraId="3C573997" w14:textId="77777777" w:rsidTr="00E64BA9">
        <w:trPr>
          <w:cantSplit/>
          <w:trHeight w:val="455"/>
        </w:trPr>
        <w:tc>
          <w:tcPr>
            <w:tcW w:w="3260" w:type="dxa"/>
            <w:shd w:val="clear" w:color="auto" w:fill="FFFFFF"/>
            <w:vAlign w:val="center"/>
          </w:tcPr>
          <w:p w14:paraId="38BC3196" w14:textId="77777777" w:rsidR="00A16316" w:rsidRPr="00AB6DA1" w:rsidRDefault="00A16316" w:rsidP="00E64BA9">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6C706A9" w14:textId="30F03000" w:rsidR="00A16316" w:rsidRPr="00AB6DA1" w:rsidRDefault="00A16316" w:rsidP="00E64BA9">
            <w:pPr>
              <w:adjustRightInd w:val="0"/>
              <w:snapToGrid w:val="0"/>
              <w:jc w:val="center"/>
              <w:rPr>
                <w:b/>
                <w:sz w:val="24"/>
              </w:rPr>
            </w:pPr>
            <w:r w:rsidRPr="00AB6DA1">
              <w:rPr>
                <w:rFonts w:hint="eastAsia"/>
                <w:b/>
                <w:sz w:val="24"/>
              </w:rPr>
              <w:t>特定</w:t>
            </w:r>
            <w:r w:rsidRPr="00AB6DA1">
              <w:rPr>
                <w:b/>
                <w:sz w:val="24"/>
              </w:rPr>
              <w:t>申购费率</w:t>
            </w:r>
          </w:p>
        </w:tc>
      </w:tr>
      <w:tr w:rsidR="00A16316" w:rsidRPr="00AB6DA1" w14:paraId="7CC438BA" w14:textId="77777777" w:rsidTr="00E64BA9">
        <w:trPr>
          <w:cantSplit/>
          <w:trHeight w:val="131"/>
        </w:trPr>
        <w:tc>
          <w:tcPr>
            <w:tcW w:w="3260" w:type="dxa"/>
          </w:tcPr>
          <w:p w14:paraId="79493888" w14:textId="77777777" w:rsidR="00A16316" w:rsidRPr="00AB6DA1" w:rsidRDefault="00A16316" w:rsidP="00E64BA9">
            <w:pPr>
              <w:adjustRightInd w:val="0"/>
              <w:snapToGrid w:val="0"/>
              <w:rPr>
                <w:sz w:val="24"/>
              </w:rPr>
            </w:pPr>
            <w:r>
              <w:rPr>
                <w:sz w:val="24"/>
              </w:rPr>
              <w:t>100</w:t>
            </w:r>
            <w:r>
              <w:rPr>
                <w:rFonts w:hAnsi="宋体" w:hint="eastAsia"/>
                <w:sz w:val="24"/>
              </w:rPr>
              <w:t>万元以下</w:t>
            </w:r>
          </w:p>
        </w:tc>
        <w:tc>
          <w:tcPr>
            <w:tcW w:w="3767" w:type="dxa"/>
            <w:vAlign w:val="center"/>
          </w:tcPr>
          <w:p w14:paraId="090AC214" w14:textId="77777777" w:rsidR="00A16316" w:rsidRPr="00A8589F" w:rsidRDefault="00A16316" w:rsidP="00E64BA9">
            <w:pPr>
              <w:adjustRightInd w:val="0"/>
              <w:snapToGrid w:val="0"/>
              <w:jc w:val="center"/>
              <w:rPr>
                <w:sz w:val="24"/>
              </w:rPr>
            </w:pPr>
            <w:r w:rsidRPr="00A8589F">
              <w:rPr>
                <w:kern w:val="0"/>
                <w:sz w:val="24"/>
              </w:rPr>
              <w:t>0.</w:t>
            </w:r>
            <w:r>
              <w:rPr>
                <w:kern w:val="0"/>
                <w:sz w:val="24"/>
                <w:szCs w:val="24"/>
              </w:rPr>
              <w:t>12</w:t>
            </w:r>
            <w:r w:rsidRPr="00A8589F">
              <w:rPr>
                <w:kern w:val="0"/>
                <w:sz w:val="24"/>
              </w:rPr>
              <w:t>%</w:t>
            </w:r>
          </w:p>
        </w:tc>
      </w:tr>
      <w:tr w:rsidR="00A16316" w:rsidRPr="00AB6DA1" w14:paraId="61486B7E" w14:textId="77777777" w:rsidTr="00E64BA9">
        <w:trPr>
          <w:cantSplit/>
          <w:trHeight w:val="131"/>
        </w:trPr>
        <w:tc>
          <w:tcPr>
            <w:tcW w:w="3260" w:type="dxa"/>
          </w:tcPr>
          <w:p w14:paraId="0EC13202" w14:textId="77777777" w:rsidR="00A16316" w:rsidRPr="00AB6DA1" w:rsidRDefault="00A16316" w:rsidP="00E64BA9">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24A822B6" w14:textId="77777777" w:rsidR="00A16316" w:rsidRPr="00AB6DA1" w:rsidRDefault="00A16316" w:rsidP="00E64BA9">
            <w:pPr>
              <w:adjustRightInd w:val="0"/>
              <w:snapToGrid w:val="0"/>
              <w:jc w:val="center"/>
              <w:rPr>
                <w:sz w:val="24"/>
              </w:rPr>
            </w:pPr>
            <w:r w:rsidRPr="00A8589F">
              <w:rPr>
                <w:kern w:val="0"/>
                <w:sz w:val="24"/>
              </w:rPr>
              <w:t>0.</w:t>
            </w:r>
            <w:r>
              <w:rPr>
                <w:kern w:val="0"/>
                <w:sz w:val="24"/>
                <w:szCs w:val="24"/>
              </w:rPr>
              <w:t>02</w:t>
            </w:r>
            <w:r w:rsidRPr="00A8589F">
              <w:rPr>
                <w:kern w:val="0"/>
                <w:sz w:val="24"/>
              </w:rPr>
              <w:t>%</w:t>
            </w:r>
          </w:p>
        </w:tc>
      </w:tr>
      <w:tr w:rsidR="00A16316" w:rsidRPr="00AB6DA1" w14:paraId="60458E40" w14:textId="77777777" w:rsidTr="00E64BA9">
        <w:trPr>
          <w:cantSplit/>
          <w:trHeight w:val="131"/>
        </w:trPr>
        <w:tc>
          <w:tcPr>
            <w:tcW w:w="3260" w:type="dxa"/>
          </w:tcPr>
          <w:p w14:paraId="3250B6A3" w14:textId="77777777" w:rsidR="00A16316" w:rsidRPr="00AB6DA1" w:rsidRDefault="00A16316" w:rsidP="00E64BA9">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5D7B5A56" w14:textId="77777777" w:rsidR="00A16316" w:rsidRPr="00AB6DA1" w:rsidRDefault="00A16316" w:rsidP="00E64BA9">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591FFF97" w:rsidR="006E1DD9" w:rsidRPr="00AB6DA1" w:rsidRDefault="00AD40E6" w:rsidP="003604DE">
      <w:pPr>
        <w:widowControl/>
        <w:adjustRightInd w:val="0"/>
        <w:snapToGrid w:val="0"/>
        <w:spacing w:line="360" w:lineRule="auto"/>
        <w:ind w:firstLineChars="200" w:firstLine="480"/>
        <w:rPr>
          <w:sz w:val="24"/>
          <w:szCs w:val="24"/>
        </w:rPr>
      </w:pPr>
      <w:r w:rsidRPr="0058315C">
        <w:rPr>
          <w:rFonts w:hAnsi="宋体" w:hint="eastAsia"/>
          <w:sz w:val="24"/>
          <w:szCs w:val="24"/>
        </w:rPr>
        <w:lastRenderedPageBreak/>
        <w:t>投资者赎回基金份额收取赎回费用，该费用随基金份额的持有时间递减。本基金的赎回费用由基金份额赎回人承担，</w:t>
      </w:r>
      <w:r w:rsidRPr="00B90091">
        <w:rPr>
          <w:rFonts w:hAnsi="宋体" w:hint="eastAsia"/>
          <w:sz w:val="24"/>
          <w:szCs w:val="24"/>
        </w:rPr>
        <w:t>对于持续持有期少于</w:t>
      </w:r>
      <w:r w:rsidRPr="00B90091">
        <w:rPr>
          <w:rFonts w:hAnsi="宋体" w:hint="eastAsia"/>
          <w:sz w:val="24"/>
          <w:szCs w:val="24"/>
        </w:rPr>
        <w:t>7</w:t>
      </w:r>
      <w:r w:rsidRPr="00B90091">
        <w:rPr>
          <w:rFonts w:hAnsi="宋体" w:hint="eastAsia"/>
          <w:sz w:val="24"/>
          <w:szCs w:val="24"/>
        </w:rPr>
        <w:t>天的投资人收取的赎回费全额计入基金财产</w:t>
      </w:r>
      <w:r w:rsidRPr="0058315C">
        <w:rPr>
          <w:rFonts w:hAnsi="宋体"/>
          <w:sz w:val="24"/>
          <w:szCs w:val="24"/>
        </w:rPr>
        <w:t>。</w:t>
      </w:r>
    </w:p>
    <w:p w14:paraId="5462FFD7" w14:textId="69BAA469"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033CED88" w:rsidR="00CA3904" w:rsidRPr="00AB6DA1" w:rsidRDefault="009F7A67" w:rsidP="00F50FA6">
            <w:pPr>
              <w:adjustRightInd w:val="0"/>
              <w:snapToGrid w:val="0"/>
              <w:jc w:val="center"/>
              <w:rPr>
                <w:sz w:val="24"/>
              </w:rPr>
            </w:pPr>
            <w:r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718B5BD3" w:rsidR="00495A3C" w:rsidRPr="00AB6DA1" w:rsidRDefault="00495A3C" w:rsidP="009B532D">
            <w:pPr>
              <w:adjustRightInd w:val="0"/>
              <w:snapToGrid w:val="0"/>
              <w:rPr>
                <w:sz w:val="24"/>
              </w:rPr>
            </w:pPr>
            <w:r w:rsidRPr="00495A3C">
              <w:rPr>
                <w:rFonts w:hint="eastAsia"/>
                <w:sz w:val="24"/>
              </w:rPr>
              <w:t>7</w:t>
            </w:r>
            <w:r w:rsidR="009B532D">
              <w:rPr>
                <w:rFonts w:hint="eastAsia"/>
                <w:sz w:val="24"/>
              </w:rPr>
              <w:t>日</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33DF3EB5" w:rsidR="008720C3" w:rsidRPr="00AB6DA1" w:rsidRDefault="005E4AFF" w:rsidP="005E4AFF">
            <w:pPr>
              <w:adjustRightInd w:val="0"/>
              <w:snapToGrid w:val="0"/>
              <w:rPr>
                <w:sz w:val="24"/>
              </w:rPr>
            </w:pPr>
            <w:r>
              <w:rPr>
                <w:sz w:val="24"/>
              </w:rPr>
              <w:t>7</w:t>
            </w:r>
            <w:r w:rsidR="008720C3">
              <w:rPr>
                <w:rFonts w:hint="eastAsia"/>
                <w:sz w:val="24"/>
              </w:rPr>
              <w:t>日</w:t>
            </w:r>
            <w:r w:rsidR="000B16D7">
              <w:rPr>
                <w:rFonts w:hint="eastAsia"/>
                <w:sz w:val="24"/>
              </w:rPr>
              <w:t>（含）</w:t>
            </w:r>
            <w:r w:rsidR="008720C3">
              <w:rPr>
                <w:rFonts w:hint="eastAsia"/>
                <w:sz w:val="24"/>
              </w:rPr>
              <w:t>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10398638" w14:textId="77777777" w:rsidR="00B12847" w:rsidRDefault="005857B3" w:rsidP="00EC153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5C0F90B8" w14:textId="38E5BE2C" w:rsidR="00EC153E" w:rsidRPr="00EC153E" w:rsidRDefault="00EC153E" w:rsidP="00EC153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EC153E">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55618BB5" w14:textId="5E65D9F0" w:rsidR="00EC153E" w:rsidRDefault="00EC153E" w:rsidP="009F309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EC153E">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47796BA3"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278D898A"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Pr="0058315C">
        <w:rPr>
          <w:rFonts w:hAnsi="宋体" w:hint="eastAsia"/>
          <w:sz w:val="24"/>
        </w:rPr>
        <w:t>基金份额</w:t>
      </w:r>
      <w:r w:rsidRPr="0058315C">
        <w:rPr>
          <w:rFonts w:hAnsi="宋体" w:hint="eastAsia"/>
          <w:kern w:val="0"/>
          <w:sz w:val="24"/>
        </w:rPr>
        <w:t>的有效份额为净申购金额除以当日基金份额净值，有效份额单位为份，申购份额计算结果按四舍五入方法，保留到小数点后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7BE2294D"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）赎回金额为按实际确认的有效赎回份额乘以当日基金份额净值并扣除相应的费用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18E2CCB2"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/T</w:t>
      </w:r>
      <w:r w:rsidR="00291AEE" w:rsidRPr="00291AEE">
        <w:rPr>
          <w:rFonts w:hAnsi="宋体" w:hint="eastAsia"/>
          <w:kern w:val="0"/>
          <w:sz w:val="24"/>
          <w:szCs w:val="24"/>
        </w:rPr>
        <w:t>日基金份额净值</w:t>
      </w:r>
    </w:p>
    <w:p w14:paraId="08E9D9CB" w14:textId="564A01FD" w:rsidR="00A16316" w:rsidRPr="00A16316" w:rsidRDefault="00C17D4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例</w:t>
      </w:r>
      <w:r>
        <w:rPr>
          <w:rFonts w:hAnsi="宋体" w:hint="eastAsia"/>
          <w:kern w:val="0"/>
          <w:sz w:val="24"/>
          <w:szCs w:val="24"/>
        </w:rPr>
        <w:t>一</w:t>
      </w:r>
      <w:r w:rsidR="00A16316" w:rsidRPr="00A16316">
        <w:rPr>
          <w:rFonts w:hAnsi="宋体" w:hint="eastAsia"/>
          <w:kern w:val="0"/>
          <w:sz w:val="24"/>
          <w:szCs w:val="24"/>
        </w:rPr>
        <w:t>：某投资者（非养老金客户）投资</w:t>
      </w:r>
      <w:r w:rsidR="00A16316" w:rsidRPr="00A16316">
        <w:rPr>
          <w:rFonts w:hAnsi="宋体" w:hint="eastAsia"/>
          <w:kern w:val="0"/>
          <w:sz w:val="24"/>
          <w:szCs w:val="24"/>
        </w:rPr>
        <w:t>100,000</w:t>
      </w:r>
      <w:r w:rsidR="00A16316" w:rsidRPr="00A16316">
        <w:rPr>
          <w:rFonts w:hAnsi="宋体" w:hint="eastAsia"/>
          <w:kern w:val="0"/>
          <w:sz w:val="24"/>
          <w:szCs w:val="24"/>
        </w:rPr>
        <w:t>元申购本基金，假设申购当日基金份额净值为</w:t>
      </w:r>
      <w:r w:rsidR="00A16316" w:rsidRPr="00A16316">
        <w:rPr>
          <w:rFonts w:hAnsi="宋体" w:hint="eastAsia"/>
          <w:kern w:val="0"/>
          <w:sz w:val="24"/>
          <w:szCs w:val="24"/>
        </w:rPr>
        <w:t>1.0400</w:t>
      </w:r>
      <w:r w:rsidR="00A16316" w:rsidRPr="00A16316">
        <w:rPr>
          <w:rFonts w:hAnsi="宋体" w:hint="eastAsia"/>
          <w:kern w:val="0"/>
          <w:sz w:val="24"/>
          <w:szCs w:val="24"/>
        </w:rPr>
        <w:t>元，申购费率为</w:t>
      </w:r>
      <w:r w:rsidR="00A16316" w:rsidRPr="00A16316">
        <w:rPr>
          <w:rFonts w:hAnsi="宋体" w:hint="eastAsia"/>
          <w:kern w:val="0"/>
          <w:sz w:val="24"/>
          <w:szCs w:val="24"/>
        </w:rPr>
        <w:t>0.3%</w:t>
      </w:r>
      <w:r w:rsidR="00A16316" w:rsidRPr="00A16316">
        <w:rPr>
          <w:rFonts w:hAnsi="宋体" w:hint="eastAsia"/>
          <w:kern w:val="0"/>
          <w:sz w:val="24"/>
          <w:szCs w:val="24"/>
        </w:rPr>
        <w:t>，则其可得到的申购份额为：</w:t>
      </w:r>
    </w:p>
    <w:p w14:paraId="0E54F7D2"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申购总金额＝</w:t>
      </w:r>
      <w:r w:rsidRPr="00A16316">
        <w:rPr>
          <w:rFonts w:hAnsi="宋体" w:hint="eastAsia"/>
          <w:kern w:val="0"/>
          <w:sz w:val="24"/>
          <w:szCs w:val="24"/>
        </w:rPr>
        <w:t>100,000</w:t>
      </w:r>
      <w:r w:rsidRPr="00A16316">
        <w:rPr>
          <w:rFonts w:hAnsi="宋体" w:hint="eastAsia"/>
          <w:kern w:val="0"/>
          <w:sz w:val="24"/>
          <w:szCs w:val="24"/>
        </w:rPr>
        <w:t>元</w:t>
      </w:r>
    </w:p>
    <w:p w14:paraId="6CB3FA2B"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净申购金额</w:t>
      </w:r>
      <w:r w:rsidRPr="00A16316">
        <w:rPr>
          <w:rFonts w:hAnsi="宋体" w:hint="eastAsia"/>
          <w:kern w:val="0"/>
          <w:sz w:val="24"/>
          <w:szCs w:val="24"/>
        </w:rPr>
        <w:t>=100,000/</w:t>
      </w:r>
      <w:r w:rsidRPr="00A16316">
        <w:rPr>
          <w:rFonts w:hAnsi="宋体" w:hint="eastAsia"/>
          <w:kern w:val="0"/>
          <w:sz w:val="24"/>
          <w:szCs w:val="24"/>
        </w:rPr>
        <w:t>（</w:t>
      </w:r>
      <w:r w:rsidRPr="00A16316">
        <w:rPr>
          <w:rFonts w:hAnsi="宋体" w:hint="eastAsia"/>
          <w:kern w:val="0"/>
          <w:sz w:val="24"/>
          <w:szCs w:val="24"/>
        </w:rPr>
        <w:t>1+0.3%</w:t>
      </w:r>
      <w:r w:rsidRPr="00A16316">
        <w:rPr>
          <w:rFonts w:hAnsi="宋体" w:hint="eastAsia"/>
          <w:kern w:val="0"/>
          <w:sz w:val="24"/>
          <w:szCs w:val="24"/>
        </w:rPr>
        <w:t>）</w:t>
      </w:r>
      <w:r w:rsidRPr="00A16316">
        <w:rPr>
          <w:rFonts w:hAnsi="宋体" w:hint="eastAsia"/>
          <w:kern w:val="0"/>
          <w:sz w:val="24"/>
          <w:szCs w:val="24"/>
        </w:rPr>
        <w:t>=99,700.90</w:t>
      </w:r>
      <w:r w:rsidRPr="00A16316">
        <w:rPr>
          <w:rFonts w:hAnsi="宋体" w:hint="eastAsia"/>
          <w:kern w:val="0"/>
          <w:sz w:val="24"/>
          <w:szCs w:val="24"/>
        </w:rPr>
        <w:t>元</w:t>
      </w:r>
    </w:p>
    <w:p w14:paraId="4F913D61"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申购费用</w:t>
      </w:r>
      <w:r w:rsidRPr="00A16316">
        <w:rPr>
          <w:rFonts w:hAnsi="宋体" w:hint="eastAsia"/>
          <w:kern w:val="0"/>
          <w:sz w:val="24"/>
          <w:szCs w:val="24"/>
        </w:rPr>
        <w:t>=100,000-99,700.90=299.10</w:t>
      </w:r>
      <w:r w:rsidRPr="00A16316">
        <w:rPr>
          <w:rFonts w:hAnsi="宋体" w:hint="eastAsia"/>
          <w:kern w:val="0"/>
          <w:sz w:val="24"/>
          <w:szCs w:val="24"/>
        </w:rPr>
        <w:t>元</w:t>
      </w:r>
    </w:p>
    <w:p w14:paraId="11EC9286"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申购份额</w:t>
      </w:r>
      <w:r w:rsidRPr="00A16316">
        <w:rPr>
          <w:rFonts w:hAnsi="宋体" w:hint="eastAsia"/>
          <w:kern w:val="0"/>
          <w:sz w:val="24"/>
          <w:szCs w:val="24"/>
        </w:rPr>
        <w:t>=</w:t>
      </w:r>
      <w:r w:rsidRPr="00A16316">
        <w:rPr>
          <w:rFonts w:hAnsi="宋体" w:hint="eastAsia"/>
          <w:kern w:val="0"/>
          <w:sz w:val="24"/>
          <w:szCs w:val="24"/>
        </w:rPr>
        <w:t>（</w:t>
      </w:r>
      <w:r w:rsidRPr="00A16316">
        <w:rPr>
          <w:rFonts w:hAnsi="宋体" w:hint="eastAsia"/>
          <w:kern w:val="0"/>
          <w:sz w:val="24"/>
          <w:szCs w:val="24"/>
        </w:rPr>
        <w:t>100,000-299.10</w:t>
      </w:r>
      <w:r w:rsidRPr="00A16316">
        <w:rPr>
          <w:rFonts w:hAnsi="宋体" w:hint="eastAsia"/>
          <w:kern w:val="0"/>
          <w:sz w:val="24"/>
          <w:szCs w:val="24"/>
        </w:rPr>
        <w:t>）</w:t>
      </w:r>
      <w:r w:rsidRPr="00A16316">
        <w:rPr>
          <w:rFonts w:hAnsi="宋体" w:hint="eastAsia"/>
          <w:kern w:val="0"/>
          <w:sz w:val="24"/>
          <w:szCs w:val="24"/>
        </w:rPr>
        <w:t>/1.0400=95,866.25</w:t>
      </w:r>
      <w:r w:rsidRPr="00A16316">
        <w:rPr>
          <w:rFonts w:hAnsi="宋体" w:hint="eastAsia"/>
          <w:kern w:val="0"/>
          <w:sz w:val="24"/>
          <w:szCs w:val="24"/>
        </w:rPr>
        <w:t>份</w:t>
      </w:r>
    </w:p>
    <w:p w14:paraId="3BBDE1D1" w14:textId="31AAD285"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即：某投资者（非养老金客户）投资</w:t>
      </w:r>
      <w:r w:rsidRPr="00A16316">
        <w:rPr>
          <w:rFonts w:hAnsi="宋体" w:hint="eastAsia"/>
          <w:kern w:val="0"/>
          <w:sz w:val="24"/>
          <w:szCs w:val="24"/>
        </w:rPr>
        <w:t>100,000</w:t>
      </w:r>
      <w:r w:rsidRPr="00A16316">
        <w:rPr>
          <w:rFonts w:hAnsi="宋体" w:hint="eastAsia"/>
          <w:kern w:val="0"/>
          <w:sz w:val="24"/>
          <w:szCs w:val="24"/>
        </w:rPr>
        <w:t>元申购本基金，假设申购当日基金份额净值为</w:t>
      </w:r>
      <w:r w:rsidRPr="00A16316">
        <w:rPr>
          <w:rFonts w:hAnsi="宋体" w:hint="eastAsia"/>
          <w:kern w:val="0"/>
          <w:sz w:val="24"/>
          <w:szCs w:val="24"/>
        </w:rPr>
        <w:t>1.0400</w:t>
      </w:r>
      <w:r w:rsidRPr="00A16316">
        <w:rPr>
          <w:rFonts w:hAnsi="宋体" w:hint="eastAsia"/>
          <w:kern w:val="0"/>
          <w:sz w:val="24"/>
          <w:szCs w:val="24"/>
        </w:rPr>
        <w:t>元，则其可得到</w:t>
      </w:r>
      <w:r w:rsidRPr="00A16316">
        <w:rPr>
          <w:rFonts w:hAnsi="宋体" w:hint="eastAsia"/>
          <w:kern w:val="0"/>
          <w:sz w:val="24"/>
          <w:szCs w:val="24"/>
        </w:rPr>
        <w:t>95,866.25</w:t>
      </w:r>
      <w:r w:rsidRPr="00A16316">
        <w:rPr>
          <w:rFonts w:hAnsi="宋体" w:hint="eastAsia"/>
          <w:kern w:val="0"/>
          <w:sz w:val="24"/>
          <w:szCs w:val="24"/>
        </w:rPr>
        <w:t>份基金份额。</w:t>
      </w:r>
    </w:p>
    <w:p w14:paraId="7E8CDF2C" w14:textId="633FDCBA" w:rsidR="00A16316" w:rsidRPr="00A16316" w:rsidRDefault="00C17D4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例</w:t>
      </w:r>
      <w:r>
        <w:rPr>
          <w:rFonts w:hAnsi="宋体" w:hint="eastAsia"/>
          <w:kern w:val="0"/>
          <w:sz w:val="24"/>
          <w:szCs w:val="24"/>
        </w:rPr>
        <w:t>二</w:t>
      </w:r>
      <w:r w:rsidR="00A16316" w:rsidRPr="00A16316">
        <w:rPr>
          <w:rFonts w:hAnsi="宋体" w:hint="eastAsia"/>
          <w:kern w:val="0"/>
          <w:sz w:val="24"/>
          <w:szCs w:val="24"/>
        </w:rPr>
        <w:t>：某养老金客户投资</w:t>
      </w:r>
      <w:r w:rsidR="00A16316" w:rsidRPr="00A16316">
        <w:rPr>
          <w:rFonts w:hAnsi="宋体" w:hint="eastAsia"/>
          <w:kern w:val="0"/>
          <w:sz w:val="24"/>
          <w:szCs w:val="24"/>
        </w:rPr>
        <w:t>100,000</w:t>
      </w:r>
      <w:r w:rsidR="00A16316" w:rsidRPr="00A16316">
        <w:rPr>
          <w:rFonts w:hAnsi="宋体" w:hint="eastAsia"/>
          <w:kern w:val="0"/>
          <w:sz w:val="24"/>
          <w:szCs w:val="24"/>
        </w:rPr>
        <w:t>元通过基金管理人的直销柜台申购本基金，假设申购当日基金份额净值为</w:t>
      </w:r>
      <w:r w:rsidR="00A16316" w:rsidRPr="00A16316">
        <w:rPr>
          <w:rFonts w:hAnsi="宋体" w:hint="eastAsia"/>
          <w:kern w:val="0"/>
          <w:sz w:val="24"/>
          <w:szCs w:val="24"/>
        </w:rPr>
        <w:t>1.0400</w:t>
      </w:r>
      <w:r w:rsidR="00A16316" w:rsidRPr="00A16316">
        <w:rPr>
          <w:rFonts w:hAnsi="宋体" w:hint="eastAsia"/>
          <w:kern w:val="0"/>
          <w:sz w:val="24"/>
          <w:szCs w:val="24"/>
        </w:rPr>
        <w:t>元，申购费率为</w:t>
      </w:r>
      <w:r w:rsidR="00A16316" w:rsidRPr="00A16316">
        <w:rPr>
          <w:rFonts w:hAnsi="宋体" w:hint="eastAsia"/>
          <w:kern w:val="0"/>
          <w:sz w:val="24"/>
          <w:szCs w:val="24"/>
        </w:rPr>
        <w:t>0.12%</w:t>
      </w:r>
      <w:r w:rsidR="00A16316" w:rsidRPr="00A16316">
        <w:rPr>
          <w:rFonts w:hAnsi="宋体" w:hint="eastAsia"/>
          <w:kern w:val="0"/>
          <w:sz w:val="24"/>
          <w:szCs w:val="24"/>
        </w:rPr>
        <w:t>，则其可得到的申购份额为：</w:t>
      </w:r>
    </w:p>
    <w:p w14:paraId="7D5A896D"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申购总金额＝</w:t>
      </w:r>
      <w:r w:rsidRPr="00A16316">
        <w:rPr>
          <w:rFonts w:hAnsi="宋体" w:hint="eastAsia"/>
          <w:kern w:val="0"/>
          <w:sz w:val="24"/>
          <w:szCs w:val="24"/>
        </w:rPr>
        <w:t>100,000</w:t>
      </w:r>
      <w:r w:rsidRPr="00A16316">
        <w:rPr>
          <w:rFonts w:hAnsi="宋体" w:hint="eastAsia"/>
          <w:kern w:val="0"/>
          <w:sz w:val="24"/>
          <w:szCs w:val="24"/>
        </w:rPr>
        <w:t>元</w:t>
      </w:r>
    </w:p>
    <w:p w14:paraId="155710EA"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净申购金额</w:t>
      </w:r>
      <w:r w:rsidRPr="00A16316">
        <w:rPr>
          <w:rFonts w:hAnsi="宋体" w:hint="eastAsia"/>
          <w:kern w:val="0"/>
          <w:sz w:val="24"/>
          <w:szCs w:val="24"/>
        </w:rPr>
        <w:t>=100,000/</w:t>
      </w:r>
      <w:r w:rsidRPr="00A16316">
        <w:rPr>
          <w:rFonts w:hAnsi="宋体" w:hint="eastAsia"/>
          <w:kern w:val="0"/>
          <w:sz w:val="24"/>
          <w:szCs w:val="24"/>
        </w:rPr>
        <w:t>（</w:t>
      </w:r>
      <w:r w:rsidRPr="00A16316">
        <w:rPr>
          <w:rFonts w:hAnsi="宋体" w:hint="eastAsia"/>
          <w:kern w:val="0"/>
          <w:sz w:val="24"/>
          <w:szCs w:val="24"/>
        </w:rPr>
        <w:t>1+0.12%</w:t>
      </w:r>
      <w:r w:rsidRPr="00A16316">
        <w:rPr>
          <w:rFonts w:hAnsi="宋体" w:hint="eastAsia"/>
          <w:kern w:val="0"/>
          <w:sz w:val="24"/>
          <w:szCs w:val="24"/>
        </w:rPr>
        <w:t>）</w:t>
      </w:r>
      <w:r w:rsidRPr="00A16316">
        <w:rPr>
          <w:rFonts w:hAnsi="宋体" w:hint="eastAsia"/>
          <w:kern w:val="0"/>
          <w:sz w:val="24"/>
          <w:szCs w:val="24"/>
        </w:rPr>
        <w:t>=99,880.14</w:t>
      </w:r>
      <w:r w:rsidRPr="00A16316">
        <w:rPr>
          <w:rFonts w:hAnsi="宋体" w:hint="eastAsia"/>
          <w:kern w:val="0"/>
          <w:sz w:val="24"/>
          <w:szCs w:val="24"/>
        </w:rPr>
        <w:t>元</w:t>
      </w:r>
    </w:p>
    <w:p w14:paraId="48308D4A"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申购费用</w:t>
      </w:r>
      <w:r w:rsidRPr="00A16316">
        <w:rPr>
          <w:rFonts w:hAnsi="宋体" w:hint="eastAsia"/>
          <w:kern w:val="0"/>
          <w:sz w:val="24"/>
          <w:szCs w:val="24"/>
        </w:rPr>
        <w:t>=100,000-99,880.14=119.86</w:t>
      </w:r>
      <w:r w:rsidRPr="00A16316">
        <w:rPr>
          <w:rFonts w:hAnsi="宋体" w:hint="eastAsia"/>
          <w:kern w:val="0"/>
          <w:sz w:val="24"/>
          <w:szCs w:val="24"/>
        </w:rPr>
        <w:t>元</w:t>
      </w:r>
    </w:p>
    <w:p w14:paraId="09A93723"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申购份额</w:t>
      </w:r>
      <w:r w:rsidRPr="00A16316">
        <w:rPr>
          <w:rFonts w:hAnsi="宋体" w:hint="eastAsia"/>
          <w:kern w:val="0"/>
          <w:sz w:val="24"/>
          <w:szCs w:val="24"/>
        </w:rPr>
        <w:t>=</w:t>
      </w:r>
      <w:r w:rsidRPr="00A16316">
        <w:rPr>
          <w:rFonts w:hAnsi="宋体" w:hint="eastAsia"/>
          <w:kern w:val="0"/>
          <w:sz w:val="24"/>
          <w:szCs w:val="24"/>
        </w:rPr>
        <w:t>（</w:t>
      </w:r>
      <w:r w:rsidRPr="00A16316">
        <w:rPr>
          <w:rFonts w:hAnsi="宋体" w:hint="eastAsia"/>
          <w:kern w:val="0"/>
          <w:sz w:val="24"/>
          <w:szCs w:val="24"/>
        </w:rPr>
        <w:t>100,000-119.86</w:t>
      </w:r>
      <w:r w:rsidRPr="00A16316">
        <w:rPr>
          <w:rFonts w:hAnsi="宋体" w:hint="eastAsia"/>
          <w:kern w:val="0"/>
          <w:sz w:val="24"/>
          <w:szCs w:val="24"/>
        </w:rPr>
        <w:t>）</w:t>
      </w:r>
      <w:r w:rsidRPr="00A16316">
        <w:rPr>
          <w:rFonts w:hAnsi="宋体" w:hint="eastAsia"/>
          <w:kern w:val="0"/>
          <w:sz w:val="24"/>
          <w:szCs w:val="24"/>
        </w:rPr>
        <w:t>/1.0400=96,038.60</w:t>
      </w:r>
      <w:r w:rsidRPr="00A16316">
        <w:rPr>
          <w:rFonts w:hAnsi="宋体" w:hint="eastAsia"/>
          <w:kern w:val="0"/>
          <w:sz w:val="24"/>
          <w:szCs w:val="24"/>
        </w:rPr>
        <w:t>份</w:t>
      </w:r>
    </w:p>
    <w:p w14:paraId="720421B0" w14:textId="5CFEB40C" w:rsidR="00654646" w:rsidRPr="00AB6DA1" w:rsidRDefault="00A16316" w:rsidP="003604DE">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即：该养老金客户投资</w:t>
      </w:r>
      <w:r w:rsidRPr="00A16316">
        <w:rPr>
          <w:rFonts w:hAnsi="宋体" w:hint="eastAsia"/>
          <w:kern w:val="0"/>
          <w:sz w:val="24"/>
          <w:szCs w:val="24"/>
        </w:rPr>
        <w:t>100,000</w:t>
      </w:r>
      <w:r w:rsidRPr="00A16316">
        <w:rPr>
          <w:rFonts w:hAnsi="宋体" w:hint="eastAsia"/>
          <w:kern w:val="0"/>
          <w:sz w:val="24"/>
          <w:szCs w:val="24"/>
        </w:rPr>
        <w:t>元通过基金管理人的直销柜台申购本基金，假设申购当日基金份额净值为</w:t>
      </w:r>
      <w:r w:rsidRPr="00A16316">
        <w:rPr>
          <w:rFonts w:hAnsi="宋体" w:hint="eastAsia"/>
          <w:kern w:val="0"/>
          <w:sz w:val="24"/>
          <w:szCs w:val="24"/>
        </w:rPr>
        <w:t>1.0400</w:t>
      </w:r>
      <w:r w:rsidRPr="00A16316">
        <w:rPr>
          <w:rFonts w:hAnsi="宋体" w:hint="eastAsia"/>
          <w:kern w:val="0"/>
          <w:sz w:val="24"/>
          <w:szCs w:val="24"/>
        </w:rPr>
        <w:t>元，则其可得到</w:t>
      </w:r>
      <w:r w:rsidRPr="00A16316">
        <w:rPr>
          <w:rFonts w:hAnsi="宋体" w:hint="eastAsia"/>
          <w:kern w:val="0"/>
          <w:sz w:val="24"/>
          <w:szCs w:val="24"/>
        </w:rPr>
        <w:t>96,038.60</w:t>
      </w:r>
      <w:r w:rsidRPr="00A16316">
        <w:rPr>
          <w:rFonts w:hAnsi="宋体" w:hint="eastAsia"/>
          <w:kern w:val="0"/>
          <w:sz w:val="24"/>
          <w:szCs w:val="24"/>
        </w:rPr>
        <w:t>份基金份额。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0D46A543"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赎回金额的计算方法如下：</w:t>
      </w:r>
    </w:p>
    <w:p w14:paraId="6A3EC225"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日基金份额净值×赎回费率</w:t>
      </w:r>
    </w:p>
    <w:p w14:paraId="04AAF83C"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w:t>
      </w:r>
      <w:r>
        <w:rPr>
          <w:rFonts w:hAnsi="宋体" w:hint="eastAsia"/>
          <w:kern w:val="0"/>
          <w:sz w:val="24"/>
          <w:szCs w:val="24"/>
        </w:rPr>
        <w:t>—</w:t>
      </w:r>
      <w:r w:rsidRPr="0058315C">
        <w:rPr>
          <w:rFonts w:hAnsi="宋体" w:hint="eastAsia"/>
          <w:kern w:val="0"/>
          <w:sz w:val="24"/>
        </w:rPr>
        <w:t>赎回费用</w:t>
      </w:r>
    </w:p>
    <w:p w14:paraId="423B9EA7" w14:textId="15D238E8" w:rsidR="003604DE" w:rsidRPr="00AB6DA1" w:rsidRDefault="00C17D46" w:rsidP="003604DE">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例</w:t>
      </w:r>
      <w:r>
        <w:rPr>
          <w:rFonts w:hAnsi="宋体" w:hint="eastAsia"/>
          <w:kern w:val="0"/>
          <w:sz w:val="24"/>
          <w:szCs w:val="24"/>
        </w:rPr>
        <w:t>三</w:t>
      </w:r>
      <w:r w:rsidR="003604DE" w:rsidRPr="00AB6DA1">
        <w:rPr>
          <w:rFonts w:hAnsi="宋体"/>
          <w:kern w:val="0"/>
          <w:sz w:val="24"/>
          <w:szCs w:val="24"/>
        </w:rPr>
        <w:t>：某投资者赎回</w:t>
      </w:r>
      <w:r w:rsidR="003604DE" w:rsidRPr="00AB6DA1">
        <w:rPr>
          <w:rFonts w:hAnsi="宋体"/>
          <w:kern w:val="0"/>
          <w:sz w:val="24"/>
          <w:szCs w:val="24"/>
        </w:rPr>
        <w:t>1</w:t>
      </w:r>
      <w:r w:rsidR="003604DE" w:rsidRPr="00AB6DA1">
        <w:rPr>
          <w:rFonts w:hAnsi="宋体" w:hint="eastAsia"/>
          <w:kern w:val="0"/>
          <w:sz w:val="24"/>
          <w:szCs w:val="24"/>
        </w:rPr>
        <w:t>0</w:t>
      </w:r>
      <w:r w:rsidR="003604DE" w:rsidRPr="00AB6DA1">
        <w:rPr>
          <w:rFonts w:hAnsi="宋体"/>
          <w:kern w:val="0"/>
          <w:sz w:val="24"/>
          <w:szCs w:val="24"/>
        </w:rPr>
        <w:t>0,000</w:t>
      </w:r>
      <w:r w:rsidR="003604DE" w:rsidRPr="00AB6DA1">
        <w:rPr>
          <w:rFonts w:hAnsi="宋体"/>
          <w:kern w:val="0"/>
          <w:sz w:val="24"/>
          <w:szCs w:val="24"/>
        </w:rPr>
        <w:t>份基金份额，</w:t>
      </w:r>
      <w:r w:rsidR="008D5CF3">
        <w:rPr>
          <w:rFonts w:hAnsi="宋体" w:hint="eastAsia"/>
          <w:kern w:val="0"/>
          <w:sz w:val="24"/>
          <w:szCs w:val="24"/>
        </w:rPr>
        <w:t>持有</w:t>
      </w:r>
      <w:r w:rsidR="005E4AFF">
        <w:rPr>
          <w:rFonts w:hAnsi="宋体"/>
          <w:kern w:val="0"/>
          <w:sz w:val="24"/>
          <w:szCs w:val="24"/>
        </w:rPr>
        <w:t>5</w:t>
      </w:r>
      <w:r w:rsidR="008D5CF3">
        <w:rPr>
          <w:rFonts w:hAnsi="宋体" w:hint="eastAsia"/>
          <w:kern w:val="0"/>
          <w:sz w:val="24"/>
          <w:szCs w:val="24"/>
        </w:rPr>
        <w:t>日，</w:t>
      </w:r>
      <w:r w:rsidR="003604DE" w:rsidRPr="00AB6DA1">
        <w:rPr>
          <w:rFonts w:hAnsi="宋体"/>
          <w:kern w:val="0"/>
          <w:sz w:val="24"/>
          <w:szCs w:val="24"/>
        </w:rPr>
        <w:t>对应的赎回费率为</w:t>
      </w:r>
      <w:r w:rsidR="005E4AFF">
        <w:rPr>
          <w:rFonts w:hAnsi="宋体" w:hint="eastAsia"/>
          <w:kern w:val="0"/>
          <w:sz w:val="24"/>
          <w:szCs w:val="24"/>
        </w:rPr>
        <w:t>1.5</w:t>
      </w:r>
      <w:r w:rsidR="003604DE" w:rsidRPr="00AB6DA1">
        <w:rPr>
          <w:rFonts w:hAnsi="宋体"/>
          <w:kern w:val="0"/>
          <w:sz w:val="24"/>
          <w:szCs w:val="24"/>
        </w:rPr>
        <w:t>%</w:t>
      </w:r>
      <w:r w:rsidR="003604DE" w:rsidRPr="00AB6DA1">
        <w:rPr>
          <w:rFonts w:hAnsi="宋体"/>
          <w:kern w:val="0"/>
          <w:sz w:val="24"/>
          <w:szCs w:val="24"/>
        </w:rPr>
        <w:t>，假设赎回当日基金份额净值是</w:t>
      </w:r>
      <w:r w:rsidR="003604DE" w:rsidRPr="00AB6DA1">
        <w:rPr>
          <w:rFonts w:hAnsi="宋体"/>
          <w:kern w:val="0"/>
          <w:sz w:val="24"/>
          <w:szCs w:val="24"/>
        </w:rPr>
        <w:t>1.016</w:t>
      </w:r>
      <w:r w:rsidR="0040419C">
        <w:rPr>
          <w:rFonts w:hAnsi="宋体"/>
          <w:kern w:val="0"/>
          <w:sz w:val="24"/>
          <w:szCs w:val="24"/>
        </w:rPr>
        <w:t>0</w:t>
      </w:r>
      <w:r w:rsidR="003604DE" w:rsidRPr="00AB6DA1">
        <w:rPr>
          <w:rFonts w:hAnsi="宋体"/>
          <w:kern w:val="0"/>
          <w:sz w:val="24"/>
          <w:szCs w:val="24"/>
        </w:rPr>
        <w:t>元，则其可得到的赎回金额为：</w:t>
      </w:r>
    </w:p>
    <w:p w14:paraId="04424829" w14:textId="6B33A85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F92A4F">
        <w:rPr>
          <w:rFonts w:hAnsi="宋体"/>
          <w:kern w:val="0"/>
          <w:sz w:val="24"/>
          <w:szCs w:val="24"/>
        </w:rPr>
        <w:t>1.5</w:t>
      </w:r>
      <w:r w:rsidRPr="00AB6DA1">
        <w:rPr>
          <w:rFonts w:hAnsi="宋体"/>
          <w:kern w:val="0"/>
          <w:sz w:val="24"/>
          <w:szCs w:val="24"/>
        </w:rPr>
        <w:t>%</w:t>
      </w:r>
      <w:r w:rsidRPr="00AB6DA1">
        <w:rPr>
          <w:rFonts w:hAnsi="宋体"/>
          <w:kern w:val="0"/>
          <w:sz w:val="24"/>
          <w:szCs w:val="24"/>
        </w:rPr>
        <w:t>＝</w:t>
      </w:r>
      <w:r w:rsidR="00F92A4F">
        <w:rPr>
          <w:rFonts w:hAnsi="宋体"/>
          <w:kern w:val="0"/>
          <w:sz w:val="24"/>
          <w:szCs w:val="24"/>
        </w:rPr>
        <w:t>1524.00</w:t>
      </w:r>
      <w:r w:rsidRPr="00AB6DA1">
        <w:rPr>
          <w:rFonts w:hAnsi="宋体"/>
          <w:kern w:val="0"/>
          <w:sz w:val="24"/>
          <w:szCs w:val="24"/>
        </w:rPr>
        <w:t>元</w:t>
      </w:r>
    </w:p>
    <w:p w14:paraId="7DD6F80D" w14:textId="3CDDC6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F92A4F">
        <w:rPr>
          <w:rFonts w:hAnsi="宋体"/>
          <w:kern w:val="0"/>
          <w:sz w:val="24"/>
          <w:szCs w:val="24"/>
        </w:rPr>
        <w:t>1524.00</w:t>
      </w:r>
      <w:r w:rsidRPr="00AB6DA1">
        <w:rPr>
          <w:rFonts w:hAnsi="宋体"/>
          <w:kern w:val="0"/>
          <w:sz w:val="24"/>
          <w:szCs w:val="24"/>
        </w:rPr>
        <w:t>＝</w:t>
      </w:r>
      <w:r w:rsidR="00476F24">
        <w:rPr>
          <w:rFonts w:hAnsi="宋体"/>
          <w:kern w:val="0"/>
          <w:sz w:val="24"/>
          <w:szCs w:val="24"/>
        </w:rPr>
        <w:t>100</w:t>
      </w:r>
      <w:r w:rsidR="00744F84" w:rsidRPr="00AB6DA1">
        <w:rPr>
          <w:rFonts w:hAnsi="宋体"/>
          <w:kern w:val="0"/>
          <w:sz w:val="24"/>
          <w:szCs w:val="24"/>
        </w:rPr>
        <w:t>,</w:t>
      </w:r>
      <w:r w:rsidR="00476F24">
        <w:rPr>
          <w:rFonts w:hAnsi="宋体"/>
          <w:kern w:val="0"/>
          <w:sz w:val="24"/>
          <w:szCs w:val="24"/>
        </w:rPr>
        <w:t>076</w:t>
      </w:r>
      <w:r w:rsidR="00F92A4F">
        <w:rPr>
          <w:rFonts w:hAnsi="宋体"/>
          <w:kern w:val="0"/>
          <w:sz w:val="24"/>
          <w:szCs w:val="24"/>
        </w:rPr>
        <w:t>.00</w:t>
      </w:r>
      <w:r w:rsidRPr="00AB6DA1">
        <w:rPr>
          <w:rFonts w:hAnsi="宋体"/>
          <w:kern w:val="0"/>
          <w:sz w:val="24"/>
          <w:szCs w:val="24"/>
        </w:rPr>
        <w:t>元</w:t>
      </w:r>
    </w:p>
    <w:p w14:paraId="3AF6FC8A" w14:textId="019B5B36"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kern w:val="0"/>
          <w:sz w:val="24"/>
          <w:szCs w:val="24"/>
        </w:rPr>
        <w:t>基金份额，</w:t>
      </w:r>
      <w:r w:rsidR="008D5CF3">
        <w:rPr>
          <w:rFonts w:hAnsi="宋体" w:hint="eastAsia"/>
          <w:kern w:val="0"/>
          <w:sz w:val="24"/>
          <w:szCs w:val="24"/>
        </w:rPr>
        <w:t>持有</w:t>
      </w:r>
      <w:r w:rsidR="00AE5903">
        <w:rPr>
          <w:rFonts w:hAnsi="宋体" w:hint="eastAsia"/>
          <w:kern w:val="0"/>
          <w:sz w:val="24"/>
          <w:szCs w:val="24"/>
        </w:rPr>
        <w:t>5</w:t>
      </w:r>
      <w:r w:rsidR="008D5CF3">
        <w:rPr>
          <w:rFonts w:hAnsi="宋体" w:hint="eastAsia"/>
          <w:kern w:val="0"/>
          <w:sz w:val="24"/>
          <w:szCs w:val="24"/>
        </w:rPr>
        <w:t>日，</w:t>
      </w:r>
      <w:r w:rsidR="00BB0CE6" w:rsidRPr="00AB6DA1">
        <w:rPr>
          <w:rFonts w:hAnsi="宋体"/>
          <w:kern w:val="0"/>
          <w:sz w:val="24"/>
          <w:szCs w:val="24"/>
        </w:rPr>
        <w:t>对应的赎回费率为</w:t>
      </w:r>
      <w:r w:rsidR="00AE5903">
        <w:rPr>
          <w:rFonts w:hAnsi="宋体" w:hint="eastAsia"/>
          <w:kern w:val="0"/>
          <w:sz w:val="24"/>
          <w:szCs w:val="24"/>
        </w:rPr>
        <w:t>1.5</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476F24" w:rsidRPr="00476F24">
        <w:rPr>
          <w:rFonts w:hAnsi="宋体"/>
          <w:kern w:val="0"/>
          <w:sz w:val="24"/>
          <w:szCs w:val="24"/>
        </w:rPr>
        <w:t>100</w:t>
      </w:r>
      <w:r w:rsidR="00744F84" w:rsidRPr="00AB6DA1">
        <w:rPr>
          <w:rFonts w:hAnsi="宋体"/>
          <w:kern w:val="0"/>
          <w:sz w:val="24"/>
          <w:szCs w:val="24"/>
        </w:rPr>
        <w:t>,</w:t>
      </w:r>
      <w:r w:rsidR="00476F24" w:rsidRPr="00476F24">
        <w:rPr>
          <w:rFonts w:hAnsi="宋体"/>
          <w:kern w:val="0"/>
          <w:sz w:val="24"/>
          <w:szCs w:val="24"/>
        </w:rPr>
        <w:t>0</w:t>
      </w:r>
      <w:r w:rsidR="00AE5903">
        <w:rPr>
          <w:rFonts w:hAnsi="宋体"/>
          <w:kern w:val="0"/>
          <w:sz w:val="24"/>
          <w:szCs w:val="24"/>
        </w:rPr>
        <w:t>76.00</w:t>
      </w:r>
      <w:r w:rsidRPr="00AB6DA1">
        <w:rPr>
          <w:rFonts w:hAnsi="宋体"/>
          <w:kern w:val="0"/>
          <w:sz w:val="24"/>
          <w:szCs w:val="24"/>
        </w:rPr>
        <w:t>元。</w:t>
      </w:r>
    </w:p>
    <w:p w14:paraId="49ADECEB" w14:textId="77777777" w:rsidR="003604DE"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D26AC0C" w14:textId="77777777" w:rsidR="00E90867" w:rsidRPr="0058315C" w:rsidRDefault="00E90867" w:rsidP="00E9086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rPr>
        <w:t>基金份额净值＝</w:t>
      </w:r>
      <w:r w:rsidRPr="0058315C">
        <w:rPr>
          <w:rFonts w:hAnsi="宋体"/>
          <w:kern w:val="0"/>
          <w:sz w:val="24"/>
          <w:szCs w:val="24"/>
        </w:rPr>
        <w:t>基金</w:t>
      </w:r>
      <w:r w:rsidRPr="0058315C">
        <w:rPr>
          <w:rFonts w:hAnsi="宋体" w:hint="eastAsia"/>
          <w:kern w:val="0"/>
          <w:sz w:val="24"/>
          <w:szCs w:val="24"/>
        </w:rPr>
        <w:t>份额的</w:t>
      </w:r>
      <w:r w:rsidRPr="0058315C">
        <w:rPr>
          <w:rFonts w:hAnsi="宋体" w:hint="eastAsia"/>
          <w:kern w:val="0"/>
          <w:sz w:val="24"/>
        </w:rPr>
        <w:t>基金资产净值总额</w:t>
      </w:r>
      <w:r w:rsidRPr="0058315C">
        <w:rPr>
          <w:rFonts w:hAnsi="宋体"/>
          <w:kern w:val="0"/>
          <w:sz w:val="24"/>
        </w:rPr>
        <w:t>/</w:t>
      </w:r>
      <w:r w:rsidRPr="0058315C">
        <w:rPr>
          <w:rFonts w:hAnsi="宋体" w:hint="eastAsia"/>
          <w:kern w:val="0"/>
          <w:sz w:val="24"/>
        </w:rPr>
        <w:t>发行在外的</w:t>
      </w:r>
      <w:r w:rsidRPr="0058315C">
        <w:rPr>
          <w:rFonts w:hAnsi="宋体"/>
          <w:kern w:val="0"/>
          <w:sz w:val="24"/>
          <w:szCs w:val="24"/>
        </w:rPr>
        <w:t>基金份额总数</w:t>
      </w:r>
    </w:p>
    <w:p w14:paraId="7FD5839A" w14:textId="0FA32101" w:rsidR="00E90867" w:rsidRPr="00AB6DA1" w:rsidRDefault="00E90867" w:rsidP="00E9086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rPr>
        <w:t>本基金</w:t>
      </w:r>
      <w:r w:rsidRPr="0058315C">
        <w:rPr>
          <w:kern w:val="0"/>
          <w:sz w:val="24"/>
          <w:szCs w:val="24"/>
        </w:rPr>
        <w:t>T</w:t>
      </w:r>
      <w:r w:rsidRPr="0058315C">
        <w:rPr>
          <w:rFonts w:hAnsi="宋体" w:hint="eastAsia"/>
          <w:kern w:val="0"/>
          <w:sz w:val="24"/>
        </w:rPr>
        <w:t>日的基金份额净值在当天收市后计算，并</w:t>
      </w:r>
      <w:r>
        <w:rPr>
          <w:rFonts w:hAnsi="宋体" w:hint="eastAsia"/>
          <w:kern w:val="0"/>
          <w:sz w:val="24"/>
        </w:rPr>
        <w:t>按基金</w:t>
      </w:r>
      <w:r>
        <w:rPr>
          <w:rFonts w:hAnsi="宋体"/>
          <w:kern w:val="0"/>
          <w:sz w:val="24"/>
        </w:rPr>
        <w:t>合同的约定</w:t>
      </w:r>
      <w:r w:rsidRPr="0058315C">
        <w:rPr>
          <w:rFonts w:hAnsi="宋体" w:hint="eastAsia"/>
          <w:kern w:val="0"/>
          <w:sz w:val="24"/>
        </w:rPr>
        <w:t>公告。遇特殊情况，经</w:t>
      </w:r>
      <w:r w:rsidRPr="00BD3900">
        <w:rPr>
          <w:rFonts w:hAnsi="宋体" w:hint="eastAsia"/>
          <w:kern w:val="0"/>
          <w:sz w:val="24"/>
          <w:szCs w:val="24"/>
        </w:rPr>
        <w:t>履行适当程序</w:t>
      </w:r>
      <w:r w:rsidRPr="0058315C">
        <w:rPr>
          <w:rFonts w:hAnsi="宋体" w:hint="eastAsia"/>
          <w:kern w:val="0"/>
          <w:sz w:val="24"/>
        </w:rPr>
        <w:t>，可以适当延迟计算或公告。</w:t>
      </w:r>
      <w:r w:rsidRPr="0058315C">
        <w:rPr>
          <w:rFonts w:hAnsi="宋体" w:hint="eastAsia"/>
          <w:sz w:val="24"/>
        </w:rPr>
        <w:t>本基金基金份额净值的计算，保留到小数点后</w:t>
      </w:r>
      <w:r w:rsidRPr="0058315C">
        <w:rPr>
          <w:rFonts w:hint="eastAsia"/>
          <w:sz w:val="24"/>
        </w:rPr>
        <w:t>4</w:t>
      </w:r>
      <w:r w:rsidRPr="0058315C">
        <w:rPr>
          <w:rFonts w:hAnsi="宋体" w:hint="eastAsia"/>
          <w:sz w:val="24"/>
        </w:rPr>
        <w:t>位，小数点后第</w:t>
      </w:r>
      <w:r w:rsidRPr="0058315C">
        <w:rPr>
          <w:rFonts w:hint="eastAsia"/>
          <w:sz w:val="24"/>
        </w:rPr>
        <w:t>5</w:t>
      </w:r>
      <w:r w:rsidRPr="0058315C">
        <w:rPr>
          <w:rFonts w:hAnsi="宋体" w:hint="eastAsia"/>
          <w:sz w:val="24"/>
        </w:rPr>
        <w:t>位四舍五入，由此产生的收益或损失由基金财产承担。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0"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0"/>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472DD7C5"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、因不可抗力导致基金无法正常运作。</w:t>
      </w:r>
    </w:p>
    <w:p w14:paraId="44BB8678"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、发生基金合同规定的暂停基金资产估值情况时，基金管理人可暂停接受投资人的申购申请。</w:t>
      </w:r>
    </w:p>
    <w:p w14:paraId="692284A1"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6C4708E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4</w:t>
      </w:r>
      <w:r w:rsidRPr="00EC153E">
        <w:rPr>
          <w:rFonts w:hAnsi="宋体" w:hint="eastAsia"/>
          <w:sz w:val="24"/>
        </w:rPr>
        <w:t>、接受某笔或某些申购申请可能会影响或损害现有基金份额持有人利益时。</w:t>
      </w:r>
    </w:p>
    <w:p w14:paraId="7C2E5046"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5</w:t>
      </w:r>
      <w:r w:rsidRPr="00EC153E">
        <w:rPr>
          <w:rFonts w:hAnsi="宋体" w:hint="eastAsia"/>
          <w:sz w:val="24"/>
        </w:rPr>
        <w:t>、基金资产规模过大，使基金管理人无法找到合适的投资品种，或其他可能对基金业绩产生负面影响，或发生其他损害现有基金份额持有人利益的情形。</w:t>
      </w:r>
    </w:p>
    <w:p w14:paraId="4FD39B2B" w14:textId="30D44E26" w:rsidR="00EC153E" w:rsidRPr="00EC153E" w:rsidRDefault="00EC153E" w:rsidP="00F91D3B">
      <w:pPr>
        <w:widowControl/>
        <w:adjustRightInd w:val="0"/>
        <w:snapToGrid w:val="0"/>
        <w:spacing w:line="360" w:lineRule="auto"/>
        <w:ind w:firstLineChars="200" w:firstLine="480"/>
        <w:rPr>
          <w:rFonts w:hAnsi="宋体"/>
          <w:sz w:val="24"/>
        </w:rPr>
      </w:pPr>
      <w:r w:rsidRPr="00EC153E">
        <w:rPr>
          <w:rFonts w:hAnsi="宋体" w:hint="eastAsia"/>
          <w:sz w:val="24"/>
        </w:rPr>
        <w:t>6</w:t>
      </w:r>
      <w:r w:rsidRPr="00EC153E">
        <w:rPr>
          <w:rFonts w:hAnsi="宋体" w:hint="eastAsia"/>
          <w:sz w:val="24"/>
        </w:rPr>
        <w:t>、当前一估值日基金资产净值</w:t>
      </w:r>
      <w:r w:rsidRPr="00EC153E">
        <w:rPr>
          <w:rFonts w:hAnsi="宋体" w:hint="eastAsia"/>
          <w:sz w:val="24"/>
        </w:rPr>
        <w:t>50%</w:t>
      </w:r>
      <w:r w:rsidRPr="00EC153E">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03F49F09" w14:textId="5BC6DFD8" w:rsidR="00EC153E" w:rsidRPr="00EC153E" w:rsidRDefault="00F91D3B" w:rsidP="00EC153E">
      <w:pPr>
        <w:widowControl/>
        <w:adjustRightInd w:val="0"/>
        <w:snapToGrid w:val="0"/>
        <w:spacing w:line="360" w:lineRule="auto"/>
        <w:ind w:firstLineChars="200" w:firstLine="480"/>
        <w:rPr>
          <w:rFonts w:hAnsi="宋体"/>
          <w:sz w:val="24"/>
        </w:rPr>
      </w:pPr>
      <w:r>
        <w:rPr>
          <w:rFonts w:hAnsi="宋体"/>
          <w:sz w:val="24"/>
        </w:rPr>
        <w:t>7</w:t>
      </w:r>
      <w:r w:rsidR="00EC153E" w:rsidRPr="00EC153E">
        <w:rPr>
          <w:rFonts w:hAnsi="宋体" w:hint="eastAsia"/>
          <w:sz w:val="24"/>
        </w:rPr>
        <w:t>、基金管理人接受某笔或者某些申购申请有可能导致单一投资者持有基金份额的比例超过</w:t>
      </w:r>
      <w:r w:rsidR="00EC153E" w:rsidRPr="00EC153E">
        <w:rPr>
          <w:rFonts w:hAnsi="宋体" w:hint="eastAsia"/>
          <w:sz w:val="24"/>
        </w:rPr>
        <w:t>50%</w:t>
      </w:r>
      <w:r w:rsidR="00EC153E" w:rsidRPr="00EC153E">
        <w:rPr>
          <w:rFonts w:hAnsi="宋体" w:hint="eastAsia"/>
          <w:sz w:val="24"/>
        </w:rPr>
        <w:t>，或者变相规避</w:t>
      </w:r>
      <w:r w:rsidR="00EC153E" w:rsidRPr="00EC153E">
        <w:rPr>
          <w:rFonts w:hAnsi="宋体" w:hint="eastAsia"/>
          <w:sz w:val="24"/>
        </w:rPr>
        <w:t>50%</w:t>
      </w:r>
      <w:r w:rsidR="00EC153E" w:rsidRPr="00EC153E">
        <w:rPr>
          <w:rFonts w:hAnsi="宋体" w:hint="eastAsia"/>
          <w:sz w:val="24"/>
        </w:rPr>
        <w:t>集中度的。出现上述情形时，基金管理人有权将上述申购申请全部或部分确认失败。</w:t>
      </w:r>
    </w:p>
    <w:p w14:paraId="5A85CAA6" w14:textId="69300707" w:rsidR="00EC153E" w:rsidRPr="00EC153E" w:rsidRDefault="00F91D3B" w:rsidP="00EC153E">
      <w:pPr>
        <w:widowControl/>
        <w:adjustRightInd w:val="0"/>
        <w:snapToGrid w:val="0"/>
        <w:spacing w:line="360" w:lineRule="auto"/>
        <w:ind w:firstLineChars="200" w:firstLine="480"/>
        <w:rPr>
          <w:rFonts w:hAnsi="宋体"/>
          <w:sz w:val="24"/>
        </w:rPr>
      </w:pPr>
      <w:r>
        <w:rPr>
          <w:rFonts w:hAnsi="宋体"/>
          <w:sz w:val="24"/>
        </w:rPr>
        <w:t>8</w:t>
      </w:r>
      <w:r w:rsidR="00EC153E" w:rsidRPr="00EC153E">
        <w:rPr>
          <w:rFonts w:hAnsi="宋体" w:hint="eastAsia"/>
          <w:sz w:val="24"/>
        </w:rPr>
        <w:t>、法律法规规定</w:t>
      </w:r>
      <w:r w:rsidR="00476F24">
        <w:rPr>
          <w:rFonts w:hAnsi="宋体" w:hint="eastAsia"/>
          <w:sz w:val="24"/>
        </w:rPr>
        <w:t>、</w:t>
      </w:r>
      <w:r w:rsidR="00EC153E" w:rsidRPr="00EC153E">
        <w:rPr>
          <w:rFonts w:hAnsi="宋体" w:hint="eastAsia"/>
          <w:sz w:val="24"/>
        </w:rPr>
        <w:t>中国证监会认定</w:t>
      </w:r>
      <w:r w:rsidR="00476F24" w:rsidRPr="00476F24">
        <w:rPr>
          <w:rFonts w:hAnsi="宋体" w:hint="eastAsia"/>
          <w:sz w:val="24"/>
        </w:rPr>
        <w:t>或基金合同约定</w:t>
      </w:r>
      <w:r w:rsidR="00EC153E" w:rsidRPr="00EC153E">
        <w:rPr>
          <w:rFonts w:hAnsi="宋体" w:hint="eastAsia"/>
          <w:sz w:val="24"/>
        </w:rPr>
        <w:t>的其他情形。</w:t>
      </w:r>
    </w:p>
    <w:p w14:paraId="344A51BF" w14:textId="57EED7BF" w:rsidR="00EC153E" w:rsidRDefault="00EC153E" w:rsidP="00377D28">
      <w:pPr>
        <w:widowControl/>
        <w:adjustRightInd w:val="0"/>
        <w:snapToGrid w:val="0"/>
        <w:spacing w:line="360" w:lineRule="auto"/>
        <w:ind w:firstLineChars="200" w:firstLine="480"/>
        <w:rPr>
          <w:rFonts w:hAnsi="宋体"/>
          <w:sz w:val="24"/>
        </w:rPr>
      </w:pPr>
      <w:r w:rsidRPr="00EC153E">
        <w:rPr>
          <w:rFonts w:hAnsi="宋体" w:hint="eastAsia"/>
          <w:sz w:val="24"/>
        </w:rPr>
        <w:t>发生上述第</w:t>
      </w:r>
      <w:r w:rsidRPr="00EC153E">
        <w:rPr>
          <w:rFonts w:hAnsi="宋体" w:hint="eastAsia"/>
          <w:sz w:val="24"/>
        </w:rPr>
        <w:t>1</w:t>
      </w:r>
      <w:r w:rsidRPr="00EC153E">
        <w:rPr>
          <w:rFonts w:hAnsi="宋体" w:hint="eastAsia"/>
          <w:sz w:val="24"/>
        </w:rPr>
        <w:t>、</w:t>
      </w:r>
      <w:r w:rsidRPr="00EC153E">
        <w:rPr>
          <w:rFonts w:hAnsi="宋体" w:hint="eastAsia"/>
          <w:sz w:val="24"/>
        </w:rPr>
        <w:t>2</w:t>
      </w:r>
      <w:r w:rsidRPr="00EC153E">
        <w:rPr>
          <w:rFonts w:hAnsi="宋体" w:hint="eastAsia"/>
          <w:sz w:val="24"/>
        </w:rPr>
        <w:t>、</w:t>
      </w:r>
      <w:r w:rsidRPr="00EC153E">
        <w:rPr>
          <w:rFonts w:hAnsi="宋体" w:hint="eastAsia"/>
          <w:sz w:val="24"/>
        </w:rPr>
        <w:t>3</w:t>
      </w:r>
      <w:r w:rsidRPr="00EC153E">
        <w:rPr>
          <w:rFonts w:hAnsi="宋体" w:hint="eastAsia"/>
          <w:sz w:val="24"/>
        </w:rPr>
        <w:t>、</w:t>
      </w:r>
      <w:r w:rsidRPr="00EC153E">
        <w:rPr>
          <w:rFonts w:hAnsi="宋体" w:hint="eastAsia"/>
          <w:sz w:val="24"/>
        </w:rPr>
        <w:t>5</w:t>
      </w:r>
      <w:r w:rsidRPr="00EC153E">
        <w:rPr>
          <w:rFonts w:hAnsi="宋体" w:hint="eastAsia"/>
          <w:sz w:val="24"/>
        </w:rPr>
        <w:t>、</w:t>
      </w:r>
      <w:r w:rsidRPr="00EC153E">
        <w:rPr>
          <w:rFonts w:hAnsi="宋体" w:hint="eastAsia"/>
          <w:sz w:val="24"/>
        </w:rPr>
        <w:t>6</w:t>
      </w:r>
      <w:r w:rsidRPr="00EC153E">
        <w:rPr>
          <w:rFonts w:hAnsi="宋体" w:hint="eastAsia"/>
          <w:sz w:val="24"/>
        </w:rPr>
        <w:t>、</w:t>
      </w:r>
      <w:r w:rsidR="00F91D3B">
        <w:rPr>
          <w:rFonts w:hAnsi="宋体" w:hint="eastAsia"/>
          <w:sz w:val="24"/>
        </w:rPr>
        <w:t>8</w:t>
      </w:r>
      <w:r w:rsidRPr="00EC153E">
        <w:rPr>
          <w:rFonts w:hAnsi="宋体" w:hint="eastAsia"/>
          <w:sz w:val="24"/>
        </w:rPr>
        <w:t>项暂停申购情形之一且基金管理人决定暂停接受投资人申购申请时，基金管理人应当根据有关规定在指定媒介上刊登暂停申购公告。</w:t>
      </w:r>
      <w:r w:rsidRPr="00EC153E">
        <w:rPr>
          <w:rFonts w:hAnsi="宋体" w:hint="eastAsia"/>
          <w:sz w:val="24"/>
        </w:rPr>
        <w:lastRenderedPageBreak/>
        <w:t>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41" w:name="_Hlt70481650"/>
      <w:bookmarkEnd w:id="41"/>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42" w:name="_Toc79392616"/>
      <w:r w:rsidRPr="00AB6DA1">
        <w:rPr>
          <w:rFonts w:hAnsi="宋体"/>
          <w:sz w:val="24"/>
        </w:rPr>
        <w:t>发生下列情形时，基金管理人可暂停接受投资人的赎回申请或延缓支付赎回款项：</w:t>
      </w:r>
    </w:p>
    <w:p w14:paraId="05AA125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、因不可抗力导致基金管理人不能支付赎回款项。</w:t>
      </w:r>
    </w:p>
    <w:p w14:paraId="688F2FE2"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、发生基金合同规定的暂停基金资产估值情况时，基金管理人可暂停接受投资人的赎回申请或延缓支付赎回款项。</w:t>
      </w:r>
    </w:p>
    <w:p w14:paraId="582CD07C"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4A4707A7"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4</w:t>
      </w:r>
      <w:r w:rsidRPr="00EC153E">
        <w:rPr>
          <w:rFonts w:hAnsi="宋体" w:hint="eastAsia"/>
          <w:sz w:val="24"/>
        </w:rPr>
        <w:t>、连续两个或两个以上开放日发生巨额赎回。</w:t>
      </w:r>
    </w:p>
    <w:p w14:paraId="21FD6D02"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5</w:t>
      </w:r>
      <w:r w:rsidRPr="00EC153E">
        <w:rPr>
          <w:rFonts w:hAnsi="宋体" w:hint="eastAsia"/>
          <w:sz w:val="24"/>
        </w:rPr>
        <w:t>、发生继续接受赎回申请将损害现有基金份额持有人利益的情形时，基金管理人可暂停接受基金份额持有人的赎回申请。</w:t>
      </w:r>
    </w:p>
    <w:p w14:paraId="7BAB35C1" w14:textId="4FB196E8" w:rsidR="00EC153E" w:rsidRPr="00EC153E" w:rsidRDefault="00EC153E" w:rsidP="00F91D3B">
      <w:pPr>
        <w:widowControl/>
        <w:adjustRightInd w:val="0"/>
        <w:snapToGrid w:val="0"/>
        <w:spacing w:line="360" w:lineRule="auto"/>
        <w:ind w:firstLineChars="200" w:firstLine="480"/>
        <w:rPr>
          <w:rFonts w:hAnsi="宋体"/>
          <w:sz w:val="24"/>
        </w:rPr>
      </w:pPr>
      <w:r w:rsidRPr="00EC153E">
        <w:rPr>
          <w:rFonts w:hAnsi="宋体" w:hint="eastAsia"/>
          <w:sz w:val="24"/>
        </w:rPr>
        <w:t>6</w:t>
      </w:r>
      <w:r w:rsidRPr="00EC153E">
        <w:rPr>
          <w:rFonts w:hAnsi="宋体" w:hint="eastAsia"/>
          <w:sz w:val="24"/>
        </w:rPr>
        <w:t>、当前一估值日基金资产净值</w:t>
      </w:r>
      <w:r w:rsidRPr="00EC153E">
        <w:rPr>
          <w:rFonts w:hAnsi="宋体" w:hint="eastAsia"/>
          <w:sz w:val="24"/>
        </w:rPr>
        <w:t>50%</w:t>
      </w:r>
      <w:r w:rsidRPr="00EC153E">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723A2931" w14:textId="208AC0DE" w:rsidR="00EC153E" w:rsidRPr="00EC153E" w:rsidRDefault="00F91D3B" w:rsidP="00EC153E">
      <w:pPr>
        <w:widowControl/>
        <w:adjustRightInd w:val="0"/>
        <w:snapToGrid w:val="0"/>
        <w:spacing w:line="360" w:lineRule="auto"/>
        <w:ind w:firstLineChars="200" w:firstLine="480"/>
        <w:rPr>
          <w:rFonts w:hAnsi="宋体"/>
          <w:sz w:val="24"/>
        </w:rPr>
      </w:pPr>
      <w:r>
        <w:rPr>
          <w:rFonts w:hAnsi="宋体"/>
          <w:sz w:val="24"/>
        </w:rPr>
        <w:t>7</w:t>
      </w:r>
      <w:r w:rsidR="00EC153E" w:rsidRPr="00EC153E">
        <w:rPr>
          <w:rFonts w:hAnsi="宋体" w:hint="eastAsia"/>
          <w:sz w:val="24"/>
        </w:rPr>
        <w:t>、法律法规规定</w:t>
      </w:r>
      <w:r w:rsidR="00476F24">
        <w:rPr>
          <w:rFonts w:hAnsi="宋体" w:hint="eastAsia"/>
          <w:sz w:val="24"/>
        </w:rPr>
        <w:t>、</w:t>
      </w:r>
      <w:r w:rsidR="00EC153E" w:rsidRPr="00EC153E">
        <w:rPr>
          <w:rFonts w:hAnsi="宋体" w:hint="eastAsia"/>
          <w:sz w:val="24"/>
        </w:rPr>
        <w:t>中国证监会认定</w:t>
      </w:r>
      <w:r w:rsidR="00476F24" w:rsidRPr="00476F24">
        <w:rPr>
          <w:rFonts w:hAnsi="宋体" w:hint="eastAsia"/>
          <w:sz w:val="24"/>
        </w:rPr>
        <w:t>或基金合同约定</w:t>
      </w:r>
      <w:r w:rsidR="00EC153E" w:rsidRPr="00EC153E">
        <w:rPr>
          <w:rFonts w:hAnsi="宋体" w:hint="eastAsia"/>
          <w:sz w:val="24"/>
        </w:rPr>
        <w:t>的其他情形。</w:t>
      </w:r>
    </w:p>
    <w:p w14:paraId="68A50998" w14:textId="2C5665C8" w:rsidR="002E15A9" w:rsidRPr="00AB6DA1" w:rsidRDefault="00EC153E" w:rsidP="008A40D2">
      <w:pPr>
        <w:widowControl/>
        <w:adjustRightInd w:val="0"/>
        <w:snapToGrid w:val="0"/>
        <w:spacing w:line="360" w:lineRule="auto"/>
        <w:ind w:firstLineChars="200" w:firstLine="480"/>
        <w:rPr>
          <w:rFonts w:hAnsi="宋体"/>
          <w:sz w:val="24"/>
        </w:rPr>
      </w:pPr>
      <w:r w:rsidRPr="00EC153E">
        <w:rPr>
          <w:rFonts w:hAnsi="宋体" w:hint="eastAsia"/>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C153E">
        <w:rPr>
          <w:rFonts w:hAnsi="宋体" w:hint="eastAsia"/>
          <w:sz w:val="24"/>
        </w:rPr>
        <w:t>4</w:t>
      </w:r>
      <w:r w:rsidRPr="00EC153E">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（十）巨额赎回的情形及处理方式</w:t>
      </w:r>
      <w:bookmarkEnd w:id="42"/>
    </w:p>
    <w:p w14:paraId="7DDCA88B"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1</w:t>
      </w:r>
      <w:r w:rsidRPr="00737AB2">
        <w:rPr>
          <w:rFonts w:hAnsi="宋体" w:hint="eastAsia"/>
          <w:sz w:val="24"/>
        </w:rPr>
        <w:t>、巨额赎回的认定</w:t>
      </w:r>
    </w:p>
    <w:p w14:paraId="153ACF84" w14:textId="0DF20F09" w:rsidR="002E15A9" w:rsidRPr="00AB6DA1" w:rsidRDefault="00EC153E" w:rsidP="002E15A9">
      <w:pPr>
        <w:widowControl/>
        <w:adjustRightInd w:val="0"/>
        <w:snapToGrid w:val="0"/>
        <w:spacing w:line="360" w:lineRule="auto"/>
        <w:ind w:firstLineChars="200" w:firstLine="480"/>
        <w:rPr>
          <w:rFonts w:hAnsi="宋体"/>
          <w:sz w:val="24"/>
        </w:rPr>
      </w:pPr>
      <w:r w:rsidRPr="00EC153E">
        <w:rPr>
          <w:rFonts w:hAnsi="宋体" w:hint="eastAsia"/>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C153E">
        <w:rPr>
          <w:rFonts w:hAnsi="宋体" w:hint="eastAsia"/>
          <w:sz w:val="24"/>
        </w:rPr>
        <w:t>10%</w:t>
      </w:r>
      <w:r w:rsidRPr="00EC153E">
        <w:rPr>
          <w:rFonts w:hAnsi="宋体" w:hint="eastAsia"/>
          <w:sz w:val="24"/>
        </w:rPr>
        <w:t>，即认为是发生了巨额赎回。</w:t>
      </w:r>
    </w:p>
    <w:p w14:paraId="0C37A78A"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2</w:t>
      </w:r>
      <w:r w:rsidRPr="00737AB2">
        <w:rPr>
          <w:rFonts w:hAnsi="宋体" w:hint="eastAsia"/>
          <w:sz w:val="24"/>
        </w:rPr>
        <w:t>、巨额赎回的处理方式</w:t>
      </w:r>
    </w:p>
    <w:p w14:paraId="3D0BC7C3"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当基金出现巨额赎回时，基金管理人可以根据基金当时的资产组合状况决定全额赎回或部分延期赎回。</w:t>
      </w:r>
    </w:p>
    <w:p w14:paraId="07FB6699"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1</w:t>
      </w:r>
      <w:r w:rsidRPr="00EC153E">
        <w:rPr>
          <w:rFonts w:hAnsi="宋体" w:hint="eastAsia"/>
          <w:sz w:val="24"/>
        </w:rPr>
        <w:t>）全额赎回：当基金管理人认为有能力支付投资人的全部赎回申请时，按正常赎回程序执行。</w:t>
      </w:r>
    </w:p>
    <w:p w14:paraId="529BBE7E"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2</w:t>
      </w:r>
      <w:r w:rsidRPr="00EC153E">
        <w:rPr>
          <w:rFonts w:hAnsi="宋体"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153E">
        <w:rPr>
          <w:rFonts w:hAnsi="宋体" w:hint="eastAsia"/>
          <w:sz w:val="24"/>
        </w:rPr>
        <w:t>10%</w:t>
      </w:r>
      <w:r w:rsidRPr="00EC153E">
        <w:rPr>
          <w:rFonts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BE7C97B"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3</w:t>
      </w:r>
      <w:r w:rsidRPr="00EC153E">
        <w:rPr>
          <w:rFonts w:hAnsi="宋体" w:hint="eastAsia"/>
          <w:sz w:val="24"/>
        </w:rPr>
        <w:t>）本基金如发生巨额赎回且单个开放日内单个基金份额持有人申请赎回的基金份额超过前一开放日的基金总份额的</w:t>
      </w:r>
      <w:r w:rsidRPr="00EC153E">
        <w:rPr>
          <w:rFonts w:hAnsi="宋体" w:hint="eastAsia"/>
          <w:sz w:val="24"/>
        </w:rPr>
        <w:t>20%</w:t>
      </w:r>
      <w:r w:rsidRPr="00EC153E">
        <w:rPr>
          <w:rFonts w:hAnsi="宋体" w:hint="eastAsia"/>
          <w:sz w:val="24"/>
        </w:rPr>
        <w:t>时，本基金管理人有权采取如下措施：</w:t>
      </w:r>
    </w:p>
    <w:p w14:paraId="46294821" w14:textId="0615C670"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对于基金份额持有人当日超过</w:t>
      </w:r>
      <w:r w:rsidRPr="00EC153E">
        <w:rPr>
          <w:rFonts w:hAnsi="宋体" w:hint="eastAsia"/>
          <w:sz w:val="24"/>
        </w:rPr>
        <w:t>20%</w:t>
      </w:r>
      <w:r w:rsidRPr="00EC153E">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38C0E8AA" w14:textId="6C3ABF1D"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对于基金份额持有人未超过上述比例的部分，基金管理人可以根据前段“（</w:t>
      </w:r>
      <w:r w:rsidRPr="00EC153E">
        <w:rPr>
          <w:rFonts w:hAnsi="宋体" w:hint="eastAsia"/>
          <w:sz w:val="24"/>
        </w:rPr>
        <w:t>1</w:t>
      </w:r>
      <w:r w:rsidRPr="00EC153E">
        <w:rPr>
          <w:rFonts w:hAnsi="宋体" w:hint="eastAsia"/>
          <w:sz w:val="24"/>
        </w:rPr>
        <w:t>）全额赎回”或“（</w:t>
      </w:r>
      <w:r w:rsidRPr="00EC153E">
        <w:rPr>
          <w:rFonts w:hAnsi="宋体" w:hint="eastAsia"/>
          <w:sz w:val="24"/>
        </w:rPr>
        <w:t>2</w:t>
      </w:r>
      <w:r w:rsidRPr="00EC153E">
        <w:rPr>
          <w:rFonts w:hAnsi="宋体" w:hint="eastAsia"/>
          <w:sz w:val="24"/>
        </w:rPr>
        <w:t>）部分延期赎回”的约定方式与其他基金份额持有人的赎回申请</w:t>
      </w:r>
      <w:r w:rsidRPr="00EC153E">
        <w:rPr>
          <w:rFonts w:hAnsi="宋体" w:hint="eastAsia"/>
          <w:sz w:val="24"/>
        </w:rPr>
        <w:lastRenderedPageBreak/>
        <w:t>一并办理。但是，如基金份额持有人在当日选择取消赎回，则其当日未获受理的部分赎回申请将被撤销。</w:t>
      </w:r>
    </w:p>
    <w:p w14:paraId="73EA928D" w14:textId="12D1E3C5" w:rsidR="002E15A9" w:rsidRDefault="00EC153E" w:rsidP="002E15A9">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4</w:t>
      </w:r>
      <w:r w:rsidRPr="00EC153E">
        <w:rPr>
          <w:rFonts w:hAnsi="宋体" w:hint="eastAsia"/>
          <w:sz w:val="24"/>
        </w:rPr>
        <w:t>）暂停赎回：连续</w:t>
      </w:r>
      <w:r w:rsidRPr="00EC153E">
        <w:rPr>
          <w:rFonts w:hAnsi="宋体" w:hint="eastAsia"/>
          <w:sz w:val="24"/>
        </w:rPr>
        <w:t>2</w:t>
      </w:r>
      <w:r w:rsidRPr="00EC153E">
        <w:rPr>
          <w:rFonts w:hAnsi="宋体" w:hint="eastAsia"/>
          <w:sz w:val="24"/>
        </w:rPr>
        <w:t>个开放日以上（含本数）发生巨额赎回，如基金管理人认为有必要，可暂停接受基金的赎回申请；已经接受的赎回申请可以延缓支付赎回款项，但不得超过</w:t>
      </w:r>
      <w:r w:rsidRPr="00EC153E">
        <w:rPr>
          <w:rFonts w:hAnsi="宋体" w:hint="eastAsia"/>
          <w:sz w:val="24"/>
        </w:rPr>
        <w:t>20</w:t>
      </w:r>
      <w:r w:rsidRPr="00EC153E">
        <w:rPr>
          <w:rFonts w:hAnsi="宋体" w:hint="eastAsia"/>
          <w:sz w:val="24"/>
        </w:rPr>
        <w:t>个工作日，并应当在指定媒介上进行公告。</w:t>
      </w:r>
    </w:p>
    <w:p w14:paraId="09052D74" w14:textId="77777777" w:rsidR="003604DE" w:rsidRPr="00C46B83" w:rsidRDefault="003604DE" w:rsidP="00C46B83">
      <w:pPr>
        <w:widowControl/>
        <w:adjustRightInd w:val="0"/>
        <w:snapToGrid w:val="0"/>
        <w:spacing w:line="360" w:lineRule="auto"/>
        <w:ind w:firstLineChars="200" w:firstLine="480"/>
        <w:rPr>
          <w:rFonts w:hAnsi="宋体"/>
          <w:sz w:val="24"/>
        </w:rPr>
      </w:pPr>
      <w:r w:rsidRPr="00C46B83">
        <w:rPr>
          <w:rFonts w:hAnsi="宋体" w:hint="eastAsia"/>
          <w:sz w:val="24"/>
        </w:rPr>
        <w:t>3</w:t>
      </w:r>
      <w:r w:rsidRPr="00C46B83">
        <w:rPr>
          <w:rFonts w:hAnsi="宋体" w:hint="eastAsia"/>
          <w:sz w:val="24"/>
        </w:rPr>
        <w:t>、巨额赎回的公告</w:t>
      </w:r>
    </w:p>
    <w:p w14:paraId="26AD62EE" w14:textId="6A19278F"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sidRPr="00C46B83">
        <w:rPr>
          <w:rFonts w:hAnsi="宋体" w:hint="eastAsia"/>
          <w:sz w:val="24"/>
        </w:rPr>
        <w:t>巨额</w:t>
      </w:r>
      <w:r w:rsidRPr="00AB6DA1">
        <w:rPr>
          <w:rFonts w:hAnsi="宋体"/>
          <w:sz w:val="24"/>
        </w:rPr>
        <w:t>赎回并延期办理时，基金管理人应当通过邮寄、传真</w:t>
      </w:r>
      <w:r w:rsidR="005345D9" w:rsidRPr="00C46B83">
        <w:rPr>
          <w:rFonts w:hAnsi="宋体" w:hint="eastAsia"/>
          <w:sz w:val="24"/>
        </w:rPr>
        <w:t>、刊登公告或者通知销售机构代为告知等</w:t>
      </w:r>
      <w:r w:rsidR="002A0E25" w:rsidRPr="00C46B83">
        <w:rPr>
          <w:rFonts w:hAnsi="宋体" w:hint="eastAsia"/>
          <w:sz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98777B" w:rsidRPr="00E0093A">
        <w:rPr>
          <w:rFonts w:hint="eastAsia"/>
          <w:bCs/>
          <w:sz w:val="24"/>
        </w:rPr>
        <w:t>并在两日内</w:t>
      </w:r>
      <w:r w:rsidRPr="00AB6DA1">
        <w:rPr>
          <w:rFonts w:hAnsi="宋体"/>
          <w:sz w:val="24"/>
        </w:rPr>
        <w:t>在指定</w:t>
      </w:r>
      <w:r w:rsidR="00FC268E" w:rsidRPr="00AB6DA1">
        <w:rPr>
          <w:rFonts w:hAnsi="宋体" w:hint="eastAsia"/>
          <w:sz w:val="24"/>
        </w:rPr>
        <w:t>媒介</w:t>
      </w:r>
      <w:r w:rsidRPr="00AB6DA1">
        <w:rPr>
          <w:rFonts w:hAnsi="宋体"/>
          <w:sz w:val="24"/>
        </w:rPr>
        <w:t>上刊登公告。</w:t>
      </w:r>
    </w:p>
    <w:p w14:paraId="64B9093E" w14:textId="091B4A4A" w:rsidR="006E1DD9" w:rsidRPr="00AB6DA1" w:rsidRDefault="00C92FC0" w:rsidP="00686005">
      <w:pPr>
        <w:adjustRightInd w:val="0"/>
        <w:snapToGrid w:val="0"/>
        <w:spacing w:line="360" w:lineRule="auto"/>
        <w:ind w:firstLineChars="200" w:firstLine="482"/>
        <w:rPr>
          <w:b/>
          <w:kern w:val="0"/>
          <w:sz w:val="24"/>
          <w:szCs w:val="24"/>
        </w:rPr>
      </w:pPr>
      <w:bookmarkStart w:id="43" w:name="_Toc79392617"/>
      <w:r w:rsidRPr="00686005">
        <w:rPr>
          <w:b/>
          <w:kern w:val="0"/>
          <w:sz w:val="24"/>
          <w:szCs w:val="24"/>
        </w:rPr>
        <w:t>（</w:t>
      </w:r>
      <w:r w:rsidR="0004726E" w:rsidRPr="00686005">
        <w:rPr>
          <w:b/>
          <w:kern w:val="0"/>
          <w:sz w:val="24"/>
          <w:szCs w:val="24"/>
        </w:rPr>
        <w:t>十</w:t>
      </w:r>
      <w:r w:rsidR="00BD7CFB" w:rsidRPr="00686005">
        <w:rPr>
          <w:rFonts w:hint="eastAsia"/>
          <w:b/>
          <w:kern w:val="0"/>
          <w:sz w:val="24"/>
          <w:szCs w:val="24"/>
        </w:rPr>
        <w:t>一</w:t>
      </w:r>
      <w:r w:rsidRPr="00686005">
        <w:rPr>
          <w:b/>
          <w:kern w:val="0"/>
          <w:sz w:val="24"/>
          <w:szCs w:val="24"/>
        </w:rPr>
        <w:t>）</w:t>
      </w:r>
      <w:r w:rsidR="00124732" w:rsidRPr="00686005">
        <w:rPr>
          <w:b/>
          <w:kern w:val="0"/>
          <w:sz w:val="24"/>
          <w:szCs w:val="24"/>
        </w:rPr>
        <w:t>暂停申购或赎回的公告和重新开放申购或赎回的公告</w:t>
      </w:r>
      <w:bookmarkEnd w:id="43"/>
    </w:p>
    <w:p w14:paraId="72DE3A67" w14:textId="6588C87B" w:rsidR="00EC153E" w:rsidRPr="00EC153E" w:rsidRDefault="00EC153E" w:rsidP="00C46B83">
      <w:pPr>
        <w:widowControl/>
        <w:adjustRightInd w:val="0"/>
        <w:snapToGrid w:val="0"/>
        <w:spacing w:line="360" w:lineRule="auto"/>
        <w:ind w:firstLineChars="200" w:firstLine="480"/>
        <w:rPr>
          <w:rFonts w:hAnsi="宋体"/>
          <w:sz w:val="24"/>
        </w:rPr>
      </w:pPr>
      <w:bookmarkStart w:id="44" w:name="_Toc59441259"/>
      <w:bookmarkStart w:id="45" w:name="_Toc15118274"/>
      <w:bookmarkStart w:id="46" w:name="_Toc79392618"/>
      <w:r w:rsidRPr="00EC153E">
        <w:rPr>
          <w:rFonts w:hAnsi="宋体" w:hint="eastAsia"/>
          <w:sz w:val="24"/>
        </w:rPr>
        <w:t>1</w:t>
      </w:r>
      <w:r w:rsidRPr="00EC153E">
        <w:rPr>
          <w:rFonts w:hAnsi="宋体" w:hint="eastAsia"/>
          <w:sz w:val="24"/>
        </w:rPr>
        <w:t>、发生上述暂停申购或赎回情况的，基金管理人应在规定期限内在指定媒介上刊登暂停公告。</w:t>
      </w:r>
    </w:p>
    <w:p w14:paraId="1EBFAD3D" w14:textId="24C2AAF5" w:rsidR="009C319B" w:rsidRPr="009C319B" w:rsidRDefault="009C319B" w:rsidP="009C319B">
      <w:pPr>
        <w:widowControl/>
        <w:adjustRightInd w:val="0"/>
        <w:snapToGrid w:val="0"/>
        <w:spacing w:line="360" w:lineRule="auto"/>
        <w:ind w:firstLineChars="200" w:firstLine="480"/>
        <w:rPr>
          <w:rFonts w:hAnsi="宋体"/>
          <w:sz w:val="24"/>
        </w:rPr>
      </w:pPr>
      <w:r w:rsidRPr="009C319B">
        <w:rPr>
          <w:rFonts w:hAnsi="宋体" w:hint="eastAsia"/>
          <w:sz w:val="24"/>
        </w:rPr>
        <w:t>2</w:t>
      </w:r>
      <w:r w:rsidRPr="009C319B">
        <w:rPr>
          <w:rFonts w:hAnsi="宋体" w:hint="eastAsia"/>
          <w:sz w:val="24"/>
        </w:rPr>
        <w:t>、如发生暂停的时间为</w:t>
      </w:r>
      <w:r w:rsidRPr="009C319B">
        <w:rPr>
          <w:rFonts w:hAnsi="宋体" w:hint="eastAsia"/>
          <w:sz w:val="24"/>
        </w:rPr>
        <w:t>1</w:t>
      </w:r>
      <w:r w:rsidRPr="009C319B">
        <w:rPr>
          <w:rFonts w:hAnsi="宋体" w:hint="eastAsia"/>
          <w:sz w:val="24"/>
        </w:rPr>
        <w:t>日，基金管理人应于重新开放日，在指定媒介上刊登基金重新开放申购或赎回公告，并公布最近</w:t>
      </w:r>
      <w:r w:rsidRPr="009C319B">
        <w:rPr>
          <w:rFonts w:hAnsi="宋体" w:hint="eastAsia"/>
          <w:sz w:val="24"/>
        </w:rPr>
        <w:t>1</w:t>
      </w:r>
      <w:r w:rsidRPr="009C319B">
        <w:rPr>
          <w:rFonts w:hAnsi="宋体" w:hint="eastAsia"/>
          <w:sz w:val="24"/>
        </w:rPr>
        <w:t>个开放日的基金份额净值。</w:t>
      </w:r>
    </w:p>
    <w:p w14:paraId="5D6C5B73" w14:textId="0DDA5966" w:rsidR="00C46B83" w:rsidRDefault="009C319B" w:rsidP="009C319B">
      <w:pPr>
        <w:widowControl/>
        <w:adjustRightInd w:val="0"/>
        <w:snapToGrid w:val="0"/>
        <w:spacing w:line="360" w:lineRule="auto"/>
        <w:ind w:firstLineChars="200" w:firstLine="480"/>
        <w:rPr>
          <w:rFonts w:hAnsi="宋体"/>
          <w:sz w:val="24"/>
        </w:rPr>
      </w:pPr>
      <w:r w:rsidRPr="009C319B">
        <w:rPr>
          <w:rFonts w:hAnsi="宋体" w:hint="eastAsia"/>
          <w:sz w:val="24"/>
        </w:rPr>
        <w:t>3</w:t>
      </w:r>
      <w:r w:rsidRPr="009C319B">
        <w:rPr>
          <w:rFonts w:hAnsi="宋体" w:hint="eastAsia"/>
          <w:sz w:val="24"/>
        </w:rPr>
        <w:t>、如发生暂停的时间超过</w:t>
      </w:r>
      <w:r w:rsidRPr="009C319B">
        <w:rPr>
          <w:rFonts w:hAnsi="宋体" w:hint="eastAsia"/>
          <w:sz w:val="24"/>
        </w:rPr>
        <w:t>1</w:t>
      </w:r>
      <w:r w:rsidRPr="009C319B">
        <w:rPr>
          <w:rFonts w:hAnsi="宋体" w:hint="eastAsia"/>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429F220" w14:textId="7B2677A1" w:rsidR="006E1DD9" w:rsidRPr="00AB6DA1" w:rsidRDefault="00C92FC0" w:rsidP="00686005">
      <w:pPr>
        <w:adjustRightInd w:val="0"/>
        <w:snapToGrid w:val="0"/>
        <w:spacing w:line="360" w:lineRule="auto"/>
        <w:ind w:firstLineChars="200" w:firstLine="482"/>
        <w:rPr>
          <w:b/>
          <w:kern w:val="0"/>
          <w:sz w:val="24"/>
          <w:szCs w:val="24"/>
        </w:rPr>
      </w:pPr>
      <w:bookmarkStart w:id="47" w:name="_Toc79392621"/>
      <w:bookmarkEnd w:id="44"/>
      <w:bookmarkEnd w:id="45"/>
      <w:bookmarkEnd w:id="46"/>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二</w:t>
      </w:r>
      <w:r w:rsidRPr="00686005">
        <w:rPr>
          <w:b/>
          <w:kern w:val="0"/>
          <w:sz w:val="24"/>
          <w:szCs w:val="24"/>
        </w:rPr>
        <w:t>）</w:t>
      </w:r>
      <w:r w:rsidR="00124732" w:rsidRPr="00686005">
        <w:rPr>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686005" w:rsidRDefault="00124732"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三</w:t>
      </w:r>
      <w:r w:rsidRPr="00686005">
        <w:rPr>
          <w:b/>
          <w:kern w:val="0"/>
          <w:sz w:val="24"/>
          <w:szCs w:val="24"/>
        </w:rPr>
        <w:t>）基金的非交易过户</w:t>
      </w:r>
    </w:p>
    <w:p w14:paraId="6ABFA25C" w14:textId="5B253060"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w:t>
      </w:r>
      <w:r w:rsidR="00476F24">
        <w:rPr>
          <w:rFonts w:hAnsi="宋体" w:hint="eastAsia"/>
          <w:sz w:val="24"/>
        </w:rPr>
        <w:t>它</w:t>
      </w:r>
      <w:r w:rsidRPr="00AB6DA1">
        <w:rPr>
          <w:rFonts w:hAnsi="宋体"/>
          <w:sz w:val="24"/>
        </w:rPr>
        <w:t>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51BEE6E1" w:rsidR="006E1DD9" w:rsidRPr="00AB6DA1" w:rsidRDefault="00124732"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四</w:t>
      </w:r>
      <w:r w:rsidRPr="00686005">
        <w:rPr>
          <w:b/>
          <w:kern w:val="0"/>
          <w:sz w:val="24"/>
          <w:szCs w:val="24"/>
        </w:rPr>
        <w:t>）基金的</w:t>
      </w:r>
      <w:r w:rsidR="00C92FC0" w:rsidRPr="00686005">
        <w:rPr>
          <w:b/>
          <w:kern w:val="0"/>
          <w:sz w:val="24"/>
          <w:szCs w:val="24"/>
        </w:rPr>
        <w:t>转托管</w:t>
      </w:r>
      <w:bookmarkEnd w:id="47"/>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1C726BE1" w:rsidR="006E1DD9" w:rsidRPr="00AB6DA1" w:rsidRDefault="00F32C3F" w:rsidP="00686005">
      <w:pPr>
        <w:adjustRightInd w:val="0"/>
        <w:snapToGrid w:val="0"/>
        <w:spacing w:line="360" w:lineRule="auto"/>
        <w:ind w:firstLineChars="200" w:firstLine="482"/>
        <w:rPr>
          <w:b/>
          <w:kern w:val="0"/>
          <w:sz w:val="24"/>
          <w:szCs w:val="24"/>
        </w:rPr>
      </w:pPr>
      <w:bookmarkStart w:id="48" w:name="_Toc79392620"/>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五</w:t>
      </w:r>
      <w:r w:rsidRPr="00686005">
        <w:rPr>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六</w:t>
      </w:r>
      <w:r w:rsidRPr="00686005">
        <w:rPr>
          <w:b/>
          <w:kern w:val="0"/>
          <w:sz w:val="24"/>
          <w:szCs w:val="24"/>
        </w:rPr>
        <w:t>）</w:t>
      </w:r>
      <w:r w:rsidR="00F32C3F" w:rsidRPr="00686005">
        <w:rPr>
          <w:b/>
          <w:kern w:val="0"/>
          <w:sz w:val="24"/>
          <w:szCs w:val="24"/>
        </w:rPr>
        <w:t>基金</w:t>
      </w:r>
      <w:r w:rsidR="002E609E" w:rsidRPr="00686005">
        <w:rPr>
          <w:b/>
          <w:kern w:val="0"/>
          <w:sz w:val="24"/>
          <w:szCs w:val="24"/>
        </w:rPr>
        <w:t>份额</w:t>
      </w:r>
      <w:r w:rsidR="00F32C3F" w:rsidRPr="00686005">
        <w:rPr>
          <w:b/>
          <w:kern w:val="0"/>
          <w:sz w:val="24"/>
          <w:szCs w:val="24"/>
        </w:rPr>
        <w:t>的冻结和解冻</w:t>
      </w:r>
      <w:bookmarkEnd w:id="48"/>
    </w:p>
    <w:p w14:paraId="101166BE" w14:textId="734563B7" w:rsidR="00C46B83" w:rsidRPr="00AB406F" w:rsidRDefault="00B839C5" w:rsidP="00AB406F">
      <w:pPr>
        <w:adjustRightInd w:val="0"/>
        <w:snapToGrid w:val="0"/>
        <w:spacing w:line="360" w:lineRule="auto"/>
        <w:ind w:firstLineChars="200" w:firstLine="480"/>
        <w:rPr>
          <w:rFonts w:hAnsi="宋体"/>
          <w:sz w:val="24"/>
        </w:rPr>
      </w:pPr>
      <w:r w:rsidRPr="00C46B83">
        <w:rPr>
          <w:rFonts w:hAnsi="宋体" w:hint="eastAsia"/>
          <w:sz w:val="24"/>
        </w:rPr>
        <w:t>基金登记机构只受理国家有权机关依法要求的基金份额的冻结与解冻，以及登记机构认可、符合法律法规的其他情况下的冻结与解冻。</w:t>
      </w:r>
    </w:p>
    <w:p w14:paraId="6F0A21DD" w14:textId="069F516E" w:rsidR="005B7B1C" w:rsidRPr="00686005" w:rsidRDefault="0060144B" w:rsidP="00686005">
      <w:pPr>
        <w:adjustRightInd w:val="0"/>
        <w:snapToGrid w:val="0"/>
        <w:spacing w:line="360" w:lineRule="auto"/>
        <w:ind w:firstLineChars="200" w:firstLine="482"/>
        <w:rPr>
          <w:b/>
          <w:kern w:val="0"/>
          <w:sz w:val="24"/>
          <w:szCs w:val="24"/>
        </w:rPr>
      </w:pPr>
      <w:r w:rsidRPr="00686005">
        <w:rPr>
          <w:rFonts w:hint="eastAsia"/>
          <w:b/>
          <w:kern w:val="0"/>
          <w:sz w:val="24"/>
          <w:szCs w:val="24"/>
        </w:rPr>
        <w:t>（</w:t>
      </w:r>
      <w:r w:rsidR="00BD7CFB" w:rsidRPr="00686005">
        <w:rPr>
          <w:rFonts w:hint="eastAsia"/>
          <w:b/>
          <w:kern w:val="0"/>
          <w:sz w:val="24"/>
          <w:szCs w:val="24"/>
        </w:rPr>
        <w:t>十七</w:t>
      </w:r>
      <w:r w:rsidRPr="00686005">
        <w:rPr>
          <w:rFonts w:hint="eastAsia"/>
          <w:b/>
          <w:kern w:val="0"/>
          <w:sz w:val="24"/>
          <w:szCs w:val="24"/>
        </w:rPr>
        <w:t>）</w:t>
      </w:r>
      <w:bookmarkStart w:id="49" w:name="_Toc109059024"/>
      <w:bookmarkStart w:id="50" w:name="_Toc66720082"/>
      <w:bookmarkStart w:id="51" w:name="_Toc66719557"/>
      <w:r w:rsidR="005B7B1C" w:rsidRPr="00686005">
        <w:rPr>
          <w:rFonts w:hint="eastAsia"/>
          <w:b/>
          <w:kern w:val="0"/>
          <w:sz w:val="24"/>
          <w:szCs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18A86FF3" w:rsidR="00CE04FC" w:rsidRPr="00AB6DA1" w:rsidRDefault="004E56CC" w:rsidP="00547565">
      <w:pPr>
        <w:adjustRightInd w:val="0"/>
        <w:snapToGrid w:val="0"/>
        <w:spacing w:line="360" w:lineRule="auto"/>
        <w:ind w:firstLineChars="200" w:firstLine="480"/>
        <w:rPr>
          <w:rFonts w:hAnsi="宋体"/>
          <w:sz w:val="24"/>
        </w:rPr>
      </w:pPr>
      <w:bookmarkStart w:id="52"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59025A45" w14:textId="77777777" w:rsidR="009C319B" w:rsidRDefault="009C319B" w:rsidP="00F3556B">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3A5EA018" w14:textId="193673BA" w:rsidR="006E1DD9" w:rsidRPr="00AB6DA1" w:rsidRDefault="003550F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3" w:name="_Toc25172722"/>
      <w:r w:rsidRPr="00AB6DA1">
        <w:rPr>
          <w:rFonts w:ascii="宋体" w:hAnsi="宋体" w:hint="eastAsia"/>
          <w:b/>
          <w:kern w:val="0"/>
          <w:sz w:val="30"/>
        </w:rPr>
        <w:lastRenderedPageBreak/>
        <w:t>九、基金的投资</w:t>
      </w:r>
      <w:bookmarkEnd w:id="52"/>
      <w:bookmarkEnd w:id="53"/>
    </w:p>
    <w:p w14:paraId="5B308BAA" w14:textId="222B3B8C"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（一）投资目标</w:t>
      </w:r>
    </w:p>
    <w:p w14:paraId="706AD584" w14:textId="41887C8C" w:rsidR="00CC2C4E" w:rsidRPr="00AB6DA1" w:rsidRDefault="00E90867" w:rsidP="00DC6902">
      <w:pPr>
        <w:adjustRightInd w:val="0"/>
        <w:snapToGrid w:val="0"/>
        <w:spacing w:line="360" w:lineRule="auto"/>
        <w:ind w:firstLineChars="200" w:firstLine="480"/>
        <w:rPr>
          <w:bCs/>
          <w:sz w:val="24"/>
        </w:rPr>
      </w:pPr>
      <w:r w:rsidRPr="00E90867">
        <w:rPr>
          <w:rFonts w:ascii="宋体" w:hAnsi="宋体" w:hint="eastAsia"/>
          <w:sz w:val="24"/>
        </w:rPr>
        <w:t>本基金主要投资于中高等级信用债，力争持续稳定地实现超越业绩比较基准的投资回报。</w:t>
      </w:r>
    </w:p>
    <w:p w14:paraId="4D8E2436" w14:textId="15FA7D4A"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（二）投资范围</w:t>
      </w:r>
    </w:p>
    <w:p w14:paraId="77F9E7A3" w14:textId="77777777" w:rsidR="00BF3F4C" w:rsidRPr="00BF3F4C" w:rsidRDefault="00BF3F4C" w:rsidP="00BF3F4C">
      <w:pPr>
        <w:adjustRightInd w:val="0"/>
        <w:snapToGrid w:val="0"/>
        <w:spacing w:line="360" w:lineRule="auto"/>
        <w:ind w:firstLineChars="200" w:firstLine="480"/>
        <w:rPr>
          <w:rFonts w:ascii="宋体" w:hAnsi="宋体"/>
          <w:sz w:val="24"/>
        </w:rPr>
      </w:pPr>
      <w:r w:rsidRPr="00BF3F4C">
        <w:rPr>
          <w:rFonts w:ascii="宋体" w:hAnsi="宋体" w:hint="eastAsia"/>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49384B9B" w14:textId="77777777" w:rsidR="00BF3F4C" w:rsidRPr="00BF3F4C" w:rsidRDefault="00BF3F4C" w:rsidP="00BF3F4C">
      <w:pPr>
        <w:adjustRightInd w:val="0"/>
        <w:snapToGrid w:val="0"/>
        <w:spacing w:line="360" w:lineRule="auto"/>
        <w:ind w:firstLineChars="200" w:firstLine="480"/>
        <w:rPr>
          <w:rFonts w:ascii="宋体" w:hAnsi="宋体"/>
          <w:sz w:val="24"/>
        </w:rPr>
      </w:pPr>
      <w:r w:rsidRPr="00BF3F4C">
        <w:rPr>
          <w:rFonts w:ascii="宋体" w:hAnsi="宋体" w:hint="eastAsia"/>
          <w:sz w:val="24"/>
        </w:rPr>
        <w:t>如法律法规或监管机构以后允许基金投资其他品种，基金管理人在履行适当程序后，可以将其纳入投资范围。</w:t>
      </w:r>
    </w:p>
    <w:p w14:paraId="0FB948A9" w14:textId="77777777" w:rsidR="00BF3F4C" w:rsidRPr="00BF3F4C" w:rsidRDefault="00BF3F4C" w:rsidP="00BF3F4C">
      <w:pPr>
        <w:adjustRightInd w:val="0"/>
        <w:snapToGrid w:val="0"/>
        <w:spacing w:line="360" w:lineRule="auto"/>
        <w:ind w:firstLineChars="200" w:firstLine="480"/>
        <w:rPr>
          <w:rFonts w:ascii="宋体" w:hAnsi="宋体"/>
          <w:sz w:val="24"/>
        </w:rPr>
      </w:pPr>
      <w:r w:rsidRPr="00BF3F4C">
        <w:rPr>
          <w:rFonts w:ascii="宋体" w:hAnsi="宋体" w:hint="eastAsia"/>
          <w:sz w:val="24"/>
        </w:rPr>
        <w:t>基金的投资组合比例为：本基金投资于债券资产的比例不低于基金资产的80%，其中投资于中高等级信用债的比例不低于非现金基金资产的80%。本基金持有的现金或到期日在一年以内的政府债券的比例合计不低于基金资产净值的5%，其中现金不包括结算备付金、存出保证金、应收申购款等。</w:t>
      </w:r>
    </w:p>
    <w:p w14:paraId="52253C95" w14:textId="77777777" w:rsidR="00BF3F4C" w:rsidRPr="00BF3F4C" w:rsidRDefault="00BF3F4C" w:rsidP="00BF3F4C">
      <w:pPr>
        <w:adjustRightInd w:val="0"/>
        <w:snapToGrid w:val="0"/>
        <w:spacing w:line="360" w:lineRule="auto"/>
        <w:ind w:firstLineChars="200" w:firstLine="480"/>
        <w:rPr>
          <w:rFonts w:ascii="宋体" w:hAnsi="宋体"/>
          <w:sz w:val="24"/>
        </w:rPr>
      </w:pPr>
      <w:r w:rsidRPr="00BF3F4C">
        <w:rPr>
          <w:rFonts w:ascii="宋体" w:hAnsi="宋体" w:hint="eastAsia"/>
          <w:sz w:val="24"/>
        </w:rPr>
        <w:t>本基金所指的中高等级信用债为信用评级在AA+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中高等级信用债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等短期信用债的信用评级依照评级机构出具的主体信用评级。</w:t>
      </w:r>
    </w:p>
    <w:p w14:paraId="50F22975" w14:textId="482E85D0" w:rsidR="00C46B83" w:rsidRDefault="00BF3F4C" w:rsidP="00146240">
      <w:pPr>
        <w:adjustRightInd w:val="0"/>
        <w:snapToGrid w:val="0"/>
        <w:spacing w:line="360" w:lineRule="auto"/>
        <w:ind w:firstLineChars="200" w:firstLine="480"/>
        <w:rPr>
          <w:rFonts w:ascii="宋体" w:hAnsi="宋体"/>
          <w:sz w:val="24"/>
        </w:rPr>
      </w:pPr>
      <w:r w:rsidRPr="00BF3F4C">
        <w:rPr>
          <w:rFonts w:ascii="宋体" w:hAnsi="宋体" w:hint="eastAsia"/>
          <w:sz w:val="24"/>
        </w:rPr>
        <w:lastRenderedPageBreak/>
        <w:t>如果法律法规或中国证监会变更投资品种的投资比例限制，基金管理人在履行适当程序后，可以调整上述投资品种的投资比例。</w:t>
      </w:r>
    </w:p>
    <w:p w14:paraId="0DA50695" w14:textId="4B831CAE" w:rsidR="007F1983"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（三）</w:t>
      </w:r>
      <w:bookmarkStart w:id="54" w:name="_Toc389640512"/>
      <w:r w:rsidR="0029522B" w:rsidRPr="0039603F">
        <w:rPr>
          <w:rFonts w:hAnsi="宋体" w:hint="eastAsia"/>
          <w:b/>
          <w:kern w:val="0"/>
          <w:sz w:val="24"/>
          <w:szCs w:val="24"/>
        </w:rPr>
        <w:t>投资</w:t>
      </w:r>
      <w:r w:rsidR="0029522B" w:rsidRPr="0039603F">
        <w:rPr>
          <w:rFonts w:hAnsi="宋体"/>
          <w:b/>
          <w:kern w:val="0"/>
          <w:sz w:val="24"/>
          <w:szCs w:val="24"/>
        </w:rPr>
        <w:t>策略</w:t>
      </w:r>
      <w:bookmarkEnd w:id="54"/>
    </w:p>
    <w:p w14:paraId="3448792E"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B5DA6A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（1）久期调整策略</w:t>
      </w:r>
    </w:p>
    <w:p w14:paraId="32CF9024"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FD97A6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（2）债券的类属配置策略</w:t>
      </w:r>
    </w:p>
    <w:p w14:paraId="3539027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6720EC5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（3）期限结构配置策略</w:t>
      </w:r>
    </w:p>
    <w:p w14:paraId="7517C6A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C2C067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（4）回购策略</w:t>
      </w:r>
    </w:p>
    <w:p w14:paraId="30003C46"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141522BF"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（5）信用债券投资策略</w:t>
      </w:r>
    </w:p>
    <w:p w14:paraId="09E2C0A6"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本基金通过宏观经济运行、发行主体的发展前景和偿债能力、国家信用支撑等多重因素的综合考量对信用债券进行信用评级，并在信用评级的基础上，建立信用</w:t>
      </w:r>
      <w:r w:rsidRPr="009C319B">
        <w:rPr>
          <w:rFonts w:ascii="宋体" w:hAnsi="宋体" w:hint="eastAsia"/>
          <w:sz w:val="24"/>
        </w:rPr>
        <w:lastRenderedPageBreak/>
        <w:t>债券池；然后基于既定的目标久期、信用利差精选个券进行投资。具体而言，本基金信用债券的投资遵循以下流程：</w:t>
      </w:r>
    </w:p>
    <w:p w14:paraId="5B0549D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①信用债券研究</w:t>
      </w:r>
    </w:p>
    <w:p w14:paraId="74EDA28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5B80F97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②信用债券筛选</w:t>
      </w:r>
    </w:p>
    <w:p w14:paraId="7DEE7389" w14:textId="16E5405C"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本基金从信用债券池中精选债券构建信用债券投资组合，债券筛选主要考虑以下因素：</w:t>
      </w:r>
    </w:p>
    <w:p w14:paraId="3FD348E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a、信用债券信用评级的变化。</w:t>
      </w:r>
    </w:p>
    <w:p w14:paraId="27A0A2C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5890A1F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（6）资产支持证券投资策略</w:t>
      </w:r>
    </w:p>
    <w:p w14:paraId="3FA2C1D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C66FE26" w14:textId="0882CE59" w:rsidR="00D3747D" w:rsidRDefault="00FB1E84" w:rsidP="00DC6902">
      <w:pPr>
        <w:adjustRightInd w:val="0"/>
        <w:snapToGrid w:val="0"/>
        <w:spacing w:line="360" w:lineRule="auto"/>
        <w:ind w:firstLineChars="200" w:firstLine="480"/>
        <w:rPr>
          <w:rFonts w:ascii="宋体" w:hAnsi="宋体"/>
          <w:sz w:val="24"/>
        </w:rPr>
      </w:pPr>
      <w:r w:rsidRPr="00FB1E84">
        <w:rPr>
          <w:rFonts w:ascii="宋体" w:hAnsi="宋体" w:hint="eastAsia"/>
          <w:sz w:val="24"/>
        </w:rPr>
        <w:t>未来，随着投资工具的发展和丰富，基金管理人可以在不改变投资目标的前提下，相应调整和更新相关投资策略，并在招募说明书中更新，而无需召开基金份额持有人大会。</w:t>
      </w:r>
      <w:r w:rsidR="00D3747D">
        <w:rPr>
          <w:rFonts w:ascii="宋体" w:hAnsi="宋体"/>
          <w:sz w:val="24"/>
        </w:rPr>
        <w:br w:type="page"/>
      </w:r>
    </w:p>
    <w:p w14:paraId="7630D50C" w14:textId="4567777B"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lastRenderedPageBreak/>
        <w:t>（</w:t>
      </w:r>
      <w:r w:rsidR="00FD16E4" w:rsidRPr="0039603F">
        <w:rPr>
          <w:rFonts w:hAnsi="宋体" w:hint="eastAsia"/>
          <w:b/>
          <w:kern w:val="0"/>
          <w:sz w:val="24"/>
          <w:szCs w:val="24"/>
        </w:rPr>
        <w:t>四</w:t>
      </w:r>
      <w:r w:rsidRPr="0039603F">
        <w:rPr>
          <w:rFonts w:hAnsi="宋体" w:hint="eastAsia"/>
          <w:b/>
          <w:kern w:val="0"/>
          <w:sz w:val="24"/>
          <w:szCs w:val="24"/>
        </w:rPr>
        <w:t>）投资限制</w:t>
      </w:r>
    </w:p>
    <w:p w14:paraId="09CAD4E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1、组合限制</w:t>
      </w:r>
    </w:p>
    <w:p w14:paraId="4556E62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基金的投资组合应遵循以下限制：</w:t>
      </w:r>
    </w:p>
    <w:p w14:paraId="31C85B82" w14:textId="3FC70A82"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（1）本基金投资于债券资产的比例不低于基金资产的80%，其中</w:t>
      </w:r>
      <w:r w:rsidR="00547E89" w:rsidRPr="002877EA">
        <w:rPr>
          <w:rFonts w:hint="eastAsia"/>
          <w:bCs/>
          <w:sz w:val="24"/>
        </w:rPr>
        <w:t>投资于</w:t>
      </w:r>
      <w:r w:rsidR="00547E89">
        <w:rPr>
          <w:rFonts w:hint="eastAsia"/>
          <w:bCs/>
          <w:sz w:val="24"/>
        </w:rPr>
        <w:t>中高</w:t>
      </w:r>
      <w:r w:rsidR="00547E89">
        <w:rPr>
          <w:bCs/>
          <w:sz w:val="24"/>
        </w:rPr>
        <w:t>等级</w:t>
      </w:r>
      <w:r w:rsidR="00547E89">
        <w:rPr>
          <w:rFonts w:hint="eastAsia"/>
          <w:bCs/>
          <w:sz w:val="24"/>
        </w:rPr>
        <w:t>信用债</w:t>
      </w:r>
      <w:r w:rsidR="00547E89" w:rsidRPr="002877EA">
        <w:rPr>
          <w:rFonts w:hint="eastAsia"/>
          <w:bCs/>
          <w:sz w:val="24"/>
        </w:rPr>
        <w:t>的比例不低于非现金</w:t>
      </w:r>
      <w:r w:rsidR="00BF3F4C">
        <w:rPr>
          <w:rFonts w:hint="eastAsia"/>
          <w:bCs/>
          <w:sz w:val="24"/>
        </w:rPr>
        <w:t>基金</w:t>
      </w:r>
      <w:r w:rsidR="00547E89" w:rsidRPr="002877EA">
        <w:rPr>
          <w:rFonts w:hint="eastAsia"/>
          <w:bCs/>
          <w:sz w:val="24"/>
        </w:rPr>
        <w:t>资产的</w:t>
      </w:r>
      <w:r w:rsidR="00547E89" w:rsidRPr="002877EA">
        <w:rPr>
          <w:rFonts w:hint="eastAsia"/>
          <w:bCs/>
          <w:sz w:val="24"/>
        </w:rPr>
        <w:t>80%</w:t>
      </w:r>
      <w:r w:rsidRPr="009C319B">
        <w:rPr>
          <w:rFonts w:ascii="宋体" w:hAnsi="宋体" w:hint="eastAsia"/>
          <w:sz w:val="24"/>
        </w:rPr>
        <w:t>；</w:t>
      </w:r>
    </w:p>
    <w:p w14:paraId="6E6B4EEF"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（2）本基金持有的现金或者到期日在一年以内的政府债券的投资比例合计不低于基金资产净值的5%，其中现金不包括结算备付金、存出保证金、应收申购款等；</w:t>
      </w:r>
    </w:p>
    <w:p w14:paraId="25C01652" w14:textId="2689F36A"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（3）本基金持有一家公司发行的证券，其市值不</w:t>
      </w:r>
      <w:r w:rsidR="000E00A3">
        <w:rPr>
          <w:rFonts w:ascii="宋体" w:hAnsi="宋体" w:hint="eastAsia"/>
          <w:sz w:val="24"/>
        </w:rPr>
        <w:t>得</w:t>
      </w:r>
      <w:r w:rsidRPr="009C319B">
        <w:rPr>
          <w:rFonts w:ascii="宋体" w:hAnsi="宋体" w:hint="eastAsia"/>
          <w:sz w:val="24"/>
        </w:rPr>
        <w:t>超过基金资产净值的10%；</w:t>
      </w:r>
    </w:p>
    <w:p w14:paraId="5525060E"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（4）本基金管理人管理的全部基金持有一家公司发行的证券，不超过该证券的10％，完全按照有关指数的构成比例进行证券投资的基金品种可以不受此条款规定的比例限制；</w:t>
      </w:r>
    </w:p>
    <w:p w14:paraId="08661EC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（5）本基金投资于同一原始权益人的各类资产支持证券的比例，不得超过基金资产净值的10％；</w:t>
      </w:r>
    </w:p>
    <w:p w14:paraId="50B6998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（6）本基金持有的全部资产支持证券，其市值不得超过基金资产净值的20％；</w:t>
      </w:r>
    </w:p>
    <w:p w14:paraId="082C612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（7）本基金持有的同一（指同一信用级别）资产支持证券的比例，不得超过该资产支持证券规模的10％；</w:t>
      </w:r>
    </w:p>
    <w:p w14:paraId="2996F25A"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（8）本基金管理人管理的全部基金投资于同一原始权益人的各类资产支持证券，不得超过其各类资产支持证券合计规模的10％；</w:t>
      </w:r>
    </w:p>
    <w:p w14:paraId="1EDC257D"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E96E82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（10）本基金进入全国银行间同业市场进行债券回购的资金余额不得超过基金资产净值的40%，进入全国银行间同业市场进行债券回购的最长期限为1年，债券回购到期后不得展期；</w:t>
      </w:r>
    </w:p>
    <w:p w14:paraId="7E540AE8" w14:textId="51EAE455"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11）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79336D13" w14:textId="56088552"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（12）本基金与私募类证券资管产品及中国证监会认定的其他主体为交易对手</w:t>
      </w:r>
      <w:r w:rsidRPr="009C319B">
        <w:rPr>
          <w:rFonts w:ascii="宋体" w:hAnsi="宋体" w:hint="eastAsia"/>
          <w:sz w:val="24"/>
        </w:rPr>
        <w:lastRenderedPageBreak/>
        <w:t>开展逆回购交易的，可接受质押品的资质要求应当与基金合同约定的投资范围保持一致；</w:t>
      </w:r>
    </w:p>
    <w:p w14:paraId="44EC696A"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（13）本基金资产总值不超过基金资产净值的140%；</w:t>
      </w:r>
    </w:p>
    <w:p w14:paraId="34F7F7A1" w14:textId="480A1D0E" w:rsidR="009C319B" w:rsidRPr="009C319B" w:rsidRDefault="009C319B" w:rsidP="0082739C">
      <w:pPr>
        <w:adjustRightInd w:val="0"/>
        <w:snapToGrid w:val="0"/>
        <w:spacing w:line="360" w:lineRule="auto"/>
        <w:ind w:firstLineChars="200" w:firstLine="480"/>
        <w:rPr>
          <w:rFonts w:ascii="宋体" w:hAnsi="宋体"/>
          <w:sz w:val="24"/>
        </w:rPr>
      </w:pPr>
      <w:r w:rsidRPr="009C319B">
        <w:rPr>
          <w:rFonts w:ascii="宋体" w:hAnsi="宋体" w:hint="eastAsia"/>
          <w:sz w:val="24"/>
        </w:rPr>
        <w:t>（14）法律法规及中国证监会规定的和《基金合同》约定的其他投资限制。</w:t>
      </w:r>
    </w:p>
    <w:p w14:paraId="27E3A08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除上述（2）、（9）、（11）、（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2910D23" w14:textId="37DB92FD"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1B1F23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52A64DDF"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2、禁止行为</w:t>
      </w:r>
    </w:p>
    <w:p w14:paraId="510643D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为维护基金份额持有人的合法权益，基金财产不得用于下列投资或者活动：</w:t>
      </w:r>
    </w:p>
    <w:p w14:paraId="78659B8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（1）承销证券；</w:t>
      </w:r>
    </w:p>
    <w:p w14:paraId="6D0C264A"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（2）违反规定向他人贷款或者提供担保；</w:t>
      </w:r>
    </w:p>
    <w:p w14:paraId="0625D12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（3）从事承担无限责任的投资；</w:t>
      </w:r>
    </w:p>
    <w:p w14:paraId="73D5B12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（4）买卖其他基金份额，但是中国证监会另有规定的除外；</w:t>
      </w:r>
    </w:p>
    <w:p w14:paraId="67F9821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（5）向其基金管理人、基金托管人出资；</w:t>
      </w:r>
    </w:p>
    <w:p w14:paraId="6A00F8F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（6）从事内幕交易、操纵证券交易价格及其他不正当的证券交易活动；</w:t>
      </w:r>
    </w:p>
    <w:p w14:paraId="425CB7B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（7）法律、行政法规和中国证监会规定禁止的其他活动。</w:t>
      </w:r>
    </w:p>
    <w:p w14:paraId="7A0084A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sidRPr="009C319B">
        <w:rPr>
          <w:rFonts w:ascii="宋体" w:hAnsi="宋体" w:hint="eastAsia"/>
          <w:sz w:val="24"/>
        </w:rPr>
        <w:lastRenderedPageBreak/>
        <w:t>露。重大关联交易应提交基金管理人董事会审议，并经过三分之二以上的独立董事通过。基金管理人董事会应至少每半年对关联交易事项进行审查。</w:t>
      </w:r>
    </w:p>
    <w:p w14:paraId="6DA02D19" w14:textId="65B7AEBD" w:rsidR="0045206B" w:rsidRPr="00DC6902" w:rsidRDefault="009C319B" w:rsidP="00DC6902">
      <w:pPr>
        <w:adjustRightInd w:val="0"/>
        <w:snapToGrid w:val="0"/>
        <w:spacing w:line="360" w:lineRule="auto"/>
        <w:ind w:firstLineChars="200" w:firstLine="480"/>
        <w:rPr>
          <w:rFonts w:ascii="宋体" w:hAnsi="宋体"/>
          <w:sz w:val="24"/>
        </w:rPr>
      </w:pPr>
      <w:r w:rsidRPr="009C319B">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686005" w:rsidRDefault="00FD16E4" w:rsidP="00686005">
      <w:pPr>
        <w:adjustRightInd w:val="0"/>
        <w:snapToGrid w:val="0"/>
        <w:spacing w:line="360" w:lineRule="auto"/>
        <w:ind w:firstLineChars="200" w:firstLine="482"/>
        <w:rPr>
          <w:b/>
          <w:kern w:val="0"/>
          <w:sz w:val="24"/>
          <w:szCs w:val="24"/>
        </w:rPr>
      </w:pPr>
      <w:r w:rsidRPr="00686005">
        <w:rPr>
          <w:rFonts w:hint="eastAsia"/>
          <w:b/>
          <w:kern w:val="0"/>
          <w:sz w:val="24"/>
          <w:szCs w:val="24"/>
        </w:rPr>
        <w:t>（五）业绩比较基准</w:t>
      </w:r>
    </w:p>
    <w:p w14:paraId="7184F563" w14:textId="400CD702" w:rsidR="0085446B" w:rsidRDefault="0085446B" w:rsidP="0085446B">
      <w:pPr>
        <w:adjustRightInd w:val="0"/>
        <w:snapToGrid w:val="0"/>
        <w:spacing w:line="360" w:lineRule="auto"/>
        <w:ind w:firstLineChars="200" w:firstLine="480"/>
        <w:rPr>
          <w:rFonts w:ascii="宋体" w:hAnsi="宋体"/>
          <w:sz w:val="24"/>
        </w:rPr>
      </w:pPr>
      <w:r w:rsidRPr="0085446B">
        <w:rPr>
          <w:rFonts w:ascii="宋体" w:hAnsi="宋体" w:hint="eastAsia"/>
          <w:sz w:val="24"/>
        </w:rPr>
        <w:t>中债高信用等级债券财富指数收益率</w:t>
      </w:r>
      <w:r w:rsidR="005231CF" w:rsidRPr="005231CF">
        <w:rPr>
          <w:rFonts w:ascii="宋体" w:hAnsi="宋体" w:hint="eastAsia"/>
          <w:sz w:val="24"/>
        </w:rPr>
        <w:t>×95%＋人民币银行活期存款利率（税后）×5%</w:t>
      </w:r>
    </w:p>
    <w:p w14:paraId="553BD337" w14:textId="0C46BFA9" w:rsidR="009C319B" w:rsidRPr="00616454" w:rsidRDefault="0085446B" w:rsidP="00616454">
      <w:pPr>
        <w:adjustRightInd w:val="0"/>
        <w:snapToGrid w:val="0"/>
        <w:spacing w:line="360" w:lineRule="auto"/>
        <w:ind w:firstLineChars="200" w:firstLine="480"/>
        <w:rPr>
          <w:rFonts w:ascii="宋体" w:hAnsi="宋体"/>
          <w:sz w:val="24"/>
        </w:rPr>
      </w:pPr>
      <w:r w:rsidRPr="0085446B">
        <w:rPr>
          <w:rFonts w:ascii="宋体" w:hAnsi="宋体" w:hint="eastAsia"/>
          <w:sz w:val="24"/>
        </w:rPr>
        <w:t>中债高信用等级债券财富指数由中央国债登记结算公司编制，该指数旨在综合反映较高信用等级债券全市场整体价格和投资回报情况。该指数涵盖银行间市场和交易所市场，指数成份券种主要包括中期票据、短期融资券、企业债、公司债等固定收益品种。该指数具有广泛的市场代表性，能够反映较高信用等级债券市场总体走势，适合作为本基金的业绩比较基准。</w:t>
      </w:r>
    </w:p>
    <w:p w14:paraId="3137398D" w14:textId="012E064A" w:rsidR="00FD16E4" w:rsidRPr="00DC6902" w:rsidRDefault="009C319B" w:rsidP="00DC6902">
      <w:pPr>
        <w:adjustRightInd w:val="0"/>
        <w:snapToGrid w:val="0"/>
        <w:spacing w:line="360" w:lineRule="auto"/>
        <w:ind w:firstLineChars="200" w:firstLine="480"/>
        <w:rPr>
          <w:rFonts w:ascii="宋体" w:hAnsi="宋体"/>
          <w:sz w:val="24"/>
        </w:rPr>
      </w:pPr>
      <w:r w:rsidRPr="0061645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w:t>
      </w:r>
      <w:r w:rsidR="00F91D3B" w:rsidRPr="00F91D3B">
        <w:rPr>
          <w:rFonts w:ascii="宋体" w:hAnsi="宋体" w:hint="eastAsia"/>
          <w:sz w:val="24"/>
        </w:rPr>
        <w:t>在按照监管部门要求履行适当程序后</w:t>
      </w:r>
      <w:r w:rsidRPr="00616454">
        <w:rPr>
          <w:rFonts w:ascii="宋体" w:hAnsi="宋体" w:hint="eastAsia"/>
          <w:sz w:val="24"/>
        </w:rPr>
        <w:t>调整或变更本基金的业绩比较基准并及时公告，而无需召开基金份额持有人大会。</w:t>
      </w:r>
    </w:p>
    <w:p w14:paraId="7F9F1D71" w14:textId="2EA7A75F" w:rsidR="008A3229" w:rsidRPr="00686005" w:rsidRDefault="00B9566F" w:rsidP="00686005">
      <w:pPr>
        <w:adjustRightInd w:val="0"/>
        <w:snapToGrid w:val="0"/>
        <w:spacing w:line="360" w:lineRule="auto"/>
        <w:ind w:firstLineChars="200" w:firstLine="482"/>
        <w:rPr>
          <w:b/>
          <w:kern w:val="0"/>
          <w:sz w:val="24"/>
          <w:szCs w:val="24"/>
        </w:rPr>
      </w:pPr>
      <w:r w:rsidRPr="00686005">
        <w:rPr>
          <w:rFonts w:hint="eastAsia"/>
          <w:b/>
          <w:kern w:val="0"/>
          <w:sz w:val="24"/>
          <w:szCs w:val="24"/>
        </w:rPr>
        <w:t>（六）风险收益特征</w:t>
      </w:r>
    </w:p>
    <w:p w14:paraId="07950C1C" w14:textId="2D5F76F0" w:rsidR="00EF5B82" w:rsidRPr="00AB6DA1" w:rsidRDefault="00F45D43" w:rsidP="00DC690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p>
    <w:p w14:paraId="3808ED4B" w14:textId="7F00C432" w:rsidR="0077192E" w:rsidRPr="00686005" w:rsidRDefault="00B9566F" w:rsidP="00686005">
      <w:pPr>
        <w:adjustRightInd w:val="0"/>
        <w:snapToGrid w:val="0"/>
        <w:spacing w:line="360" w:lineRule="auto"/>
        <w:ind w:firstLineChars="200" w:firstLine="482"/>
        <w:rPr>
          <w:b/>
          <w:kern w:val="0"/>
          <w:sz w:val="24"/>
          <w:szCs w:val="24"/>
        </w:rPr>
      </w:pPr>
      <w:r w:rsidRPr="00686005">
        <w:rPr>
          <w:rFonts w:hint="eastAsia"/>
          <w:b/>
          <w:kern w:val="0"/>
          <w:sz w:val="24"/>
          <w:szCs w:val="24"/>
        </w:rPr>
        <w:t>（七）</w:t>
      </w:r>
      <w:r w:rsidR="0077192E" w:rsidRPr="00686005">
        <w:rPr>
          <w:rFonts w:hint="eastAsia"/>
          <w:b/>
          <w:kern w:val="0"/>
          <w:sz w:val="24"/>
          <w:szCs w:val="24"/>
        </w:rPr>
        <w:t>基金管理人代表基金行使债权人权利的处理原则及方法</w:t>
      </w:r>
    </w:p>
    <w:p w14:paraId="2BD62E1E" w14:textId="5B739F09"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1、基金管理人按照国家有关规定代表基金独立行使债权人权利，保护基金份额持有人的利益；</w:t>
      </w:r>
    </w:p>
    <w:p w14:paraId="60A91A33" w14:textId="76800270" w:rsidR="00C46B83" w:rsidRPr="00C46B83" w:rsidRDefault="00C46B83" w:rsidP="00BF3F4C">
      <w:pPr>
        <w:adjustRightInd w:val="0"/>
        <w:snapToGrid w:val="0"/>
        <w:spacing w:line="360" w:lineRule="auto"/>
        <w:ind w:firstLineChars="200" w:firstLine="480"/>
        <w:rPr>
          <w:rFonts w:ascii="宋体" w:hAnsi="宋体"/>
          <w:sz w:val="24"/>
        </w:rPr>
      </w:pPr>
      <w:r w:rsidRPr="00C46B83">
        <w:rPr>
          <w:rFonts w:ascii="宋体" w:hAnsi="宋体" w:hint="eastAsia"/>
          <w:sz w:val="24"/>
        </w:rPr>
        <w:t>2、有利于基金财产的安全与增值；</w:t>
      </w:r>
    </w:p>
    <w:p w14:paraId="598ABBEE" w14:textId="27EA878A" w:rsidR="006E1DD9" w:rsidRPr="00DC6902" w:rsidRDefault="00BF3F4C" w:rsidP="00DC6902">
      <w:pPr>
        <w:adjustRightInd w:val="0"/>
        <w:snapToGrid w:val="0"/>
        <w:spacing w:line="360" w:lineRule="auto"/>
        <w:ind w:firstLineChars="200" w:firstLine="480"/>
        <w:rPr>
          <w:rFonts w:ascii="宋体" w:hAnsi="宋体"/>
          <w:sz w:val="24"/>
        </w:rPr>
      </w:pPr>
      <w:r>
        <w:rPr>
          <w:rFonts w:ascii="宋体" w:hAnsi="宋体"/>
          <w:sz w:val="24"/>
        </w:rPr>
        <w:t>3</w:t>
      </w:r>
      <w:r w:rsidR="00C46B83" w:rsidRPr="00C46B83">
        <w:rPr>
          <w:rFonts w:ascii="宋体" w:hAnsi="宋体" w:hint="eastAsia"/>
          <w:sz w:val="24"/>
        </w:rPr>
        <w:t>、不通过关联交易为自身、雇员、授权代理人或任何存在利害关系的第三人牟取任何不当利益。</w:t>
      </w:r>
      <w:bookmarkStart w:id="55" w:name="_Toc155690783"/>
      <w:bookmarkStart w:id="56" w:name="_Toc154909614"/>
      <w:bookmarkEnd w:id="49"/>
      <w:bookmarkEnd w:id="50"/>
      <w:bookmarkEnd w:id="51"/>
    </w:p>
    <w:p w14:paraId="3A588D60" w14:textId="4F3EF504" w:rsidR="006E1DD9" w:rsidRPr="00686005" w:rsidRDefault="00E312C1" w:rsidP="00686005">
      <w:pPr>
        <w:adjustRightInd w:val="0"/>
        <w:snapToGrid w:val="0"/>
        <w:spacing w:line="360" w:lineRule="auto"/>
        <w:ind w:firstLineChars="200" w:firstLine="482"/>
        <w:rPr>
          <w:b/>
          <w:kern w:val="0"/>
          <w:sz w:val="24"/>
          <w:szCs w:val="24"/>
        </w:rPr>
      </w:pPr>
      <w:r w:rsidRPr="00686005">
        <w:rPr>
          <w:b/>
          <w:kern w:val="0"/>
          <w:sz w:val="24"/>
          <w:szCs w:val="24"/>
        </w:rPr>
        <w:t>（</w:t>
      </w:r>
      <w:r w:rsidR="00845E7E" w:rsidRPr="00686005">
        <w:rPr>
          <w:rFonts w:hint="eastAsia"/>
          <w:b/>
          <w:kern w:val="0"/>
          <w:sz w:val="24"/>
          <w:szCs w:val="24"/>
        </w:rPr>
        <w:t>八</w:t>
      </w:r>
      <w:r w:rsidRPr="00686005">
        <w:rPr>
          <w:b/>
          <w:kern w:val="0"/>
          <w:sz w:val="24"/>
          <w:szCs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036C431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28B2F6B3" w14:textId="6B5737C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（1）研究部宏观分析师、策略分析师、行业分析师、信用分析师、数量分析师各自独立完成相应的研究报告，为投资决策提供依据；</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0C03A663"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19F914C7" w14:textId="0312D66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（4）基金经理根据基金投资组合方案，向中央交易室下达交易指令；</w:t>
      </w:r>
    </w:p>
    <w:p w14:paraId="039EC67A" w14:textId="04B79D8A"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（5）交易指令通过风控系统的自动合规核查后，由中央交易室执行，中央交易室对交易情况及时反馈；</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516AD841" w:rsidR="00B27F4A" w:rsidRDefault="009C27C2" w:rsidP="00DC6902">
      <w:pPr>
        <w:adjustRightInd w:val="0"/>
        <w:snapToGrid w:val="0"/>
        <w:spacing w:line="360" w:lineRule="auto"/>
        <w:ind w:firstLineChars="200" w:firstLine="480"/>
        <w:rPr>
          <w:rFonts w:hAnsi="宋体"/>
          <w:sz w:val="24"/>
          <w:szCs w:val="24"/>
        </w:rPr>
      </w:pPr>
      <w:r w:rsidRPr="00DC6902">
        <w:rPr>
          <w:rFonts w:ascii="宋体" w:hAnsi="宋体"/>
          <w:sz w:val="24"/>
        </w:rPr>
        <w:t>投资决策委员会有权根据市场变化和实际情况的需要，对上述投资管理程序作出调整。</w:t>
      </w:r>
      <w:bookmarkStart w:id="57" w:name="_Toc78208364"/>
    </w:p>
    <w:p w14:paraId="5C23F71F" w14:textId="77777777" w:rsidR="008F70A0" w:rsidRDefault="008F70A0">
      <w:pPr>
        <w:widowControl/>
        <w:jc w:val="left"/>
        <w:rPr>
          <w:rFonts w:ascii="宋体" w:hAnsi="宋体"/>
          <w:b/>
          <w:kern w:val="0"/>
          <w:sz w:val="30"/>
        </w:rPr>
      </w:pPr>
      <w:bookmarkStart w:id="58" w:name="_Toc367103303"/>
      <w:r>
        <w:rPr>
          <w:rFonts w:ascii="宋体" w:hAnsi="宋体"/>
          <w:b/>
          <w:kern w:val="0"/>
          <w:sz w:val="30"/>
        </w:rPr>
        <w:br w:type="page"/>
      </w:r>
    </w:p>
    <w:p w14:paraId="79225663" w14:textId="2508C2C0"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25172723"/>
      <w:r w:rsidRPr="00AB6DA1">
        <w:rPr>
          <w:rFonts w:ascii="宋体" w:hAnsi="宋体" w:hint="eastAsia"/>
          <w:b/>
          <w:kern w:val="0"/>
          <w:sz w:val="30"/>
        </w:rPr>
        <w:lastRenderedPageBreak/>
        <w:t>十、基金的财产</w:t>
      </w:r>
      <w:bookmarkEnd w:id="58"/>
      <w:bookmarkEnd w:id="59"/>
    </w:p>
    <w:p w14:paraId="355915E4" w14:textId="13235722"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（一）基金资产总值</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60" w:name="_Toc311810245"/>
      <w:bookmarkEnd w:id="57"/>
    </w:p>
    <w:p w14:paraId="481764DD" w14:textId="4DD26CF6"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（二）基金资</w:t>
      </w:r>
      <w:bookmarkEnd w:id="60"/>
      <w:r w:rsidRPr="00686005">
        <w:rPr>
          <w:b/>
          <w:kern w:val="0"/>
          <w:sz w:val="24"/>
          <w:szCs w:val="24"/>
        </w:rPr>
        <w:t>产</w:t>
      </w:r>
      <w:bookmarkEnd w:id="55"/>
      <w:bookmarkEnd w:id="56"/>
      <w:r w:rsidRPr="00686005">
        <w:rPr>
          <w:b/>
          <w:kern w:val="0"/>
          <w:sz w:val="24"/>
          <w:szCs w:val="24"/>
        </w:rPr>
        <w:t>净</w:t>
      </w:r>
      <w:bookmarkStart w:id="61" w:name="_Toc109537391"/>
      <w:r w:rsidRPr="00686005">
        <w:rPr>
          <w:b/>
          <w:kern w:val="0"/>
          <w:sz w:val="24"/>
          <w:szCs w:val="24"/>
        </w:rPr>
        <w:t>值</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62" w:name="_Toc79392635"/>
      <w:bookmarkStart w:id="63" w:name="_Toc79556449"/>
      <w:bookmarkEnd w:id="61"/>
    </w:p>
    <w:p w14:paraId="47170CB2" w14:textId="1CAAFE1C"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（三）基金财产的账户</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62"/>
      <w:bookmarkEnd w:id="63"/>
    </w:p>
    <w:p w14:paraId="1FE9B9D0" w14:textId="66E34725"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（四）基金财产的保管</w:t>
      </w:r>
      <w:r w:rsidR="00FC49AB" w:rsidRPr="00686005">
        <w:rPr>
          <w:rFonts w:hint="eastAsia"/>
          <w:b/>
          <w:kern w:val="0"/>
          <w:sz w:val="24"/>
          <w:szCs w:val="24"/>
        </w:rPr>
        <w:t>和</w:t>
      </w:r>
      <w:r w:rsidRPr="00686005">
        <w:rPr>
          <w:b/>
          <w:kern w:val="0"/>
          <w:sz w:val="24"/>
          <w:szCs w:val="24"/>
        </w:rPr>
        <w:t>处分</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77777777"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367103304"/>
      <w:r w:rsidRPr="00AB6DA1">
        <w:rPr>
          <w:rFonts w:ascii="宋体" w:hAnsi="宋体"/>
          <w:b/>
          <w:kern w:val="0"/>
          <w:sz w:val="30"/>
        </w:rPr>
        <w:br w:type="page"/>
      </w:r>
      <w:bookmarkStart w:id="65" w:name="_Toc25172724"/>
      <w:r w:rsidR="00892E65" w:rsidRPr="00AB6DA1">
        <w:rPr>
          <w:rFonts w:ascii="宋体" w:hAnsi="宋体" w:hint="eastAsia"/>
          <w:b/>
          <w:kern w:val="0"/>
          <w:sz w:val="30"/>
        </w:rPr>
        <w:lastRenderedPageBreak/>
        <w:t>十一、基金资产的估值</w:t>
      </w:r>
      <w:bookmarkEnd w:id="64"/>
      <w:bookmarkEnd w:id="65"/>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1FDE2780" w14:textId="77777777" w:rsidR="00EF5B82" w:rsidRDefault="00EF5B82" w:rsidP="00945DF7">
      <w:pPr>
        <w:adjustRightInd w:val="0"/>
        <w:snapToGrid w:val="0"/>
        <w:spacing w:line="360" w:lineRule="auto"/>
        <w:ind w:firstLineChars="200" w:firstLine="480"/>
        <w:rPr>
          <w:bCs/>
          <w:sz w:val="24"/>
        </w:rPr>
      </w:pPr>
      <w:r w:rsidRPr="00EF5B82">
        <w:rPr>
          <w:rFonts w:hint="eastAsia"/>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0A428AAA" w14:textId="015316ED" w:rsidR="00EF5B82" w:rsidRDefault="00EF5B82" w:rsidP="00945DF7">
      <w:pPr>
        <w:adjustRightInd w:val="0"/>
        <w:snapToGrid w:val="0"/>
        <w:spacing w:line="360" w:lineRule="auto"/>
        <w:ind w:firstLineChars="200" w:firstLine="480"/>
        <w:rPr>
          <w:bCs/>
          <w:sz w:val="24"/>
        </w:rPr>
      </w:pPr>
      <w:r w:rsidRPr="00EF5B82">
        <w:rPr>
          <w:rFonts w:hint="eastAsia"/>
          <w:bCs/>
          <w:sz w:val="24"/>
        </w:rPr>
        <w:t>基金所拥有的债券和其他投资等持续以公允价值计量的金融资产及负债。</w:t>
      </w:r>
    </w:p>
    <w:p w14:paraId="1E0396D1" w14:textId="0D0CE54E" w:rsidR="00EF5B82" w:rsidRPr="00AB6DA1" w:rsidRDefault="00EF5B82" w:rsidP="00EF5B82">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5B00B742" w14:textId="77777777"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45834088" w14:textId="79E8276E" w:rsidR="00EF5B82" w:rsidRPr="00EF5B82" w:rsidRDefault="00EF5B82" w:rsidP="00146240">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4F8E47" w14:textId="6B5E6E8E"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与上述投资品种</w:t>
      </w:r>
      <w:r w:rsidR="00BF3F4C">
        <w:rPr>
          <w:bCs/>
          <w:sz w:val="24"/>
          <w:szCs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21210B6" w14:textId="1E3425E8" w:rsidR="00EF5B82" w:rsidRPr="00EF5B82" w:rsidRDefault="00EF5B82" w:rsidP="00146240">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B100E63" w14:textId="059C6053" w:rsidR="0060144B" w:rsidRPr="00AB6DA1" w:rsidRDefault="00EF5B82" w:rsidP="00EF5B82">
      <w:pPr>
        <w:adjustRightInd w:val="0"/>
        <w:snapToGrid w:val="0"/>
        <w:spacing w:line="360" w:lineRule="auto"/>
        <w:ind w:firstLineChars="200" w:firstLine="480"/>
        <w:rPr>
          <w:sz w:val="24"/>
          <w:szCs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204B910" w14:textId="5B280B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EF5B82">
        <w:rPr>
          <w:rFonts w:hAnsi="宋体" w:hint="eastAsia"/>
          <w:b/>
          <w:sz w:val="24"/>
          <w:szCs w:val="24"/>
        </w:rPr>
        <w:t>四</w:t>
      </w:r>
      <w:r w:rsidRPr="00AB6DA1">
        <w:rPr>
          <w:rFonts w:hAnsi="宋体"/>
          <w:b/>
          <w:sz w:val="24"/>
          <w:szCs w:val="24"/>
        </w:rPr>
        <w:t>）估值方法</w:t>
      </w:r>
    </w:p>
    <w:p w14:paraId="07B6B85F"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lastRenderedPageBreak/>
        <w:t>1</w:t>
      </w:r>
      <w:r w:rsidRPr="009C319B">
        <w:rPr>
          <w:rFonts w:hint="eastAsia"/>
          <w:bCs/>
          <w:sz w:val="24"/>
        </w:rPr>
        <w:t>、证券交易所上市的有价证券的估值</w:t>
      </w:r>
    </w:p>
    <w:p w14:paraId="5DAFE405" w14:textId="77777777" w:rsidR="008803A0" w:rsidRDefault="00AE5903" w:rsidP="00AE5903">
      <w:pPr>
        <w:adjustRightInd w:val="0"/>
        <w:snapToGrid w:val="0"/>
        <w:spacing w:line="360" w:lineRule="auto"/>
        <w:ind w:firstLineChars="200" w:firstLine="480"/>
        <w:rPr>
          <w:bCs/>
          <w:sz w:val="24"/>
        </w:rPr>
      </w:pPr>
      <w:r w:rsidRPr="00AE5903">
        <w:rPr>
          <w:rFonts w:hint="eastAsia"/>
          <w:bCs/>
          <w:sz w:val="24"/>
        </w:rPr>
        <w:t>（</w:t>
      </w:r>
      <w:r w:rsidRPr="00AE5903">
        <w:rPr>
          <w:rFonts w:hint="eastAsia"/>
          <w:bCs/>
          <w:sz w:val="24"/>
        </w:rPr>
        <w:t>1</w:t>
      </w:r>
      <w:r w:rsidRPr="00AE5903">
        <w:rPr>
          <w:rFonts w:hint="eastAsia"/>
          <w:bCs/>
          <w:sz w:val="24"/>
        </w:rPr>
        <w:t>）交易所市场上市实行净价交易或挂牌转让的固定收益品种（另有规定的除外），选取第三方估值机构提供的相应品种当日的估值净价进行估值；</w:t>
      </w:r>
    </w:p>
    <w:p w14:paraId="58E722A9" w14:textId="7569D7A9" w:rsidR="00AE5903" w:rsidRPr="00AE5903" w:rsidRDefault="008803A0" w:rsidP="00AE5903">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w:t>
      </w:r>
      <w:r w:rsidR="00AE5903" w:rsidRPr="00AE5903">
        <w:rPr>
          <w:rFonts w:hint="eastAsia"/>
          <w:bCs/>
          <w:sz w:val="24"/>
        </w:rPr>
        <w:t>交易所上市实行全价交易的债券（可转债除外），选取第三方估值机构提供的估值全价减去估值全价中所含的债券</w:t>
      </w:r>
      <w:r w:rsidRPr="002E41DA">
        <w:rPr>
          <w:rFonts w:hint="eastAsia"/>
          <w:bCs/>
          <w:sz w:val="24"/>
        </w:rPr>
        <w:t>（税后）</w:t>
      </w:r>
      <w:r w:rsidR="00AE5903" w:rsidRPr="00AE5903">
        <w:rPr>
          <w:rFonts w:hint="eastAsia"/>
          <w:bCs/>
          <w:sz w:val="24"/>
        </w:rPr>
        <w:t>应收利息得到的净价进行估值；</w:t>
      </w:r>
    </w:p>
    <w:p w14:paraId="36299C84" w14:textId="20C42AFC"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w:t>
      </w:r>
      <w:r w:rsidR="008803A0">
        <w:rPr>
          <w:rFonts w:hint="eastAsia"/>
          <w:bCs/>
          <w:sz w:val="24"/>
        </w:rPr>
        <w:t>3</w:t>
      </w:r>
      <w:r w:rsidRPr="00AE5903">
        <w:rPr>
          <w:rFonts w:hint="eastAsia"/>
          <w:bCs/>
          <w:sz w:val="24"/>
        </w:rPr>
        <w:t>）交易所上市交易的可转换债券以每日收盘价作为估值全价；</w:t>
      </w:r>
    </w:p>
    <w:p w14:paraId="5D599E79" w14:textId="20B1C085" w:rsidR="00FF4CD7" w:rsidRDefault="00AE5903" w:rsidP="009C319B">
      <w:pPr>
        <w:adjustRightInd w:val="0"/>
        <w:snapToGrid w:val="0"/>
        <w:spacing w:line="360" w:lineRule="auto"/>
        <w:ind w:firstLineChars="200" w:firstLine="480"/>
        <w:rPr>
          <w:bCs/>
          <w:sz w:val="24"/>
        </w:rPr>
      </w:pPr>
      <w:r w:rsidRPr="00AE5903">
        <w:rPr>
          <w:rFonts w:hint="eastAsia"/>
          <w:bCs/>
          <w:sz w:val="24"/>
        </w:rPr>
        <w:t>（</w:t>
      </w:r>
      <w:r w:rsidR="008803A0">
        <w:rPr>
          <w:rFonts w:hint="eastAsia"/>
          <w:bCs/>
          <w:sz w:val="24"/>
        </w:rPr>
        <w:t>4</w:t>
      </w:r>
      <w:r w:rsidRPr="00AE5903">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r w:rsidR="00FF4CD7">
        <w:rPr>
          <w:rFonts w:hint="eastAsia"/>
          <w:bCs/>
          <w:sz w:val="24"/>
        </w:rPr>
        <w:t>；</w:t>
      </w:r>
    </w:p>
    <w:p w14:paraId="736DDF90" w14:textId="72D5FE00" w:rsidR="008803A0" w:rsidRPr="00FF4CD7" w:rsidRDefault="00FF4CD7" w:rsidP="009C319B">
      <w:pPr>
        <w:adjustRightInd w:val="0"/>
        <w:snapToGrid w:val="0"/>
        <w:spacing w:line="360" w:lineRule="auto"/>
        <w:ind w:firstLineChars="200" w:firstLine="480"/>
        <w:rPr>
          <w:bCs/>
          <w:sz w:val="24"/>
        </w:rPr>
      </w:pPr>
      <w:r w:rsidRPr="00FF4CD7">
        <w:rPr>
          <w:rFonts w:hint="eastAsia"/>
          <w:bCs/>
          <w:sz w:val="24"/>
        </w:rPr>
        <w:t>（</w:t>
      </w:r>
      <w:r w:rsidRPr="00FF4CD7">
        <w:rPr>
          <w:rFonts w:hint="eastAsia"/>
          <w:bCs/>
          <w:sz w:val="24"/>
        </w:rPr>
        <w:t>5</w:t>
      </w:r>
      <w:r w:rsidRPr="00FF4CD7">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AE5903" w:rsidRPr="00AE5903">
        <w:rPr>
          <w:rFonts w:hint="eastAsia"/>
          <w:bCs/>
          <w:sz w:val="24"/>
        </w:rPr>
        <w:t>。</w:t>
      </w:r>
    </w:p>
    <w:p w14:paraId="129186D8"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2</w:t>
      </w:r>
      <w:r w:rsidRPr="009C319B">
        <w:rPr>
          <w:rFonts w:hint="eastAsia"/>
          <w:bCs/>
          <w:sz w:val="24"/>
        </w:rPr>
        <w:t>、首次公开发行未上市的债券，采用估值技术确定公允价值，在估值技术难以可靠计量公允价值的情况下，按成本估值。</w:t>
      </w:r>
    </w:p>
    <w:p w14:paraId="73EEBC45"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3</w:t>
      </w:r>
      <w:r w:rsidRPr="009C319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8B99EED"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4</w:t>
      </w:r>
      <w:r w:rsidRPr="009C319B">
        <w:rPr>
          <w:rFonts w:hint="eastAsia"/>
          <w:bCs/>
          <w:sz w:val="24"/>
        </w:rPr>
        <w:t>、如有确凿证据表明按上述方法进行估值不能客观反映其公允价值的，基金管理人可根据具体情况与基金托管人商定后，按最能反映公允价值的价格估值。</w:t>
      </w:r>
    </w:p>
    <w:p w14:paraId="7412A750"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5</w:t>
      </w:r>
      <w:r w:rsidRPr="009C319B">
        <w:rPr>
          <w:rFonts w:hint="eastAsia"/>
          <w:bCs/>
          <w:sz w:val="24"/>
        </w:rPr>
        <w:t>、当发生大额申购或赎回情形时，基金管理人可以采用摆动定价机制，以确保基金估值的公平性。</w:t>
      </w:r>
    </w:p>
    <w:p w14:paraId="0AA99144"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6</w:t>
      </w:r>
      <w:r w:rsidRPr="009C319B">
        <w:rPr>
          <w:rFonts w:hint="eastAsia"/>
          <w:bCs/>
          <w:sz w:val="24"/>
        </w:rPr>
        <w:t>、相关法律法规以及监管部门有强制规定的，从其规定。如有新增事项，按国家最新规定估值。</w:t>
      </w:r>
    </w:p>
    <w:p w14:paraId="26369214"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5B060A75" w:rsidR="00D43E14" w:rsidRPr="00AB6DA1" w:rsidRDefault="009C319B" w:rsidP="00D43E14">
      <w:pPr>
        <w:adjustRightInd w:val="0"/>
        <w:snapToGrid w:val="0"/>
        <w:spacing w:line="360" w:lineRule="auto"/>
        <w:ind w:firstLineChars="200" w:firstLine="480"/>
        <w:rPr>
          <w:bCs/>
          <w:sz w:val="24"/>
        </w:rPr>
      </w:pPr>
      <w:r w:rsidRPr="009C319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402467CB"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五</w:t>
      </w:r>
      <w:r w:rsidRPr="00AB6DA1">
        <w:rPr>
          <w:rFonts w:hAnsi="宋体"/>
          <w:b/>
          <w:sz w:val="24"/>
          <w:szCs w:val="24"/>
        </w:rPr>
        <w:t>）估值程序</w:t>
      </w:r>
    </w:p>
    <w:p w14:paraId="086A0D15" w14:textId="77777777" w:rsidR="00C17D46" w:rsidRPr="0058315C" w:rsidRDefault="00C17D46" w:rsidP="00C17D46">
      <w:pPr>
        <w:adjustRightInd w:val="0"/>
        <w:snapToGrid w:val="0"/>
        <w:spacing w:line="360" w:lineRule="auto"/>
        <w:ind w:firstLineChars="200" w:firstLine="480"/>
        <w:rPr>
          <w:sz w:val="24"/>
        </w:rPr>
      </w:pPr>
      <w:r w:rsidRPr="0058315C">
        <w:rPr>
          <w:sz w:val="24"/>
        </w:rPr>
        <w:t>1</w:t>
      </w:r>
      <w:r w:rsidRPr="0058315C">
        <w:rPr>
          <w:rFonts w:hint="eastAsia"/>
          <w:sz w:val="24"/>
        </w:rPr>
        <w:t>、基金份额净值是按照每个工作日闭市后，基金资产净值除以当日基金份额的余额数量计算，精确到</w:t>
      </w:r>
      <w:r w:rsidRPr="0058315C">
        <w:rPr>
          <w:sz w:val="24"/>
        </w:rPr>
        <w:t>0.00</w:t>
      </w:r>
      <w:r w:rsidRPr="0058315C">
        <w:rPr>
          <w:rFonts w:hint="eastAsia"/>
          <w:sz w:val="24"/>
        </w:rPr>
        <w:t>0</w:t>
      </w:r>
      <w:r w:rsidRPr="0058315C">
        <w:rPr>
          <w:sz w:val="24"/>
        </w:rPr>
        <w:t>1</w:t>
      </w:r>
      <w:r w:rsidRPr="0058315C">
        <w:rPr>
          <w:rFonts w:hint="eastAsia"/>
          <w:sz w:val="24"/>
        </w:rPr>
        <w:t>元，小数点后第</w:t>
      </w:r>
      <w:r>
        <w:rPr>
          <w:rFonts w:hint="eastAsia"/>
          <w:sz w:val="24"/>
        </w:rPr>
        <w:t>5</w:t>
      </w:r>
      <w:r w:rsidRPr="0058315C">
        <w:rPr>
          <w:rFonts w:hint="eastAsia"/>
          <w:sz w:val="24"/>
        </w:rPr>
        <w:t>位四舍五入。</w:t>
      </w:r>
      <w:r w:rsidRPr="00494FDB">
        <w:rPr>
          <w:rFonts w:hint="eastAsia"/>
          <w:bCs/>
          <w:sz w:val="24"/>
        </w:rPr>
        <w:t>基金管理人可以设立大额赎回情形下的净值精度应急调整机制，具体可参见相关公告。</w:t>
      </w:r>
      <w:r w:rsidRPr="0058315C">
        <w:rPr>
          <w:rFonts w:hint="eastAsia"/>
          <w:sz w:val="24"/>
        </w:rPr>
        <w:t>国家另有规定的，从其规定。</w:t>
      </w:r>
    </w:p>
    <w:p w14:paraId="678492C7" w14:textId="77777777" w:rsidR="00C17D46" w:rsidRPr="0058315C" w:rsidRDefault="00C17D46" w:rsidP="00C17D46">
      <w:pPr>
        <w:adjustRightInd w:val="0"/>
        <w:snapToGrid w:val="0"/>
        <w:spacing w:line="360" w:lineRule="auto"/>
        <w:ind w:firstLineChars="200" w:firstLine="480"/>
        <w:rPr>
          <w:sz w:val="24"/>
        </w:rPr>
      </w:pPr>
      <w:r w:rsidRPr="0058315C">
        <w:rPr>
          <w:rFonts w:hint="eastAsia"/>
          <w:sz w:val="24"/>
        </w:rPr>
        <w:t>基金管理人于每个工作日计算基金资产净值及基金份额净值，并按规定公告。如遇特殊情况，经</w:t>
      </w:r>
      <w:r>
        <w:rPr>
          <w:rFonts w:hint="eastAsia"/>
          <w:bCs/>
          <w:sz w:val="24"/>
        </w:rPr>
        <w:t>履行适当程序</w:t>
      </w:r>
      <w:r w:rsidRPr="0058315C">
        <w:rPr>
          <w:rFonts w:hint="eastAsia"/>
          <w:sz w:val="24"/>
        </w:rPr>
        <w:t>，可以适当延迟计算或公告。</w:t>
      </w:r>
    </w:p>
    <w:p w14:paraId="63FFC651" w14:textId="77777777" w:rsidR="00C17D46" w:rsidRPr="0058315C" w:rsidRDefault="00C17D46" w:rsidP="00C17D46">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44321C5A" w14:textId="1850E45F" w:rsidR="00D53368" w:rsidRPr="00AB6DA1" w:rsidRDefault="00E312C1" w:rsidP="00C17D46">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六</w:t>
      </w:r>
      <w:r w:rsidRPr="00AB6DA1">
        <w:rPr>
          <w:rFonts w:hAnsi="宋体"/>
          <w:b/>
          <w:sz w:val="24"/>
          <w:szCs w:val="24"/>
        </w:rPr>
        <w:t>）估值错误的处理</w:t>
      </w:r>
    </w:p>
    <w:p w14:paraId="66DA1A03"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基金管理人和基金托管人将采取必要、适当、合理的措施确保基金资产估值的准确性、及时性。当基金份额净值小数点后</w:t>
      </w:r>
      <w:r w:rsidRPr="00EF5B82">
        <w:rPr>
          <w:rFonts w:hint="eastAsia"/>
          <w:bCs/>
          <w:sz w:val="24"/>
        </w:rPr>
        <w:t>4</w:t>
      </w:r>
      <w:r w:rsidRPr="00EF5B82">
        <w:rPr>
          <w:rFonts w:hint="eastAsia"/>
          <w:bCs/>
          <w:sz w:val="24"/>
        </w:rPr>
        <w:t>位以内（含第</w:t>
      </w:r>
      <w:r w:rsidRPr="00EF5B82">
        <w:rPr>
          <w:rFonts w:hint="eastAsia"/>
          <w:bCs/>
          <w:sz w:val="24"/>
        </w:rPr>
        <w:t>4</w:t>
      </w:r>
      <w:r w:rsidRPr="00EF5B82">
        <w:rPr>
          <w:rFonts w:hint="eastAsia"/>
          <w:bCs/>
          <w:sz w:val="24"/>
        </w:rPr>
        <w:t>位）发生估值错误时，视为基金份额净值错误。</w:t>
      </w:r>
    </w:p>
    <w:p w14:paraId="5824D82E" w14:textId="45C74671"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基金合同的当事人应按照以下约定处理：</w:t>
      </w:r>
    </w:p>
    <w:p w14:paraId="1886368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1</w:t>
      </w:r>
      <w:r w:rsidRPr="00EF5B82">
        <w:rPr>
          <w:rFonts w:hint="eastAsia"/>
          <w:bCs/>
          <w:sz w:val="24"/>
        </w:rPr>
        <w:t>、估值错误类型</w:t>
      </w:r>
    </w:p>
    <w:p w14:paraId="6FE790E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1AE7A9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lastRenderedPageBreak/>
        <w:t>上述估值错误的主要类型包括但不限于：资料申报差错、数据传输差错、数据计算差错、系统故障差错、下达指令差错等。</w:t>
      </w:r>
    </w:p>
    <w:p w14:paraId="3DA174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对于因技术原因引起的差错，若系同行业现有技术水平无法预见、无法避免、无法抗拒，则属不可抗力，按照下述规定执行。</w:t>
      </w:r>
    </w:p>
    <w:p w14:paraId="75FC72A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0C86B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2</w:t>
      </w:r>
      <w:r w:rsidRPr="00EF5B82">
        <w:rPr>
          <w:rFonts w:hint="eastAsia"/>
          <w:bCs/>
          <w:sz w:val="24"/>
        </w:rPr>
        <w:t>、估值错误处理原则</w:t>
      </w:r>
    </w:p>
    <w:p w14:paraId="53CE3C4B"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EBE14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）估值错误的责任方对有关当事人的直接损失负责，不对间接损失负责，并且仅对估值错误的有关直接当事人负责，不对第三方负责。</w:t>
      </w:r>
    </w:p>
    <w:p w14:paraId="592E97C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8129C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）估值错误调整采用尽量恢复至假设未发生估值错误的正确情形的方式。</w:t>
      </w:r>
    </w:p>
    <w:p w14:paraId="552C562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5</w:t>
      </w:r>
      <w:r w:rsidRPr="00EF5B82">
        <w:rPr>
          <w:rFonts w:hint="eastAsia"/>
          <w:bCs/>
          <w:sz w:val="24"/>
        </w:rPr>
        <w:t>）按法律法规规定的其他原则处理估值错误。</w:t>
      </w:r>
    </w:p>
    <w:p w14:paraId="20F25CC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3</w:t>
      </w:r>
      <w:r w:rsidRPr="00EF5B82">
        <w:rPr>
          <w:rFonts w:hint="eastAsia"/>
          <w:bCs/>
          <w:sz w:val="24"/>
        </w:rPr>
        <w:t>、估值错误处理程序</w:t>
      </w:r>
    </w:p>
    <w:p w14:paraId="0CDF129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估值错误被发现后，有关的当事人应当及时进行处理，处理的程序如下：</w:t>
      </w:r>
    </w:p>
    <w:p w14:paraId="64DA11A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）查明估值错误发生的原因，列明所有的当事人，并根据估值错误发生的原</w:t>
      </w:r>
      <w:r w:rsidRPr="00EF5B82">
        <w:rPr>
          <w:rFonts w:hint="eastAsia"/>
          <w:bCs/>
          <w:sz w:val="24"/>
        </w:rPr>
        <w:lastRenderedPageBreak/>
        <w:t>因确定估值错误的责任方；</w:t>
      </w:r>
    </w:p>
    <w:p w14:paraId="1CE5620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）根据估值错误处理原则或当事人协商的方法对因估值错误造成的损失进行评估；</w:t>
      </w:r>
    </w:p>
    <w:p w14:paraId="26EF9A1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）根据估值错误处理原则或当事人协商的方法由估值错误的责任方进行更正和赔偿损失；</w:t>
      </w:r>
    </w:p>
    <w:p w14:paraId="50F81B0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）根据估值错误处理的方法，需要修改基金登记机构交易数据的，由基金登记机构进行更正，并就估值错误的更正向有关当事人进行确认。</w:t>
      </w:r>
    </w:p>
    <w:p w14:paraId="5930F8B6"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4</w:t>
      </w:r>
      <w:r w:rsidRPr="00EF5B82">
        <w:rPr>
          <w:rFonts w:hint="eastAsia"/>
          <w:bCs/>
          <w:sz w:val="24"/>
        </w:rPr>
        <w:t>、基金份额净值估值错误处理的方法如下：</w:t>
      </w:r>
    </w:p>
    <w:p w14:paraId="46C247E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）基金份额净值计算出现错误时，基金管理人应当立即予以纠正，通报基金托管人，并采取合理的措施防止损失进一步扩大。</w:t>
      </w:r>
    </w:p>
    <w:p w14:paraId="264DC82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）错误偏差达到基金份额净值的</w:t>
      </w:r>
      <w:r w:rsidRPr="00EF5B82">
        <w:rPr>
          <w:rFonts w:hint="eastAsia"/>
          <w:bCs/>
          <w:sz w:val="24"/>
        </w:rPr>
        <w:t>0.25%</w:t>
      </w:r>
      <w:r w:rsidRPr="00EF5B82">
        <w:rPr>
          <w:rFonts w:hint="eastAsia"/>
          <w:bCs/>
          <w:sz w:val="24"/>
        </w:rPr>
        <w:t>时，基金管理人应当通报基金托管人并报中国证监会备案；错误偏差达到基金份额净值的</w:t>
      </w:r>
      <w:r w:rsidRPr="00EF5B82">
        <w:rPr>
          <w:rFonts w:hint="eastAsia"/>
          <w:bCs/>
          <w:sz w:val="24"/>
        </w:rPr>
        <w:t>0.5%</w:t>
      </w:r>
      <w:r w:rsidRPr="00EF5B82">
        <w:rPr>
          <w:rFonts w:hint="eastAsia"/>
          <w:bCs/>
          <w:sz w:val="24"/>
        </w:rPr>
        <w:t>时，基金管理人应当公告，并报中国证监会备案。</w:t>
      </w:r>
    </w:p>
    <w:p w14:paraId="214DCEA6" w14:textId="66EB9BF0" w:rsidR="00C86027" w:rsidRDefault="00EF5B82" w:rsidP="00F3556B">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）前述内容如法律法规或监管机关另有规定的，从其规定处理。</w:t>
      </w:r>
    </w:p>
    <w:p w14:paraId="40FD891A" w14:textId="77CA22CC"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七</w:t>
      </w:r>
      <w:r w:rsidRPr="00AB6DA1">
        <w:rPr>
          <w:rFonts w:hAnsi="宋体"/>
          <w:b/>
          <w:sz w:val="24"/>
          <w:szCs w:val="24"/>
        </w:rPr>
        <w:t>）暂停估值的情形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7314F210"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1D02F4" w:rsidRPr="001D02F4">
        <w:rPr>
          <w:rFonts w:hint="eastAsia"/>
          <w:bCs/>
          <w:sz w:val="24"/>
        </w:rPr>
        <w:t>当前一估值日基金资产净值</w:t>
      </w:r>
      <w:r w:rsidR="001D02F4" w:rsidRPr="001D02F4">
        <w:rPr>
          <w:rFonts w:hint="eastAsia"/>
          <w:bCs/>
          <w:sz w:val="24"/>
        </w:rPr>
        <w:t>50%</w:t>
      </w:r>
      <w:r w:rsidR="001D02F4" w:rsidRPr="001D02F4">
        <w:rPr>
          <w:rFonts w:hint="eastAsia"/>
          <w:bCs/>
          <w:sz w:val="24"/>
        </w:rPr>
        <w:t>以上的资产出现无可参考的活跃市场价格且采用估值技术仍导致公允价值存在重大不确定性时，经与基金托管人协商确认后，基金应当暂停估值；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4F20CFF5"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八</w:t>
      </w:r>
      <w:r w:rsidRPr="00AB6DA1">
        <w:rPr>
          <w:rFonts w:hAnsi="宋体"/>
          <w:b/>
          <w:sz w:val="24"/>
          <w:szCs w:val="24"/>
        </w:rPr>
        <w:t>）基金净值的确认</w:t>
      </w:r>
    </w:p>
    <w:p w14:paraId="7FDF187E" w14:textId="239564A3" w:rsidR="001D02F4" w:rsidRDefault="001D02F4" w:rsidP="00945DF7">
      <w:pPr>
        <w:adjustRightInd w:val="0"/>
        <w:snapToGrid w:val="0"/>
        <w:spacing w:line="360" w:lineRule="auto"/>
        <w:ind w:firstLineChars="200" w:firstLine="480"/>
        <w:rPr>
          <w:bCs/>
          <w:sz w:val="24"/>
        </w:rPr>
      </w:pPr>
      <w:r w:rsidRPr="001D02F4">
        <w:rPr>
          <w:rFonts w:hint="eastAsia"/>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374E9D57" w14:textId="11BCE424"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1D02F4">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4D72D1F6" w14:textId="77777777" w:rsidR="001D02F4" w:rsidRPr="001D02F4" w:rsidRDefault="001D02F4" w:rsidP="001D02F4">
      <w:pPr>
        <w:adjustRightInd w:val="0"/>
        <w:snapToGrid w:val="0"/>
        <w:spacing w:line="360" w:lineRule="auto"/>
        <w:ind w:firstLineChars="200" w:firstLine="480"/>
        <w:rPr>
          <w:sz w:val="24"/>
        </w:rPr>
      </w:pPr>
      <w:r w:rsidRPr="001D02F4">
        <w:rPr>
          <w:rFonts w:hint="eastAsia"/>
          <w:sz w:val="24"/>
        </w:rPr>
        <w:t>1</w:t>
      </w:r>
      <w:r w:rsidRPr="001D02F4">
        <w:rPr>
          <w:rFonts w:hint="eastAsia"/>
          <w:sz w:val="24"/>
        </w:rPr>
        <w:t>、基金管理人或基金托管人按估值方法的第</w:t>
      </w:r>
      <w:r w:rsidRPr="001D02F4">
        <w:rPr>
          <w:rFonts w:hint="eastAsia"/>
          <w:sz w:val="24"/>
        </w:rPr>
        <w:t>4</w:t>
      </w:r>
      <w:r w:rsidRPr="001D02F4">
        <w:rPr>
          <w:rFonts w:hint="eastAsia"/>
          <w:sz w:val="24"/>
        </w:rPr>
        <w:t>项进行估值时，所造成的误差不</w:t>
      </w:r>
      <w:r w:rsidRPr="001D02F4">
        <w:rPr>
          <w:rFonts w:hint="eastAsia"/>
          <w:sz w:val="24"/>
        </w:rPr>
        <w:lastRenderedPageBreak/>
        <w:t>作为基金资产估值错误处理。</w:t>
      </w:r>
    </w:p>
    <w:p w14:paraId="5D4732B2" w14:textId="0620209B" w:rsidR="008F60EE" w:rsidRDefault="001D02F4" w:rsidP="00FF6B52">
      <w:pPr>
        <w:widowControl/>
        <w:adjustRightInd w:val="0"/>
        <w:snapToGrid w:val="0"/>
        <w:spacing w:line="360" w:lineRule="auto"/>
        <w:ind w:firstLineChars="200" w:firstLine="480"/>
        <w:rPr>
          <w:rFonts w:ascii="宋体" w:hAnsi="宋体"/>
          <w:b/>
          <w:kern w:val="0"/>
          <w:sz w:val="30"/>
        </w:rPr>
      </w:pPr>
      <w:r w:rsidRPr="001D02F4">
        <w:rPr>
          <w:rFonts w:hint="eastAsia"/>
          <w:sz w:val="24"/>
        </w:rPr>
        <w:t>2</w:t>
      </w:r>
      <w:r w:rsidRPr="001D02F4">
        <w:rPr>
          <w:rFonts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6" w:name="_Toc367103305"/>
      <w:r w:rsidR="00592E5C" w:rsidRPr="00AB6DA1">
        <w:rPr>
          <w:rFonts w:ascii="宋体" w:hAnsi="宋体"/>
          <w:b/>
          <w:kern w:val="0"/>
          <w:sz w:val="30"/>
        </w:rPr>
        <w:br w:type="page"/>
      </w:r>
    </w:p>
    <w:p w14:paraId="5893DA6F" w14:textId="0F70C124"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67" w:name="_Toc25172725"/>
      <w:r w:rsidRPr="00AB6DA1">
        <w:rPr>
          <w:rFonts w:ascii="宋体" w:hAnsi="宋体" w:hint="eastAsia"/>
          <w:b/>
          <w:kern w:val="0"/>
          <w:sz w:val="30"/>
        </w:rPr>
        <w:lastRenderedPageBreak/>
        <w:t>十二、基金收益与分配</w:t>
      </w:r>
      <w:bookmarkEnd w:id="66"/>
      <w:bookmarkEnd w:id="67"/>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34AFD581" w14:textId="77777777" w:rsidR="00E90867" w:rsidRPr="00E90867" w:rsidRDefault="00E90867" w:rsidP="00E90867">
      <w:pPr>
        <w:adjustRightInd w:val="0"/>
        <w:snapToGrid w:val="0"/>
        <w:spacing w:line="360" w:lineRule="auto"/>
        <w:ind w:firstLineChars="200" w:firstLine="480"/>
        <w:rPr>
          <w:bCs/>
          <w:sz w:val="24"/>
        </w:rPr>
      </w:pPr>
      <w:bookmarkStart w:id="68" w:name="OLE_LINK72"/>
      <w:bookmarkStart w:id="69" w:name="OLE_LINK73"/>
      <w:r w:rsidRPr="00E90867">
        <w:rPr>
          <w:rFonts w:hint="eastAsia"/>
          <w:bCs/>
          <w:sz w:val="24"/>
        </w:rPr>
        <w:t>1</w:t>
      </w:r>
      <w:r w:rsidRPr="00E90867">
        <w:rPr>
          <w:rFonts w:hint="eastAsia"/>
          <w:bCs/>
          <w:sz w:val="24"/>
        </w:rPr>
        <w:t>、在符合有关基金分红条件的前提下，本基金管理人可以根据实际情况进行收益分配，具体分配方案以公告为准，若基金合同生效不满</w:t>
      </w:r>
      <w:r w:rsidRPr="00E90867">
        <w:rPr>
          <w:rFonts w:hint="eastAsia"/>
          <w:bCs/>
          <w:sz w:val="24"/>
        </w:rPr>
        <w:t>3</w:t>
      </w:r>
      <w:r w:rsidRPr="00E90867">
        <w:rPr>
          <w:rFonts w:hint="eastAsia"/>
          <w:bCs/>
          <w:sz w:val="24"/>
        </w:rPr>
        <w:t>个月可不进行收益分配；</w:t>
      </w:r>
    </w:p>
    <w:p w14:paraId="589E886F" w14:textId="7777777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2</w:t>
      </w:r>
      <w:r w:rsidRPr="00E90867">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4E4EA9B" w14:textId="7777777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3</w:t>
      </w:r>
      <w:r w:rsidRPr="00E90867">
        <w:rPr>
          <w:rFonts w:hint="eastAsia"/>
          <w:bCs/>
          <w:sz w:val="24"/>
        </w:rPr>
        <w:t>、基金收益分配后基金份额净值不能低于面值，即基金收益分配基准日的基金份额净值减去每单位基金份额收益分配金额后不能低于面值；</w:t>
      </w:r>
    </w:p>
    <w:p w14:paraId="6D0925CE" w14:textId="7777777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4</w:t>
      </w:r>
      <w:r w:rsidRPr="00E90867">
        <w:rPr>
          <w:rFonts w:hint="eastAsia"/>
          <w:bCs/>
          <w:sz w:val="24"/>
        </w:rPr>
        <w:t>、每一基金份额享有同等分配权；</w:t>
      </w:r>
    </w:p>
    <w:p w14:paraId="3D9CEB85" w14:textId="099E8EFC" w:rsidR="00AC2669" w:rsidRDefault="00E90867" w:rsidP="0099333E">
      <w:pPr>
        <w:adjustRightInd w:val="0"/>
        <w:snapToGrid w:val="0"/>
        <w:spacing w:line="360" w:lineRule="auto"/>
        <w:ind w:firstLineChars="200" w:firstLine="480"/>
        <w:rPr>
          <w:bCs/>
          <w:sz w:val="24"/>
        </w:rPr>
      </w:pPr>
      <w:r w:rsidRPr="00E90867">
        <w:rPr>
          <w:rFonts w:hint="eastAsia"/>
          <w:bCs/>
          <w:sz w:val="24"/>
        </w:rPr>
        <w:t>5</w:t>
      </w:r>
      <w:r w:rsidRPr="00E90867">
        <w:rPr>
          <w:rFonts w:hint="eastAsia"/>
          <w:bCs/>
          <w:sz w:val="24"/>
        </w:rPr>
        <w:t>、法律法规或监管机关另有规定的，从其规定。</w:t>
      </w:r>
    </w:p>
    <w:bookmarkEnd w:id="68"/>
    <w:bookmarkEnd w:id="69"/>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47AB458F" w14:textId="3EAEB538"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本基金收益分配方案由基金管理人拟定，并由基金托管人复核，依照《信息披露办法》的规定在指定媒介公告。</w:t>
      </w:r>
    </w:p>
    <w:p w14:paraId="29D87793"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4EA33020" w14:textId="22E0206E" w:rsidR="00AC2669" w:rsidRDefault="00AC2669" w:rsidP="000D037F">
      <w:pPr>
        <w:adjustRightInd w:val="0"/>
        <w:snapToGrid w:val="0"/>
        <w:spacing w:line="360" w:lineRule="auto"/>
        <w:ind w:firstLineChars="200" w:firstLine="480"/>
        <w:rPr>
          <w:bCs/>
          <w:sz w:val="24"/>
        </w:rPr>
      </w:pPr>
      <w:r w:rsidRPr="00AC2669">
        <w:rPr>
          <w:rFonts w:hint="eastAsia"/>
          <w:bCs/>
          <w:sz w:val="24"/>
        </w:rPr>
        <w:t>基金收益分配时所发生的银行转账或其他手续费用由投资者自行承担。当投资者的现金红利小于一定金额，不足以支付银行转账或其他手续费用时，基金登记机</w:t>
      </w:r>
      <w:r w:rsidRPr="00AC2669">
        <w:rPr>
          <w:rFonts w:hint="eastAsia"/>
          <w:bCs/>
          <w:sz w:val="24"/>
        </w:rPr>
        <w:lastRenderedPageBreak/>
        <w:t>构可将基金份额持有人的现金红利自动转为基金份额。红利再投资的计算方法，依照《业务规则》执行。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777777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70" w:name="_Toc367103306"/>
      <w:r w:rsidRPr="00AB6DA1">
        <w:rPr>
          <w:rFonts w:ascii="宋体" w:hAnsi="宋体"/>
          <w:b/>
          <w:kern w:val="0"/>
          <w:sz w:val="30"/>
        </w:rPr>
        <w:br w:type="page"/>
      </w:r>
      <w:bookmarkStart w:id="71" w:name="_Toc25172726"/>
      <w:bookmarkStart w:id="72" w:name="_Hlk489011758"/>
      <w:r w:rsidR="00293BC8" w:rsidRPr="00AB6DA1">
        <w:rPr>
          <w:rFonts w:ascii="宋体" w:hAnsi="宋体" w:hint="eastAsia"/>
          <w:b/>
          <w:kern w:val="0"/>
          <w:sz w:val="30"/>
        </w:rPr>
        <w:lastRenderedPageBreak/>
        <w:t>十三、基金的费用与税收</w:t>
      </w:r>
      <w:bookmarkEnd w:id="70"/>
      <w:bookmarkEnd w:id="71"/>
    </w:p>
    <w:p w14:paraId="45B6EC92" w14:textId="3B372E15"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638FEF01" w14:textId="306595D6" w:rsidR="00293BC8" w:rsidRPr="00AB6DA1" w:rsidRDefault="007F4E8E" w:rsidP="00E90867">
      <w:pPr>
        <w:adjustRightInd w:val="0"/>
        <w:snapToGrid w:val="0"/>
        <w:spacing w:line="360" w:lineRule="auto"/>
        <w:ind w:firstLineChars="200" w:firstLine="480"/>
        <w:rPr>
          <w:bCs/>
          <w:sz w:val="24"/>
        </w:rPr>
      </w:pPr>
      <w:r w:rsidRPr="00AB6DA1">
        <w:rPr>
          <w:bCs/>
          <w:sz w:val="24"/>
        </w:rPr>
        <w:t>9</w:t>
      </w:r>
      <w:r w:rsidRPr="00AB6DA1">
        <w:rPr>
          <w:rFonts w:hAnsi="宋体"/>
          <w:bCs/>
          <w:sz w:val="24"/>
        </w:rPr>
        <w:t>、</w:t>
      </w:r>
      <w:r w:rsidRPr="00AB6DA1">
        <w:rPr>
          <w:bCs/>
          <w:sz w:val="24"/>
        </w:rPr>
        <w:t>按照国家有关规定和《基金合同》约定，可以在基金财产中列支的其他费用。</w:t>
      </w:r>
    </w:p>
    <w:p w14:paraId="23D0D4C7" w14:textId="4EEFC042"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5EAF7BA4"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p>
    <w:p w14:paraId="35819052" w14:textId="10D9E8F9"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本基金的管理费按前一日基金资产净值的</w:t>
      </w:r>
      <w:r w:rsidRPr="00AC2669">
        <w:rPr>
          <w:rFonts w:hint="eastAsia"/>
          <w:sz w:val="24"/>
        </w:rPr>
        <w:t>0.</w:t>
      </w:r>
      <w:r w:rsidR="00062777">
        <w:rPr>
          <w:sz w:val="24"/>
        </w:rPr>
        <w:t>2</w:t>
      </w:r>
      <w:r w:rsidRPr="00AC2669">
        <w:rPr>
          <w:rFonts w:hint="eastAsia"/>
          <w:sz w:val="24"/>
        </w:rPr>
        <w:t>%</w:t>
      </w:r>
      <w:r w:rsidRPr="00AC2669">
        <w:rPr>
          <w:rFonts w:hint="eastAsia"/>
          <w:sz w:val="24"/>
        </w:rPr>
        <w:t>年费率计提。管理费的计算方法如下：</w:t>
      </w:r>
    </w:p>
    <w:p w14:paraId="468A6A1D" w14:textId="12CB5CA5"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w:t>
      </w:r>
      <w:r w:rsidR="00062777">
        <w:rPr>
          <w:sz w:val="24"/>
        </w:rPr>
        <w:t>2</w:t>
      </w:r>
      <w:r w:rsidRPr="00AC2669">
        <w:rPr>
          <w:rFonts w:hint="eastAsia"/>
          <w:sz w:val="24"/>
        </w:rPr>
        <w:t>%</w:t>
      </w:r>
      <w:r w:rsidRPr="00AC2669">
        <w:rPr>
          <w:rFonts w:hint="eastAsia"/>
          <w:sz w:val="24"/>
        </w:rPr>
        <w:t>÷当年天数</w:t>
      </w:r>
    </w:p>
    <w:p w14:paraId="4715A996"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为每日应计提的基金管理费</w:t>
      </w:r>
    </w:p>
    <w:p w14:paraId="2517AB2C"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180E7BFF" w14:textId="00EFE1A5" w:rsidR="00AC2669" w:rsidRPr="00AC2669" w:rsidRDefault="00AC2669" w:rsidP="00AC2669">
      <w:pPr>
        <w:adjustRightInd w:val="0"/>
        <w:snapToGrid w:val="0"/>
        <w:spacing w:line="360" w:lineRule="auto"/>
        <w:ind w:firstLineChars="200" w:firstLine="480"/>
        <w:rPr>
          <w:sz w:val="24"/>
        </w:rPr>
      </w:pPr>
      <w:r w:rsidRPr="00AC2669">
        <w:rPr>
          <w:rFonts w:hint="eastAsia"/>
          <w:sz w:val="24"/>
        </w:rPr>
        <w:t>基金管理费每日计提，按月支付。由基金管理人向基金托管人发送基金管理费划付指令，经基金托管人复核</w:t>
      </w:r>
      <w:r w:rsidR="00CC7BE0">
        <w:rPr>
          <w:rFonts w:hint="eastAsia"/>
          <w:bCs/>
          <w:sz w:val="24"/>
        </w:rPr>
        <w:t>无误</w:t>
      </w:r>
      <w:r w:rsidRPr="00AC2669">
        <w:rPr>
          <w:rFonts w:hint="eastAsia"/>
          <w:sz w:val="24"/>
        </w:rPr>
        <w:t>后于次月首日起</w:t>
      </w:r>
      <w:r w:rsidRPr="00AC2669">
        <w:rPr>
          <w:rFonts w:hint="eastAsia"/>
          <w:sz w:val="24"/>
        </w:rPr>
        <w:t>3</w:t>
      </w:r>
      <w:r w:rsidRPr="00AC2669">
        <w:rPr>
          <w:rFonts w:hint="eastAsia"/>
          <w:sz w:val="24"/>
        </w:rPr>
        <w:t>个工作日内从基金资产中一次性支付给基金管理人。</w:t>
      </w:r>
    </w:p>
    <w:p w14:paraId="5187BC0E" w14:textId="22D55F67" w:rsidR="00DE145D" w:rsidRPr="00AB6DA1" w:rsidRDefault="00AC2669" w:rsidP="00427939">
      <w:pPr>
        <w:adjustRightInd w:val="0"/>
        <w:snapToGrid w:val="0"/>
        <w:spacing w:line="360" w:lineRule="auto"/>
        <w:ind w:firstLineChars="200" w:firstLine="480"/>
        <w:rPr>
          <w:sz w:val="24"/>
        </w:rPr>
      </w:pPr>
      <w:r w:rsidRPr="00AC2669">
        <w:rPr>
          <w:rFonts w:hint="eastAsia"/>
          <w:sz w:val="24"/>
        </w:rPr>
        <w:t>若遇法定节假日、休息日或不可抗力致使无法按时支付的，顺延至最近可支付日支付。</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2F06FB2" w14:textId="056860E4"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本基金的托管费按前一日基金资产净值的</w:t>
      </w:r>
      <w:r w:rsidRPr="00AC2669">
        <w:rPr>
          <w:rFonts w:hint="eastAsia"/>
          <w:sz w:val="24"/>
        </w:rPr>
        <w:t>0.</w:t>
      </w:r>
      <w:r w:rsidR="00E90867">
        <w:rPr>
          <w:sz w:val="24"/>
        </w:rPr>
        <w:t>1</w:t>
      </w:r>
      <w:r w:rsidRPr="00AC2669">
        <w:rPr>
          <w:rFonts w:hint="eastAsia"/>
          <w:sz w:val="24"/>
        </w:rPr>
        <w:t>%</w:t>
      </w:r>
      <w:r w:rsidRPr="00AC2669">
        <w:rPr>
          <w:rFonts w:hint="eastAsia"/>
          <w:sz w:val="24"/>
        </w:rPr>
        <w:t>的年费率计提。托管费的计算方法如下：</w:t>
      </w:r>
    </w:p>
    <w:p w14:paraId="7CF9D514" w14:textId="6002EFB1" w:rsidR="00AC2669" w:rsidRPr="00AC2669" w:rsidRDefault="00AC2669" w:rsidP="00AC2669">
      <w:pPr>
        <w:adjustRightInd w:val="0"/>
        <w:snapToGrid w:val="0"/>
        <w:spacing w:line="360" w:lineRule="auto"/>
        <w:ind w:firstLineChars="200" w:firstLine="480"/>
        <w:rPr>
          <w:sz w:val="24"/>
        </w:rPr>
      </w:pPr>
      <w:r w:rsidRPr="00AC2669">
        <w:rPr>
          <w:rFonts w:hint="eastAsia"/>
          <w:sz w:val="24"/>
        </w:rPr>
        <w:lastRenderedPageBreak/>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w:t>
      </w:r>
      <w:r w:rsidR="00E90867">
        <w:rPr>
          <w:sz w:val="24"/>
        </w:rPr>
        <w:t>1</w:t>
      </w:r>
      <w:r w:rsidRPr="00AC2669">
        <w:rPr>
          <w:rFonts w:hint="eastAsia"/>
          <w:sz w:val="24"/>
        </w:rPr>
        <w:t>%</w:t>
      </w:r>
      <w:r w:rsidRPr="00AC2669">
        <w:rPr>
          <w:rFonts w:hint="eastAsia"/>
          <w:sz w:val="24"/>
        </w:rPr>
        <w:t>÷当年天数</w:t>
      </w:r>
    </w:p>
    <w:p w14:paraId="1770632B"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为每日应计提的基金托管费</w:t>
      </w:r>
    </w:p>
    <w:p w14:paraId="4D9928AF"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07BAA708" w14:textId="0D09AC0C" w:rsidR="00AC2669" w:rsidRPr="00AC2669" w:rsidRDefault="00AC2669" w:rsidP="00AC2669">
      <w:pPr>
        <w:adjustRightInd w:val="0"/>
        <w:snapToGrid w:val="0"/>
        <w:spacing w:line="360" w:lineRule="auto"/>
        <w:ind w:firstLineChars="200" w:firstLine="480"/>
        <w:rPr>
          <w:sz w:val="24"/>
        </w:rPr>
      </w:pPr>
      <w:r w:rsidRPr="00AC2669">
        <w:rPr>
          <w:rFonts w:hint="eastAsia"/>
          <w:sz w:val="24"/>
        </w:rPr>
        <w:t>基金托管费每日计提，按月支付。由基金管理人向基金托管人发送基金托管费划付指令，经基金托管人复核</w:t>
      </w:r>
      <w:r w:rsidR="00CC7BE0">
        <w:rPr>
          <w:rFonts w:hint="eastAsia"/>
          <w:bCs/>
          <w:sz w:val="24"/>
        </w:rPr>
        <w:t>无误</w:t>
      </w:r>
      <w:r w:rsidRPr="00AC2669">
        <w:rPr>
          <w:rFonts w:hint="eastAsia"/>
          <w:sz w:val="24"/>
        </w:rPr>
        <w:t>后于次月首日起</w:t>
      </w:r>
      <w:r w:rsidRPr="00AC2669">
        <w:rPr>
          <w:rFonts w:hint="eastAsia"/>
          <w:sz w:val="24"/>
        </w:rPr>
        <w:t>3</w:t>
      </w:r>
      <w:r w:rsidRPr="00AC2669">
        <w:rPr>
          <w:rFonts w:hint="eastAsia"/>
          <w:sz w:val="24"/>
        </w:rPr>
        <w:t>个工作日内从基金资产中一次性支付给基金托管人。</w:t>
      </w:r>
    </w:p>
    <w:p w14:paraId="26C061BF" w14:textId="10B48383" w:rsidR="00DE145D" w:rsidRPr="00AB6DA1" w:rsidRDefault="00AC2669" w:rsidP="00427939">
      <w:pPr>
        <w:adjustRightInd w:val="0"/>
        <w:snapToGrid w:val="0"/>
        <w:spacing w:line="360" w:lineRule="auto"/>
        <w:ind w:firstLineChars="200" w:firstLine="480"/>
        <w:rPr>
          <w:sz w:val="24"/>
        </w:rPr>
      </w:pPr>
      <w:r w:rsidRPr="00AC2669">
        <w:rPr>
          <w:rFonts w:hint="eastAsia"/>
          <w:sz w:val="24"/>
        </w:rPr>
        <w:t>若遇法定节假日、休息日或不可抗力致使无法按时支付的，顺延至最近可支付日支付。</w:t>
      </w:r>
    </w:p>
    <w:p w14:paraId="3411EF64" w14:textId="38636C6D" w:rsidR="00F9417B" w:rsidRPr="00AB6DA1" w:rsidRDefault="001D64F0" w:rsidP="00E90867">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上述“</w:t>
      </w:r>
      <w:r w:rsidRPr="00AB6DA1">
        <w:rPr>
          <w:rFonts w:hint="eastAsia"/>
          <w:sz w:val="24"/>
        </w:rPr>
        <w:t>（</w:t>
      </w:r>
      <w:r w:rsidR="00B056D3" w:rsidRPr="00AB6DA1">
        <w:rPr>
          <w:rFonts w:hint="eastAsia"/>
          <w:sz w:val="24"/>
        </w:rPr>
        <w:t>一</w:t>
      </w:r>
      <w:r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092917">
        <w:rPr>
          <w:rFonts w:hint="eastAsia"/>
          <w:sz w:val="24"/>
        </w:rPr>
        <w:t>9</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0D27305A"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50D94BA2"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w:t>
      </w:r>
      <w:r w:rsidR="00092917" w:rsidRPr="00903469">
        <w:rPr>
          <w:rFonts w:hint="eastAsia"/>
          <w:bCs/>
          <w:sz w:val="24"/>
        </w:rPr>
        <w:t>交银施罗德理财</w:t>
      </w:r>
      <w:r w:rsidR="00092917" w:rsidRPr="00903469">
        <w:rPr>
          <w:rFonts w:hint="eastAsia"/>
          <w:bCs/>
          <w:sz w:val="24"/>
        </w:rPr>
        <w:t>21</w:t>
      </w:r>
      <w:r w:rsidR="00092917" w:rsidRPr="00903469">
        <w:rPr>
          <w:rFonts w:hint="eastAsia"/>
          <w:bCs/>
          <w:sz w:val="24"/>
        </w:rPr>
        <w:t>天债券型证券投资基金</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73" w:name="_Hlt81193394"/>
      <w:bookmarkEnd w:id="73"/>
    </w:p>
    <w:p w14:paraId="116DF083" w14:textId="6879AD6E" w:rsidR="00293BC8" w:rsidRPr="00AC2669" w:rsidRDefault="00F32D89" w:rsidP="00CC7BE0">
      <w:pPr>
        <w:adjustRightInd w:val="0"/>
        <w:snapToGrid w:val="0"/>
        <w:spacing w:line="360" w:lineRule="auto"/>
        <w:ind w:firstLineChars="200" w:firstLine="482"/>
        <w:rPr>
          <w:rFonts w:hAnsi="宋体"/>
          <w:b/>
          <w:sz w:val="24"/>
        </w:rPr>
      </w:pPr>
      <w:r w:rsidRPr="00737AB2">
        <w:rPr>
          <w:rFonts w:hint="eastAsia"/>
          <w:b/>
          <w:sz w:val="24"/>
        </w:rPr>
        <w:t>（</w:t>
      </w:r>
      <w:r w:rsidR="00293BC8" w:rsidRPr="00737AB2">
        <w:rPr>
          <w:rFonts w:hint="eastAsia"/>
          <w:b/>
          <w:sz w:val="24"/>
        </w:rPr>
        <w:t>四）</w:t>
      </w:r>
      <w:r w:rsidR="00293BC8" w:rsidRPr="00AC2669">
        <w:rPr>
          <w:rFonts w:hAnsi="宋体"/>
          <w:b/>
          <w:sz w:val="24"/>
        </w:rPr>
        <w:t>基金税收</w:t>
      </w:r>
    </w:p>
    <w:p w14:paraId="2AD9BB44" w14:textId="5AA4A6F5" w:rsidR="008D26A4" w:rsidRPr="004009A6" w:rsidRDefault="00AC2669" w:rsidP="004009A6">
      <w:pPr>
        <w:adjustRightInd w:val="0"/>
        <w:snapToGrid w:val="0"/>
        <w:spacing w:line="360" w:lineRule="auto"/>
        <w:ind w:firstLineChars="200" w:firstLine="480"/>
        <w:rPr>
          <w:sz w:val="24"/>
        </w:rPr>
      </w:pPr>
      <w:r w:rsidRPr="00AC2669">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22"/>
      <w:bookmarkEnd w:id="33"/>
      <w:bookmarkEnd w:id="72"/>
    </w:p>
    <w:p w14:paraId="7DF1DEB7"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4" w:name="_Toc367103307"/>
      <w:r w:rsidRPr="00AB6DA1">
        <w:rPr>
          <w:rFonts w:ascii="宋体" w:hAnsi="宋体"/>
          <w:b/>
          <w:kern w:val="0"/>
          <w:sz w:val="30"/>
        </w:rPr>
        <w:br w:type="page"/>
      </w:r>
      <w:bookmarkStart w:id="75" w:name="_Toc25172727"/>
      <w:bookmarkStart w:id="76" w:name="_Hlk489003429"/>
      <w:r w:rsidR="00C92FC0" w:rsidRPr="00AB6DA1">
        <w:rPr>
          <w:rFonts w:ascii="宋体" w:hAnsi="宋体" w:hint="eastAsia"/>
          <w:b/>
          <w:kern w:val="0"/>
          <w:sz w:val="30"/>
        </w:rPr>
        <w:lastRenderedPageBreak/>
        <w:t>十</w:t>
      </w:r>
      <w:r w:rsidR="006861DF" w:rsidRPr="00AB6DA1">
        <w:rPr>
          <w:rFonts w:ascii="宋体" w:hAnsi="宋体" w:hint="eastAsia"/>
          <w:b/>
          <w:kern w:val="0"/>
          <w:sz w:val="30"/>
        </w:rPr>
        <w:t>四</w:t>
      </w:r>
      <w:r w:rsidR="00C92FC0" w:rsidRPr="00AB6DA1">
        <w:rPr>
          <w:rFonts w:ascii="宋体" w:hAnsi="宋体" w:hint="eastAsia"/>
          <w:b/>
          <w:kern w:val="0"/>
          <w:sz w:val="30"/>
        </w:rPr>
        <w:t>、基金的会计与审计</w:t>
      </w:r>
      <w:bookmarkEnd w:id="74"/>
      <w:bookmarkEnd w:id="75"/>
    </w:p>
    <w:p w14:paraId="42FA0977" w14:textId="3376A425"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（一）基金会计政策</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3F5EC8A4"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6983E2CD"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（二）基金的</w:t>
      </w:r>
      <w:r w:rsidR="00A954D4" w:rsidRPr="00686005">
        <w:rPr>
          <w:b/>
          <w:kern w:val="0"/>
          <w:sz w:val="24"/>
          <w:szCs w:val="24"/>
        </w:rPr>
        <w:t>年度</w:t>
      </w:r>
      <w:r w:rsidRPr="00686005">
        <w:rPr>
          <w:b/>
          <w:kern w:val="0"/>
          <w:sz w:val="24"/>
          <w:szCs w:val="24"/>
        </w:rPr>
        <w:t>审计</w:t>
      </w:r>
    </w:p>
    <w:p w14:paraId="32E1608F" w14:textId="60BCC3C6"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、基金管理人聘请与基金管理人、基金托管人相互独立的具有证券</w:t>
      </w:r>
      <w:r w:rsidR="002C499F">
        <w:rPr>
          <w:rFonts w:hAnsi="宋体" w:hint="eastAsia"/>
          <w:sz w:val="24"/>
          <w:szCs w:val="18"/>
        </w:rPr>
        <w:t>、</w:t>
      </w:r>
      <w:r w:rsidR="002C499F">
        <w:rPr>
          <w:rFonts w:hAnsi="宋体"/>
          <w:sz w:val="24"/>
          <w:szCs w:val="18"/>
        </w:rPr>
        <w:t>期货</w:t>
      </w:r>
      <w:r w:rsidR="002C499F">
        <w:rPr>
          <w:rFonts w:hAnsi="宋体" w:hint="eastAsia"/>
          <w:sz w:val="24"/>
          <w:szCs w:val="18"/>
        </w:rPr>
        <w:t>相关</w:t>
      </w:r>
      <w:r w:rsidR="002C499F">
        <w:rPr>
          <w:rFonts w:hAnsi="宋体"/>
          <w:sz w:val="24"/>
          <w:szCs w:val="18"/>
        </w:rPr>
        <w:t>业务</w:t>
      </w:r>
      <w:r w:rsidRPr="00427939">
        <w:rPr>
          <w:rFonts w:hint="eastAsia"/>
          <w:sz w:val="24"/>
        </w:rPr>
        <w:t>资格的会计师事务所及其注册会计师对本基金的年度财务报表进行审计。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41662C16"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AC2669" w:rsidRPr="00D47FE7">
        <w:rPr>
          <w:rFonts w:hint="eastAsia"/>
          <w:bCs/>
          <w:sz w:val="24"/>
        </w:rPr>
        <w:t>依照《信息披露办法》的规定</w:t>
      </w:r>
      <w:r w:rsidRPr="00427939">
        <w:rPr>
          <w:rFonts w:hint="eastAsia"/>
          <w:sz w:val="24"/>
        </w:rPr>
        <w:t>在指定</w:t>
      </w:r>
      <w:r w:rsidR="00256E6E" w:rsidRPr="00427939">
        <w:rPr>
          <w:rFonts w:hint="eastAsia"/>
          <w:sz w:val="24"/>
        </w:rPr>
        <w:t>媒介</w:t>
      </w:r>
      <w:r w:rsidRPr="00427939">
        <w:rPr>
          <w:rFonts w:hint="eastAsia"/>
          <w:sz w:val="24"/>
        </w:rPr>
        <w:t>公告。</w:t>
      </w:r>
      <w:bookmarkStart w:id="77" w:name="_Hlt4221115"/>
      <w:bookmarkEnd w:id="77"/>
    </w:p>
    <w:p w14:paraId="773DA216"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8" w:name="_Toc367103308"/>
      <w:r w:rsidRPr="00AB6DA1">
        <w:rPr>
          <w:rFonts w:ascii="宋体" w:hAnsi="宋体"/>
          <w:b/>
          <w:kern w:val="0"/>
          <w:sz w:val="30"/>
        </w:rPr>
        <w:br w:type="page"/>
      </w:r>
      <w:bookmarkStart w:id="79" w:name="_Toc25172728"/>
      <w:bookmarkStart w:id="80" w:name="_Hlk494120979"/>
      <w:r w:rsidR="00C92FC0" w:rsidRPr="00AB6DA1">
        <w:rPr>
          <w:rFonts w:ascii="宋体" w:hAnsi="宋体" w:hint="eastAsia"/>
          <w:b/>
          <w:kern w:val="0"/>
          <w:sz w:val="30"/>
        </w:rPr>
        <w:lastRenderedPageBreak/>
        <w:t>十</w:t>
      </w:r>
      <w:r w:rsidR="006861DF" w:rsidRPr="00AB6DA1">
        <w:rPr>
          <w:rFonts w:ascii="宋体" w:hAnsi="宋体" w:hint="eastAsia"/>
          <w:b/>
          <w:kern w:val="0"/>
          <w:sz w:val="30"/>
        </w:rPr>
        <w:t>五</w:t>
      </w:r>
      <w:r w:rsidR="00C92FC0" w:rsidRPr="00AB6DA1">
        <w:rPr>
          <w:rFonts w:ascii="宋体" w:hAnsi="宋体" w:hint="eastAsia"/>
          <w:b/>
          <w:kern w:val="0"/>
          <w:sz w:val="30"/>
        </w:rPr>
        <w:t>、基金的信息披露</w:t>
      </w:r>
      <w:bookmarkEnd w:id="78"/>
      <w:bookmarkEnd w:id="79"/>
    </w:p>
    <w:p w14:paraId="12800CCC" w14:textId="2070208A"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AC2669" w:rsidRPr="00AC2669">
        <w:rPr>
          <w:rFonts w:hAnsi="宋体" w:hint="eastAsia"/>
          <w:sz w:val="24"/>
        </w:rPr>
        <w:t>本基金的信息披露应符合《基金法》、《运作办法》、《信息披露办法》、《流动性风险管理规定》、《基金合同》及其他有关规定。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50A10FFA"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w:t>
      </w:r>
      <w:r w:rsidR="002C499F">
        <w:rPr>
          <w:rFonts w:hAnsi="宋体" w:hint="eastAsia"/>
          <w:sz w:val="24"/>
        </w:rPr>
        <w:t>、</w:t>
      </w:r>
      <w:r w:rsidR="002C499F">
        <w:rPr>
          <w:rFonts w:hAnsi="宋体"/>
          <w:sz w:val="24"/>
        </w:rPr>
        <w:t>行政</w:t>
      </w:r>
      <w:r w:rsidRPr="00AB6DA1">
        <w:rPr>
          <w:rFonts w:hAnsi="宋体" w:hint="eastAsia"/>
          <w:sz w:val="24"/>
        </w:rPr>
        <w:t>法规和中国证监会规定的自然人、法人和</w:t>
      </w:r>
      <w:r w:rsidR="0098777B" w:rsidRPr="00C91F0F">
        <w:rPr>
          <w:rFonts w:hint="eastAsia"/>
          <w:bCs/>
          <w:sz w:val="24"/>
        </w:rPr>
        <w:t>非法人</w:t>
      </w:r>
      <w:r w:rsidRPr="00AB6DA1">
        <w:rPr>
          <w:rFonts w:hAnsi="宋体" w:hint="eastAsia"/>
          <w:sz w:val="24"/>
        </w:rPr>
        <w:t>组织。</w:t>
      </w:r>
    </w:p>
    <w:p w14:paraId="7A7C40D8" w14:textId="70FA9D06"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w:t>
      </w:r>
      <w:r w:rsidR="0098777B" w:rsidRPr="00C91F0F">
        <w:rPr>
          <w:rFonts w:hint="eastAsia"/>
          <w:bCs/>
          <w:sz w:val="24"/>
        </w:rPr>
        <w:t>以保护基金份额持有人利益为根本出发点，</w:t>
      </w:r>
      <w:r w:rsidRPr="00AB6DA1">
        <w:rPr>
          <w:rFonts w:hAnsi="宋体" w:hint="eastAsia"/>
          <w:sz w:val="24"/>
        </w:rPr>
        <w:t>按照法律法规和中国证监会的规定披露基金信息，并保证所披露信息的真实性、准确性</w:t>
      </w:r>
      <w:r w:rsidR="0098777B">
        <w:rPr>
          <w:rFonts w:hAnsi="宋体" w:hint="eastAsia"/>
          <w:sz w:val="24"/>
        </w:rPr>
        <w:t>、</w:t>
      </w:r>
      <w:r w:rsidRPr="00AB6DA1">
        <w:rPr>
          <w:rFonts w:hAnsi="宋体" w:hint="eastAsia"/>
          <w:sz w:val="24"/>
        </w:rPr>
        <w:t>完整性</w:t>
      </w:r>
      <w:r w:rsidR="0098777B" w:rsidRPr="00C91F0F">
        <w:rPr>
          <w:rFonts w:hint="eastAsia"/>
          <w:bCs/>
          <w:sz w:val="24"/>
        </w:rPr>
        <w:t>、及时性、简明性和易得性</w:t>
      </w:r>
      <w:r w:rsidRPr="00AB6DA1">
        <w:rPr>
          <w:rFonts w:hAnsi="宋体" w:hint="eastAsia"/>
          <w:sz w:val="24"/>
        </w:rPr>
        <w:t>。</w:t>
      </w:r>
    </w:p>
    <w:p w14:paraId="0BD09070" w14:textId="040D5AB2"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w:t>
      </w:r>
      <w:r w:rsidR="0098777B">
        <w:rPr>
          <w:bCs/>
          <w:sz w:val="24"/>
        </w:rPr>
        <w:t>的</w:t>
      </w:r>
      <w:r w:rsidR="0098777B" w:rsidRPr="00C91F0F">
        <w:rPr>
          <w:rFonts w:hint="eastAsia"/>
          <w:bCs/>
          <w:sz w:val="24"/>
        </w:rPr>
        <w:t>全国性报刊（以下简称“指定报刊”）及指定</w:t>
      </w:r>
      <w:r w:rsidR="0098777B">
        <w:rPr>
          <w:bCs/>
          <w:sz w:val="24"/>
        </w:rPr>
        <w:t>互联网网站（以下简称</w:t>
      </w:r>
      <w:r w:rsidR="0098777B">
        <w:rPr>
          <w:bCs/>
          <w:sz w:val="24"/>
        </w:rPr>
        <w:t>“</w:t>
      </w:r>
      <w:r w:rsidR="0098777B" w:rsidRPr="00C91F0F">
        <w:rPr>
          <w:rFonts w:hint="eastAsia"/>
          <w:bCs/>
          <w:sz w:val="24"/>
        </w:rPr>
        <w:t>指定</w:t>
      </w:r>
      <w:r w:rsidR="0098777B">
        <w:rPr>
          <w:bCs/>
          <w:sz w:val="24"/>
        </w:rPr>
        <w:t>网站</w:t>
      </w:r>
      <w:r w:rsidR="0098777B">
        <w:rPr>
          <w:bCs/>
          <w:sz w:val="24"/>
        </w:rPr>
        <w:t>”</w:t>
      </w:r>
      <w:r w:rsidR="0098777B">
        <w:rPr>
          <w:bCs/>
          <w:sz w:val="24"/>
        </w:rPr>
        <w:t>）等</w:t>
      </w:r>
      <w:r w:rsidRPr="00AB6DA1">
        <w:rPr>
          <w:rFonts w:hAnsi="宋体" w:hint="eastAsia"/>
          <w:sz w:val="24"/>
        </w:rPr>
        <w:t>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5966DAA0"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98777B" w:rsidRPr="00C91F0F">
        <w:rPr>
          <w:rFonts w:hint="eastAsia"/>
          <w:bCs/>
          <w:sz w:val="24"/>
        </w:rPr>
        <w:t>和非法人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385506D9"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w:t>
      </w:r>
      <w:r w:rsidR="0098777B" w:rsidRPr="006D03F8">
        <w:rPr>
          <w:rFonts w:hint="eastAsia"/>
          <w:bCs/>
          <w:sz w:val="24"/>
        </w:rPr>
        <w:t>不同</w:t>
      </w:r>
      <w:r w:rsidR="00116305" w:rsidRPr="00AB6DA1">
        <w:rPr>
          <w:rFonts w:hint="eastAsia"/>
          <w:bCs/>
          <w:sz w:val="24"/>
        </w:rPr>
        <w:t>文本的内容一致。</w:t>
      </w:r>
      <w:r w:rsidR="0098777B" w:rsidRPr="006D03F8">
        <w:rPr>
          <w:rFonts w:hint="eastAsia"/>
          <w:bCs/>
          <w:sz w:val="24"/>
        </w:rPr>
        <w:t>不同</w:t>
      </w:r>
      <w:r w:rsidR="00116305" w:rsidRPr="00AB6DA1">
        <w:rPr>
          <w:rFonts w:hint="eastAsia"/>
          <w:bCs/>
          <w:sz w:val="24"/>
        </w:rPr>
        <w:t>文本</w:t>
      </w:r>
      <w:r w:rsidR="0098777B">
        <w:rPr>
          <w:rFonts w:hint="eastAsia"/>
          <w:bCs/>
          <w:sz w:val="24"/>
        </w:rPr>
        <w:t>之间</w:t>
      </w:r>
      <w:r w:rsidR="00116305" w:rsidRPr="00AB6DA1">
        <w:rPr>
          <w:rFonts w:hint="eastAsia"/>
          <w:bCs/>
          <w:sz w:val="24"/>
        </w:rPr>
        <w:t>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8C29F2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8349BA" w:rsidRPr="004262B4">
        <w:rPr>
          <w:rFonts w:hint="eastAsia"/>
          <w:bCs/>
          <w:sz w:val="24"/>
        </w:rPr>
        <w:t>、基金产品资料概要</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84132B" w14:textId="32440E86"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）基金招募说明书应当最大限度地披露影响基金投资者决策的全部事项，说明基金申购和赎回安排、基金投资、基金产品特性、风险揭示、信息披露及基金份额持有人服务等内容。《基金合同》生效后，</w:t>
      </w:r>
      <w:r w:rsidR="0098777B" w:rsidRPr="00CD78DE">
        <w:rPr>
          <w:rFonts w:hint="eastAsia"/>
          <w:bCs/>
          <w:sz w:val="24"/>
        </w:rPr>
        <w:t>基金招募说明书的信息发生重大变更的，基金管理人应当在三个工作日内，更新基金招募说明书并登载在指定网站上</w:t>
      </w:r>
      <w:r w:rsidR="0098777B">
        <w:rPr>
          <w:rFonts w:hint="eastAsia"/>
          <w:bCs/>
          <w:sz w:val="24"/>
        </w:rPr>
        <w:t>；基金招募说明书其他信息发生变更的，基金管理人至少每年更新一次</w:t>
      </w:r>
      <w:r w:rsidR="0098777B">
        <w:rPr>
          <w:bCs/>
          <w:sz w:val="24"/>
        </w:rPr>
        <w:t>。</w:t>
      </w:r>
      <w:r w:rsidR="0098777B" w:rsidRPr="00133FB9">
        <w:rPr>
          <w:rFonts w:hint="eastAsia"/>
          <w:bCs/>
          <w:sz w:val="24"/>
        </w:rPr>
        <w:t>《基金合同》终止的，基金管理人不再更新基金招募说明书。</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1026D6D7" w14:textId="77777777" w:rsidR="008349BA" w:rsidRDefault="008349BA" w:rsidP="000D037F">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w:t>
      </w:r>
    </w:p>
    <w:p w14:paraId="212A0A7B" w14:textId="6E09A721" w:rsidR="00116305" w:rsidRPr="00AB6DA1" w:rsidRDefault="00476F24" w:rsidP="000D037F">
      <w:pPr>
        <w:adjustRightInd w:val="0"/>
        <w:snapToGrid w:val="0"/>
        <w:spacing w:line="360" w:lineRule="auto"/>
        <w:ind w:firstLineChars="200" w:firstLine="480"/>
        <w:rPr>
          <w:bCs/>
          <w:sz w:val="24"/>
        </w:rPr>
      </w:pPr>
      <w:r w:rsidRPr="00476F24">
        <w:rPr>
          <w:rFonts w:hint="eastAsia"/>
          <w:bCs/>
          <w:sz w:val="24"/>
        </w:rPr>
        <w:t>中国证监会变更注册后，并在本基金正式实施转型前，基金管理人按照《信息披露办法》的规定，将基金招募说明书提示性公告和《基金合同》提示性公告登载在指定报刊上，将基金招募说明书、基金产品资料概要、《基金合同》和基金托管协议登载在指定网站上，并将基金产品资料概要登载在基金销售机构网站或营业网点；基金托管人应当同时将《基金合同》、基金托管协议登载在网站上</w:t>
      </w:r>
      <w:r w:rsidR="00E90867">
        <w:rPr>
          <w:bCs/>
          <w:sz w:val="24"/>
        </w:rPr>
        <w:t>。</w:t>
      </w:r>
    </w:p>
    <w:p w14:paraId="64E0D278" w14:textId="035D8C1C" w:rsidR="00116305" w:rsidRPr="00AB6DA1" w:rsidRDefault="00E90867" w:rsidP="000D037F">
      <w:pPr>
        <w:adjustRightInd w:val="0"/>
        <w:snapToGrid w:val="0"/>
        <w:spacing w:line="360" w:lineRule="auto"/>
        <w:ind w:firstLineChars="200" w:firstLine="480"/>
        <w:rPr>
          <w:bCs/>
          <w:sz w:val="24"/>
        </w:rPr>
      </w:pPr>
      <w:r>
        <w:rPr>
          <w:bCs/>
          <w:sz w:val="24"/>
        </w:rPr>
        <w:t>2</w:t>
      </w:r>
      <w:r w:rsidR="00116305" w:rsidRPr="00AB6DA1">
        <w:rPr>
          <w:rFonts w:hint="eastAsia"/>
          <w:bCs/>
          <w:sz w:val="24"/>
        </w:rPr>
        <w:t>、基金</w:t>
      </w:r>
      <w:r w:rsidR="0098777B" w:rsidRPr="008415B2">
        <w:rPr>
          <w:rFonts w:hint="eastAsia"/>
          <w:bCs/>
          <w:sz w:val="24"/>
        </w:rPr>
        <w:t>净值信息</w:t>
      </w:r>
    </w:p>
    <w:p w14:paraId="3735641B" w14:textId="7777777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《基金合同》生效后，在开始办理基金份额申购或者赎回前，基金管理人应当至少每周在指定网站披露一次基金份额净值和基金份额累计净值</w:t>
      </w:r>
    </w:p>
    <w:p w14:paraId="164E3980" w14:textId="7777777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778BEF20" w14:textId="494A3A4A" w:rsidR="005936A2" w:rsidRPr="00AB6DA1" w:rsidRDefault="00E90867" w:rsidP="00FD7AF9">
      <w:pPr>
        <w:adjustRightInd w:val="0"/>
        <w:snapToGrid w:val="0"/>
        <w:spacing w:line="360" w:lineRule="auto"/>
        <w:ind w:firstLineChars="200" w:firstLine="480"/>
        <w:rPr>
          <w:bCs/>
          <w:sz w:val="24"/>
        </w:rPr>
      </w:pPr>
      <w:r w:rsidRPr="00E90867">
        <w:rPr>
          <w:rFonts w:hint="eastAsia"/>
          <w:bCs/>
          <w:sz w:val="24"/>
        </w:rPr>
        <w:lastRenderedPageBreak/>
        <w:t>基金管理人应当在不晚于半年度和年度最后一日的次日，在指定网站披露半年度和年度最后一日基金份额净值和基金份额累计净值。</w:t>
      </w:r>
    </w:p>
    <w:p w14:paraId="4E61A2A6" w14:textId="3FAAF203" w:rsidR="00116305" w:rsidRPr="00AB6DA1" w:rsidRDefault="00E90867" w:rsidP="0099333E">
      <w:pPr>
        <w:adjustRightInd w:val="0"/>
        <w:snapToGrid w:val="0"/>
        <w:spacing w:line="360" w:lineRule="auto"/>
        <w:ind w:firstLineChars="200" w:firstLine="480"/>
        <w:rPr>
          <w:bCs/>
          <w:sz w:val="24"/>
        </w:rPr>
      </w:pPr>
      <w:r>
        <w:rPr>
          <w:bCs/>
          <w:sz w:val="24"/>
        </w:rPr>
        <w:t>3</w:t>
      </w:r>
      <w:r w:rsidR="00116305" w:rsidRPr="00AB6DA1">
        <w:rPr>
          <w:rFonts w:hint="eastAsia"/>
          <w:bCs/>
          <w:sz w:val="24"/>
        </w:rPr>
        <w:t>、基金份额申购、赎回价格</w:t>
      </w:r>
    </w:p>
    <w:p w14:paraId="2C1F3885" w14:textId="5B989728" w:rsidR="00AC2669" w:rsidRDefault="00AC2669" w:rsidP="000D037F">
      <w:pPr>
        <w:adjustRightInd w:val="0"/>
        <w:snapToGrid w:val="0"/>
        <w:spacing w:line="360" w:lineRule="auto"/>
        <w:ind w:firstLineChars="200" w:firstLine="480"/>
        <w:rPr>
          <w:bCs/>
          <w:sz w:val="24"/>
        </w:rPr>
      </w:pPr>
      <w:r w:rsidRPr="00AC2669">
        <w:rPr>
          <w:rFonts w:hint="eastAsia"/>
          <w:bCs/>
          <w:sz w:val="24"/>
        </w:rPr>
        <w:t>基金管理人应当在《基金合同》、招募说明书等信息披露文件上载明基金份额申购、赎回价格的计算方式及有关申购、赎回费率，并保证投资者能够在基金销售机构</w:t>
      </w:r>
      <w:r w:rsidR="007F64C6" w:rsidRPr="006C24FB">
        <w:rPr>
          <w:rFonts w:hint="eastAsia"/>
          <w:bCs/>
          <w:sz w:val="24"/>
        </w:rPr>
        <w:t>网站或营业网点</w:t>
      </w:r>
      <w:r w:rsidRPr="00AC2669">
        <w:rPr>
          <w:rFonts w:hint="eastAsia"/>
          <w:bCs/>
          <w:sz w:val="24"/>
        </w:rPr>
        <w:t>查阅或者复制前述信息资料。</w:t>
      </w:r>
    </w:p>
    <w:p w14:paraId="0EF59D7F" w14:textId="1C1341B9" w:rsidR="00116305" w:rsidRPr="00AB6DA1" w:rsidRDefault="00E90867" w:rsidP="000D037F">
      <w:pPr>
        <w:adjustRightInd w:val="0"/>
        <w:snapToGrid w:val="0"/>
        <w:spacing w:line="360" w:lineRule="auto"/>
        <w:ind w:firstLineChars="200" w:firstLine="480"/>
        <w:rPr>
          <w:bCs/>
          <w:sz w:val="24"/>
        </w:rPr>
      </w:pPr>
      <w:r>
        <w:rPr>
          <w:bCs/>
          <w:sz w:val="24"/>
        </w:rPr>
        <w:t>4</w:t>
      </w:r>
      <w:r w:rsidR="00116305" w:rsidRPr="00AB6DA1">
        <w:rPr>
          <w:rFonts w:hint="eastAsia"/>
          <w:bCs/>
          <w:sz w:val="24"/>
        </w:rPr>
        <w:t>、基金定期报告，包括基金年度报告、基金</w:t>
      </w:r>
      <w:r w:rsidR="007F64C6" w:rsidRPr="006C24FB">
        <w:rPr>
          <w:rFonts w:hint="eastAsia"/>
          <w:bCs/>
          <w:sz w:val="24"/>
        </w:rPr>
        <w:t>中期</w:t>
      </w:r>
      <w:r w:rsidR="00116305" w:rsidRPr="00AB6DA1">
        <w:rPr>
          <w:rFonts w:hint="eastAsia"/>
          <w:bCs/>
          <w:sz w:val="24"/>
        </w:rPr>
        <w:t>报告和基金季度报告</w:t>
      </w:r>
    </w:p>
    <w:p w14:paraId="76C0400B" w14:textId="4FD77D31"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002C499F">
        <w:rPr>
          <w:rFonts w:hint="eastAsia"/>
          <w:bCs/>
          <w:sz w:val="24"/>
        </w:rPr>
        <w:t>、</w:t>
      </w:r>
      <w:r w:rsidR="002C499F">
        <w:rPr>
          <w:bCs/>
          <w:sz w:val="24"/>
        </w:rPr>
        <w:t>期货</w:t>
      </w:r>
      <w:r w:rsidRPr="007F64C6">
        <w:rPr>
          <w:rFonts w:hint="eastAsia"/>
          <w:bCs/>
          <w:sz w:val="24"/>
        </w:rPr>
        <w:t>相关业务资格的会计师事务所审计。</w:t>
      </w:r>
    </w:p>
    <w:p w14:paraId="4865DFFB"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基金管理人应当在上半年结束之日起两个月内，编制完成基金中期报告，将中期报告登载在指定网站上，并将中期报告提示性公告登载在指定报刊上。</w:t>
      </w:r>
    </w:p>
    <w:p w14:paraId="074E6EF0"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基金管理人应当在季度结束之日起</w:t>
      </w:r>
      <w:r w:rsidRPr="007F64C6">
        <w:rPr>
          <w:rFonts w:hint="eastAsia"/>
          <w:bCs/>
          <w:sz w:val="24"/>
        </w:rPr>
        <w:t>15</w:t>
      </w:r>
      <w:r w:rsidRPr="007F64C6">
        <w:rPr>
          <w:rFonts w:hint="eastAsia"/>
          <w:bCs/>
          <w:sz w:val="24"/>
        </w:rPr>
        <w:t>个工作日内，编制完成基金季度报告，将季度报告登载在指定网站上，并将季度报告提示性公告登载在指定报刊上。</w:t>
      </w:r>
    </w:p>
    <w:p w14:paraId="27DFD2D2"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如报告期内出现单一投资者持有基金份额达到或超过基金总份额</w:t>
      </w:r>
      <w:r w:rsidRPr="00AC2669">
        <w:rPr>
          <w:rFonts w:hint="eastAsia"/>
          <w:bCs/>
          <w:sz w:val="24"/>
        </w:rPr>
        <w:t>20%</w:t>
      </w:r>
      <w:r w:rsidRPr="00AC266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835321F" w14:textId="01405BC0" w:rsidR="00675285" w:rsidRPr="00AB6DA1" w:rsidRDefault="00AC2669" w:rsidP="00775AC2">
      <w:pPr>
        <w:adjustRightInd w:val="0"/>
        <w:snapToGrid w:val="0"/>
        <w:spacing w:line="360" w:lineRule="auto"/>
        <w:ind w:firstLineChars="200" w:firstLine="480"/>
        <w:rPr>
          <w:bCs/>
          <w:sz w:val="24"/>
        </w:rPr>
      </w:pPr>
      <w:r w:rsidRPr="00AC2669">
        <w:rPr>
          <w:rFonts w:hint="eastAsia"/>
          <w:bCs/>
          <w:sz w:val="24"/>
        </w:rPr>
        <w:t>基金管理人应当在基金年度报告和</w:t>
      </w:r>
      <w:r w:rsidR="007F64C6">
        <w:rPr>
          <w:rFonts w:hint="eastAsia"/>
          <w:bCs/>
          <w:sz w:val="24"/>
        </w:rPr>
        <w:t>中期</w:t>
      </w:r>
      <w:r w:rsidRPr="00AC2669">
        <w:rPr>
          <w:rFonts w:hint="eastAsia"/>
          <w:bCs/>
          <w:sz w:val="24"/>
        </w:rPr>
        <w:t>报告中披露基金组合资产情况及其流动性风险分析等。</w:t>
      </w:r>
    </w:p>
    <w:p w14:paraId="6BC7A949" w14:textId="26570E24" w:rsidR="00116305" w:rsidRPr="00AB6DA1" w:rsidRDefault="00E90867" w:rsidP="000D037F">
      <w:pPr>
        <w:adjustRightInd w:val="0"/>
        <w:snapToGrid w:val="0"/>
        <w:spacing w:line="360" w:lineRule="auto"/>
        <w:ind w:firstLineChars="200" w:firstLine="480"/>
        <w:rPr>
          <w:bCs/>
          <w:sz w:val="24"/>
        </w:rPr>
      </w:pPr>
      <w:r>
        <w:rPr>
          <w:bCs/>
          <w:sz w:val="24"/>
        </w:rPr>
        <w:t>5</w:t>
      </w:r>
      <w:r w:rsidR="00116305" w:rsidRPr="00AB6DA1">
        <w:rPr>
          <w:rFonts w:hint="eastAsia"/>
          <w:bCs/>
          <w:sz w:val="24"/>
        </w:rPr>
        <w:t>、临时报告</w:t>
      </w:r>
    </w:p>
    <w:p w14:paraId="0493AC27" w14:textId="1D0C8B73"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本基金发生重大事件，有关信息披露义务人应当依照《信息披露办法》的规定编制临时报告书，</w:t>
      </w:r>
      <w:r w:rsidR="007F64C6" w:rsidRPr="001B0A81">
        <w:rPr>
          <w:rFonts w:hint="eastAsia"/>
          <w:bCs/>
          <w:sz w:val="24"/>
        </w:rPr>
        <w:t>并登载在指定报刊和指定网站上</w:t>
      </w:r>
      <w:r w:rsidRPr="00AC2669">
        <w:rPr>
          <w:rFonts w:hint="eastAsia"/>
          <w:bCs/>
          <w:sz w:val="24"/>
        </w:rPr>
        <w:t>。</w:t>
      </w:r>
    </w:p>
    <w:p w14:paraId="303FFFED"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前款所称重大事件，是指可能对基金份额持有人权益或者基金份额的价格产生重大影响的下列事件：</w:t>
      </w:r>
    </w:p>
    <w:p w14:paraId="2C840D25" w14:textId="5E44766B"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Pr>
          <w:rFonts w:hint="eastAsia"/>
          <w:bCs/>
          <w:sz w:val="24"/>
        </w:rPr>
        <w:t>）</w:t>
      </w:r>
      <w:r w:rsidR="007F64C6" w:rsidRPr="007F64C6">
        <w:rPr>
          <w:rFonts w:hint="eastAsia"/>
          <w:bCs/>
          <w:sz w:val="24"/>
        </w:rPr>
        <w:t>基金份额持有人大会的召开及决定的事项；</w:t>
      </w:r>
    </w:p>
    <w:p w14:paraId="60F9021B" w14:textId="0CAB4149"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Pr>
          <w:rFonts w:hint="eastAsia"/>
          <w:bCs/>
          <w:sz w:val="24"/>
        </w:rPr>
        <w:t>）</w:t>
      </w:r>
      <w:r w:rsidR="007F64C6" w:rsidRPr="007F64C6">
        <w:rPr>
          <w:rFonts w:hint="eastAsia"/>
          <w:bCs/>
          <w:sz w:val="24"/>
        </w:rPr>
        <w:t>《基金合同》终止、基金清算；</w:t>
      </w:r>
    </w:p>
    <w:p w14:paraId="4BD2B274" w14:textId="3A0B9B97"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3</w:t>
      </w:r>
      <w:r>
        <w:rPr>
          <w:rFonts w:hint="eastAsia"/>
          <w:bCs/>
          <w:sz w:val="24"/>
        </w:rPr>
        <w:t>）</w:t>
      </w:r>
      <w:r w:rsidR="007F64C6" w:rsidRPr="007F64C6">
        <w:rPr>
          <w:rFonts w:hint="eastAsia"/>
          <w:bCs/>
          <w:sz w:val="24"/>
        </w:rPr>
        <w:t>转换基金运作方式、基金合并；</w:t>
      </w:r>
    </w:p>
    <w:p w14:paraId="6D14F483" w14:textId="1EC10813" w:rsidR="007F64C6" w:rsidRPr="007F64C6" w:rsidRDefault="008349BA" w:rsidP="007F64C6">
      <w:pPr>
        <w:adjustRightInd w:val="0"/>
        <w:snapToGrid w:val="0"/>
        <w:spacing w:line="360" w:lineRule="auto"/>
        <w:ind w:firstLineChars="200" w:firstLine="480"/>
        <w:rPr>
          <w:bCs/>
          <w:sz w:val="24"/>
        </w:rPr>
      </w:pPr>
      <w:r>
        <w:rPr>
          <w:rFonts w:hint="eastAsia"/>
          <w:bCs/>
          <w:sz w:val="24"/>
        </w:rPr>
        <w:lastRenderedPageBreak/>
        <w:t>（</w:t>
      </w:r>
      <w:r w:rsidR="007F64C6" w:rsidRPr="007F64C6">
        <w:rPr>
          <w:rFonts w:hint="eastAsia"/>
          <w:bCs/>
          <w:sz w:val="24"/>
        </w:rPr>
        <w:t>4</w:t>
      </w:r>
      <w:r>
        <w:rPr>
          <w:rFonts w:hint="eastAsia"/>
          <w:bCs/>
          <w:sz w:val="24"/>
        </w:rPr>
        <w:t>）</w:t>
      </w:r>
      <w:r w:rsidR="007F64C6" w:rsidRPr="007F64C6">
        <w:rPr>
          <w:rFonts w:hint="eastAsia"/>
          <w:bCs/>
          <w:sz w:val="24"/>
        </w:rPr>
        <w:t>更换基金管理人、基金托管人、基金份额登记机构，基金改聘会计师事务所；</w:t>
      </w:r>
    </w:p>
    <w:p w14:paraId="57F546C4" w14:textId="2E424F74"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5</w:t>
      </w:r>
      <w:r>
        <w:rPr>
          <w:rFonts w:hint="eastAsia"/>
          <w:bCs/>
          <w:sz w:val="24"/>
        </w:rPr>
        <w:t>）</w:t>
      </w:r>
      <w:r w:rsidR="007F64C6" w:rsidRPr="007F64C6">
        <w:rPr>
          <w:rFonts w:hint="eastAsia"/>
          <w:bCs/>
          <w:sz w:val="24"/>
        </w:rPr>
        <w:t>基金管理人委托基金服务机构代为办理基金的份额登记、核算、估值等事项，基金托管人委托基金服务机构代为办理基金的核算、估值、复核等事项；</w:t>
      </w:r>
    </w:p>
    <w:p w14:paraId="77A8ACBC" w14:textId="0A3E564D"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6</w:t>
      </w:r>
      <w:r>
        <w:rPr>
          <w:rFonts w:hint="eastAsia"/>
          <w:bCs/>
          <w:sz w:val="24"/>
        </w:rPr>
        <w:t>）</w:t>
      </w:r>
      <w:r w:rsidR="007F64C6" w:rsidRPr="007F64C6">
        <w:rPr>
          <w:rFonts w:hint="eastAsia"/>
          <w:bCs/>
          <w:sz w:val="24"/>
        </w:rPr>
        <w:t>基金管理人、基金托管人的法定名称、住所发生变更；</w:t>
      </w:r>
    </w:p>
    <w:p w14:paraId="1CF798D7" w14:textId="59D3D0E9"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7</w:t>
      </w:r>
      <w:r>
        <w:rPr>
          <w:rFonts w:hint="eastAsia"/>
          <w:bCs/>
          <w:sz w:val="24"/>
        </w:rPr>
        <w:t>）</w:t>
      </w:r>
      <w:r w:rsidR="007F64C6" w:rsidRPr="007F64C6">
        <w:rPr>
          <w:rFonts w:hint="eastAsia"/>
          <w:bCs/>
          <w:sz w:val="24"/>
        </w:rPr>
        <w:t>基金管理人变更持有百分之五以上股权的股东、基金管理人的实际控制人变更；</w:t>
      </w:r>
    </w:p>
    <w:p w14:paraId="1BB7A5F8" w14:textId="72C3C51B" w:rsidR="007F64C6" w:rsidRPr="007F64C6" w:rsidRDefault="008349BA" w:rsidP="00092917">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8</w:t>
      </w:r>
      <w:r>
        <w:rPr>
          <w:rFonts w:hint="eastAsia"/>
          <w:bCs/>
          <w:sz w:val="24"/>
        </w:rPr>
        <w:t>）</w:t>
      </w:r>
      <w:r w:rsidR="007F64C6" w:rsidRPr="007F64C6">
        <w:rPr>
          <w:rFonts w:hint="eastAsia"/>
          <w:bCs/>
          <w:sz w:val="24"/>
        </w:rPr>
        <w:t>基金管理人的高级管理人员、基金经理和基金托管人专门基金托管部门负责人发生变动；</w:t>
      </w:r>
    </w:p>
    <w:p w14:paraId="6F66DF80" w14:textId="5B6D876E"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092917">
        <w:rPr>
          <w:rFonts w:hint="eastAsia"/>
          <w:bCs/>
          <w:sz w:val="24"/>
        </w:rPr>
        <w:t>9</w:t>
      </w:r>
      <w:r>
        <w:rPr>
          <w:rFonts w:hint="eastAsia"/>
          <w:bCs/>
          <w:sz w:val="24"/>
        </w:rPr>
        <w:t>）</w:t>
      </w:r>
      <w:r w:rsidR="007F64C6" w:rsidRPr="007F64C6">
        <w:rPr>
          <w:rFonts w:hint="eastAsia"/>
          <w:bCs/>
          <w:sz w:val="24"/>
        </w:rPr>
        <w:t>基金管理人的董事在最近</w:t>
      </w:r>
      <w:r w:rsidR="007F64C6" w:rsidRPr="007F64C6">
        <w:rPr>
          <w:rFonts w:hint="eastAsia"/>
          <w:bCs/>
          <w:sz w:val="24"/>
        </w:rPr>
        <w:t>12</w:t>
      </w:r>
      <w:r w:rsidR="007F64C6" w:rsidRPr="007F64C6">
        <w:rPr>
          <w:rFonts w:hint="eastAsia"/>
          <w:bCs/>
          <w:sz w:val="24"/>
        </w:rPr>
        <w:t>个月内变更超过百分之五十，基金管理人、基金托管人专门基金托管部门的主要业务人员在最近</w:t>
      </w:r>
      <w:r w:rsidR="007F64C6" w:rsidRPr="007F64C6">
        <w:rPr>
          <w:rFonts w:hint="eastAsia"/>
          <w:bCs/>
          <w:sz w:val="24"/>
        </w:rPr>
        <w:t>12</w:t>
      </w:r>
      <w:r w:rsidR="007F64C6" w:rsidRPr="007F64C6">
        <w:rPr>
          <w:rFonts w:hint="eastAsia"/>
          <w:bCs/>
          <w:sz w:val="24"/>
        </w:rPr>
        <w:t>个月内变动超过百分之三十；</w:t>
      </w:r>
    </w:p>
    <w:p w14:paraId="58992B7B" w14:textId="13F17316"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0</w:t>
      </w:r>
      <w:r>
        <w:rPr>
          <w:rFonts w:hint="eastAsia"/>
          <w:bCs/>
          <w:sz w:val="24"/>
        </w:rPr>
        <w:t>）</w:t>
      </w:r>
      <w:r w:rsidR="007F64C6" w:rsidRPr="007F64C6">
        <w:rPr>
          <w:rFonts w:hint="eastAsia"/>
          <w:bCs/>
          <w:sz w:val="24"/>
        </w:rPr>
        <w:t>涉及基金财产、基金管理业务、基金托管业务的诉讼或仲裁；</w:t>
      </w:r>
    </w:p>
    <w:p w14:paraId="072602CD" w14:textId="30D8CA97"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1</w:t>
      </w:r>
      <w:r>
        <w:rPr>
          <w:rFonts w:hint="eastAsia"/>
          <w:bCs/>
          <w:sz w:val="24"/>
        </w:rPr>
        <w:t>）</w:t>
      </w:r>
      <w:r w:rsidR="007F64C6" w:rsidRPr="007F64C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8462247" w14:textId="07E0D428"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2</w:t>
      </w:r>
      <w:r>
        <w:rPr>
          <w:rFonts w:hint="eastAsia"/>
          <w:bCs/>
          <w:sz w:val="24"/>
        </w:rPr>
        <w:t>）</w:t>
      </w:r>
      <w:r w:rsidR="007F64C6" w:rsidRPr="007F64C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59DD34A" w14:textId="5737B914"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3</w:t>
      </w:r>
      <w:r>
        <w:rPr>
          <w:rFonts w:hint="eastAsia"/>
          <w:bCs/>
          <w:sz w:val="24"/>
        </w:rPr>
        <w:t>）</w:t>
      </w:r>
      <w:r w:rsidR="007F64C6" w:rsidRPr="007F64C6">
        <w:rPr>
          <w:rFonts w:hint="eastAsia"/>
          <w:bCs/>
          <w:sz w:val="24"/>
        </w:rPr>
        <w:t>基金收益分配事项；</w:t>
      </w:r>
    </w:p>
    <w:p w14:paraId="62BF7B06" w14:textId="70B6E3F5"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4</w:t>
      </w:r>
      <w:r>
        <w:rPr>
          <w:rFonts w:hint="eastAsia"/>
          <w:bCs/>
          <w:sz w:val="24"/>
        </w:rPr>
        <w:t>）</w:t>
      </w:r>
      <w:r w:rsidR="007F64C6" w:rsidRPr="007F64C6">
        <w:rPr>
          <w:rFonts w:hint="eastAsia"/>
          <w:bCs/>
          <w:sz w:val="24"/>
        </w:rPr>
        <w:t>管理费、托管费、申购费、赎回费等费用计提标准、计提方式和费率发生变更；</w:t>
      </w:r>
    </w:p>
    <w:p w14:paraId="66DF7769" w14:textId="555883E4"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5</w:t>
      </w:r>
      <w:r>
        <w:rPr>
          <w:rFonts w:hint="eastAsia"/>
          <w:bCs/>
          <w:sz w:val="24"/>
        </w:rPr>
        <w:t>）</w:t>
      </w:r>
      <w:r w:rsidR="007F64C6" w:rsidRPr="007F64C6">
        <w:rPr>
          <w:rFonts w:hint="eastAsia"/>
          <w:bCs/>
          <w:sz w:val="24"/>
        </w:rPr>
        <w:t>基金份额净值计价错误达基金份额净值百分之零点五；</w:t>
      </w:r>
    </w:p>
    <w:p w14:paraId="25F4D601" w14:textId="3FC89EAA"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6</w:t>
      </w:r>
      <w:r>
        <w:rPr>
          <w:rFonts w:hint="eastAsia"/>
          <w:bCs/>
          <w:sz w:val="24"/>
        </w:rPr>
        <w:t>）</w:t>
      </w:r>
      <w:r w:rsidR="007F64C6" w:rsidRPr="007F64C6">
        <w:rPr>
          <w:rFonts w:hint="eastAsia"/>
          <w:bCs/>
          <w:sz w:val="24"/>
        </w:rPr>
        <w:t>本基金开始办理申购、赎回；</w:t>
      </w:r>
    </w:p>
    <w:p w14:paraId="3CC2BC8E" w14:textId="0E7BBBA0"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7</w:t>
      </w:r>
      <w:r>
        <w:rPr>
          <w:rFonts w:hint="eastAsia"/>
          <w:bCs/>
          <w:sz w:val="24"/>
        </w:rPr>
        <w:t>）</w:t>
      </w:r>
      <w:r w:rsidR="007F64C6" w:rsidRPr="007F64C6">
        <w:rPr>
          <w:rFonts w:hint="eastAsia"/>
          <w:bCs/>
          <w:sz w:val="24"/>
        </w:rPr>
        <w:t>本基金发生巨额赎回并延期办理；</w:t>
      </w:r>
    </w:p>
    <w:p w14:paraId="15C86569" w14:textId="3BD990C3"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8</w:t>
      </w:r>
      <w:r>
        <w:rPr>
          <w:rFonts w:hint="eastAsia"/>
          <w:bCs/>
          <w:sz w:val="24"/>
        </w:rPr>
        <w:t>）</w:t>
      </w:r>
      <w:r w:rsidR="007F64C6" w:rsidRPr="007F64C6">
        <w:rPr>
          <w:rFonts w:hint="eastAsia"/>
          <w:bCs/>
          <w:sz w:val="24"/>
        </w:rPr>
        <w:t>本基金连续发生巨额赎回并暂停接受赎回申请或延缓支付赎回款项；</w:t>
      </w:r>
    </w:p>
    <w:p w14:paraId="43E72E1C" w14:textId="2493660D"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092917">
        <w:rPr>
          <w:rFonts w:hint="eastAsia"/>
          <w:bCs/>
          <w:sz w:val="24"/>
        </w:rPr>
        <w:t>19</w:t>
      </w:r>
      <w:r>
        <w:rPr>
          <w:rFonts w:hint="eastAsia"/>
          <w:bCs/>
          <w:sz w:val="24"/>
        </w:rPr>
        <w:t>）</w:t>
      </w:r>
      <w:r w:rsidR="007F64C6" w:rsidRPr="007F64C6">
        <w:rPr>
          <w:rFonts w:hint="eastAsia"/>
          <w:bCs/>
          <w:sz w:val="24"/>
        </w:rPr>
        <w:t>本基金暂停接受申购、赎回申请或重新接受申购、赎回申请；</w:t>
      </w:r>
    </w:p>
    <w:p w14:paraId="16E0AE28" w14:textId="45BED910"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092917">
        <w:rPr>
          <w:bCs/>
          <w:sz w:val="24"/>
        </w:rPr>
        <w:t>0</w:t>
      </w:r>
      <w:r>
        <w:rPr>
          <w:rFonts w:hint="eastAsia"/>
          <w:bCs/>
          <w:sz w:val="24"/>
        </w:rPr>
        <w:t>）</w:t>
      </w:r>
      <w:r w:rsidR="007F64C6" w:rsidRPr="007F64C6">
        <w:rPr>
          <w:rFonts w:hint="eastAsia"/>
          <w:bCs/>
          <w:sz w:val="24"/>
        </w:rPr>
        <w:t>发生涉及基金申购、赎回事项调整或潜在影响投资者赎回等重大事项时；</w:t>
      </w:r>
    </w:p>
    <w:p w14:paraId="44860108" w14:textId="459A1A92" w:rsidR="007F64C6" w:rsidRPr="007F64C6" w:rsidRDefault="008349BA" w:rsidP="007F64C6">
      <w:pPr>
        <w:adjustRightInd w:val="0"/>
        <w:snapToGrid w:val="0"/>
        <w:spacing w:line="360" w:lineRule="auto"/>
        <w:ind w:firstLineChars="200" w:firstLine="480"/>
        <w:rPr>
          <w:bCs/>
          <w:sz w:val="24"/>
        </w:rPr>
      </w:pPr>
      <w:r>
        <w:rPr>
          <w:rFonts w:hint="eastAsia"/>
          <w:bCs/>
          <w:sz w:val="24"/>
        </w:rPr>
        <w:lastRenderedPageBreak/>
        <w:t>（</w:t>
      </w:r>
      <w:r w:rsidR="007F64C6" w:rsidRPr="007F64C6">
        <w:rPr>
          <w:rFonts w:hint="eastAsia"/>
          <w:bCs/>
          <w:sz w:val="24"/>
        </w:rPr>
        <w:t>2</w:t>
      </w:r>
      <w:r w:rsidR="00092917">
        <w:rPr>
          <w:bCs/>
          <w:sz w:val="24"/>
        </w:rPr>
        <w:t>1</w:t>
      </w:r>
      <w:r>
        <w:rPr>
          <w:rFonts w:hint="eastAsia"/>
          <w:bCs/>
          <w:sz w:val="24"/>
        </w:rPr>
        <w:t>）</w:t>
      </w:r>
      <w:r w:rsidR="007F64C6" w:rsidRPr="007F64C6">
        <w:rPr>
          <w:rFonts w:hint="eastAsia"/>
          <w:bCs/>
          <w:sz w:val="24"/>
        </w:rPr>
        <w:t>基金管理人采用摆动定价机制进行估值；</w:t>
      </w:r>
    </w:p>
    <w:p w14:paraId="63E27B34" w14:textId="43FA3220"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092917">
        <w:rPr>
          <w:bCs/>
          <w:sz w:val="24"/>
        </w:rPr>
        <w:t>2</w:t>
      </w:r>
      <w:r>
        <w:rPr>
          <w:rFonts w:hint="eastAsia"/>
          <w:bCs/>
          <w:sz w:val="24"/>
        </w:rPr>
        <w:t>）</w:t>
      </w:r>
      <w:r w:rsidR="007F64C6" w:rsidRPr="007F64C6">
        <w:rPr>
          <w:rFonts w:hint="eastAsia"/>
          <w:bCs/>
          <w:sz w:val="24"/>
        </w:rPr>
        <w:t>本基金增加或调整基金份额类别；</w:t>
      </w:r>
    </w:p>
    <w:p w14:paraId="029D57EE" w14:textId="7061BC5B"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092917">
        <w:rPr>
          <w:bCs/>
          <w:sz w:val="24"/>
        </w:rPr>
        <w:t>3</w:t>
      </w:r>
      <w:r>
        <w:rPr>
          <w:rFonts w:hint="eastAsia"/>
          <w:bCs/>
          <w:sz w:val="24"/>
        </w:rPr>
        <w:t>）</w:t>
      </w:r>
      <w:r w:rsidR="007F64C6" w:rsidRPr="007F64C6">
        <w:rPr>
          <w:rFonts w:hint="eastAsia"/>
          <w:bCs/>
          <w:sz w:val="24"/>
        </w:rPr>
        <w:t>本基金推出新业务或服务；</w:t>
      </w:r>
    </w:p>
    <w:p w14:paraId="6942F75C" w14:textId="7083DAE1"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092917">
        <w:rPr>
          <w:bCs/>
          <w:sz w:val="24"/>
        </w:rPr>
        <w:t>4</w:t>
      </w:r>
      <w:r>
        <w:rPr>
          <w:rFonts w:hint="eastAsia"/>
          <w:bCs/>
          <w:sz w:val="24"/>
        </w:rPr>
        <w:t>）</w:t>
      </w:r>
      <w:r w:rsidR="007F64C6" w:rsidRPr="007F64C6">
        <w:rPr>
          <w:rFonts w:hint="eastAsia"/>
          <w:bCs/>
          <w:sz w:val="24"/>
        </w:rPr>
        <w:t>《基金合同》生效后，连续</w:t>
      </w:r>
      <w:r w:rsidR="00ED39CB">
        <w:rPr>
          <w:rFonts w:hint="eastAsia"/>
          <w:bCs/>
          <w:sz w:val="24"/>
        </w:rPr>
        <w:t>30</w:t>
      </w:r>
      <w:r w:rsidR="00ED39CB">
        <w:rPr>
          <w:rFonts w:hint="eastAsia"/>
          <w:bCs/>
          <w:sz w:val="24"/>
        </w:rPr>
        <w:t>、</w:t>
      </w:r>
      <w:r w:rsidR="007F64C6" w:rsidRPr="007F64C6">
        <w:rPr>
          <w:rFonts w:hint="eastAsia"/>
          <w:bCs/>
          <w:sz w:val="24"/>
        </w:rPr>
        <w:t>40</w:t>
      </w:r>
      <w:r w:rsidR="007F64C6" w:rsidRPr="007F64C6">
        <w:rPr>
          <w:rFonts w:hint="eastAsia"/>
          <w:bCs/>
          <w:sz w:val="24"/>
        </w:rPr>
        <w:t>、</w:t>
      </w:r>
      <w:r w:rsidR="00ED39CB">
        <w:rPr>
          <w:rFonts w:hint="eastAsia"/>
          <w:bCs/>
          <w:sz w:val="24"/>
        </w:rPr>
        <w:t>4</w:t>
      </w:r>
      <w:r w:rsidR="007F64C6" w:rsidRPr="007F64C6">
        <w:rPr>
          <w:rFonts w:hint="eastAsia"/>
          <w:bCs/>
          <w:sz w:val="24"/>
        </w:rPr>
        <w:t>5</w:t>
      </w:r>
      <w:r w:rsidR="007F64C6" w:rsidRPr="007F64C6">
        <w:rPr>
          <w:rFonts w:hint="eastAsia"/>
          <w:bCs/>
          <w:sz w:val="24"/>
        </w:rPr>
        <w:t>个工作日出现基金份额持有人数量不满</w:t>
      </w:r>
      <w:r w:rsidR="007F64C6" w:rsidRPr="007F64C6">
        <w:rPr>
          <w:rFonts w:hint="eastAsia"/>
          <w:bCs/>
          <w:sz w:val="24"/>
        </w:rPr>
        <w:t>200</w:t>
      </w:r>
      <w:r w:rsidR="007F64C6" w:rsidRPr="007F64C6">
        <w:rPr>
          <w:rFonts w:hint="eastAsia"/>
          <w:bCs/>
          <w:sz w:val="24"/>
        </w:rPr>
        <w:t>人或者基金资产净值低于</w:t>
      </w:r>
      <w:r w:rsidR="007F64C6" w:rsidRPr="007F64C6">
        <w:rPr>
          <w:rFonts w:hint="eastAsia"/>
          <w:bCs/>
          <w:sz w:val="24"/>
        </w:rPr>
        <w:t>5000</w:t>
      </w:r>
      <w:r w:rsidR="007F64C6" w:rsidRPr="007F64C6">
        <w:rPr>
          <w:rFonts w:hint="eastAsia"/>
          <w:bCs/>
          <w:sz w:val="24"/>
        </w:rPr>
        <w:t>万元情形，基金管理人应当发布提示性公告；</w:t>
      </w:r>
    </w:p>
    <w:p w14:paraId="4C7C989C" w14:textId="0D70D244" w:rsidR="007F64C6" w:rsidRDefault="008349BA" w:rsidP="0099333E">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092917">
        <w:rPr>
          <w:bCs/>
          <w:sz w:val="24"/>
        </w:rPr>
        <w:t>5</w:t>
      </w:r>
      <w:r>
        <w:rPr>
          <w:rFonts w:hint="eastAsia"/>
          <w:bCs/>
          <w:sz w:val="24"/>
        </w:rPr>
        <w:t>）</w:t>
      </w:r>
      <w:r w:rsidR="007F64C6" w:rsidRPr="007F64C6">
        <w:rPr>
          <w:rFonts w:hint="eastAsia"/>
          <w:bCs/>
          <w:sz w:val="24"/>
        </w:rPr>
        <w:t>基金信息披露义务人认为可能对基金份额持有人权益或者基金份额的价格产生重大影响的其他事项或中国证监会规定和基金合同约定的其他事项。</w:t>
      </w:r>
    </w:p>
    <w:p w14:paraId="0AF80CB9" w14:textId="3C3F3D2A" w:rsidR="00116305" w:rsidRPr="00AB6DA1" w:rsidRDefault="00E90867" w:rsidP="0099333E">
      <w:pPr>
        <w:adjustRightInd w:val="0"/>
        <w:snapToGrid w:val="0"/>
        <w:spacing w:line="360" w:lineRule="auto"/>
        <w:ind w:firstLineChars="200" w:firstLine="480"/>
        <w:rPr>
          <w:bCs/>
          <w:sz w:val="24"/>
        </w:rPr>
      </w:pPr>
      <w:r>
        <w:rPr>
          <w:bCs/>
          <w:sz w:val="24"/>
        </w:rPr>
        <w:t>6</w:t>
      </w:r>
      <w:r w:rsidR="00116305" w:rsidRPr="00AB6DA1">
        <w:rPr>
          <w:rFonts w:hint="eastAsia"/>
          <w:bCs/>
          <w:sz w:val="24"/>
        </w:rPr>
        <w:t>、澄清公告</w:t>
      </w:r>
    </w:p>
    <w:p w14:paraId="690CC0D0" w14:textId="266D5C68"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w:t>
      </w:r>
      <w:r w:rsidR="007F64C6" w:rsidRPr="001B0A81">
        <w:rPr>
          <w:rFonts w:hint="eastAsia"/>
          <w:bCs/>
          <w:sz w:val="24"/>
        </w:rPr>
        <w:t>，以及可能损害基金份额持有人权益</w:t>
      </w:r>
      <w:r w:rsidRPr="00AB6DA1">
        <w:rPr>
          <w:rFonts w:hint="eastAsia"/>
          <w:bCs/>
          <w:sz w:val="24"/>
        </w:rPr>
        <w:t>的，相关信息披露义务人知悉后应当立即对该消息进行公开澄清，并将有关情况立即报告中国证监会。</w:t>
      </w:r>
    </w:p>
    <w:p w14:paraId="294DE0D4" w14:textId="611A5284" w:rsidR="00116305" w:rsidRPr="00AB6DA1" w:rsidRDefault="00E90867" w:rsidP="000D037F">
      <w:pPr>
        <w:adjustRightInd w:val="0"/>
        <w:snapToGrid w:val="0"/>
        <w:spacing w:line="360" w:lineRule="auto"/>
        <w:ind w:firstLineChars="200" w:firstLine="480"/>
        <w:rPr>
          <w:bCs/>
          <w:sz w:val="24"/>
        </w:rPr>
      </w:pPr>
      <w:r>
        <w:rPr>
          <w:bCs/>
          <w:sz w:val="24"/>
        </w:rPr>
        <w:t>7</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49DC7F20" w:rsidR="009138DE" w:rsidRPr="00AB6DA1" w:rsidRDefault="00E90867" w:rsidP="008045B9">
      <w:pPr>
        <w:adjustRightInd w:val="0"/>
        <w:snapToGrid w:val="0"/>
        <w:spacing w:line="360" w:lineRule="auto"/>
        <w:ind w:firstLineChars="200" w:firstLine="480"/>
        <w:rPr>
          <w:bCs/>
          <w:sz w:val="24"/>
        </w:rPr>
      </w:pPr>
      <w:r>
        <w:rPr>
          <w:bCs/>
          <w:sz w:val="24"/>
        </w:rPr>
        <w:t>8</w:t>
      </w:r>
      <w:r w:rsidR="009138DE" w:rsidRPr="00AB6DA1">
        <w:rPr>
          <w:rFonts w:hint="eastAsia"/>
          <w:bCs/>
          <w:sz w:val="24"/>
        </w:rPr>
        <w:t>、基金投资资产支持证券情况</w:t>
      </w:r>
    </w:p>
    <w:p w14:paraId="2592D1D8" w14:textId="11DE26C6"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AC2669">
        <w:rPr>
          <w:rFonts w:hint="eastAsia"/>
          <w:bCs/>
          <w:sz w:val="24"/>
        </w:rPr>
        <w:t>可</w:t>
      </w:r>
      <w:r w:rsidRPr="00AB6DA1">
        <w:rPr>
          <w:rFonts w:hint="eastAsia"/>
          <w:bCs/>
          <w:sz w:val="24"/>
        </w:rPr>
        <w:t>投资资产支持证券，基金管理人应在基金</w:t>
      </w:r>
      <w:r w:rsidR="007F64C6">
        <w:rPr>
          <w:rFonts w:hint="eastAsia"/>
          <w:bCs/>
          <w:sz w:val="24"/>
        </w:rPr>
        <w:t>年度报告</w:t>
      </w:r>
      <w:r w:rsidR="007F64C6" w:rsidRPr="00EF16A9">
        <w:rPr>
          <w:rFonts w:hint="eastAsia"/>
          <w:bCs/>
          <w:sz w:val="24"/>
        </w:rPr>
        <w:t>及</w:t>
      </w:r>
      <w:r w:rsidR="007F64C6">
        <w:rPr>
          <w:rFonts w:hint="eastAsia"/>
          <w:bCs/>
          <w:sz w:val="24"/>
        </w:rPr>
        <w:t>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C89011F" w14:textId="15E5C60E" w:rsidR="008D26A4" w:rsidRPr="00AB6DA1" w:rsidRDefault="00E90867" w:rsidP="00B14214">
      <w:pPr>
        <w:adjustRightInd w:val="0"/>
        <w:snapToGrid w:val="0"/>
        <w:spacing w:line="360" w:lineRule="auto"/>
        <w:ind w:firstLineChars="200" w:firstLine="480"/>
        <w:rPr>
          <w:sz w:val="24"/>
        </w:rPr>
      </w:pPr>
      <w:r>
        <w:rPr>
          <w:bCs/>
          <w:sz w:val="24"/>
        </w:rPr>
        <w:t>9</w:t>
      </w:r>
      <w:r w:rsidR="007F64C6">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6AF08A9F"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基金管理人、基金托管人应当建立健全信息披露管理制度，指定专门部门及高级管理人员负责管理信息披露事务。</w:t>
      </w:r>
    </w:p>
    <w:p w14:paraId="2902D958"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lastRenderedPageBreak/>
        <w:t>基金信息披露义务人公开披露基金信息，应当符合中国证监会相关基金信息披露内容与格式准则等法规的规定。</w:t>
      </w:r>
    </w:p>
    <w:p w14:paraId="6D58C7E1" w14:textId="1A60E56F"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w:t>
      </w:r>
      <w:r w:rsidR="008349BA" w:rsidRPr="004262B4">
        <w:rPr>
          <w:rFonts w:hint="eastAsia"/>
          <w:bCs/>
          <w:sz w:val="24"/>
        </w:rPr>
        <w:t>基金产品资料概要、</w:t>
      </w:r>
      <w:r w:rsidRPr="007F64C6">
        <w:rPr>
          <w:rFonts w:hint="eastAsia"/>
          <w:bCs/>
          <w:sz w:val="24"/>
        </w:rPr>
        <w:t>基金清算报告等公开披露的相关基金信息进行复核、审查，并向基金管理人进行书面或电子确认。</w:t>
      </w:r>
    </w:p>
    <w:p w14:paraId="379B80C8" w14:textId="2AEBC2E1" w:rsidR="00685F54" w:rsidRPr="00685F54" w:rsidRDefault="007F64C6" w:rsidP="00685F54">
      <w:pPr>
        <w:adjustRightInd w:val="0"/>
        <w:snapToGrid w:val="0"/>
        <w:spacing w:line="360" w:lineRule="auto"/>
        <w:ind w:firstLineChars="200" w:firstLine="480"/>
        <w:rPr>
          <w:bCs/>
          <w:sz w:val="24"/>
        </w:rPr>
      </w:pPr>
      <w:r w:rsidRPr="007F64C6">
        <w:rPr>
          <w:rFonts w:hint="eastAsia"/>
          <w:bCs/>
          <w:sz w:val="24"/>
        </w:rPr>
        <w:t>基金管理人、基金托管人应当在指定报刊中选择</w:t>
      </w:r>
      <w:r w:rsidR="00E90867">
        <w:rPr>
          <w:rFonts w:hint="eastAsia"/>
          <w:bCs/>
          <w:sz w:val="24"/>
        </w:rPr>
        <w:t>一家</w:t>
      </w:r>
      <w:r w:rsidR="00E90867">
        <w:rPr>
          <w:bCs/>
          <w:sz w:val="24"/>
        </w:rPr>
        <w:t>报刊披露</w:t>
      </w:r>
      <w:r w:rsidR="00E90867">
        <w:rPr>
          <w:rFonts w:hint="eastAsia"/>
          <w:bCs/>
          <w:sz w:val="24"/>
        </w:rPr>
        <w:t>本</w:t>
      </w:r>
      <w:r w:rsidR="00E90867">
        <w:rPr>
          <w:bCs/>
          <w:sz w:val="24"/>
        </w:rPr>
        <w:t>基金信息</w:t>
      </w:r>
      <w:r w:rsidRPr="007F64C6">
        <w:rPr>
          <w:rFonts w:hint="eastAsia"/>
          <w:bCs/>
          <w:sz w:val="24"/>
        </w:rPr>
        <w:t>。基金管理人、基金托管人应当向中国证监会基金电子披露网站报送拟披露的基金信息，并保证相关报送信息的真实、准确、完整、及时。</w:t>
      </w:r>
    </w:p>
    <w:p w14:paraId="63A84621" w14:textId="77777777" w:rsidR="00685F54" w:rsidRPr="00685F54" w:rsidRDefault="00685F54" w:rsidP="00685F54">
      <w:pPr>
        <w:adjustRightInd w:val="0"/>
        <w:snapToGrid w:val="0"/>
        <w:spacing w:line="360" w:lineRule="auto"/>
        <w:ind w:firstLineChars="200" w:firstLine="480"/>
        <w:rPr>
          <w:bCs/>
          <w:sz w:val="24"/>
        </w:rPr>
      </w:pPr>
      <w:r w:rsidRPr="00685F5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5287A14" w14:textId="77777777" w:rsidR="002C499F" w:rsidRDefault="00685F54" w:rsidP="002C499F">
      <w:pPr>
        <w:adjustRightInd w:val="0"/>
        <w:snapToGrid w:val="0"/>
        <w:spacing w:line="360" w:lineRule="auto"/>
        <w:ind w:firstLineChars="200" w:firstLine="480"/>
        <w:rPr>
          <w:rFonts w:hAnsi="宋体"/>
          <w:sz w:val="24"/>
        </w:rPr>
      </w:pPr>
      <w:r w:rsidRPr="00685F54">
        <w:rPr>
          <w:rFonts w:hint="eastAsia"/>
          <w:bCs/>
          <w:sz w:val="24"/>
        </w:rPr>
        <w:t>为基金信息披露义务人公开披露的基金信息出具审计报告、法律意见书的专业机构，应当制作工作底稿，并将相关档案至少保存到《基金合同》终止后</w:t>
      </w:r>
      <w:r w:rsidRPr="00685F54">
        <w:rPr>
          <w:rFonts w:hint="eastAsia"/>
          <w:bCs/>
          <w:sz w:val="24"/>
        </w:rPr>
        <w:t>10</w:t>
      </w:r>
      <w:r w:rsidRPr="00685F54">
        <w:rPr>
          <w:rFonts w:hint="eastAsia"/>
          <w:bCs/>
          <w:sz w:val="24"/>
        </w:rPr>
        <w:t>年。</w:t>
      </w:r>
    </w:p>
    <w:p w14:paraId="4D6EDE8C" w14:textId="0CE025F0" w:rsidR="008D26A4" w:rsidRPr="00AB6DA1" w:rsidRDefault="002C499F" w:rsidP="002C499F">
      <w:pPr>
        <w:adjustRightInd w:val="0"/>
        <w:snapToGrid w:val="0"/>
        <w:spacing w:line="360" w:lineRule="auto"/>
        <w:ind w:firstLineChars="200" w:firstLine="480"/>
        <w:rPr>
          <w:bCs/>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6E86F0D2" w14:textId="5E6E5AFC" w:rsidR="006B5339" w:rsidRPr="00AB6DA1" w:rsidRDefault="007F64C6" w:rsidP="008A40D2">
      <w:pPr>
        <w:adjustRightInd w:val="0"/>
        <w:snapToGrid w:val="0"/>
        <w:spacing w:line="360" w:lineRule="auto"/>
        <w:ind w:firstLineChars="200" w:firstLine="480"/>
        <w:rPr>
          <w:rFonts w:ascii="宋体" w:hAnsi="宋体"/>
          <w:b/>
          <w:kern w:val="0"/>
          <w:sz w:val="30"/>
        </w:rPr>
      </w:pPr>
      <w:r w:rsidRPr="001B0A81">
        <w:rPr>
          <w:rFonts w:hint="eastAsia"/>
          <w:bCs/>
          <w:sz w:val="24"/>
        </w:rPr>
        <w:t>依法必须披露的信息发布后，基金管理人、基金托管人应当按照相关法律法规规定将信息置备于各自</w:t>
      </w:r>
      <w:r w:rsidR="00C005A7">
        <w:rPr>
          <w:rFonts w:hint="eastAsia"/>
          <w:bCs/>
          <w:sz w:val="24"/>
        </w:rPr>
        <w:t>办公场所</w:t>
      </w:r>
      <w:r w:rsidRPr="001B0A81">
        <w:rPr>
          <w:rFonts w:hint="eastAsia"/>
          <w:bCs/>
          <w:sz w:val="24"/>
        </w:rPr>
        <w:t>，供社会公众查阅、复制</w:t>
      </w:r>
      <w:r>
        <w:rPr>
          <w:bCs/>
          <w:sz w:val="24"/>
        </w:rPr>
        <w:t>。</w:t>
      </w:r>
    </w:p>
    <w:p w14:paraId="49D194A3"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367103309"/>
      <w:r w:rsidRPr="00AB6DA1">
        <w:rPr>
          <w:rFonts w:ascii="宋体" w:hAnsi="宋体"/>
          <w:b/>
          <w:kern w:val="0"/>
          <w:sz w:val="30"/>
        </w:rPr>
        <w:br w:type="page"/>
      </w:r>
      <w:bookmarkStart w:id="82" w:name="_Toc25172729"/>
      <w:bookmarkEnd w:id="76"/>
      <w:bookmarkEnd w:id="80"/>
      <w:r w:rsidR="00C92FC0" w:rsidRPr="00AB6DA1">
        <w:rPr>
          <w:rFonts w:ascii="宋体" w:hAnsi="宋体" w:hint="eastAsia"/>
          <w:b/>
          <w:kern w:val="0"/>
          <w:sz w:val="30"/>
        </w:rPr>
        <w:lastRenderedPageBreak/>
        <w:t>十</w:t>
      </w:r>
      <w:r w:rsidR="00BF4B10" w:rsidRPr="00AB6DA1">
        <w:rPr>
          <w:rFonts w:ascii="宋体" w:hAnsi="宋体" w:hint="eastAsia"/>
          <w:b/>
          <w:kern w:val="0"/>
          <w:sz w:val="30"/>
        </w:rPr>
        <w:t>六</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81"/>
      <w:bookmarkEnd w:id="82"/>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3" w:name="_Hlt91150550"/>
      <w:bookmarkStart w:id="84" w:name="_Hlt88901012"/>
      <w:bookmarkStart w:id="85" w:name="_Toc109537396"/>
      <w:bookmarkEnd w:id="83"/>
      <w:bookmarkEnd w:id="84"/>
      <w:r w:rsidRPr="00AB6DA1">
        <w:rPr>
          <w:rFonts w:hAnsi="宋体"/>
          <w:sz w:val="24"/>
          <w:szCs w:val="24"/>
        </w:rPr>
        <w:t>生的收益，也可能承担</w:t>
      </w:r>
      <w:bookmarkEnd w:id="85"/>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03A0B7A1"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（一）市场风险</w:t>
      </w:r>
    </w:p>
    <w:p w14:paraId="76F176E9" w14:textId="47B15735"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p>
    <w:p w14:paraId="286BCC72" w14:textId="796B5D2C"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26E267C8"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lastRenderedPageBreak/>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56B434CD"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（二）管理风险</w:t>
      </w:r>
    </w:p>
    <w:p w14:paraId="4809FDF3" w14:textId="5A5A91CF"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2602ACB" w14:textId="5F989D45"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（三）流动性风险</w:t>
      </w:r>
    </w:p>
    <w:p w14:paraId="59824CD1" w14:textId="2475BB76" w:rsidR="00BC3F50" w:rsidRPr="00427939" w:rsidRDefault="00436B9A" w:rsidP="0042793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r w:rsidR="0061350C" w:rsidRPr="00427939">
        <w:rPr>
          <w:rFonts w:hAnsi="宋体" w:hint="eastAsia"/>
          <w:kern w:val="0"/>
          <w:sz w:val="24"/>
          <w:szCs w:val="24"/>
        </w:rPr>
        <w:t>。</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18112FBA" w:rsidR="000F19D9" w:rsidRPr="000F19D9" w:rsidRDefault="00436B9A" w:rsidP="000F19D9">
      <w:pPr>
        <w:widowControl/>
        <w:adjustRightInd w:val="0"/>
        <w:snapToGrid w:val="0"/>
        <w:spacing w:line="360" w:lineRule="auto"/>
        <w:ind w:firstLineChars="200" w:firstLine="480"/>
        <w:rPr>
          <w:rFonts w:hAnsi="宋体"/>
          <w:kern w:val="0"/>
          <w:sz w:val="24"/>
          <w:szCs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5E7E6AFA"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3D36BE75"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1230E">
        <w:rPr>
          <w:rFonts w:hAnsi="宋体" w:hint="eastAsia"/>
          <w:kern w:val="0"/>
          <w:sz w:val="24"/>
          <w:szCs w:val="24"/>
        </w:rPr>
        <w:t>10%</w:t>
      </w:r>
      <w:r w:rsidRPr="00A1230E">
        <w:rPr>
          <w:rFonts w:hAnsi="宋体" w:hint="eastAsia"/>
          <w:kern w:val="0"/>
          <w:sz w:val="24"/>
          <w:szCs w:val="24"/>
        </w:rPr>
        <w:t>，即认为是发生了巨额赎回。</w:t>
      </w:r>
    </w:p>
    <w:p w14:paraId="331093BB"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当基金出现巨额赎回时，基金管理人可以根据基金当时的资产组合状况决定全额赎回或部分延期赎回。</w:t>
      </w:r>
    </w:p>
    <w:p w14:paraId="1E002E80"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1</w:t>
      </w:r>
      <w:r w:rsidRPr="00A1230E">
        <w:rPr>
          <w:rFonts w:hAnsi="宋体" w:hint="eastAsia"/>
          <w:kern w:val="0"/>
          <w:sz w:val="24"/>
          <w:szCs w:val="24"/>
        </w:rPr>
        <w:t>）全额赎回：当基金管理人认为有能力支付投资人的全部赎回申请时，按正常赎回程序执行。</w:t>
      </w:r>
    </w:p>
    <w:p w14:paraId="08049582"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2</w:t>
      </w:r>
      <w:r w:rsidRPr="00A1230E">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230E">
        <w:rPr>
          <w:rFonts w:hAnsi="宋体" w:hint="eastAsia"/>
          <w:kern w:val="0"/>
          <w:sz w:val="24"/>
          <w:szCs w:val="24"/>
        </w:rPr>
        <w:t>10%</w:t>
      </w:r>
      <w:r w:rsidRPr="00A1230E">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2E847C3"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lastRenderedPageBreak/>
        <w:t>（</w:t>
      </w:r>
      <w:r w:rsidRPr="00A1230E">
        <w:rPr>
          <w:rFonts w:hAnsi="宋体" w:hint="eastAsia"/>
          <w:kern w:val="0"/>
          <w:sz w:val="24"/>
          <w:szCs w:val="24"/>
        </w:rPr>
        <w:t>3</w:t>
      </w:r>
      <w:r w:rsidRPr="00A1230E">
        <w:rPr>
          <w:rFonts w:hAnsi="宋体" w:hint="eastAsia"/>
          <w:kern w:val="0"/>
          <w:sz w:val="24"/>
          <w:szCs w:val="24"/>
        </w:rPr>
        <w:t>）本基金如发生巨额赎回且单个开放日内单个基金份额持有人申请赎回的基金份额超过前一开放日的基金总份额的</w:t>
      </w:r>
      <w:r w:rsidRPr="00A1230E">
        <w:rPr>
          <w:rFonts w:hAnsi="宋体" w:hint="eastAsia"/>
          <w:kern w:val="0"/>
          <w:sz w:val="24"/>
          <w:szCs w:val="24"/>
        </w:rPr>
        <w:t>20%</w:t>
      </w:r>
      <w:r w:rsidRPr="00A1230E">
        <w:rPr>
          <w:rFonts w:hAnsi="宋体" w:hint="eastAsia"/>
          <w:kern w:val="0"/>
          <w:sz w:val="24"/>
          <w:szCs w:val="24"/>
        </w:rPr>
        <w:t>时，本基金管理人有权采取如下措施：</w:t>
      </w:r>
    </w:p>
    <w:p w14:paraId="1415CBC6" w14:textId="6660B48B"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对于基金份额持有人当日超过</w:t>
      </w:r>
      <w:r w:rsidRPr="00A1230E">
        <w:rPr>
          <w:rFonts w:hAnsi="宋体" w:hint="eastAsia"/>
          <w:kern w:val="0"/>
          <w:sz w:val="24"/>
          <w:szCs w:val="24"/>
        </w:rPr>
        <w:t>20%</w:t>
      </w:r>
      <w:r w:rsidRPr="00A1230E">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23372CCB" w14:textId="0B7AD21B"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对于基金份额持有人未超过上述比例的部分，基金管理人可以根据前段“（</w:t>
      </w:r>
      <w:r w:rsidRPr="00A1230E">
        <w:rPr>
          <w:rFonts w:hAnsi="宋体" w:hint="eastAsia"/>
          <w:kern w:val="0"/>
          <w:sz w:val="24"/>
          <w:szCs w:val="24"/>
        </w:rPr>
        <w:t>1</w:t>
      </w:r>
      <w:r w:rsidRPr="00A1230E">
        <w:rPr>
          <w:rFonts w:hAnsi="宋体" w:hint="eastAsia"/>
          <w:kern w:val="0"/>
          <w:sz w:val="24"/>
          <w:szCs w:val="24"/>
        </w:rPr>
        <w:t>）全额赎回”或“（</w:t>
      </w:r>
      <w:r w:rsidRPr="00A1230E">
        <w:rPr>
          <w:rFonts w:hAnsi="宋体" w:hint="eastAsia"/>
          <w:kern w:val="0"/>
          <w:sz w:val="24"/>
          <w:szCs w:val="24"/>
        </w:rPr>
        <w:t>2</w:t>
      </w:r>
      <w:r w:rsidRPr="00A1230E">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31C3FCE" w14:textId="7B63E1F5" w:rsidR="000F19D9" w:rsidRPr="000F19D9" w:rsidRDefault="00A1230E" w:rsidP="00247983">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4</w:t>
      </w:r>
      <w:r w:rsidRPr="00A1230E">
        <w:rPr>
          <w:rFonts w:hAnsi="宋体" w:hint="eastAsia"/>
          <w:kern w:val="0"/>
          <w:sz w:val="24"/>
          <w:szCs w:val="24"/>
        </w:rPr>
        <w:t>）暂停赎回：连续</w:t>
      </w:r>
      <w:r w:rsidRPr="00A1230E">
        <w:rPr>
          <w:rFonts w:hAnsi="宋体" w:hint="eastAsia"/>
          <w:kern w:val="0"/>
          <w:sz w:val="24"/>
          <w:szCs w:val="24"/>
        </w:rPr>
        <w:t>2</w:t>
      </w:r>
      <w:r w:rsidRPr="00A1230E">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A1230E">
        <w:rPr>
          <w:rFonts w:hAnsi="宋体" w:hint="eastAsia"/>
          <w:kern w:val="0"/>
          <w:sz w:val="24"/>
          <w:szCs w:val="24"/>
        </w:rPr>
        <w:t>20</w:t>
      </w:r>
      <w:r w:rsidRPr="00A1230E">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42793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w:t>
      </w:r>
      <w:r w:rsidR="001D64F0" w:rsidRPr="00686005">
        <w:rPr>
          <w:rFonts w:hint="eastAsia"/>
          <w:b/>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686005">
      <w:pPr>
        <w:adjustRightInd w:val="0"/>
        <w:snapToGrid w:val="0"/>
        <w:spacing w:line="360" w:lineRule="auto"/>
        <w:ind w:firstLineChars="200" w:firstLine="482"/>
        <w:rPr>
          <w:b/>
          <w:kern w:val="0"/>
          <w:sz w:val="24"/>
          <w:szCs w:val="24"/>
        </w:rPr>
      </w:pPr>
      <w:r w:rsidRPr="00686005">
        <w:rPr>
          <w:b/>
          <w:kern w:val="0"/>
          <w:sz w:val="24"/>
          <w:szCs w:val="24"/>
        </w:rPr>
        <w:t>（</w:t>
      </w:r>
      <w:r w:rsidR="00A67DB3" w:rsidRPr="00686005">
        <w:rPr>
          <w:rFonts w:hint="eastAsia"/>
          <w:b/>
          <w:kern w:val="0"/>
          <w:sz w:val="24"/>
          <w:szCs w:val="24"/>
        </w:rPr>
        <w:t>五</w:t>
      </w:r>
      <w:r w:rsidRPr="00686005">
        <w:rPr>
          <w:b/>
          <w:kern w:val="0"/>
          <w:sz w:val="24"/>
          <w:szCs w:val="24"/>
        </w:rPr>
        <w:t>）</w:t>
      </w:r>
      <w:r w:rsidR="00C92FC0" w:rsidRPr="00686005">
        <w:rPr>
          <w:b/>
          <w:kern w:val="0"/>
          <w:sz w:val="24"/>
          <w:szCs w:val="24"/>
        </w:rPr>
        <w:t>本基金</w:t>
      </w:r>
      <w:r w:rsidR="003A773E" w:rsidRPr="00686005">
        <w:rPr>
          <w:rFonts w:hint="eastAsia"/>
          <w:b/>
          <w:kern w:val="0"/>
          <w:sz w:val="24"/>
          <w:szCs w:val="24"/>
        </w:rPr>
        <w:t>的</w:t>
      </w:r>
      <w:r w:rsidR="00C92FC0" w:rsidRPr="00686005">
        <w:rPr>
          <w:b/>
          <w:kern w:val="0"/>
          <w:sz w:val="24"/>
          <w:szCs w:val="24"/>
        </w:rPr>
        <w:t>特有风险</w:t>
      </w:r>
    </w:p>
    <w:p w14:paraId="4390EB89" w14:textId="01830084" w:rsidR="003C01EF" w:rsidRPr="00427939" w:rsidRDefault="003C01EF" w:rsidP="0042793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、本基金为债券型基金，</w:t>
      </w:r>
      <w:r w:rsidR="00690BA3" w:rsidRPr="00427939">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006123D9" w:rsidRPr="006123D9">
        <w:rPr>
          <w:rFonts w:hAnsi="宋体" w:hint="eastAsia"/>
          <w:kern w:val="0"/>
          <w:sz w:val="24"/>
          <w:szCs w:val="24"/>
        </w:rPr>
        <w:t>，其中投资于中高等级信用债的比例不低于非现金基金资产的</w:t>
      </w:r>
      <w:r w:rsidR="006123D9" w:rsidRPr="006123D9">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9A8B4C6" w14:textId="77777777" w:rsidR="00DE43AA"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046D5E9D" w14:textId="7201FD97" w:rsidR="00637B68" w:rsidRPr="00AB6DA1" w:rsidRDefault="00AB406F" w:rsidP="0082739C">
      <w:pPr>
        <w:widowControl/>
        <w:adjustRightInd w:val="0"/>
        <w:snapToGrid w:val="0"/>
        <w:spacing w:line="360" w:lineRule="auto"/>
        <w:ind w:firstLineChars="200" w:firstLine="480"/>
        <w:rPr>
          <w:rFonts w:hAnsi="宋体"/>
          <w:kern w:val="0"/>
          <w:sz w:val="24"/>
          <w:szCs w:val="24"/>
        </w:rPr>
      </w:pPr>
      <w:r w:rsidRPr="00AB406F">
        <w:rPr>
          <w:rFonts w:hAnsi="宋体" w:hint="eastAsia"/>
          <w:kern w:val="0"/>
          <w:sz w:val="24"/>
          <w:szCs w:val="24"/>
        </w:rPr>
        <w:t>3</w:t>
      </w:r>
      <w:r w:rsidRPr="00AB406F">
        <w:rPr>
          <w:rFonts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520910ED" w:rsidR="00257945" w:rsidRPr="00AB6DA1" w:rsidRDefault="0082739C"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4</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w:t>
      </w:r>
      <w:r w:rsidR="00892F8E">
        <w:rPr>
          <w:rFonts w:ascii="宋体" w:cs="宋体" w:hint="eastAsia"/>
          <w:color w:val="000000"/>
          <w:kern w:val="0"/>
          <w:sz w:val="24"/>
          <w:szCs w:val="23"/>
        </w:rPr>
        <w:t>五十</w:t>
      </w:r>
      <w:r w:rsidR="00427939" w:rsidRPr="00427939">
        <w:rPr>
          <w:rFonts w:ascii="宋体" w:cs="宋体" w:hint="eastAsia"/>
          <w:color w:val="000000"/>
          <w:kern w:val="0"/>
          <w:sz w:val="24"/>
          <w:szCs w:val="23"/>
        </w:rPr>
        <w:t>个工作日出现基金份额持有人数量不满200人或者基金资产净值低于5000万元情形的，</w:t>
      </w:r>
      <w:r w:rsidR="00A1230E" w:rsidRPr="00A1230E">
        <w:rPr>
          <w:rFonts w:ascii="宋体" w:cs="宋体" w:hint="eastAsia"/>
          <w:color w:val="000000"/>
          <w:kern w:val="0"/>
          <w:sz w:val="24"/>
          <w:szCs w:val="23"/>
        </w:rPr>
        <w:t>基金管理人提前终止基金合同，不需召开基金份额持有人大会</w:t>
      </w:r>
      <w:r w:rsidR="00427939" w:rsidRPr="00427939">
        <w:rPr>
          <w:rFonts w:ascii="宋体" w:cs="宋体" w:hint="eastAsia"/>
          <w:color w:val="000000"/>
          <w:kern w:val="0"/>
          <w:sz w:val="24"/>
          <w:szCs w:val="23"/>
        </w:rPr>
        <w:t>。</w:t>
      </w:r>
    </w:p>
    <w:p w14:paraId="32F38A36" w14:textId="7CD64F8E"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p>
    <w:p w14:paraId="4409FF13" w14:textId="44B70594"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p>
    <w:p w14:paraId="4E8B645A" w14:textId="3C5DD682"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p>
    <w:p w14:paraId="5495B27A" w14:textId="76FB0799"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p>
    <w:p w14:paraId="0DECCDBC" w14:textId="175F78A3"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p>
    <w:p w14:paraId="509D6FDA" w14:textId="44A3C906"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p>
    <w:p w14:paraId="42D8CDC5" w14:textId="5A63D3C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86" w:name="OLE_LINK15"/>
    </w:p>
    <w:p w14:paraId="419D25EB"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7" w:name="_Toc367103310"/>
      <w:r w:rsidRPr="00AB6DA1">
        <w:rPr>
          <w:rFonts w:hAnsi="宋体"/>
          <w:b/>
          <w:kern w:val="0"/>
          <w:sz w:val="30"/>
        </w:rPr>
        <w:br w:type="page"/>
      </w:r>
      <w:bookmarkStart w:id="88" w:name="_Toc25172730"/>
      <w:bookmarkStart w:id="89" w:name="_Hlk489003444"/>
      <w:r w:rsidR="003D0009" w:rsidRPr="00AB6DA1">
        <w:rPr>
          <w:rFonts w:hAnsi="宋体" w:hint="eastAsia"/>
          <w:b/>
          <w:kern w:val="0"/>
          <w:sz w:val="30"/>
        </w:rPr>
        <w:lastRenderedPageBreak/>
        <w:t>十</w:t>
      </w:r>
      <w:r w:rsidR="00BF4B10" w:rsidRPr="00AB6DA1">
        <w:rPr>
          <w:rFonts w:hAnsi="宋体" w:hint="eastAsia"/>
          <w:b/>
          <w:kern w:val="0"/>
          <w:sz w:val="30"/>
        </w:rPr>
        <w:t>七</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86"/>
      <w:r w:rsidR="00C92FC0" w:rsidRPr="00AB6DA1">
        <w:rPr>
          <w:rFonts w:hAnsi="宋体"/>
          <w:b/>
          <w:kern w:val="0"/>
          <w:sz w:val="30"/>
        </w:rPr>
        <w:t>产的清算</w:t>
      </w:r>
      <w:bookmarkEnd w:id="87"/>
      <w:bookmarkEnd w:id="88"/>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033A0E8A" w14:textId="4C3DE2A6"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Pr>
          <w:rFonts w:hint="eastAsia"/>
          <w:bCs/>
          <w:sz w:val="24"/>
        </w:rPr>
        <w:t>、变更基金合同涉及法律法规规定或</w:t>
      </w:r>
      <w:r w:rsidRPr="00A1230E">
        <w:rPr>
          <w:rFonts w:hint="eastAsia"/>
          <w:bCs/>
          <w:sz w:val="24"/>
        </w:rPr>
        <w:t>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10DFDD7" w14:textId="40DB2FBC" w:rsidR="00A1230E" w:rsidRDefault="00A1230E" w:rsidP="000D037F">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、关于《基金合同》变更的基金份额持有人大会决议自生效后方可执行，自决议生效后依照《信息披露办法》的规定在指定媒介公告。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536D5EE6"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AB406F" w:rsidRPr="00AB406F">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33C31EC2" w:rsidR="00782EE2" w:rsidRPr="00AB6DA1" w:rsidRDefault="00A1230E" w:rsidP="004776CC">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、连续</w:t>
      </w:r>
      <w:r w:rsidR="00ED39CB">
        <w:rPr>
          <w:rFonts w:hint="eastAsia"/>
          <w:bCs/>
          <w:sz w:val="24"/>
        </w:rPr>
        <w:t>5</w:t>
      </w:r>
      <w:r w:rsidRPr="00A1230E">
        <w:rPr>
          <w:rFonts w:hint="eastAsia"/>
          <w:bCs/>
          <w:sz w:val="24"/>
        </w:rPr>
        <w:t>0</w:t>
      </w:r>
      <w:r w:rsidRPr="00A1230E">
        <w:rPr>
          <w:rFonts w:hint="eastAsia"/>
          <w:bCs/>
          <w:sz w:val="24"/>
        </w:rPr>
        <w:t>个工作日出现基金份额持有人数量不满</w:t>
      </w:r>
      <w:r w:rsidRPr="00A1230E">
        <w:rPr>
          <w:rFonts w:hint="eastAsia"/>
          <w:bCs/>
          <w:sz w:val="24"/>
        </w:rPr>
        <w:t>200</w:t>
      </w:r>
      <w:r w:rsidRPr="00A1230E">
        <w:rPr>
          <w:rFonts w:hint="eastAsia"/>
          <w:bCs/>
          <w:sz w:val="24"/>
        </w:rPr>
        <w:t>人或者基金资产净值低于</w:t>
      </w:r>
      <w:r w:rsidRPr="00A1230E">
        <w:rPr>
          <w:rFonts w:hint="eastAsia"/>
          <w:bCs/>
          <w:sz w:val="24"/>
        </w:rPr>
        <w:t>5000</w:t>
      </w:r>
      <w:r w:rsidRPr="00A1230E">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6C68B04A"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29A2618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sidRPr="00A1230E">
        <w:rPr>
          <w:rFonts w:hint="eastAsia"/>
          <w:bCs/>
          <w:sz w:val="24"/>
        </w:rPr>
        <w:t>、基金财产清算小组：自出现《基金合同》终止事由之日起</w:t>
      </w:r>
      <w:r w:rsidRPr="00A1230E">
        <w:rPr>
          <w:rFonts w:hint="eastAsia"/>
          <w:bCs/>
          <w:sz w:val="24"/>
        </w:rPr>
        <w:t>30</w:t>
      </w:r>
      <w:r w:rsidRPr="00A1230E">
        <w:rPr>
          <w:rFonts w:hint="eastAsia"/>
          <w:bCs/>
          <w:sz w:val="24"/>
        </w:rPr>
        <w:t>个工作日内成立清算小组，基金管理人组织基金财产清算小组并在中国证监会的监督下进行基金清算。</w:t>
      </w:r>
    </w:p>
    <w:p w14:paraId="5584680F" w14:textId="1FEA8D24"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、基金财产清算小组组成：基金财产清算小组成员由基金管理人、基金托管人、具有从事证券</w:t>
      </w:r>
      <w:r w:rsidR="002C499F">
        <w:rPr>
          <w:rFonts w:hint="eastAsia"/>
          <w:bCs/>
          <w:sz w:val="24"/>
        </w:rPr>
        <w:t>、</w:t>
      </w:r>
      <w:r w:rsidR="002C499F">
        <w:rPr>
          <w:bCs/>
          <w:sz w:val="24"/>
        </w:rPr>
        <w:t>期货</w:t>
      </w:r>
      <w:r w:rsidRPr="00A1230E">
        <w:rPr>
          <w:rFonts w:hint="eastAsia"/>
          <w:bCs/>
          <w:sz w:val="24"/>
        </w:rPr>
        <w:t>相关业务资格的注册会计师、律师以及中国证监会指定的人员组成。基金财产清算小组可以聘用必要的工作人员。</w:t>
      </w:r>
    </w:p>
    <w:p w14:paraId="5398F67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、基金财产清算小组职责：基金财产清算小组负责基金财产的保管、清理、估价、变现和分配。基金财产清算小组可以依法进行必要的民事活动。</w:t>
      </w:r>
    </w:p>
    <w:p w14:paraId="2E3520F5"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lastRenderedPageBreak/>
        <w:t>4</w:t>
      </w:r>
      <w:r w:rsidRPr="00A1230E">
        <w:rPr>
          <w:rFonts w:hint="eastAsia"/>
          <w:bCs/>
          <w:sz w:val="24"/>
        </w:rPr>
        <w:t>、基金财产清算程序：</w:t>
      </w:r>
    </w:p>
    <w:p w14:paraId="473E21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1</w:t>
      </w:r>
      <w:r w:rsidRPr="00A1230E">
        <w:rPr>
          <w:rFonts w:hint="eastAsia"/>
          <w:bCs/>
          <w:sz w:val="24"/>
        </w:rPr>
        <w:t>）《基金合同》终止情形出现时，由基金财产清算小组统一接管基金；</w:t>
      </w:r>
    </w:p>
    <w:p w14:paraId="35861B6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2</w:t>
      </w:r>
      <w:r w:rsidRPr="00A1230E">
        <w:rPr>
          <w:rFonts w:hint="eastAsia"/>
          <w:bCs/>
          <w:sz w:val="24"/>
        </w:rPr>
        <w:t>）对基金财产和债权债务进行清理和确认；</w:t>
      </w:r>
    </w:p>
    <w:p w14:paraId="74D7178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3</w:t>
      </w:r>
      <w:r w:rsidRPr="00A1230E">
        <w:rPr>
          <w:rFonts w:hint="eastAsia"/>
          <w:bCs/>
          <w:sz w:val="24"/>
        </w:rPr>
        <w:t>）对基金财产进行估值和变现；</w:t>
      </w:r>
    </w:p>
    <w:p w14:paraId="7AAED5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4</w:t>
      </w:r>
      <w:r w:rsidRPr="00A1230E">
        <w:rPr>
          <w:rFonts w:hint="eastAsia"/>
          <w:bCs/>
          <w:sz w:val="24"/>
        </w:rPr>
        <w:t>）制作清算报告；</w:t>
      </w:r>
    </w:p>
    <w:p w14:paraId="202F944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5</w:t>
      </w:r>
      <w:r w:rsidRPr="00A1230E">
        <w:rPr>
          <w:rFonts w:hint="eastAsia"/>
          <w:bCs/>
          <w:sz w:val="24"/>
        </w:rPr>
        <w:t>）聘请会计师事务所对清算报告进行外部审计，聘请律师事务所对清算报告出具法律意见书；</w:t>
      </w:r>
    </w:p>
    <w:p w14:paraId="5C5787A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6</w:t>
      </w:r>
      <w:r w:rsidRPr="00A1230E">
        <w:rPr>
          <w:rFonts w:hint="eastAsia"/>
          <w:bCs/>
          <w:sz w:val="24"/>
        </w:rPr>
        <w:t>）将清算报告报中国证监会备案并公告；</w:t>
      </w:r>
    </w:p>
    <w:p w14:paraId="24FC368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7</w:t>
      </w:r>
      <w:r w:rsidRPr="00A1230E">
        <w:rPr>
          <w:rFonts w:hint="eastAsia"/>
          <w:bCs/>
          <w:sz w:val="24"/>
        </w:rPr>
        <w:t>）对基金剩余财产进行分配。</w:t>
      </w:r>
    </w:p>
    <w:p w14:paraId="32C75EAC" w14:textId="6BB1E824" w:rsidR="00BC3F50" w:rsidRPr="00427939" w:rsidRDefault="00A1230E" w:rsidP="00427939">
      <w:pPr>
        <w:adjustRightInd w:val="0"/>
        <w:snapToGrid w:val="0"/>
        <w:spacing w:line="360" w:lineRule="auto"/>
        <w:ind w:firstLineChars="200" w:firstLine="480"/>
        <w:rPr>
          <w:bCs/>
          <w:sz w:val="24"/>
        </w:rPr>
      </w:pPr>
      <w:r w:rsidRPr="00A1230E">
        <w:rPr>
          <w:rFonts w:hint="eastAsia"/>
          <w:bCs/>
          <w:sz w:val="24"/>
        </w:rPr>
        <w:t>5</w:t>
      </w:r>
      <w:r w:rsidRPr="00A1230E">
        <w:rPr>
          <w:rFonts w:hint="eastAsia"/>
          <w:bCs/>
          <w:sz w:val="24"/>
        </w:rPr>
        <w:t>、基金财产清算的期限为</w:t>
      </w:r>
      <w:r w:rsidRPr="00A1230E">
        <w:rPr>
          <w:rFonts w:hint="eastAsia"/>
          <w:bCs/>
          <w:sz w:val="24"/>
        </w:rPr>
        <w:t>6</w:t>
      </w:r>
      <w:r w:rsidRPr="00A1230E">
        <w:rPr>
          <w:rFonts w:hint="eastAsia"/>
          <w:bCs/>
          <w:sz w:val="24"/>
        </w:rPr>
        <w:t>个月，但因本基金所持证券的流动性受到限制而不能及时变现的，清算期限相应顺延。</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50D9B413"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w:t>
      </w:r>
      <w:r w:rsidR="009433E0" w:rsidRPr="001B0A81">
        <w:rPr>
          <w:rFonts w:hint="eastAsia"/>
          <w:bCs/>
          <w:sz w:val="24"/>
        </w:rPr>
        <w:t>具有证券</w:t>
      </w:r>
      <w:r w:rsidR="002C499F">
        <w:rPr>
          <w:rFonts w:hint="eastAsia"/>
          <w:bCs/>
          <w:sz w:val="24"/>
        </w:rPr>
        <w:t>、</w:t>
      </w:r>
      <w:r w:rsidR="002C499F">
        <w:rPr>
          <w:bCs/>
          <w:sz w:val="24"/>
        </w:rPr>
        <w:t>期货</w:t>
      </w:r>
      <w:r w:rsidR="009433E0" w:rsidRPr="001B0A81">
        <w:rPr>
          <w:rFonts w:hint="eastAsia"/>
          <w:bCs/>
          <w:sz w:val="24"/>
        </w:rPr>
        <w:t>相关业务资格的</w:t>
      </w:r>
      <w:r w:rsidRPr="00AB6DA1">
        <w:rPr>
          <w:bCs/>
          <w:sz w:val="24"/>
        </w:rPr>
        <w:t>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r w:rsidR="009433E0" w:rsidRPr="001B0A81">
        <w:rPr>
          <w:rFonts w:hint="eastAsia"/>
          <w:bCs/>
          <w:sz w:val="24"/>
        </w:rPr>
        <w:t>，基金财产清算小组应当将清算报告登载在指定网站上，并将清算报告提示性公告登载在指定报刊上</w:t>
      </w:r>
      <w:r w:rsidRPr="00AB6DA1">
        <w:rPr>
          <w:bCs/>
          <w:sz w:val="24"/>
        </w:rPr>
        <w:t>。</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89"/>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27A85FB4"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0" w:name="_Toc367103311"/>
      <w:r w:rsidRPr="00AB6DA1">
        <w:rPr>
          <w:rFonts w:ascii="宋体" w:hAnsi="宋体"/>
          <w:b/>
          <w:kern w:val="0"/>
          <w:sz w:val="30"/>
        </w:rPr>
        <w:br w:type="page"/>
      </w:r>
      <w:bookmarkStart w:id="91" w:name="_Toc25172731"/>
      <w:bookmarkStart w:id="92" w:name="_Hlk489012610"/>
      <w:r w:rsidR="00626C74" w:rsidRPr="00AB6DA1">
        <w:rPr>
          <w:rFonts w:ascii="宋体" w:hAnsi="宋体" w:hint="eastAsia"/>
          <w:b/>
          <w:kern w:val="0"/>
          <w:sz w:val="30"/>
        </w:rPr>
        <w:lastRenderedPageBreak/>
        <w:t>十</w:t>
      </w:r>
      <w:r w:rsidR="00206F43" w:rsidRPr="00AB6DA1">
        <w:rPr>
          <w:rFonts w:ascii="宋体" w:hAnsi="宋体" w:hint="eastAsia"/>
          <w:b/>
          <w:kern w:val="0"/>
          <w:sz w:val="30"/>
        </w:rPr>
        <w:t>八</w:t>
      </w:r>
      <w:r w:rsidR="00626C74" w:rsidRPr="00AB6DA1">
        <w:rPr>
          <w:rFonts w:ascii="宋体" w:hAnsi="宋体" w:hint="eastAsia"/>
          <w:b/>
          <w:kern w:val="0"/>
          <w:sz w:val="30"/>
        </w:rPr>
        <w:t>、基金合同内容摘要</w:t>
      </w:r>
      <w:bookmarkEnd w:id="90"/>
      <w:bookmarkEnd w:id="91"/>
    </w:p>
    <w:p w14:paraId="016C33C4" w14:textId="6A896B42"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w:t>
      </w:r>
      <w:r w:rsidR="00034FF5" w:rsidRPr="00686005">
        <w:rPr>
          <w:rFonts w:hint="eastAsia"/>
          <w:b/>
          <w:kern w:val="0"/>
          <w:sz w:val="24"/>
          <w:szCs w:val="24"/>
        </w:rPr>
        <w:t>份额持有人、基金管理人和基金托管人的</w:t>
      </w:r>
      <w:r w:rsidRPr="00686005">
        <w:rPr>
          <w:b/>
          <w:kern w:val="0"/>
          <w:sz w:val="24"/>
          <w:szCs w:val="24"/>
        </w:rPr>
        <w:t>权利</w:t>
      </w:r>
      <w:r w:rsidR="001F3EE0" w:rsidRPr="00686005">
        <w:rPr>
          <w:rFonts w:hint="eastAsia"/>
          <w:b/>
          <w:kern w:val="0"/>
          <w:sz w:val="24"/>
          <w:szCs w:val="24"/>
        </w:rPr>
        <w:t>与</w:t>
      </w:r>
      <w:r w:rsidRPr="00686005">
        <w:rPr>
          <w:b/>
          <w:kern w:val="0"/>
          <w:sz w:val="24"/>
          <w:szCs w:val="24"/>
        </w:rPr>
        <w:t>义务</w:t>
      </w:r>
    </w:p>
    <w:p w14:paraId="2F0AA299" w14:textId="34E4B4A5"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p>
    <w:p w14:paraId="61F62776" w14:textId="775053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根据《基金法》、《运作办法》及其他有关规定，基金管理人的权利包括但不限于：</w:t>
      </w:r>
    </w:p>
    <w:p w14:paraId="319D6D70" w14:textId="32EE3F5C"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）依法募集资金；</w:t>
      </w:r>
    </w:p>
    <w:p w14:paraId="7F7C36A7" w14:textId="790174E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）自《基金合同》生效之日起，根据法律法规和《基金合同》独立运用并管理基金财产；</w:t>
      </w:r>
    </w:p>
    <w:p w14:paraId="5B49A41F" w14:textId="47EDA80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）依照《基金合同》收取基金管理费以及法律法规规定或中国证监会批准的其他费用；</w:t>
      </w:r>
    </w:p>
    <w:p w14:paraId="332A120E" w14:textId="0353780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）销售基金份额；</w:t>
      </w:r>
    </w:p>
    <w:p w14:paraId="70035FED" w14:textId="342F439C"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）按照规定召集基金份额持有人大会；</w:t>
      </w:r>
    </w:p>
    <w:p w14:paraId="4C83F3D1" w14:textId="1441869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D2D8857" w14:textId="30D48A26"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）在基金托管人更换时，提名新的基金托管人；</w:t>
      </w:r>
    </w:p>
    <w:p w14:paraId="56D475A1" w14:textId="64C497F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8</w:t>
      </w:r>
      <w:r w:rsidRPr="00FD49AB">
        <w:rPr>
          <w:rFonts w:hint="eastAsia"/>
          <w:bCs/>
          <w:sz w:val="24"/>
        </w:rPr>
        <w:t>）选择、更换基金销售机构，对基金销售机构的相关行为进行监督和处理；</w:t>
      </w:r>
    </w:p>
    <w:p w14:paraId="2FB17D6D" w14:textId="6507A9F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9</w:t>
      </w:r>
      <w:r w:rsidRPr="00FD49AB">
        <w:rPr>
          <w:rFonts w:hint="eastAsia"/>
          <w:bCs/>
          <w:sz w:val="24"/>
        </w:rPr>
        <w:t>）担任或委托其他符合条件的机构担任基金登记机构办理基金登记业务并获得《基金合同》规定的费用；</w:t>
      </w:r>
    </w:p>
    <w:p w14:paraId="47259391" w14:textId="72112A0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10</w:t>
      </w:r>
      <w:r w:rsidRPr="00FD49AB">
        <w:rPr>
          <w:rFonts w:hint="eastAsia"/>
          <w:bCs/>
          <w:sz w:val="24"/>
        </w:rPr>
        <w:t>）依据《基金合同》及有关法律规定决定基金收益的分配方案；</w:t>
      </w:r>
    </w:p>
    <w:p w14:paraId="079AFAC5" w14:textId="1785FD3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11</w:t>
      </w:r>
      <w:r w:rsidRPr="00FD49AB">
        <w:rPr>
          <w:rFonts w:hint="eastAsia"/>
          <w:bCs/>
          <w:sz w:val="24"/>
        </w:rPr>
        <w:t>）在《基金合同》约定的范围内，拒绝或暂停受理申购与赎回申请；</w:t>
      </w:r>
    </w:p>
    <w:p w14:paraId="1CE548D4" w14:textId="77777777" w:rsidR="00857AD8" w:rsidRDefault="00FD49AB" w:rsidP="00FD49AB">
      <w:pPr>
        <w:adjustRightInd w:val="0"/>
        <w:snapToGrid w:val="0"/>
        <w:spacing w:line="360" w:lineRule="auto"/>
        <w:ind w:firstLineChars="200" w:firstLine="480"/>
        <w:rPr>
          <w:bCs/>
          <w:sz w:val="24"/>
        </w:rPr>
      </w:pPr>
      <w:r w:rsidRPr="00FD49AB">
        <w:rPr>
          <w:rFonts w:hint="eastAsia"/>
          <w:bCs/>
          <w:sz w:val="24"/>
        </w:rPr>
        <w:t>12</w:t>
      </w:r>
      <w:r w:rsidRPr="00FD49AB">
        <w:rPr>
          <w:rFonts w:hint="eastAsia"/>
          <w:bCs/>
          <w:sz w:val="24"/>
        </w:rPr>
        <w:t>）依照法律法规为基金的利益行使因基金财产投资于证券所产生的权利；</w:t>
      </w:r>
    </w:p>
    <w:p w14:paraId="26F0589C" w14:textId="2327B3A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13</w:t>
      </w:r>
      <w:r w:rsidRPr="00FD49AB">
        <w:rPr>
          <w:rFonts w:hint="eastAsia"/>
          <w:bCs/>
          <w:sz w:val="24"/>
        </w:rPr>
        <w:t>）在法律法规允许的前提下，为基金的利益依法为基金进行融资；</w:t>
      </w:r>
    </w:p>
    <w:p w14:paraId="6D842326" w14:textId="55C2705E"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14</w:t>
      </w:r>
      <w:r w:rsidRPr="00FD49AB">
        <w:rPr>
          <w:rFonts w:hint="eastAsia"/>
          <w:bCs/>
          <w:sz w:val="24"/>
        </w:rPr>
        <w:t>）以基金管理人的名义，代表基金份额持有人的利益行使诉讼权利或者实施其他法律行为；</w:t>
      </w:r>
      <w:r w:rsidRPr="00FD49AB">
        <w:rPr>
          <w:rFonts w:hint="eastAsia"/>
          <w:bCs/>
          <w:sz w:val="24"/>
        </w:rPr>
        <w:tab/>
      </w:r>
    </w:p>
    <w:p w14:paraId="014557C7" w14:textId="1F5D9CFE"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15</w:t>
      </w:r>
      <w:r w:rsidRPr="00FD49AB">
        <w:rPr>
          <w:rFonts w:hint="eastAsia"/>
          <w:bCs/>
          <w:sz w:val="24"/>
        </w:rPr>
        <w:t>）选择、更换律师事务所、会计师事务所、证券经纪商或其他为基金提供服务的外部机构；</w:t>
      </w:r>
      <w:r w:rsidRPr="00FD49AB">
        <w:rPr>
          <w:rFonts w:hint="eastAsia"/>
          <w:bCs/>
          <w:sz w:val="24"/>
        </w:rPr>
        <w:tab/>
      </w:r>
    </w:p>
    <w:p w14:paraId="5C452138" w14:textId="655C83C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lastRenderedPageBreak/>
        <w:t>16</w:t>
      </w:r>
      <w:r w:rsidRPr="00FD49AB">
        <w:rPr>
          <w:rFonts w:hint="eastAsia"/>
          <w:bCs/>
          <w:sz w:val="24"/>
        </w:rPr>
        <w:t>）在符合有关法律、法规的前提下，制定和调整有关基金认购、申购、赎回、转换等的业务规则；</w:t>
      </w:r>
    </w:p>
    <w:p w14:paraId="717B3A4E" w14:textId="293767E5" w:rsidR="00E90867" w:rsidRDefault="00FD49AB" w:rsidP="00FD49AB">
      <w:pPr>
        <w:adjustRightInd w:val="0"/>
        <w:snapToGrid w:val="0"/>
        <w:spacing w:line="360" w:lineRule="auto"/>
        <w:ind w:firstLineChars="200" w:firstLine="480"/>
        <w:rPr>
          <w:bCs/>
          <w:sz w:val="24"/>
        </w:rPr>
      </w:pPr>
      <w:r w:rsidRPr="00FD49AB">
        <w:rPr>
          <w:rFonts w:hint="eastAsia"/>
          <w:bCs/>
          <w:sz w:val="24"/>
        </w:rPr>
        <w:t>17</w:t>
      </w:r>
      <w:r w:rsidRPr="00FD49AB">
        <w:rPr>
          <w:rFonts w:hint="eastAsia"/>
          <w:bCs/>
          <w:sz w:val="24"/>
        </w:rPr>
        <w:t>）法律法规及中国证监会规定的和《基金合同》约定的其他权利。</w:t>
      </w:r>
    </w:p>
    <w:p w14:paraId="7EDBCEDF" w14:textId="07C33B2D" w:rsidR="00B46053" w:rsidRPr="00B46053" w:rsidRDefault="00034FF5" w:rsidP="00B46053">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B46053" w:rsidRPr="00B46053">
        <w:rPr>
          <w:rFonts w:hint="eastAsia"/>
          <w:bCs/>
          <w:sz w:val="24"/>
        </w:rPr>
        <w:t>根据《基金法》、《运作办法》及其他有关规定，基金管理人的义务包括但不限于：</w:t>
      </w:r>
    </w:p>
    <w:p w14:paraId="232F760D" w14:textId="77777777" w:rsidR="00FD49AB" w:rsidRPr="00FD49AB" w:rsidRDefault="00FD49AB" w:rsidP="00FD49AB">
      <w:pPr>
        <w:adjustRightInd w:val="0"/>
        <w:snapToGrid w:val="0"/>
        <w:spacing w:line="360" w:lineRule="auto"/>
        <w:ind w:firstLineChars="200" w:firstLine="480"/>
        <w:rPr>
          <w:bCs/>
          <w:sz w:val="24"/>
        </w:rPr>
      </w:pPr>
      <w:bookmarkStart w:id="93" w:name="_Hlt88897298"/>
      <w:bookmarkEnd w:id="93"/>
      <w:r w:rsidRPr="00FD49AB">
        <w:rPr>
          <w:rFonts w:hint="eastAsia"/>
          <w:bCs/>
          <w:sz w:val="24"/>
        </w:rPr>
        <w:t>1</w:t>
      </w:r>
      <w:r w:rsidRPr="00FD49AB">
        <w:rPr>
          <w:rFonts w:hint="eastAsia"/>
          <w:bCs/>
          <w:sz w:val="24"/>
        </w:rPr>
        <w:t>）依法募集资金，办理或者委托经中国证监会认定的其他机构办理基金份额的发售、申购、赎回和登记事宜；</w:t>
      </w:r>
    </w:p>
    <w:p w14:paraId="6ED08372" w14:textId="45F70F8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）办理基金备案手续；</w:t>
      </w:r>
    </w:p>
    <w:p w14:paraId="504FAB7E" w14:textId="321B457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）自《基金合同》生效之日起，以诚实信用、谨慎勤勉的原则管理和运用基金财产；</w:t>
      </w:r>
    </w:p>
    <w:p w14:paraId="1B72DD03" w14:textId="5B45ED5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）配备足够的具有专业资格的人员进行基金投资分析、决策，以专业化的经营方式管理和运作基金财产；</w:t>
      </w:r>
    </w:p>
    <w:p w14:paraId="20958692" w14:textId="24AF9C3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35857A6" w14:textId="0007DF5E"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）除依据《基金法》、《基金合同》及其他有关规定外，不得利用基金财产为自己及任何第三人谋取利益，不得委托第三人运作基金财产；</w:t>
      </w:r>
    </w:p>
    <w:p w14:paraId="0F272F29" w14:textId="4910CB46"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）依法接受基金托管人的监督；</w:t>
      </w:r>
    </w:p>
    <w:p w14:paraId="6D48DFAE" w14:textId="24532A2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8</w:t>
      </w:r>
      <w:r w:rsidRPr="00FD49AB">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1FBA015C" w14:textId="2583F21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9</w:t>
      </w:r>
      <w:r w:rsidRPr="00FD49AB">
        <w:rPr>
          <w:rFonts w:hint="eastAsia"/>
          <w:bCs/>
          <w:sz w:val="24"/>
        </w:rPr>
        <w:t>）进行基金会计核算并编制基金财务会计报告；</w:t>
      </w:r>
    </w:p>
    <w:p w14:paraId="3DD2F6AC" w14:textId="51EBBF8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10</w:t>
      </w:r>
      <w:r w:rsidRPr="00FD49AB">
        <w:rPr>
          <w:rFonts w:hint="eastAsia"/>
          <w:bCs/>
          <w:sz w:val="24"/>
        </w:rPr>
        <w:t>）编制季度报告、中期报告和年度报告；</w:t>
      </w:r>
    </w:p>
    <w:p w14:paraId="614DEC90" w14:textId="5C1FE0C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11</w:t>
      </w:r>
      <w:r w:rsidRPr="00FD49AB">
        <w:rPr>
          <w:rFonts w:hint="eastAsia"/>
          <w:bCs/>
          <w:sz w:val="24"/>
        </w:rPr>
        <w:t>）严格按照《基金法》、《基金合同》及其他有关规定，履行信息披露及报告义务；</w:t>
      </w:r>
    </w:p>
    <w:p w14:paraId="0579467A" w14:textId="4DFF35B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12</w:t>
      </w:r>
      <w:r w:rsidRPr="00FD49AB">
        <w:rPr>
          <w:rFonts w:hint="eastAsia"/>
          <w:bCs/>
          <w:sz w:val="24"/>
        </w:rPr>
        <w:t>）保守基金商业秘密，不泄露基金投资计划、投资意向等。除《基金法》、《基金合同》及其他有关规定另有规定外，在基金信息公开披露前应予保密，不向他人泄露；</w:t>
      </w:r>
    </w:p>
    <w:p w14:paraId="18917AF5" w14:textId="52BC9E3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lastRenderedPageBreak/>
        <w:t>13</w:t>
      </w:r>
      <w:r w:rsidRPr="00FD49AB">
        <w:rPr>
          <w:rFonts w:hint="eastAsia"/>
          <w:bCs/>
          <w:sz w:val="24"/>
        </w:rPr>
        <w:t>）按《基金合同》的约定确定基金收益分配方案，及时向基金份额持有人分配基金收益；</w:t>
      </w:r>
    </w:p>
    <w:p w14:paraId="2026CB2B" w14:textId="290FBEE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14</w:t>
      </w:r>
      <w:r w:rsidRPr="00FD49AB">
        <w:rPr>
          <w:rFonts w:hint="eastAsia"/>
          <w:bCs/>
          <w:sz w:val="24"/>
        </w:rPr>
        <w:t>）按规定受理申购与赎回申请，及时、足额支付赎回款项；</w:t>
      </w:r>
    </w:p>
    <w:p w14:paraId="0B4CF303" w14:textId="5C1AE8CC"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15</w:t>
      </w:r>
      <w:r w:rsidRPr="00FD49AB">
        <w:rPr>
          <w:rFonts w:hint="eastAsia"/>
          <w:bCs/>
          <w:sz w:val="24"/>
        </w:rPr>
        <w:t>）依据《基金法》、《基金合同》及其他有关规定召集基金份额持有人大会或配合基金托管人、基金份额持有人依法召集基金份额持有人大会；</w:t>
      </w:r>
    </w:p>
    <w:p w14:paraId="22136B05" w14:textId="0F61CE4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16</w:t>
      </w:r>
      <w:r w:rsidRPr="00FD49AB">
        <w:rPr>
          <w:rFonts w:hint="eastAsia"/>
          <w:bCs/>
          <w:sz w:val="24"/>
        </w:rPr>
        <w:t>）按规定保存基金财产管理业务活动的会计账册、报表、记录和其他相关资料</w:t>
      </w:r>
      <w:r w:rsidRPr="00FD49AB">
        <w:rPr>
          <w:rFonts w:hint="eastAsia"/>
          <w:bCs/>
          <w:sz w:val="24"/>
        </w:rPr>
        <w:t>15</w:t>
      </w:r>
      <w:r w:rsidRPr="00FD49AB">
        <w:rPr>
          <w:rFonts w:hint="eastAsia"/>
          <w:bCs/>
          <w:sz w:val="24"/>
        </w:rPr>
        <w:t>年以上；</w:t>
      </w:r>
    </w:p>
    <w:p w14:paraId="5DFD69BE" w14:textId="3632358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17</w:t>
      </w:r>
      <w:r w:rsidRPr="00FD49AB">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CE9070" w14:textId="3F3D6D4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18</w:t>
      </w:r>
      <w:r w:rsidRPr="00FD49AB">
        <w:rPr>
          <w:rFonts w:hint="eastAsia"/>
          <w:bCs/>
          <w:sz w:val="24"/>
        </w:rPr>
        <w:t>）组织并参加基金财产清算小组，参与基金财产的保管、清理、估价、变现和分配；</w:t>
      </w:r>
    </w:p>
    <w:p w14:paraId="58880089" w14:textId="32968E8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19</w:t>
      </w:r>
      <w:r w:rsidRPr="00FD49AB">
        <w:rPr>
          <w:rFonts w:hint="eastAsia"/>
          <w:bCs/>
          <w:sz w:val="24"/>
        </w:rPr>
        <w:t>）面临解散、依法被撤销或者被依法宣告破产时，及时报告中国证监会并通知基金托管人；</w:t>
      </w:r>
    </w:p>
    <w:p w14:paraId="74897E87" w14:textId="54E6479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20</w:t>
      </w:r>
      <w:r w:rsidRPr="00FD49AB">
        <w:rPr>
          <w:rFonts w:hint="eastAsia"/>
          <w:bCs/>
          <w:sz w:val="24"/>
        </w:rPr>
        <w:t>）因违反《基金合同》导致基金财产的损失或损害基金份额持有人合法权益时，应当承担赔偿责任，其赔偿责任不因其退任而免除；</w:t>
      </w:r>
    </w:p>
    <w:p w14:paraId="59C7FD6C" w14:textId="2155BD2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21</w:t>
      </w:r>
      <w:r w:rsidRPr="00FD49AB">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8520627" w14:textId="7145813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22</w:t>
      </w:r>
      <w:r w:rsidRPr="00FD49AB">
        <w:rPr>
          <w:rFonts w:hint="eastAsia"/>
          <w:bCs/>
          <w:sz w:val="24"/>
        </w:rPr>
        <w:t>）当基金管理人将其义务委托第三方处理时，应当对第三方处理有关基金事务的行为承担责任；</w:t>
      </w:r>
    </w:p>
    <w:p w14:paraId="2DC2F1EB" w14:textId="127A055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23</w:t>
      </w:r>
      <w:r w:rsidRPr="00FD49AB">
        <w:rPr>
          <w:rFonts w:hint="eastAsia"/>
          <w:bCs/>
          <w:sz w:val="24"/>
        </w:rPr>
        <w:t>）以基金管理人名义，代表基金份额持有人利益行使诉讼权利或实施其他法律行为；</w:t>
      </w:r>
      <w:r w:rsidRPr="00FD49AB">
        <w:rPr>
          <w:rFonts w:hint="eastAsia"/>
          <w:bCs/>
          <w:sz w:val="24"/>
        </w:rPr>
        <w:tab/>
      </w:r>
    </w:p>
    <w:p w14:paraId="2AC77F7E" w14:textId="6E2C0B5C"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24</w:t>
      </w:r>
      <w:r w:rsidRPr="00FD49AB">
        <w:rPr>
          <w:rFonts w:hint="eastAsia"/>
          <w:bCs/>
          <w:sz w:val="24"/>
        </w:rPr>
        <w:t>）执行生效的基金份额持有人大会的决议；</w:t>
      </w:r>
    </w:p>
    <w:p w14:paraId="4272C450" w14:textId="2ABCB51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25</w:t>
      </w:r>
      <w:r w:rsidRPr="00FD49AB">
        <w:rPr>
          <w:rFonts w:hint="eastAsia"/>
          <w:bCs/>
          <w:sz w:val="24"/>
        </w:rPr>
        <w:t>）建立并保存基金份额持有人名册；</w:t>
      </w:r>
    </w:p>
    <w:p w14:paraId="1F78B67A" w14:textId="247B35B4" w:rsidR="00E90867" w:rsidRDefault="00FD49AB" w:rsidP="00FD49AB">
      <w:pPr>
        <w:adjustRightInd w:val="0"/>
        <w:snapToGrid w:val="0"/>
        <w:spacing w:line="360" w:lineRule="auto"/>
        <w:ind w:firstLineChars="200" w:firstLine="480"/>
        <w:rPr>
          <w:bCs/>
          <w:sz w:val="24"/>
        </w:rPr>
      </w:pPr>
      <w:r w:rsidRPr="00FD49AB">
        <w:rPr>
          <w:rFonts w:hint="eastAsia"/>
          <w:bCs/>
          <w:sz w:val="24"/>
        </w:rPr>
        <w:t>26</w:t>
      </w:r>
      <w:r w:rsidRPr="00FD49AB">
        <w:rPr>
          <w:rFonts w:hint="eastAsia"/>
          <w:bCs/>
          <w:sz w:val="24"/>
        </w:rPr>
        <w:t>）法律法规及中国证监会规定的和《基金合同》约定的其他义务。</w:t>
      </w:r>
    </w:p>
    <w:p w14:paraId="3A0D7F35" w14:textId="4E3FBABE" w:rsidR="006E1DD9" w:rsidRPr="006719AF" w:rsidRDefault="00C92FC0" w:rsidP="006719AF">
      <w:pPr>
        <w:adjustRightInd w:val="0"/>
        <w:snapToGrid w:val="0"/>
        <w:spacing w:line="360" w:lineRule="auto"/>
        <w:ind w:firstLineChars="200" w:firstLine="480"/>
        <w:rPr>
          <w:bCs/>
          <w:sz w:val="24"/>
        </w:rPr>
      </w:pPr>
      <w:r w:rsidRPr="006719AF">
        <w:rPr>
          <w:bCs/>
          <w:sz w:val="24"/>
        </w:rPr>
        <w:t>2</w:t>
      </w:r>
      <w:r w:rsidRPr="006719AF">
        <w:rPr>
          <w:bCs/>
          <w:sz w:val="24"/>
        </w:rPr>
        <w:t>、基金托管人的权利与义务</w:t>
      </w:r>
    </w:p>
    <w:p w14:paraId="759C3BE4" w14:textId="48133EC3"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根据《基金法》、《运作办法》及其他有关规定，基金托管人的权利包括但</w:t>
      </w:r>
      <w:r w:rsidR="00B46053" w:rsidRPr="00B46053">
        <w:rPr>
          <w:rFonts w:hint="eastAsia"/>
          <w:bCs/>
          <w:sz w:val="24"/>
        </w:rPr>
        <w:lastRenderedPageBreak/>
        <w:t>不限于：</w:t>
      </w:r>
    </w:p>
    <w:p w14:paraId="4F0E86DB"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）自《基金合同》生效之日起，依法律法规和《基金合同》的规定安全保管基金财产；</w:t>
      </w:r>
    </w:p>
    <w:p w14:paraId="7B586DDA" w14:textId="01D664B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）依《基金合同》约定获得基金托管费以及法律法规规定或监管部门批准的其他费用；</w:t>
      </w:r>
    </w:p>
    <w:p w14:paraId="0A7B2C6D" w14:textId="18E3A7B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63F830" w14:textId="70A4DC89"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）根据相关市场规则，为基金开设资金账户、证券账户等投资所需账户，为基金办理证券交易资金清算；</w:t>
      </w:r>
    </w:p>
    <w:p w14:paraId="403511D2" w14:textId="7FAD5D3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）提议召开或召集基金份额持有人大会；</w:t>
      </w:r>
    </w:p>
    <w:p w14:paraId="4EF96A99" w14:textId="38DD108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）在基金管理人更换时，提名新的基金管理人；</w:t>
      </w:r>
    </w:p>
    <w:p w14:paraId="2FF85492" w14:textId="13CF9191" w:rsidR="00E90867"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）法律法规及中国证监会规定的和《基金合同》约定的其他权利。</w:t>
      </w:r>
    </w:p>
    <w:p w14:paraId="5EE8ADBA" w14:textId="33D4EE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B46053" w:rsidRPr="00B46053">
        <w:rPr>
          <w:rFonts w:hint="eastAsia"/>
          <w:bCs/>
          <w:sz w:val="24"/>
        </w:rPr>
        <w:t>根据《基金法》、《运作办法》及其他有关规定，基金托管人的义务包括但不限于：</w:t>
      </w:r>
    </w:p>
    <w:p w14:paraId="10EC517E"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）以诚实信用、勤勉尽责的原则持有并安全保管基金财产；</w:t>
      </w:r>
    </w:p>
    <w:p w14:paraId="54FF1641" w14:textId="3FAE891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）设立专门的基金托管部门，具有符合要求的营业场所，配备足够的、合格的熟悉基金托管业务的专职人员，负责基金财产托管事宜；</w:t>
      </w:r>
    </w:p>
    <w:p w14:paraId="5905A064" w14:textId="25CEE3B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E701EE" w14:textId="0D03D16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）除依据《基金法》、《基金合同》及其他有关规定外，不得利用基金财产为自己及任何第三人谋取利益，不得委托第三人托管基金财产；</w:t>
      </w:r>
    </w:p>
    <w:p w14:paraId="0441ECFE" w14:textId="668647E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）保管由基金管理人代表基金签订的与基金有关的重大合同及有关凭证；</w:t>
      </w:r>
    </w:p>
    <w:p w14:paraId="702D8478" w14:textId="4880FB5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）按规定开设基金财产的资金账户和证券账户等投资所需账户，按照《基金合同》的约定，根据基金管理人的投资指令，及时办理清算、交割事宜；</w:t>
      </w:r>
    </w:p>
    <w:p w14:paraId="1D3FD247" w14:textId="17377966"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）保守基金商业秘密，除《基金法》、《基金合同》及其他有关规定另有规定外，</w:t>
      </w:r>
      <w:r w:rsidRPr="00FD49AB">
        <w:rPr>
          <w:rFonts w:hint="eastAsia"/>
          <w:bCs/>
          <w:sz w:val="24"/>
        </w:rPr>
        <w:lastRenderedPageBreak/>
        <w:t>在基金信息公开披露前予以保密，不得向他人泄露；</w:t>
      </w:r>
    </w:p>
    <w:p w14:paraId="3472A9D0" w14:textId="4638FF6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8</w:t>
      </w:r>
      <w:r w:rsidRPr="00FD49AB">
        <w:rPr>
          <w:rFonts w:hint="eastAsia"/>
          <w:bCs/>
          <w:sz w:val="24"/>
        </w:rPr>
        <w:t>）复核、审查基金管理人计算的基金资产净值、基金份额净值、基金份额申购、赎回价格；</w:t>
      </w:r>
    </w:p>
    <w:p w14:paraId="2DE956FF" w14:textId="13AA882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9</w:t>
      </w:r>
      <w:r w:rsidRPr="00FD49AB">
        <w:rPr>
          <w:rFonts w:hint="eastAsia"/>
          <w:bCs/>
          <w:sz w:val="24"/>
        </w:rPr>
        <w:t>）办理与基金托管业务活动有关的信息披露事项；</w:t>
      </w:r>
    </w:p>
    <w:p w14:paraId="6BBB4495" w14:textId="10361E6E"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10</w:t>
      </w:r>
      <w:r w:rsidRPr="00FD49AB">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A430111" w14:textId="073A28C6"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11</w:t>
      </w:r>
      <w:r w:rsidRPr="00FD49AB">
        <w:rPr>
          <w:rFonts w:hint="eastAsia"/>
          <w:bCs/>
          <w:sz w:val="24"/>
        </w:rPr>
        <w:t>）保存基金托管业务活动的记录、账册、报表和其他相关资料</w:t>
      </w:r>
      <w:r w:rsidRPr="00FD49AB">
        <w:rPr>
          <w:rFonts w:hint="eastAsia"/>
          <w:bCs/>
          <w:sz w:val="24"/>
        </w:rPr>
        <w:t>15</w:t>
      </w:r>
      <w:r w:rsidRPr="00FD49AB">
        <w:rPr>
          <w:rFonts w:hint="eastAsia"/>
          <w:bCs/>
          <w:sz w:val="24"/>
        </w:rPr>
        <w:t>年以上；</w:t>
      </w:r>
    </w:p>
    <w:p w14:paraId="478CA33F" w14:textId="5D3AD9FE"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12</w:t>
      </w:r>
      <w:r w:rsidRPr="00FD49AB">
        <w:rPr>
          <w:rFonts w:hint="eastAsia"/>
          <w:bCs/>
          <w:sz w:val="24"/>
        </w:rPr>
        <w:t>）建立并保存基金份额持有人名册；</w:t>
      </w:r>
    </w:p>
    <w:p w14:paraId="795F78F5" w14:textId="35C9C99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13</w:t>
      </w:r>
      <w:r w:rsidRPr="00FD49AB">
        <w:rPr>
          <w:rFonts w:hint="eastAsia"/>
          <w:bCs/>
          <w:sz w:val="24"/>
        </w:rPr>
        <w:t>）按规定制作相关账册并与基金管理人核对；</w:t>
      </w:r>
    </w:p>
    <w:p w14:paraId="5EB03D5F" w14:textId="1947FB1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14</w:t>
      </w:r>
      <w:r w:rsidRPr="00FD49AB">
        <w:rPr>
          <w:rFonts w:hint="eastAsia"/>
          <w:bCs/>
          <w:sz w:val="24"/>
        </w:rPr>
        <w:t>）依据基金管理人的指令或有关规定向基金份额持有人支付基金收益和赎回款项；</w:t>
      </w:r>
    </w:p>
    <w:p w14:paraId="2A2F54C8" w14:textId="7978EC5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15</w:t>
      </w:r>
      <w:r w:rsidRPr="00FD49AB">
        <w:rPr>
          <w:rFonts w:hint="eastAsia"/>
          <w:bCs/>
          <w:sz w:val="24"/>
        </w:rPr>
        <w:t>）依据《基金法》、《基金合同》及其他有关规定，召集基金份额持有人大会或配合基金管理人、基金份额持有人依法召集基金份额持有人大会；</w:t>
      </w:r>
    </w:p>
    <w:p w14:paraId="74D44C61" w14:textId="2F0F7B8E"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16</w:t>
      </w:r>
      <w:r w:rsidRPr="00FD49AB">
        <w:rPr>
          <w:rFonts w:hint="eastAsia"/>
          <w:bCs/>
          <w:sz w:val="24"/>
        </w:rPr>
        <w:t>）按照法律法规和《基金合同》的规定监督基金管理人的投资运作；</w:t>
      </w:r>
    </w:p>
    <w:p w14:paraId="0F830945" w14:textId="0003C80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17</w:t>
      </w:r>
      <w:r w:rsidRPr="00FD49AB">
        <w:rPr>
          <w:rFonts w:hint="eastAsia"/>
          <w:bCs/>
          <w:sz w:val="24"/>
        </w:rPr>
        <w:t>）参加基金财产清算小组，参与基金财产的保管、清理、估价、变现和分配；</w:t>
      </w:r>
    </w:p>
    <w:p w14:paraId="3107626D" w14:textId="2C1DC5C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18</w:t>
      </w:r>
      <w:r w:rsidRPr="00FD49AB">
        <w:rPr>
          <w:rFonts w:hint="eastAsia"/>
          <w:bCs/>
          <w:sz w:val="24"/>
        </w:rPr>
        <w:t>）面临解散、依法被撤销或者被依法宣告破产时，及时报告中国证监会和银行业监督管理机构，并通知基金管理人；</w:t>
      </w:r>
    </w:p>
    <w:p w14:paraId="0357B895" w14:textId="0D3857B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19</w:t>
      </w:r>
      <w:r w:rsidRPr="00FD49AB">
        <w:rPr>
          <w:rFonts w:hint="eastAsia"/>
          <w:bCs/>
          <w:sz w:val="24"/>
        </w:rPr>
        <w:t>）因违反《基金合同》导致基金财产损失时，应承担赔偿责任，其赔偿责任不因其退任而免除；</w:t>
      </w:r>
    </w:p>
    <w:p w14:paraId="5750DC75" w14:textId="45896CD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20</w:t>
      </w:r>
      <w:r w:rsidRPr="00FD49AB">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4265469" w14:textId="4421717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21</w:t>
      </w:r>
      <w:r w:rsidRPr="00FD49AB">
        <w:rPr>
          <w:rFonts w:hint="eastAsia"/>
          <w:bCs/>
          <w:sz w:val="24"/>
        </w:rPr>
        <w:t>）执行生效的基金份额持有人大会的决议；</w:t>
      </w:r>
    </w:p>
    <w:p w14:paraId="49E7951A" w14:textId="520C012F" w:rsidR="00E90867" w:rsidRPr="00FD49AB" w:rsidRDefault="00FD49AB" w:rsidP="00FD49AB">
      <w:pPr>
        <w:adjustRightInd w:val="0"/>
        <w:snapToGrid w:val="0"/>
        <w:spacing w:line="360" w:lineRule="auto"/>
        <w:ind w:firstLineChars="200" w:firstLine="480"/>
        <w:rPr>
          <w:bCs/>
          <w:sz w:val="24"/>
        </w:rPr>
      </w:pPr>
      <w:r w:rsidRPr="00FD49AB">
        <w:rPr>
          <w:rFonts w:hint="eastAsia"/>
          <w:bCs/>
          <w:sz w:val="24"/>
        </w:rPr>
        <w:t>22</w:t>
      </w:r>
      <w:r w:rsidRPr="00FD49AB">
        <w:rPr>
          <w:rFonts w:hint="eastAsia"/>
          <w:bCs/>
          <w:sz w:val="24"/>
        </w:rPr>
        <w:t>）法律法规及中国证监会规定的和《基金合同》约定的其他义务。</w:t>
      </w:r>
    </w:p>
    <w:p w14:paraId="78B9ECE7" w14:textId="7DEBD9C5"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p>
    <w:p w14:paraId="6953C52E"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基金投资者持有本基金基金份额的行为即视为对《基金合同》的承认和接受，</w:t>
      </w:r>
      <w:r w:rsidRPr="00FD49AB">
        <w:rPr>
          <w:rFonts w:hint="eastAsia"/>
          <w:bCs/>
          <w:sz w:val="24"/>
        </w:rPr>
        <w:lastRenderedPageBreak/>
        <w:t>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F0FD54E" w14:textId="4DC0692D" w:rsidR="00B46053" w:rsidRPr="00B46053" w:rsidRDefault="00FD49AB" w:rsidP="00FD49AB">
      <w:pPr>
        <w:adjustRightInd w:val="0"/>
        <w:snapToGrid w:val="0"/>
        <w:spacing w:line="360" w:lineRule="auto"/>
        <w:ind w:firstLineChars="200" w:firstLine="480"/>
        <w:rPr>
          <w:bCs/>
          <w:sz w:val="24"/>
        </w:rPr>
      </w:pPr>
      <w:r w:rsidRPr="00FD49AB">
        <w:rPr>
          <w:rFonts w:hint="eastAsia"/>
          <w:bCs/>
          <w:sz w:val="24"/>
        </w:rPr>
        <w:t>每份基金份额具有同等的合法权益。</w:t>
      </w:r>
    </w:p>
    <w:p w14:paraId="6D76C2A3" w14:textId="0E009541"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根据《基金法》、《运作办法》及其他有关规定，基金份额持有人的权利包括但不限于：</w:t>
      </w:r>
    </w:p>
    <w:p w14:paraId="7BDE884C"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）分享基金财产收益；</w:t>
      </w:r>
    </w:p>
    <w:p w14:paraId="231FBA48" w14:textId="58C05C3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）参与分配清算后的剩余基金财产；</w:t>
      </w:r>
    </w:p>
    <w:p w14:paraId="133A1A93" w14:textId="669F11E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）依法转让或者申请赎回其持有的基金份额；</w:t>
      </w:r>
    </w:p>
    <w:p w14:paraId="371A38A5" w14:textId="1CCA577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）按照规定要求召开基金份额持有人大会或者召集基金份额持有人大会；</w:t>
      </w:r>
    </w:p>
    <w:p w14:paraId="03FBD11C" w14:textId="7F7DEBC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）出席或者委派代表出席基金份额持有人大会，对基金份额持有人大会审议事项行使表决权；</w:t>
      </w:r>
    </w:p>
    <w:p w14:paraId="6E91D75E" w14:textId="1989DF39"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）查阅或者复制公开披露的基金信息资料；</w:t>
      </w:r>
    </w:p>
    <w:p w14:paraId="6C0013D4" w14:textId="59455EA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）监督基金管理人的投资运作；</w:t>
      </w:r>
    </w:p>
    <w:p w14:paraId="5A058E65" w14:textId="554C26EC"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8</w:t>
      </w:r>
      <w:r w:rsidRPr="00FD49AB">
        <w:rPr>
          <w:rFonts w:hint="eastAsia"/>
          <w:bCs/>
          <w:sz w:val="24"/>
        </w:rPr>
        <w:t>）对基金管理人、基金托管人、基金服务机构损害其合法权益的行为依法提起诉讼或仲裁；</w:t>
      </w:r>
    </w:p>
    <w:p w14:paraId="3AC50259" w14:textId="657DFCCE" w:rsidR="00B46053" w:rsidRDefault="00FD49AB" w:rsidP="00FD49AB">
      <w:pPr>
        <w:adjustRightInd w:val="0"/>
        <w:snapToGrid w:val="0"/>
        <w:spacing w:line="360" w:lineRule="auto"/>
        <w:ind w:firstLineChars="200" w:firstLine="480"/>
        <w:rPr>
          <w:bCs/>
          <w:sz w:val="24"/>
        </w:rPr>
      </w:pPr>
      <w:r w:rsidRPr="00FD49AB">
        <w:rPr>
          <w:rFonts w:hint="eastAsia"/>
          <w:bCs/>
          <w:sz w:val="24"/>
        </w:rPr>
        <w:t>9</w:t>
      </w:r>
      <w:r w:rsidRPr="00FD49AB">
        <w:rPr>
          <w:rFonts w:hint="eastAsia"/>
          <w:bCs/>
          <w:sz w:val="24"/>
        </w:rPr>
        <w:t>）法律法规及中国证监会规定的和《基金合同》约定的其他权利。</w:t>
      </w:r>
    </w:p>
    <w:p w14:paraId="32F7E0E2" w14:textId="460383DF" w:rsid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根据《基金法》、《运作办法》及其他有关规定，基金份额持有人的义务包括但不限于：</w:t>
      </w:r>
    </w:p>
    <w:p w14:paraId="275AC7CB"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）认真阅读并遵守《基金合同》、招募说明书等信息披露文件；</w:t>
      </w:r>
    </w:p>
    <w:p w14:paraId="60AF89FD" w14:textId="4B8052F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）了解所投资基金产品，了解自身风险承受能力，自主判断基金的投资价值，自主做出投资决策，自行承担投资风险；</w:t>
      </w:r>
    </w:p>
    <w:p w14:paraId="494DA78B" w14:textId="4ACA3C83"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）关注基金信息披露，及时行使权利和履行义务；</w:t>
      </w:r>
    </w:p>
    <w:p w14:paraId="43216A45" w14:textId="4BB0701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）交纳基金认购、申购款项及法律法规和《基金合同》所规定的费用；</w:t>
      </w:r>
    </w:p>
    <w:p w14:paraId="73F6ACAF" w14:textId="41C207C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）在其持有的基金份额范围内，承担基金亏损或者《基金合同》终止的有限责任；</w:t>
      </w:r>
    </w:p>
    <w:p w14:paraId="594BAAB0" w14:textId="49B50D0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）不从事任何有损基金及其他《基金合同》当事人合法权益的活动；</w:t>
      </w:r>
    </w:p>
    <w:p w14:paraId="46DFF82E" w14:textId="386D071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）执行生效的基金份额持有人大会的决议；</w:t>
      </w:r>
    </w:p>
    <w:p w14:paraId="1940D92D" w14:textId="0A31ED66"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lastRenderedPageBreak/>
        <w:t>8</w:t>
      </w:r>
      <w:r w:rsidRPr="00FD49AB">
        <w:rPr>
          <w:rFonts w:hint="eastAsia"/>
          <w:bCs/>
          <w:sz w:val="24"/>
        </w:rPr>
        <w:t>）返还在基金交易过程中因任何原因获得的不当得利；</w:t>
      </w:r>
    </w:p>
    <w:p w14:paraId="67D84C5E" w14:textId="10683E7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9</w:t>
      </w:r>
      <w:r w:rsidRPr="00FD49AB">
        <w:rPr>
          <w:rFonts w:hint="eastAsia"/>
          <w:bCs/>
          <w:sz w:val="24"/>
        </w:rPr>
        <w:t>）遵守基金管理人、基金托管人、销售机构和登记机构的相关交易及业务规则；</w:t>
      </w:r>
    </w:p>
    <w:p w14:paraId="6FF694C0" w14:textId="66D83B4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10</w:t>
      </w:r>
      <w:r w:rsidRPr="00FD49AB">
        <w:rPr>
          <w:rFonts w:hint="eastAsia"/>
          <w:bCs/>
          <w:sz w:val="24"/>
        </w:rPr>
        <w:t>）提供基金管理人和监管机构依法要求提供的信息，以及不时的更新和补充，并保证其真实性；</w:t>
      </w:r>
    </w:p>
    <w:p w14:paraId="56ACF56C" w14:textId="62C62722" w:rsidR="00E90867" w:rsidRPr="00AB6DA1" w:rsidRDefault="00FD49AB" w:rsidP="008A40D2">
      <w:pPr>
        <w:adjustRightInd w:val="0"/>
        <w:snapToGrid w:val="0"/>
        <w:spacing w:line="360" w:lineRule="auto"/>
        <w:ind w:firstLineChars="200" w:firstLine="480"/>
        <w:rPr>
          <w:bCs/>
          <w:sz w:val="24"/>
        </w:rPr>
      </w:pPr>
      <w:r w:rsidRPr="00FD49AB">
        <w:rPr>
          <w:rFonts w:hint="eastAsia"/>
          <w:bCs/>
          <w:sz w:val="24"/>
        </w:rPr>
        <w:t>11</w:t>
      </w:r>
      <w:r w:rsidRPr="00FD49AB">
        <w:rPr>
          <w:rFonts w:hint="eastAsia"/>
          <w:bCs/>
          <w:sz w:val="24"/>
        </w:rPr>
        <w:t>）法律法规及中国证监会规定的和《基金合同》约定的其他义务。</w:t>
      </w:r>
      <w:bookmarkStart w:id="94" w:name="_Hlt88899909"/>
      <w:bookmarkEnd w:id="94"/>
    </w:p>
    <w:p w14:paraId="7878516B" w14:textId="5C0E5719"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（二）基金份额持有人大会</w:t>
      </w:r>
      <w:r w:rsidR="00034FF5" w:rsidRPr="00686005">
        <w:rPr>
          <w:rFonts w:hint="eastAsia"/>
          <w:b/>
          <w:kern w:val="0"/>
          <w:sz w:val="24"/>
          <w:szCs w:val="24"/>
        </w:rPr>
        <w:t>召集、议事及表决的程序和规则</w:t>
      </w:r>
    </w:p>
    <w:p w14:paraId="5536E7B6"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4CEAF59D" w:rsidR="00450BA3" w:rsidRPr="00AB6DA1" w:rsidRDefault="00B46053" w:rsidP="006719AF">
      <w:pPr>
        <w:adjustRightInd w:val="0"/>
        <w:snapToGrid w:val="0"/>
        <w:spacing w:line="360" w:lineRule="auto"/>
        <w:ind w:firstLineChars="200" w:firstLine="480"/>
        <w:rPr>
          <w:bCs/>
          <w:sz w:val="24"/>
        </w:rPr>
      </w:pPr>
      <w:r w:rsidRPr="00B46053">
        <w:rPr>
          <w:rFonts w:hint="eastAsia"/>
          <w:bCs/>
          <w:sz w:val="24"/>
        </w:rPr>
        <w:t>本基金份额持有人大会不设日常机构。</w:t>
      </w:r>
    </w:p>
    <w:p w14:paraId="7427B5BF" w14:textId="1EF6DC01" w:rsidR="00A7695B" w:rsidRDefault="00A7695B" w:rsidP="00AE590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7695B">
        <w:rPr>
          <w:rFonts w:hint="eastAsia"/>
          <w:bCs/>
          <w:sz w:val="24"/>
        </w:rPr>
        <w:t>召开事由</w:t>
      </w:r>
    </w:p>
    <w:p w14:paraId="6538AF5C" w14:textId="4865001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当出现或需要决定下列事由之一的，应当召开基金份额持有人大会，法律法规、中国证监会另有规定的除外：</w:t>
      </w:r>
    </w:p>
    <w:p w14:paraId="4AAC5941" w14:textId="04D8660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w:t>
      </w:r>
      <w:r w:rsidR="00857AD8" w:rsidRPr="000620B9">
        <w:rPr>
          <w:rFonts w:hint="eastAsia"/>
          <w:bCs/>
          <w:sz w:val="24"/>
        </w:rPr>
        <w:t>终止《基金合同》，基金合同另有规定的除外</w:t>
      </w:r>
      <w:r w:rsidRPr="00FD49AB">
        <w:rPr>
          <w:rFonts w:hint="eastAsia"/>
          <w:bCs/>
          <w:sz w:val="24"/>
        </w:rPr>
        <w:t>；</w:t>
      </w:r>
    </w:p>
    <w:p w14:paraId="50E8DD9E" w14:textId="6760CF8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）更换基金管理人；</w:t>
      </w:r>
    </w:p>
    <w:p w14:paraId="108AC96C" w14:textId="0806F59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）更换基金托管人；</w:t>
      </w:r>
    </w:p>
    <w:p w14:paraId="375DF19A" w14:textId="0E078F0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）转换基金运作方式；</w:t>
      </w:r>
    </w:p>
    <w:p w14:paraId="2A0A71B8" w14:textId="1AB9690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）调整基金管理人、基金托管人的报酬标准；</w:t>
      </w:r>
    </w:p>
    <w:p w14:paraId="6DB97256" w14:textId="5305A5E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）变更基金类别；</w:t>
      </w:r>
    </w:p>
    <w:p w14:paraId="7E644CEB" w14:textId="55FF0589"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）本基金与其他基金的合并；</w:t>
      </w:r>
    </w:p>
    <w:p w14:paraId="68E7C0FD" w14:textId="70A6A70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8</w:t>
      </w:r>
      <w:r w:rsidRPr="00FD49AB">
        <w:rPr>
          <w:rFonts w:hint="eastAsia"/>
          <w:bCs/>
          <w:sz w:val="24"/>
        </w:rPr>
        <w:t>）变更基金投资目标、范围或策略</w:t>
      </w:r>
      <w:r w:rsidR="00857AD8" w:rsidRPr="000620B9">
        <w:rPr>
          <w:rFonts w:hint="eastAsia"/>
          <w:bCs/>
          <w:sz w:val="24"/>
        </w:rPr>
        <w:t>，基金合同另有规定的除外</w:t>
      </w:r>
      <w:r w:rsidRPr="00FD49AB">
        <w:rPr>
          <w:rFonts w:hint="eastAsia"/>
          <w:bCs/>
          <w:sz w:val="24"/>
        </w:rPr>
        <w:t>；</w:t>
      </w:r>
    </w:p>
    <w:p w14:paraId="1DE3A039" w14:textId="44639D6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9</w:t>
      </w:r>
      <w:r w:rsidRPr="00FD49AB">
        <w:rPr>
          <w:rFonts w:hint="eastAsia"/>
          <w:bCs/>
          <w:sz w:val="24"/>
        </w:rPr>
        <w:t>）变更基金份额持有人大会程序</w:t>
      </w:r>
      <w:r w:rsidR="00857AD8" w:rsidRPr="000620B9">
        <w:rPr>
          <w:rFonts w:hint="eastAsia"/>
          <w:bCs/>
          <w:sz w:val="24"/>
        </w:rPr>
        <w:t>，基金合同另有规定的除外</w:t>
      </w:r>
      <w:r w:rsidRPr="00FD49AB">
        <w:rPr>
          <w:rFonts w:hint="eastAsia"/>
          <w:bCs/>
          <w:sz w:val="24"/>
        </w:rPr>
        <w:t>；</w:t>
      </w:r>
    </w:p>
    <w:p w14:paraId="40867D47" w14:textId="291F0C8D" w:rsidR="00FD49AB" w:rsidRPr="00FD49AB" w:rsidRDefault="00FD49AB" w:rsidP="00FD49AB">
      <w:pPr>
        <w:adjustRightInd w:val="0"/>
        <w:snapToGrid w:val="0"/>
        <w:spacing w:line="360" w:lineRule="auto"/>
        <w:ind w:firstLineChars="200" w:firstLine="480"/>
        <w:rPr>
          <w:bCs/>
          <w:sz w:val="24"/>
        </w:rPr>
      </w:pPr>
      <w:r>
        <w:rPr>
          <w:bCs/>
          <w:sz w:val="24"/>
        </w:rPr>
        <w:t>1</w:t>
      </w:r>
      <w:r w:rsidRPr="00FD49AB">
        <w:rPr>
          <w:rFonts w:hint="eastAsia"/>
          <w:bCs/>
          <w:sz w:val="24"/>
        </w:rPr>
        <w:t>0</w:t>
      </w:r>
      <w:r w:rsidRPr="00FD49AB">
        <w:rPr>
          <w:rFonts w:hint="eastAsia"/>
          <w:bCs/>
          <w:sz w:val="24"/>
        </w:rPr>
        <w:t>）基金管理人或基金托管人要求召开基金份额持有人大会；</w:t>
      </w:r>
    </w:p>
    <w:p w14:paraId="0280ED14" w14:textId="564ED3C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11</w:t>
      </w:r>
      <w:r w:rsidRPr="00FD49AB">
        <w:rPr>
          <w:rFonts w:hint="eastAsia"/>
          <w:bCs/>
          <w:sz w:val="24"/>
        </w:rPr>
        <w:t>）单独或合计持有本基金总份额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）基金份额的基金份额持有人（以基金管理人收到提议当日的基金份额计算，下同）就同一事项书面要求召开基金份额持有人大会；</w:t>
      </w:r>
    </w:p>
    <w:p w14:paraId="2713DB67" w14:textId="27314AD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12</w:t>
      </w:r>
      <w:r w:rsidRPr="00FD49AB">
        <w:rPr>
          <w:rFonts w:hint="eastAsia"/>
          <w:bCs/>
          <w:sz w:val="24"/>
        </w:rPr>
        <w:t>）对基金合同当事人权利和义务产生重大影响的其他事项；</w:t>
      </w:r>
    </w:p>
    <w:p w14:paraId="3FD4CEAB" w14:textId="2911479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13</w:t>
      </w:r>
      <w:r w:rsidRPr="00FD49AB">
        <w:rPr>
          <w:rFonts w:hint="eastAsia"/>
          <w:bCs/>
          <w:sz w:val="24"/>
        </w:rPr>
        <w:t>）法律法规、《基金合同》或中国证监会规定的其他应当召开基金份额持有人</w:t>
      </w:r>
      <w:r w:rsidRPr="00FD49AB">
        <w:rPr>
          <w:rFonts w:hint="eastAsia"/>
          <w:bCs/>
          <w:sz w:val="24"/>
        </w:rPr>
        <w:lastRenderedPageBreak/>
        <w:t>大会的事项。</w:t>
      </w:r>
    </w:p>
    <w:p w14:paraId="62095534" w14:textId="2B3AB19E"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B1698FD" w14:textId="05BCB51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）法律法规要求增加的基金费用的收取；</w:t>
      </w:r>
    </w:p>
    <w:p w14:paraId="4CF7E75E" w14:textId="337B2FA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）在法律法规和《基金合同》规定的范围内调整本基金的申购费率、调低赎回费率、在对现有基金份额持有人利益无实质性不利影响的前提下变更收费方式；</w:t>
      </w:r>
    </w:p>
    <w:p w14:paraId="5D73E999" w14:textId="17DF274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）因相应的法律法规、登记机构的相关业务规则发生变动而应当对《基金合同》进行修改；</w:t>
      </w:r>
    </w:p>
    <w:p w14:paraId="42D5745D" w14:textId="66F1B47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）对《基金合同》的修改对基金份额持有人利益无实质性不利影响或修改不涉及《基金合同》当事人权利义务关系发生重大变化；</w:t>
      </w:r>
    </w:p>
    <w:p w14:paraId="11DDEF33" w14:textId="61A425F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）在法律法规允许的情况下，且在对现有基金份额持有人利益无实质性不利影响的前提下，基金推出新业务或服务；</w:t>
      </w:r>
    </w:p>
    <w:p w14:paraId="0A2E4216" w14:textId="7152846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）在符合法律法规及本基金合同规定、并且对基金份额持有人利益无实质不利影响的前提下，调整本基金份额类别的设置；</w:t>
      </w:r>
    </w:p>
    <w:p w14:paraId="2BA9EF34" w14:textId="05AE11F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）在不违反法律法规及对基金份额持有人利益无实质性不利影响的前提下，基金管理人、登记机构、销售机构调整有关基金申购、赎回、转换、收益分配、非交易过户、转托管等业务的规则；</w:t>
      </w:r>
    </w:p>
    <w:p w14:paraId="44EA5BDA" w14:textId="01F3697A" w:rsidR="00E90867" w:rsidRPr="00AB6DA1" w:rsidRDefault="00FD49AB" w:rsidP="00FD49AB">
      <w:pPr>
        <w:adjustRightInd w:val="0"/>
        <w:snapToGrid w:val="0"/>
        <w:spacing w:line="360" w:lineRule="auto"/>
        <w:ind w:firstLineChars="200" w:firstLine="480"/>
        <w:rPr>
          <w:bCs/>
          <w:sz w:val="24"/>
        </w:rPr>
      </w:pPr>
      <w:r w:rsidRPr="00FD49AB">
        <w:rPr>
          <w:rFonts w:hint="eastAsia"/>
          <w:bCs/>
          <w:sz w:val="24"/>
        </w:rPr>
        <w:t>8</w:t>
      </w:r>
      <w:r w:rsidRPr="00FD49AB">
        <w:rPr>
          <w:rFonts w:hint="eastAsia"/>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31B9F23B" w14:textId="74BC0CC1"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除法律法规规定或《基金合同》另有约定外，基金份额持有人大会由基金管理人召集；</w:t>
      </w:r>
    </w:p>
    <w:p w14:paraId="458E8924" w14:textId="4B19FCC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基金管理人未按规定召集或不能召集时，由基金托管人召集；</w:t>
      </w:r>
    </w:p>
    <w:p w14:paraId="082FFD67" w14:textId="09445D4C"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基金托管人认为有必要召开基金份额持有人大会的，应当向基金管理人提出书面提议。基金管理人应当自收到书面提议之日起</w:t>
      </w:r>
      <w:r w:rsidRPr="00FD49AB">
        <w:rPr>
          <w:rFonts w:hint="eastAsia"/>
          <w:bCs/>
          <w:sz w:val="24"/>
        </w:rPr>
        <w:t>10</w:t>
      </w:r>
      <w:r w:rsidRPr="00FD49AB">
        <w:rPr>
          <w:rFonts w:hint="eastAsia"/>
          <w:bCs/>
          <w:sz w:val="24"/>
        </w:rPr>
        <w:t>日内决定是否召集，并书面告知基金托管人。基金管理人决定召集的，应当自出具书面决定之日起</w:t>
      </w:r>
      <w:r w:rsidRPr="00FD49AB">
        <w:rPr>
          <w:rFonts w:hint="eastAsia"/>
          <w:bCs/>
          <w:sz w:val="24"/>
        </w:rPr>
        <w:t>60</w:t>
      </w:r>
      <w:r w:rsidRPr="00FD49AB">
        <w:rPr>
          <w:rFonts w:hint="eastAsia"/>
          <w:bCs/>
          <w:sz w:val="24"/>
        </w:rPr>
        <w:t>日内召开；基金管理人决定不召集，基金托管人仍认为有必要召开的，应当由基金托管人自行召集，并自出具书面决定之日起</w:t>
      </w:r>
      <w:r w:rsidRPr="00FD49AB">
        <w:rPr>
          <w:rFonts w:hint="eastAsia"/>
          <w:bCs/>
          <w:sz w:val="24"/>
        </w:rPr>
        <w:t>60</w:t>
      </w:r>
      <w:r w:rsidRPr="00FD49AB">
        <w:rPr>
          <w:rFonts w:hint="eastAsia"/>
          <w:bCs/>
          <w:sz w:val="24"/>
        </w:rPr>
        <w:t>日内召开并告知基金管理人，基金管理人应</w:t>
      </w:r>
      <w:r w:rsidRPr="00FD49AB">
        <w:rPr>
          <w:rFonts w:hint="eastAsia"/>
          <w:bCs/>
          <w:sz w:val="24"/>
        </w:rPr>
        <w:lastRenderedPageBreak/>
        <w:t>当配合；</w:t>
      </w:r>
    </w:p>
    <w:p w14:paraId="34190B4C" w14:textId="654EA978"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）的基金份额持有人就同一事项书面要求召开基金份额持有人大会，应当向基金管理人提出书面提议。基金管理人应当自收到书面提议之日起</w:t>
      </w:r>
      <w:r w:rsidRPr="00FD49AB">
        <w:rPr>
          <w:rFonts w:hint="eastAsia"/>
          <w:bCs/>
          <w:sz w:val="24"/>
        </w:rPr>
        <w:t>10</w:t>
      </w:r>
      <w:r w:rsidRPr="00FD49AB">
        <w:rPr>
          <w:rFonts w:hint="eastAsia"/>
          <w:bCs/>
          <w:sz w:val="24"/>
        </w:rPr>
        <w:t>日内决定是否召集，并书面告知提出提议的基金份额持有人代表和基金托管人。基金管理人决定召集的，应当自出具书面决定之日起</w:t>
      </w:r>
      <w:r w:rsidRPr="00FD49AB">
        <w:rPr>
          <w:rFonts w:hint="eastAsia"/>
          <w:bCs/>
          <w:sz w:val="24"/>
        </w:rPr>
        <w:t>60</w:t>
      </w:r>
      <w:r w:rsidRPr="00FD49AB">
        <w:rPr>
          <w:rFonts w:hint="eastAsia"/>
          <w:bCs/>
          <w:sz w:val="24"/>
        </w:rPr>
        <w:t>日内召开；基金管理人决定不召集，代表基金份额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）的基金份额持有人仍认为有必要召开的，应当向基金托管人提出书面提议。基金托管人应当自收到书面提议之日起</w:t>
      </w:r>
      <w:r w:rsidRPr="00FD49AB">
        <w:rPr>
          <w:rFonts w:hint="eastAsia"/>
          <w:bCs/>
          <w:sz w:val="24"/>
        </w:rPr>
        <w:t>10</w:t>
      </w:r>
      <w:r w:rsidRPr="00FD49AB">
        <w:rPr>
          <w:rFonts w:hint="eastAsia"/>
          <w:bCs/>
          <w:sz w:val="24"/>
        </w:rPr>
        <w:t>日内决定是否召集，并书面告知提出提议的基金份额持有人代表和基金管理人；基金托管人决定召集的，应当自出具书面决定之日起</w:t>
      </w:r>
      <w:r w:rsidRPr="00FD49AB">
        <w:rPr>
          <w:rFonts w:hint="eastAsia"/>
          <w:bCs/>
          <w:sz w:val="24"/>
        </w:rPr>
        <w:t>60</w:t>
      </w:r>
      <w:r w:rsidRPr="00FD49AB">
        <w:rPr>
          <w:rFonts w:hint="eastAsia"/>
          <w:bCs/>
          <w:sz w:val="24"/>
        </w:rPr>
        <w:t>日内召开并告知基金管理人，基金管理人应当配合；</w:t>
      </w:r>
    </w:p>
    <w:p w14:paraId="3FD322E6" w14:textId="3046568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）的基金份额持有人就同一事项要求召开基金份额持有人大会，而基金管理人、基金托管人都不召集的，单独或合计代表基金份额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）的基金份额持有人有权自行召集，并至少提前</w:t>
      </w:r>
      <w:r w:rsidRPr="00FD49AB">
        <w:rPr>
          <w:rFonts w:hint="eastAsia"/>
          <w:bCs/>
          <w:sz w:val="24"/>
        </w:rPr>
        <w:t>30</w:t>
      </w:r>
      <w:r w:rsidRPr="00FD49AB">
        <w:rPr>
          <w:rFonts w:hint="eastAsia"/>
          <w:bCs/>
          <w:sz w:val="24"/>
        </w:rPr>
        <w:t>日报中国证监会备案。基金份额持有人依法自行召集基金份额持有人大会的，基金管理人、基金托管人应当配合，不得阻碍、干扰；</w:t>
      </w:r>
    </w:p>
    <w:p w14:paraId="425DB0C1" w14:textId="117648EF" w:rsidR="00E90867"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6</w:t>
      </w:r>
      <w:r>
        <w:rPr>
          <w:rFonts w:hint="eastAsia"/>
          <w:bCs/>
          <w:sz w:val="24"/>
        </w:rPr>
        <w:t>）</w:t>
      </w:r>
      <w:r w:rsidRPr="00FD49AB">
        <w:rPr>
          <w:rFonts w:hint="eastAsia"/>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2543FC47" w14:textId="72B7E8F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召开基金份额持有人大会，召集人应于会议召开前</w:t>
      </w:r>
      <w:r w:rsidRPr="00FD49AB">
        <w:rPr>
          <w:rFonts w:hint="eastAsia"/>
          <w:bCs/>
          <w:sz w:val="24"/>
        </w:rPr>
        <w:t>30</w:t>
      </w:r>
      <w:r w:rsidRPr="00FD49AB">
        <w:rPr>
          <w:rFonts w:hint="eastAsia"/>
          <w:bCs/>
          <w:sz w:val="24"/>
        </w:rPr>
        <w:t>日，在指定媒介公告。基金份额持有人大会通知应至少载明以下内容：</w:t>
      </w:r>
    </w:p>
    <w:p w14:paraId="3C3201EA" w14:textId="1472359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）会议召开的时间、地点和会议形式；</w:t>
      </w:r>
    </w:p>
    <w:p w14:paraId="65804AD8" w14:textId="7C7D8E5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）会议拟审议的事项、议事程序和表决方式；</w:t>
      </w:r>
    </w:p>
    <w:p w14:paraId="05C41C56" w14:textId="2372B163"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）有权出席基金份额持有人大会的基金份额持有人的权益登记日；</w:t>
      </w:r>
    </w:p>
    <w:p w14:paraId="4F7FB6E1" w14:textId="77CA357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）授权委托证明的内容要求（包括但不限于代理人身份，代理权限和代理有效期限等）、送达时间和地点；</w:t>
      </w:r>
    </w:p>
    <w:p w14:paraId="7197B2F2" w14:textId="020BE6A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）会务常设联系人姓名及联系电话；</w:t>
      </w:r>
    </w:p>
    <w:p w14:paraId="63B8EC9E" w14:textId="1D9B62C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）出席会议者必须准备的文件和必须履行的手续；</w:t>
      </w:r>
    </w:p>
    <w:p w14:paraId="485A493B" w14:textId="6D29B0F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）召集人需要通知的其他事项。</w:t>
      </w:r>
    </w:p>
    <w:p w14:paraId="4AB8427C" w14:textId="3A56C7CA" w:rsidR="00FD49AB" w:rsidRPr="00FD49AB" w:rsidRDefault="00FD49AB" w:rsidP="00FD49AB">
      <w:pPr>
        <w:adjustRightInd w:val="0"/>
        <w:snapToGrid w:val="0"/>
        <w:spacing w:line="360" w:lineRule="auto"/>
        <w:ind w:firstLineChars="200" w:firstLine="480"/>
        <w:rPr>
          <w:bCs/>
          <w:sz w:val="24"/>
        </w:rPr>
      </w:pPr>
      <w:r>
        <w:rPr>
          <w:rFonts w:hint="eastAsia"/>
          <w:bCs/>
          <w:sz w:val="24"/>
        </w:rPr>
        <w:lastRenderedPageBreak/>
        <w:t>（</w:t>
      </w:r>
      <w:r w:rsidRPr="00FD49AB">
        <w:rPr>
          <w:rFonts w:hint="eastAsia"/>
          <w:bCs/>
          <w:sz w:val="24"/>
        </w:rPr>
        <w:t>2</w:t>
      </w:r>
      <w:r>
        <w:rPr>
          <w:rFonts w:hint="eastAsia"/>
          <w:bCs/>
          <w:sz w:val="24"/>
        </w:rPr>
        <w:t>）</w:t>
      </w:r>
      <w:r w:rsidRPr="00FD49A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02FC4F0" w14:textId="5BA641AB" w:rsidR="00E90867"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49093640"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基金份额持有人大会可通过现场开会方式、通讯开会方式或法律法规、监管机构允许的其他方式召开，会议的召开方式由会议召集人确定。</w:t>
      </w:r>
    </w:p>
    <w:p w14:paraId="017301C2" w14:textId="223A01C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170E0C" w14:textId="2663642C"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382C065" w14:textId="4E06B1E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D49AB">
        <w:rPr>
          <w:rFonts w:hint="eastAsia"/>
          <w:bCs/>
          <w:sz w:val="24"/>
        </w:rPr>
        <w:t>3</w:t>
      </w:r>
      <w:r w:rsidRPr="00FD49AB">
        <w:rPr>
          <w:rFonts w:hint="eastAsia"/>
          <w:bCs/>
          <w:sz w:val="24"/>
        </w:rPr>
        <w:t>个月以后、</w:t>
      </w:r>
      <w:r w:rsidRPr="00FD49AB">
        <w:rPr>
          <w:rFonts w:hint="eastAsia"/>
          <w:bCs/>
          <w:sz w:val="24"/>
        </w:rPr>
        <w:t>6</w:t>
      </w:r>
      <w:r w:rsidRPr="00FD49A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A1BC675" w14:textId="2A799AD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16995DFC"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lastRenderedPageBreak/>
        <w:t>在同时符合以下条件时，通讯开会的方式视为有效：</w:t>
      </w:r>
    </w:p>
    <w:p w14:paraId="14B73A2E" w14:textId="1636CCAE"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）会议召集人按《基金合同》约定公布会议通知后，在</w:t>
      </w:r>
      <w:r w:rsidRPr="00FD49AB">
        <w:rPr>
          <w:rFonts w:hint="eastAsia"/>
          <w:bCs/>
          <w:sz w:val="24"/>
        </w:rPr>
        <w:t>2</w:t>
      </w:r>
      <w:r w:rsidRPr="00FD49AB">
        <w:rPr>
          <w:rFonts w:hint="eastAsia"/>
          <w:bCs/>
          <w:sz w:val="24"/>
        </w:rPr>
        <w:t>个工作日内连续公布相关提示性公告；</w:t>
      </w:r>
    </w:p>
    <w:p w14:paraId="543FC1F0" w14:textId="4F56F21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CFFFC1D" w14:textId="559370F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FD49AB">
        <w:rPr>
          <w:rFonts w:hint="eastAsia"/>
          <w:bCs/>
          <w:sz w:val="24"/>
        </w:rPr>
        <w:t>3</w:t>
      </w:r>
      <w:r w:rsidRPr="00FD49AB">
        <w:rPr>
          <w:rFonts w:hint="eastAsia"/>
          <w:bCs/>
          <w:sz w:val="24"/>
        </w:rPr>
        <w:t>个月以后、</w:t>
      </w:r>
      <w:r w:rsidRPr="00FD49AB">
        <w:rPr>
          <w:rFonts w:hint="eastAsia"/>
          <w:bCs/>
          <w:sz w:val="24"/>
        </w:rPr>
        <w:t>6</w:t>
      </w:r>
      <w:r w:rsidRPr="00FD49AB">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377BBE6" w14:textId="0271B2D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）上述第</w:t>
      </w:r>
      <w:r w:rsidRPr="00FD49AB">
        <w:rPr>
          <w:rFonts w:hint="eastAsia"/>
          <w:bCs/>
          <w:sz w:val="24"/>
        </w:rPr>
        <w:t>3</w:t>
      </w:r>
      <w:r w:rsidRPr="00FD49AB">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3A301E2" w14:textId="13A0E242" w:rsidR="00E90867"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1DBB3337" w14:textId="355FA3BF"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议事内容及提案权</w:t>
      </w:r>
    </w:p>
    <w:p w14:paraId="31A8845F"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议事内容为关系基金份额持有人利益的重大事项，如《基金合同》的重大修改、决定终止《基金合同》、更换基金管理人、更换基金托管人、与其他基金合并（法律</w:t>
      </w:r>
      <w:r w:rsidRPr="00FD49AB">
        <w:rPr>
          <w:rFonts w:hint="eastAsia"/>
          <w:bCs/>
          <w:sz w:val="24"/>
        </w:rPr>
        <w:lastRenderedPageBreak/>
        <w:t>法规、基金合同和中国证监会另有规定的除外）、法律法规及《基金合同》规定的其他事项以及会议召集人认为需提交基金份额持有人大会讨论的其他事项。</w:t>
      </w:r>
    </w:p>
    <w:p w14:paraId="28EAFD9D"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基金份额持有人大会的召集人发出召集会议的通知后，对原有提案的修改应当在基金份额持有人大会召开前及时公告。</w:t>
      </w:r>
    </w:p>
    <w:p w14:paraId="5A10465A"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基金份额持有人大会不得对未事先公告的议事内容进行表决。</w:t>
      </w:r>
    </w:p>
    <w:p w14:paraId="3D67CE20" w14:textId="4214DCF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议事程序</w:t>
      </w:r>
    </w:p>
    <w:p w14:paraId="525B7CE3" w14:textId="356E4A86"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）现场开会</w:t>
      </w:r>
    </w:p>
    <w:p w14:paraId="1AD2F373" w14:textId="20DC4AA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在现场开会的方式下，首先由大会主持人按照下列第</w:t>
      </w:r>
      <w:r w:rsidR="00584FC2">
        <w:rPr>
          <w:rFonts w:hint="eastAsia"/>
          <w:bCs/>
          <w:sz w:val="24"/>
        </w:rPr>
        <w:t>7</w:t>
      </w:r>
      <w:r w:rsidRPr="00FD49AB">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D49AB">
        <w:rPr>
          <w:rFonts w:hint="eastAsia"/>
          <w:bCs/>
          <w:sz w:val="24"/>
        </w:rPr>
        <w:t>50%</w:t>
      </w:r>
      <w:r w:rsidRPr="00FD49AB">
        <w:rPr>
          <w:rFonts w:hint="eastAsia"/>
          <w:bCs/>
          <w:sz w:val="24"/>
        </w:rPr>
        <w:t>以上（含</w:t>
      </w:r>
      <w:r w:rsidRPr="00FD49AB">
        <w:rPr>
          <w:rFonts w:hint="eastAsia"/>
          <w:bCs/>
          <w:sz w:val="24"/>
        </w:rPr>
        <w:t>50%</w:t>
      </w:r>
      <w:r w:rsidRPr="00FD49AB">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29D2343B"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02A90C8" w14:textId="632DB92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）通讯开会</w:t>
      </w:r>
    </w:p>
    <w:p w14:paraId="3289A439" w14:textId="7C00F7DC" w:rsidR="00E90867" w:rsidRDefault="00FD49AB" w:rsidP="00FD49AB">
      <w:pPr>
        <w:adjustRightInd w:val="0"/>
        <w:snapToGrid w:val="0"/>
        <w:spacing w:line="360" w:lineRule="auto"/>
        <w:ind w:firstLineChars="200" w:firstLine="480"/>
        <w:rPr>
          <w:bCs/>
          <w:sz w:val="24"/>
        </w:rPr>
      </w:pPr>
      <w:r w:rsidRPr="00FD49AB">
        <w:rPr>
          <w:rFonts w:hint="eastAsia"/>
          <w:bCs/>
          <w:sz w:val="24"/>
        </w:rPr>
        <w:t>在通讯开会的情况下，首先由召集人提前</w:t>
      </w:r>
      <w:r w:rsidRPr="00FD49AB">
        <w:rPr>
          <w:rFonts w:hint="eastAsia"/>
          <w:bCs/>
          <w:sz w:val="24"/>
        </w:rPr>
        <w:t>30</w:t>
      </w:r>
      <w:r w:rsidRPr="00FD49AB">
        <w:rPr>
          <w:rFonts w:hint="eastAsia"/>
          <w:bCs/>
          <w:sz w:val="24"/>
        </w:rPr>
        <w:t>日公布提案，在所通知的表决截止日期后</w:t>
      </w:r>
      <w:r w:rsidRPr="00FD49AB">
        <w:rPr>
          <w:rFonts w:hint="eastAsia"/>
          <w:bCs/>
          <w:sz w:val="24"/>
        </w:rPr>
        <w:t>2</w:t>
      </w:r>
      <w:r w:rsidRPr="00FD49AB">
        <w:rPr>
          <w:rFonts w:hint="eastAsia"/>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6CBD9FDA"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基金份额持有人所持每份基金份额有一票表决权。</w:t>
      </w:r>
    </w:p>
    <w:p w14:paraId="41AA57D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基金份额持有人大会决议分为一般决议和特别决议：</w:t>
      </w:r>
    </w:p>
    <w:p w14:paraId="3EF8D7CE" w14:textId="27CB78FF"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一般决议，一般决议须经参加大会的基金份额持有人或其代理人所持表决权的二分之一以上（含二分之一）通过方为有效；除下列第</w:t>
      </w:r>
      <w:r w:rsidR="00BA5E7E">
        <w:rPr>
          <w:rFonts w:hint="eastAsia"/>
          <w:bCs/>
          <w:sz w:val="24"/>
        </w:rPr>
        <w:t>（</w:t>
      </w:r>
      <w:r w:rsidRPr="00FD49AB">
        <w:rPr>
          <w:rFonts w:hint="eastAsia"/>
          <w:bCs/>
          <w:sz w:val="24"/>
        </w:rPr>
        <w:t>2</w:t>
      </w:r>
      <w:r w:rsidR="00BA5E7E">
        <w:rPr>
          <w:rFonts w:hint="eastAsia"/>
          <w:bCs/>
          <w:sz w:val="24"/>
        </w:rPr>
        <w:t>）</w:t>
      </w:r>
      <w:r w:rsidRPr="00FD49AB">
        <w:rPr>
          <w:rFonts w:hint="eastAsia"/>
          <w:bCs/>
          <w:sz w:val="24"/>
        </w:rPr>
        <w:t>项所规定的须以特别决议通过事项以外的其他事项均以一般决议的方式通过。</w:t>
      </w:r>
    </w:p>
    <w:p w14:paraId="6B7BC79C" w14:textId="52DF1CF0" w:rsidR="00FD49AB" w:rsidRPr="00FD49AB" w:rsidRDefault="00FD49AB" w:rsidP="00FD49AB">
      <w:pPr>
        <w:adjustRightInd w:val="0"/>
        <w:snapToGrid w:val="0"/>
        <w:spacing w:line="360" w:lineRule="auto"/>
        <w:ind w:firstLineChars="200" w:firstLine="480"/>
        <w:rPr>
          <w:bCs/>
          <w:sz w:val="24"/>
        </w:rPr>
      </w:pPr>
      <w:r>
        <w:rPr>
          <w:rFonts w:hint="eastAsia"/>
          <w:bCs/>
          <w:sz w:val="24"/>
        </w:rPr>
        <w:lastRenderedPageBreak/>
        <w:t>（</w:t>
      </w:r>
      <w:r w:rsidRPr="00FD49AB">
        <w:rPr>
          <w:rFonts w:hint="eastAsia"/>
          <w:bCs/>
          <w:sz w:val="24"/>
        </w:rPr>
        <w:t>2</w:t>
      </w:r>
      <w:r>
        <w:rPr>
          <w:rFonts w:hint="eastAsia"/>
          <w:bCs/>
          <w:sz w:val="24"/>
        </w:rPr>
        <w:t>）</w:t>
      </w:r>
      <w:r w:rsidRPr="00FD49AB">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6A59A5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基金份额持有人大会采取记名方式进行投票表决。</w:t>
      </w:r>
    </w:p>
    <w:p w14:paraId="1A1EE063"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3F3C66A" w14:textId="2D92F535" w:rsidR="00E90867"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366D039E" w14:textId="1CA13734"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现场开会</w:t>
      </w:r>
    </w:p>
    <w:p w14:paraId="0F308B82" w14:textId="6FCF8B7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464BC2A" w14:textId="08277D8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）监票人应当在基金份额持有人表决后立即进行清点并由大会主持人当场公布计票结果。</w:t>
      </w:r>
    </w:p>
    <w:p w14:paraId="37936B1A" w14:textId="6E07573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D80A81A" w14:textId="2AA9DB8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）计票过程应由公证机关予以公证，基金管理人或基金托管人拒不出席大会的，不影响计票的效力。</w:t>
      </w:r>
    </w:p>
    <w:p w14:paraId="3BBDB740" w14:textId="55B2BB96"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通讯开会</w:t>
      </w:r>
    </w:p>
    <w:p w14:paraId="7A0FAF70" w14:textId="782BE8DD" w:rsidR="00E90867" w:rsidRDefault="00FD49AB" w:rsidP="00FD49AB">
      <w:pPr>
        <w:adjustRightInd w:val="0"/>
        <w:snapToGrid w:val="0"/>
        <w:spacing w:line="360" w:lineRule="auto"/>
        <w:ind w:firstLineChars="200" w:firstLine="480"/>
        <w:rPr>
          <w:bCs/>
          <w:sz w:val="24"/>
        </w:rPr>
      </w:pPr>
      <w:r w:rsidRPr="00FD49AB">
        <w:rPr>
          <w:rFonts w:hint="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5E480F2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基金份额持有人大会的决议，召集人应当自通过之日起</w:t>
      </w:r>
      <w:r w:rsidRPr="00FD49AB">
        <w:rPr>
          <w:rFonts w:hint="eastAsia"/>
          <w:bCs/>
          <w:sz w:val="24"/>
        </w:rPr>
        <w:t>5</w:t>
      </w:r>
      <w:r w:rsidRPr="00FD49AB">
        <w:rPr>
          <w:rFonts w:hint="eastAsia"/>
          <w:bCs/>
          <w:sz w:val="24"/>
        </w:rPr>
        <w:t>日内报中国证监会备案。</w:t>
      </w:r>
    </w:p>
    <w:p w14:paraId="0D7A587C"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基金份额持有人大会的决议自表决通过之日起生效。法律法规另有规定的，从其规定。</w:t>
      </w:r>
    </w:p>
    <w:p w14:paraId="29A1568E"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46CA6136" w14:textId="2D824055" w:rsidR="00E90867" w:rsidRDefault="00FD49AB" w:rsidP="00FD49AB">
      <w:pPr>
        <w:adjustRightInd w:val="0"/>
        <w:snapToGrid w:val="0"/>
        <w:spacing w:line="360" w:lineRule="auto"/>
        <w:ind w:firstLineChars="200" w:firstLine="480"/>
        <w:rPr>
          <w:bCs/>
          <w:sz w:val="24"/>
        </w:rPr>
      </w:pPr>
      <w:r w:rsidRPr="00FD49A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5991AF4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FD49AB" w:rsidRPr="00417553">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1800824"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（三）基金合同</w:t>
      </w:r>
      <w:r w:rsidR="00034FF5" w:rsidRPr="00686005">
        <w:rPr>
          <w:rFonts w:hint="eastAsia"/>
          <w:b/>
          <w:kern w:val="0"/>
          <w:sz w:val="24"/>
          <w:szCs w:val="24"/>
        </w:rPr>
        <w:t>解除和</w:t>
      </w:r>
      <w:r w:rsidRPr="00686005">
        <w:rPr>
          <w:b/>
          <w:kern w:val="0"/>
          <w:sz w:val="24"/>
          <w:szCs w:val="24"/>
        </w:rPr>
        <w:t>终止</w:t>
      </w:r>
      <w:r w:rsidR="00034FF5" w:rsidRPr="00686005">
        <w:rPr>
          <w:rFonts w:hint="eastAsia"/>
          <w:b/>
          <w:kern w:val="0"/>
          <w:sz w:val="24"/>
          <w:szCs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152C563A" w14:textId="05662185"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D002277" w14:textId="7F605379" w:rsidR="00E90867"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关于《基金合同》变更的基金份额持有人大会决议自生效后方可执行，自决议生效后依照《信息披露办法》的规定在指定媒介公告。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1CBCFE7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lastRenderedPageBreak/>
        <w:t>有下列情形之一的，经履行相关程序后，《基金合同》应当终止：</w:t>
      </w:r>
    </w:p>
    <w:p w14:paraId="197B00FC" w14:textId="6C633CA7"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基金份额持有人大会决定终止的；</w:t>
      </w:r>
    </w:p>
    <w:p w14:paraId="1EE190A7" w14:textId="404BECF0"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基金管理人、基金托管人职责终止，在</w:t>
      </w:r>
      <w:r w:rsidRPr="00FD49AB">
        <w:rPr>
          <w:rFonts w:hint="eastAsia"/>
          <w:bCs/>
          <w:sz w:val="24"/>
        </w:rPr>
        <w:t>6</w:t>
      </w:r>
      <w:r w:rsidRPr="00FD49AB">
        <w:rPr>
          <w:rFonts w:hint="eastAsia"/>
          <w:bCs/>
          <w:sz w:val="24"/>
        </w:rPr>
        <w:t>个月内没有新基金管理人、新基金托管人承接的；</w:t>
      </w:r>
    </w:p>
    <w:p w14:paraId="4E77069F" w14:textId="081BBA87"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连续</w:t>
      </w:r>
      <w:r w:rsidRPr="00FD49AB">
        <w:rPr>
          <w:rFonts w:hint="eastAsia"/>
          <w:bCs/>
          <w:sz w:val="24"/>
        </w:rPr>
        <w:t>50</w:t>
      </w:r>
      <w:r w:rsidRPr="00FD49AB">
        <w:rPr>
          <w:rFonts w:hint="eastAsia"/>
          <w:bCs/>
          <w:sz w:val="24"/>
        </w:rPr>
        <w:t>个工作日出现基金份额持有人数量不满</w:t>
      </w:r>
      <w:r w:rsidRPr="00FD49AB">
        <w:rPr>
          <w:rFonts w:hint="eastAsia"/>
          <w:bCs/>
          <w:sz w:val="24"/>
        </w:rPr>
        <w:t>200</w:t>
      </w:r>
      <w:r w:rsidRPr="00FD49AB">
        <w:rPr>
          <w:rFonts w:hint="eastAsia"/>
          <w:bCs/>
          <w:sz w:val="24"/>
        </w:rPr>
        <w:t>人或者基金资产净值低于</w:t>
      </w:r>
      <w:r w:rsidRPr="00FD49AB">
        <w:rPr>
          <w:rFonts w:hint="eastAsia"/>
          <w:bCs/>
          <w:sz w:val="24"/>
        </w:rPr>
        <w:t>5000</w:t>
      </w:r>
      <w:r w:rsidRPr="00FD49AB">
        <w:rPr>
          <w:rFonts w:hint="eastAsia"/>
          <w:bCs/>
          <w:sz w:val="24"/>
        </w:rPr>
        <w:t>万元情形的，基金管理人提前终止基金合同，不需召开基金份额持有人大会；</w:t>
      </w:r>
    </w:p>
    <w:p w14:paraId="4745E531" w14:textId="10CCBA0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《基金合同》约定的其他情形；</w:t>
      </w:r>
    </w:p>
    <w:p w14:paraId="693724DE" w14:textId="3BF34182" w:rsidR="00E90867"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7B183639" w14:textId="47C2F282"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基金财产清算小组：自出现《基金合同》终止事由之日起</w:t>
      </w:r>
      <w:r w:rsidRPr="00FD49AB">
        <w:rPr>
          <w:rFonts w:hint="eastAsia"/>
          <w:bCs/>
          <w:sz w:val="24"/>
        </w:rPr>
        <w:t>30</w:t>
      </w:r>
      <w:r w:rsidRPr="00FD49AB">
        <w:rPr>
          <w:rFonts w:hint="eastAsia"/>
          <w:bCs/>
          <w:sz w:val="24"/>
        </w:rPr>
        <w:t>个工作日内成立清算小组，基金管理人组织基金财产清算小组并在中国证监会的监督下进行基金清算。</w:t>
      </w:r>
    </w:p>
    <w:p w14:paraId="6AE52B9B" w14:textId="7EEFF442"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74C6BFBC" w14:textId="79742FD9"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基金财产清算小组职责：基金财产清算小组负责基金财产的保管、清理、估价、变现和分配。基金财产清算小组可以依法进行必要的民事活动。</w:t>
      </w:r>
    </w:p>
    <w:p w14:paraId="07B674D4" w14:textId="37A24968"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基金财产清算程序：</w:t>
      </w:r>
    </w:p>
    <w:p w14:paraId="7DACA149" w14:textId="67E6E1E3"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）《基金合同》终止情形出现时，由基金财产清算小组统一接管基金；</w:t>
      </w:r>
    </w:p>
    <w:p w14:paraId="62B4572B" w14:textId="1F74A9C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）对基金财产和债权债务进行清理和确认；</w:t>
      </w:r>
    </w:p>
    <w:p w14:paraId="3B80EAF5" w14:textId="10797529"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）对基金财产进行估值和变现；</w:t>
      </w:r>
    </w:p>
    <w:p w14:paraId="5BC286C7" w14:textId="1E9070A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）制作清算报告；</w:t>
      </w:r>
    </w:p>
    <w:p w14:paraId="50B96EF6" w14:textId="263F5AF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）聘请会计师事务所对清算报告进行外部审计，聘请律师事务所对清算报告出具法律意见书；</w:t>
      </w:r>
    </w:p>
    <w:p w14:paraId="74E2B811" w14:textId="67917F7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）将清算报告报中国证监会备案并公告；</w:t>
      </w:r>
    </w:p>
    <w:p w14:paraId="38BC692D" w14:textId="53D3A18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）对基金剩余财产进行分配。</w:t>
      </w:r>
    </w:p>
    <w:p w14:paraId="038E393C" w14:textId="191962A3" w:rsidR="00E90867"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基金财产清算的期限为</w:t>
      </w:r>
      <w:r w:rsidRPr="00FD49AB">
        <w:rPr>
          <w:rFonts w:hint="eastAsia"/>
          <w:bCs/>
          <w:sz w:val="24"/>
        </w:rPr>
        <w:t>6</w:t>
      </w:r>
      <w:r w:rsidRPr="00FD49AB">
        <w:rPr>
          <w:rFonts w:hint="eastAsia"/>
          <w:bCs/>
          <w:sz w:val="24"/>
        </w:rPr>
        <w:t>个月，但因本基金所持证券的流动性受到限制而</w:t>
      </w:r>
      <w:r w:rsidRPr="00FD49AB">
        <w:rPr>
          <w:rFonts w:hint="eastAsia"/>
          <w:bCs/>
          <w:sz w:val="24"/>
        </w:rPr>
        <w:lastRenderedPageBreak/>
        <w:t>不能及时变现的，清算期限相应顺延。</w:t>
      </w:r>
    </w:p>
    <w:p w14:paraId="55850CA8" w14:textId="6A40EBEB" w:rsidR="00B46053" w:rsidRPr="00B46053" w:rsidRDefault="00B46053" w:rsidP="00B46053">
      <w:pPr>
        <w:adjustRightInd w:val="0"/>
        <w:snapToGrid w:val="0"/>
        <w:spacing w:line="360" w:lineRule="auto"/>
        <w:ind w:firstLineChars="200" w:firstLine="480"/>
        <w:rPr>
          <w:bCs/>
          <w:sz w:val="24"/>
        </w:rPr>
      </w:pPr>
      <w:r>
        <w:rPr>
          <w:rFonts w:hint="eastAsia"/>
          <w:bCs/>
          <w:sz w:val="24"/>
        </w:rPr>
        <w:t>4</w:t>
      </w:r>
      <w:r w:rsidRPr="00B46053">
        <w:rPr>
          <w:rFonts w:hint="eastAsia"/>
          <w:bCs/>
          <w:sz w:val="24"/>
        </w:rPr>
        <w:t>、清算费用</w:t>
      </w:r>
    </w:p>
    <w:p w14:paraId="02366B72" w14:textId="44452579" w:rsidR="00E90867" w:rsidRDefault="00FD49AB" w:rsidP="00B46053">
      <w:pPr>
        <w:adjustRightInd w:val="0"/>
        <w:snapToGrid w:val="0"/>
        <w:spacing w:line="360" w:lineRule="auto"/>
        <w:ind w:firstLineChars="200" w:firstLine="480"/>
        <w:rPr>
          <w:bCs/>
          <w:sz w:val="24"/>
        </w:rPr>
      </w:pPr>
      <w:r w:rsidRPr="00FD49AB">
        <w:rPr>
          <w:rFonts w:hint="eastAsia"/>
          <w:bCs/>
          <w:sz w:val="24"/>
        </w:rPr>
        <w:t>清算费用是指基金财产清算小组在进行基金清算过程中发生的所有合理费用，清算费用由基金财产清算小组优先从基金财产中支付</w:t>
      </w:r>
      <w:r>
        <w:rPr>
          <w:rFonts w:hint="eastAsia"/>
          <w:bCs/>
          <w:sz w:val="24"/>
        </w:rPr>
        <w:t>。</w:t>
      </w:r>
    </w:p>
    <w:p w14:paraId="708B12CD" w14:textId="4E910D64" w:rsidR="00B46053" w:rsidRPr="00B46053" w:rsidRDefault="00B46053" w:rsidP="00B46053">
      <w:pPr>
        <w:adjustRightInd w:val="0"/>
        <w:snapToGrid w:val="0"/>
        <w:spacing w:line="360" w:lineRule="auto"/>
        <w:ind w:firstLineChars="200" w:firstLine="480"/>
        <w:rPr>
          <w:bCs/>
          <w:sz w:val="24"/>
        </w:rPr>
      </w:pPr>
      <w:r>
        <w:rPr>
          <w:rFonts w:hint="eastAsia"/>
          <w:bCs/>
          <w:sz w:val="24"/>
        </w:rPr>
        <w:t>5</w:t>
      </w:r>
      <w:r w:rsidRPr="00B46053">
        <w:rPr>
          <w:rFonts w:hint="eastAsia"/>
          <w:bCs/>
          <w:sz w:val="24"/>
        </w:rPr>
        <w:t>、基金财产清算剩余资产的分配</w:t>
      </w:r>
    </w:p>
    <w:p w14:paraId="7CC4B42D" w14:textId="2C039095" w:rsidR="00E90867" w:rsidRDefault="00FD49AB" w:rsidP="00B46053">
      <w:pPr>
        <w:adjustRightInd w:val="0"/>
        <w:snapToGrid w:val="0"/>
        <w:spacing w:line="360" w:lineRule="auto"/>
        <w:ind w:firstLineChars="200" w:firstLine="480"/>
        <w:rPr>
          <w:bCs/>
          <w:sz w:val="24"/>
        </w:rPr>
      </w:pPr>
      <w:r w:rsidRPr="00FD49AB">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D7AC81C" w14:textId="100B6F50" w:rsidR="00B46053" w:rsidRPr="00B46053" w:rsidRDefault="00B46053" w:rsidP="00B46053">
      <w:pPr>
        <w:adjustRightInd w:val="0"/>
        <w:snapToGrid w:val="0"/>
        <w:spacing w:line="360" w:lineRule="auto"/>
        <w:ind w:firstLineChars="200" w:firstLine="480"/>
        <w:rPr>
          <w:bCs/>
          <w:sz w:val="24"/>
        </w:rPr>
      </w:pPr>
      <w:r>
        <w:rPr>
          <w:rFonts w:hint="eastAsia"/>
          <w:bCs/>
          <w:sz w:val="24"/>
        </w:rPr>
        <w:t>6</w:t>
      </w:r>
      <w:r w:rsidRPr="00B46053">
        <w:rPr>
          <w:rFonts w:hint="eastAsia"/>
          <w:bCs/>
          <w:sz w:val="24"/>
        </w:rPr>
        <w:t>、基金财产清算的公告</w:t>
      </w:r>
    </w:p>
    <w:p w14:paraId="2141124C" w14:textId="35EA99F2" w:rsidR="00E90867" w:rsidRDefault="00FD49AB" w:rsidP="00B46053">
      <w:pPr>
        <w:adjustRightInd w:val="0"/>
        <w:snapToGrid w:val="0"/>
        <w:spacing w:line="360" w:lineRule="auto"/>
        <w:ind w:firstLineChars="200" w:firstLine="480"/>
        <w:rPr>
          <w:bCs/>
          <w:sz w:val="24"/>
        </w:rPr>
      </w:pPr>
      <w:r w:rsidRPr="00FD49AB">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FD49AB">
        <w:rPr>
          <w:rFonts w:hint="eastAsia"/>
          <w:bCs/>
          <w:sz w:val="24"/>
        </w:rPr>
        <w:t>5</w:t>
      </w:r>
      <w:r w:rsidRPr="00FD49AB">
        <w:rPr>
          <w:rFonts w:hint="eastAsia"/>
          <w:bCs/>
          <w:sz w:val="24"/>
        </w:rPr>
        <w:t>个工作日内由基金财产清算小组进行公告，基金财产清算小组应当将清算报告登载在指定网站上，并将清算报告提示性公告登载在指定报刊上。</w:t>
      </w:r>
    </w:p>
    <w:p w14:paraId="512E82B0" w14:textId="793A8A63" w:rsidR="00B46053" w:rsidRPr="00B46053" w:rsidRDefault="00B46053" w:rsidP="00B46053">
      <w:pPr>
        <w:adjustRightInd w:val="0"/>
        <w:snapToGrid w:val="0"/>
        <w:spacing w:line="360" w:lineRule="auto"/>
        <w:ind w:firstLineChars="200" w:firstLine="480"/>
        <w:rPr>
          <w:bCs/>
          <w:sz w:val="24"/>
        </w:rPr>
      </w:pPr>
      <w:r>
        <w:rPr>
          <w:rFonts w:hint="eastAsia"/>
          <w:bCs/>
          <w:sz w:val="24"/>
        </w:rPr>
        <w:t>7</w:t>
      </w:r>
      <w:r w:rsidRPr="00B46053">
        <w:rPr>
          <w:rFonts w:hint="eastAsia"/>
          <w:bCs/>
          <w:sz w:val="24"/>
        </w:rPr>
        <w:t>、基金财产清算账册及文件的保存</w:t>
      </w:r>
    </w:p>
    <w:p w14:paraId="55DBEBBA" w14:textId="77777777" w:rsidR="00B46053" w:rsidRDefault="00B46053" w:rsidP="00B46053">
      <w:pPr>
        <w:adjustRightInd w:val="0"/>
        <w:snapToGrid w:val="0"/>
        <w:spacing w:line="360" w:lineRule="auto"/>
        <w:ind w:firstLineChars="200" w:firstLine="480"/>
        <w:rPr>
          <w:bCs/>
          <w:sz w:val="24"/>
        </w:rPr>
      </w:pPr>
      <w:r w:rsidRPr="00B46053">
        <w:rPr>
          <w:rFonts w:hint="eastAsia"/>
          <w:bCs/>
          <w:sz w:val="24"/>
        </w:rPr>
        <w:t>基金财产清算账册及有关文件由基金托管人保存</w:t>
      </w:r>
      <w:r w:rsidRPr="00B46053">
        <w:rPr>
          <w:rFonts w:hint="eastAsia"/>
          <w:bCs/>
          <w:sz w:val="24"/>
        </w:rPr>
        <w:t>15</w:t>
      </w:r>
      <w:r w:rsidRPr="00B46053">
        <w:rPr>
          <w:rFonts w:hint="eastAsia"/>
          <w:bCs/>
          <w:sz w:val="24"/>
        </w:rPr>
        <w:t>年以上。</w:t>
      </w:r>
    </w:p>
    <w:p w14:paraId="1D1E33F0"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（四）争议</w:t>
      </w:r>
      <w:r w:rsidR="00034FF5" w:rsidRPr="00686005">
        <w:rPr>
          <w:rFonts w:hint="eastAsia"/>
          <w:b/>
          <w:kern w:val="0"/>
          <w:sz w:val="24"/>
          <w:szCs w:val="24"/>
        </w:rPr>
        <w:t>解决方式</w:t>
      </w:r>
    </w:p>
    <w:p w14:paraId="7AF6BDE0" w14:textId="77777777" w:rsidR="00FD49AB" w:rsidRPr="00FD49AB" w:rsidRDefault="00FD49AB" w:rsidP="00FD49AB">
      <w:pPr>
        <w:adjustRightInd w:val="0"/>
        <w:snapToGrid w:val="0"/>
        <w:spacing w:line="360" w:lineRule="auto"/>
        <w:ind w:firstLineChars="200" w:firstLine="480"/>
        <w:rPr>
          <w:bCs/>
          <w:sz w:val="24"/>
        </w:rPr>
      </w:pPr>
      <w:bookmarkStart w:id="95" w:name="_Toc523711688"/>
      <w:r w:rsidRPr="00FD49AB">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66DF45F7"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争议处理期间，基金合同当事人应恪守各自的职责，继续忠实、勤勉、尽责地履行基金合同规定的义务，维护基金份额持有人的合法权益。</w:t>
      </w:r>
    </w:p>
    <w:p w14:paraId="6CBD3DC9" w14:textId="1E8BFDDB" w:rsidR="00D511E0" w:rsidRPr="00C86027" w:rsidRDefault="00FD49AB" w:rsidP="00FD49AB">
      <w:pPr>
        <w:adjustRightInd w:val="0"/>
        <w:snapToGrid w:val="0"/>
        <w:spacing w:line="360" w:lineRule="auto"/>
        <w:ind w:firstLineChars="200" w:firstLine="480"/>
        <w:rPr>
          <w:bCs/>
          <w:sz w:val="24"/>
        </w:rPr>
      </w:pPr>
      <w:r w:rsidRPr="00FD49AB">
        <w:rPr>
          <w:rFonts w:hint="eastAsia"/>
          <w:bCs/>
          <w:sz w:val="24"/>
        </w:rPr>
        <w:t>《基金合同》受中国法律（不含港澳台地区法律）管辖。</w:t>
      </w:r>
    </w:p>
    <w:p w14:paraId="32F842D4" w14:textId="4DD5939A"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（五）</w:t>
      </w:r>
      <w:r w:rsidR="00DD2240" w:rsidRPr="00686005">
        <w:rPr>
          <w:b/>
          <w:kern w:val="0"/>
          <w:sz w:val="24"/>
          <w:szCs w:val="24"/>
        </w:rPr>
        <w:t>基金合同存放</w:t>
      </w:r>
      <w:r w:rsidR="00C1114D">
        <w:rPr>
          <w:rFonts w:hint="eastAsia"/>
          <w:b/>
          <w:kern w:val="0"/>
          <w:sz w:val="24"/>
          <w:szCs w:val="24"/>
        </w:rPr>
        <w:t>地</w:t>
      </w:r>
      <w:r w:rsidR="00A7695B" w:rsidRPr="00A7695B">
        <w:rPr>
          <w:rFonts w:hint="eastAsia"/>
          <w:b/>
          <w:kern w:val="0"/>
          <w:sz w:val="24"/>
          <w:szCs w:val="24"/>
        </w:rPr>
        <w:t>和</w:t>
      </w:r>
      <w:r w:rsidR="00DD2240" w:rsidRPr="00686005">
        <w:rPr>
          <w:b/>
          <w:kern w:val="0"/>
          <w:sz w:val="24"/>
          <w:szCs w:val="24"/>
        </w:rPr>
        <w:t>投资者取得基金合同的方式</w:t>
      </w:r>
    </w:p>
    <w:bookmarkEnd w:id="95"/>
    <w:p w14:paraId="4EF5CDE3" w14:textId="20EBA889" w:rsidR="00AB3C8C" w:rsidRPr="00AB3C8C" w:rsidRDefault="00AB3C8C" w:rsidP="00AB3C8C">
      <w:pPr>
        <w:adjustRightInd w:val="0"/>
        <w:snapToGrid w:val="0"/>
        <w:spacing w:line="360" w:lineRule="auto"/>
        <w:ind w:firstLineChars="200" w:firstLine="480"/>
        <w:rPr>
          <w:bCs/>
          <w:sz w:val="24"/>
        </w:rPr>
      </w:pPr>
      <w:r w:rsidRPr="00AB3C8C">
        <w:rPr>
          <w:rFonts w:hint="eastAsia"/>
          <w:bCs/>
          <w:sz w:val="24"/>
        </w:rPr>
        <w:t>《基金合同》正本一式六份，除上报有关监管机构一式二份外，基金管理人、基金托管人各持有二份，每份具有同等的法律效力。</w:t>
      </w:r>
    </w:p>
    <w:p w14:paraId="013E0829" w14:textId="4F079B58" w:rsidR="00714B34" w:rsidRDefault="00AB3C8C" w:rsidP="00FF6B52">
      <w:pPr>
        <w:adjustRightInd w:val="0"/>
        <w:snapToGrid w:val="0"/>
        <w:spacing w:line="360" w:lineRule="auto"/>
        <w:ind w:firstLineChars="200" w:firstLine="480"/>
        <w:rPr>
          <w:rFonts w:ascii="宋体" w:hAnsi="宋体"/>
          <w:b/>
          <w:kern w:val="0"/>
          <w:sz w:val="30"/>
        </w:rPr>
      </w:pPr>
      <w:r w:rsidRPr="00AB3C8C">
        <w:rPr>
          <w:rFonts w:hint="eastAsia"/>
          <w:bCs/>
          <w:sz w:val="24"/>
        </w:rPr>
        <w:lastRenderedPageBreak/>
        <w:t>《基金合同》可印制成册，供投资者在基金管理人、基金托管人、销售机构的办公场所和营业场所查阅，但应以《基金合同》正本为准。</w:t>
      </w:r>
      <w:bookmarkStart w:id="96" w:name="_Toc367103312"/>
      <w:r w:rsidR="00714B34">
        <w:rPr>
          <w:rFonts w:ascii="宋体" w:hAnsi="宋体"/>
          <w:b/>
          <w:kern w:val="0"/>
          <w:sz w:val="30"/>
        </w:rPr>
        <w:br w:type="page"/>
      </w:r>
    </w:p>
    <w:p w14:paraId="43CBB19C" w14:textId="77777777" w:rsidR="00653E02" w:rsidRPr="00AB6DA1" w:rsidRDefault="00206F43"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7" w:name="_Toc25172732"/>
      <w:bookmarkStart w:id="98" w:name="_Hlk489012988"/>
      <w:bookmarkEnd w:id="92"/>
      <w:r w:rsidRPr="00AB6DA1">
        <w:rPr>
          <w:rFonts w:ascii="宋体" w:hAnsi="宋体" w:hint="eastAsia"/>
          <w:b/>
          <w:kern w:val="0"/>
          <w:sz w:val="30"/>
        </w:rPr>
        <w:lastRenderedPageBreak/>
        <w:t>十九、托管协议的内容摘要</w:t>
      </w:r>
      <w:bookmarkEnd w:id="96"/>
      <w:bookmarkEnd w:id="97"/>
    </w:p>
    <w:p w14:paraId="786987A9" w14:textId="2CA3BDA6" w:rsidR="006E1DD9" w:rsidRPr="00686005" w:rsidRDefault="00C92FC0" w:rsidP="00686005">
      <w:pPr>
        <w:adjustRightInd w:val="0"/>
        <w:snapToGrid w:val="0"/>
        <w:spacing w:line="360" w:lineRule="auto"/>
        <w:ind w:firstLineChars="200" w:firstLine="482"/>
        <w:rPr>
          <w:b/>
          <w:kern w:val="0"/>
          <w:sz w:val="24"/>
          <w:szCs w:val="24"/>
        </w:rPr>
      </w:pPr>
      <w:r w:rsidRPr="00686005">
        <w:rPr>
          <w:rFonts w:hint="eastAsia"/>
          <w:b/>
          <w:kern w:val="0"/>
          <w:sz w:val="24"/>
          <w:szCs w:val="24"/>
        </w:rPr>
        <w:t>（</w:t>
      </w:r>
      <w:r w:rsidRPr="00686005">
        <w:rPr>
          <w:b/>
          <w:kern w:val="0"/>
          <w:sz w:val="24"/>
          <w:szCs w:val="24"/>
        </w:rPr>
        <w:t>一</w:t>
      </w:r>
      <w:r w:rsidRPr="00686005">
        <w:rPr>
          <w:rFonts w:hint="eastAsia"/>
          <w:b/>
          <w:kern w:val="0"/>
          <w:sz w:val="24"/>
          <w:szCs w:val="24"/>
        </w:rPr>
        <w:t>）</w:t>
      </w:r>
      <w:r w:rsidRPr="00686005">
        <w:rPr>
          <w:b/>
          <w:kern w:val="0"/>
          <w:sz w:val="24"/>
          <w:szCs w:val="24"/>
        </w:rPr>
        <w:t>托管协议当事人</w:t>
      </w:r>
    </w:p>
    <w:p w14:paraId="4517F017" w14:textId="00801D04" w:rsidR="00FD49AB" w:rsidRPr="00FD49AB" w:rsidRDefault="00FD49AB" w:rsidP="00FD49AB">
      <w:pPr>
        <w:adjustRightInd w:val="0"/>
        <w:snapToGrid w:val="0"/>
        <w:spacing w:line="360" w:lineRule="auto"/>
        <w:ind w:firstLineChars="200" w:firstLine="480"/>
        <w:rPr>
          <w:bCs/>
          <w:sz w:val="24"/>
        </w:rPr>
      </w:pPr>
      <w:bookmarkStart w:id="99" w:name="_Toc348082031"/>
      <w:bookmarkStart w:id="100" w:name="_Toc384992693"/>
      <w:r>
        <w:rPr>
          <w:rFonts w:hint="eastAsia"/>
          <w:bCs/>
          <w:sz w:val="24"/>
        </w:rPr>
        <w:t>1</w:t>
      </w:r>
      <w:r>
        <w:rPr>
          <w:rFonts w:hint="eastAsia"/>
          <w:bCs/>
          <w:sz w:val="24"/>
        </w:rPr>
        <w:t>、</w:t>
      </w:r>
      <w:r w:rsidRPr="00FD49AB">
        <w:rPr>
          <w:rFonts w:hint="eastAsia"/>
          <w:bCs/>
          <w:sz w:val="24"/>
        </w:rPr>
        <w:t>基金管理人</w:t>
      </w:r>
    </w:p>
    <w:p w14:paraId="198A0DEF"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名称：交银施罗德基金管理有限公司</w:t>
      </w:r>
    </w:p>
    <w:p w14:paraId="60455846"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注册地址：中国</w:t>
      </w:r>
      <w:r w:rsidRPr="00743E67">
        <w:rPr>
          <w:rFonts w:hint="eastAsia"/>
          <w:bCs/>
          <w:sz w:val="24"/>
        </w:rPr>
        <w:t>(</w:t>
      </w:r>
      <w:r w:rsidRPr="00743E67">
        <w:rPr>
          <w:rFonts w:hint="eastAsia"/>
          <w:bCs/>
          <w:sz w:val="24"/>
        </w:rPr>
        <w:t>上海</w:t>
      </w:r>
      <w:r w:rsidRPr="00743E67">
        <w:rPr>
          <w:rFonts w:hint="eastAsia"/>
          <w:bCs/>
          <w:sz w:val="24"/>
        </w:rPr>
        <w:t>)</w:t>
      </w:r>
      <w:r w:rsidRPr="00743E67">
        <w:rPr>
          <w:rFonts w:hint="eastAsia"/>
          <w:bCs/>
          <w:sz w:val="24"/>
        </w:rPr>
        <w:t>自由贸易试验区银城中路</w:t>
      </w:r>
      <w:r w:rsidRPr="00743E67">
        <w:rPr>
          <w:rFonts w:hint="eastAsia"/>
          <w:bCs/>
          <w:sz w:val="24"/>
        </w:rPr>
        <w:t>188</w:t>
      </w:r>
      <w:r w:rsidRPr="00743E67">
        <w:rPr>
          <w:rFonts w:hint="eastAsia"/>
          <w:bCs/>
          <w:sz w:val="24"/>
        </w:rPr>
        <w:t>号交通银行大楼二层（裙）</w:t>
      </w:r>
    </w:p>
    <w:p w14:paraId="5F585616"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办公地址：上海市浦东新区世纪大道</w:t>
      </w:r>
      <w:r w:rsidRPr="00743E67">
        <w:rPr>
          <w:rFonts w:hint="eastAsia"/>
          <w:bCs/>
          <w:sz w:val="24"/>
        </w:rPr>
        <w:t>8</w:t>
      </w:r>
      <w:r w:rsidRPr="00743E67">
        <w:rPr>
          <w:rFonts w:hint="eastAsia"/>
          <w:bCs/>
          <w:sz w:val="24"/>
        </w:rPr>
        <w:t>号国金中心二期</w:t>
      </w:r>
      <w:r w:rsidRPr="00743E67">
        <w:rPr>
          <w:rFonts w:hint="eastAsia"/>
          <w:bCs/>
          <w:sz w:val="24"/>
        </w:rPr>
        <w:t>21-22</w:t>
      </w:r>
      <w:r w:rsidRPr="00743E67">
        <w:rPr>
          <w:rFonts w:hint="eastAsia"/>
          <w:bCs/>
          <w:sz w:val="24"/>
        </w:rPr>
        <w:t>楼</w:t>
      </w:r>
    </w:p>
    <w:p w14:paraId="5AEB6FF8"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邮政编码：</w:t>
      </w:r>
      <w:r w:rsidRPr="00743E67">
        <w:rPr>
          <w:rFonts w:hint="eastAsia"/>
          <w:bCs/>
          <w:sz w:val="24"/>
        </w:rPr>
        <w:t>200120</w:t>
      </w:r>
    </w:p>
    <w:p w14:paraId="15335F1A"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法定代表人：阮红</w:t>
      </w:r>
    </w:p>
    <w:p w14:paraId="6ED43266"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成立日期：</w:t>
      </w:r>
      <w:r w:rsidRPr="00743E67">
        <w:rPr>
          <w:rFonts w:hint="eastAsia"/>
          <w:bCs/>
          <w:sz w:val="24"/>
        </w:rPr>
        <w:t>2005</w:t>
      </w:r>
      <w:r w:rsidRPr="00743E67">
        <w:rPr>
          <w:rFonts w:hint="eastAsia"/>
          <w:bCs/>
          <w:sz w:val="24"/>
        </w:rPr>
        <w:t>年</w:t>
      </w:r>
      <w:r w:rsidRPr="00743E67">
        <w:rPr>
          <w:rFonts w:hint="eastAsia"/>
          <w:bCs/>
          <w:sz w:val="24"/>
        </w:rPr>
        <w:t>8</w:t>
      </w:r>
      <w:r w:rsidRPr="00743E67">
        <w:rPr>
          <w:rFonts w:hint="eastAsia"/>
          <w:bCs/>
          <w:sz w:val="24"/>
        </w:rPr>
        <w:t>月</w:t>
      </w:r>
      <w:r w:rsidRPr="00743E67">
        <w:rPr>
          <w:rFonts w:hint="eastAsia"/>
          <w:bCs/>
          <w:sz w:val="24"/>
        </w:rPr>
        <w:t>4</w:t>
      </w:r>
      <w:r w:rsidRPr="00743E67">
        <w:rPr>
          <w:rFonts w:hint="eastAsia"/>
          <w:bCs/>
          <w:sz w:val="24"/>
        </w:rPr>
        <w:t>日</w:t>
      </w:r>
    </w:p>
    <w:p w14:paraId="5D9E579B"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批准设立机关及批准设立文号：中国证监会证监基金字</w:t>
      </w:r>
      <w:r w:rsidRPr="00743E67">
        <w:rPr>
          <w:rFonts w:hint="eastAsia"/>
          <w:bCs/>
          <w:sz w:val="24"/>
        </w:rPr>
        <w:t>[2005]128</w:t>
      </w:r>
      <w:r w:rsidRPr="00743E67">
        <w:rPr>
          <w:rFonts w:hint="eastAsia"/>
          <w:bCs/>
          <w:sz w:val="24"/>
        </w:rPr>
        <w:t>号</w:t>
      </w:r>
    </w:p>
    <w:p w14:paraId="1E93CC86"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组织形式：有限责任公司</w:t>
      </w:r>
    </w:p>
    <w:p w14:paraId="2719E3C8"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注册资本：</w:t>
      </w:r>
      <w:r w:rsidRPr="00743E67">
        <w:rPr>
          <w:rFonts w:hint="eastAsia"/>
          <w:bCs/>
          <w:sz w:val="24"/>
        </w:rPr>
        <w:t>2</w:t>
      </w:r>
      <w:r w:rsidRPr="00743E67">
        <w:rPr>
          <w:rFonts w:hint="eastAsia"/>
          <w:bCs/>
          <w:sz w:val="24"/>
        </w:rPr>
        <w:t>亿元人民币</w:t>
      </w:r>
    </w:p>
    <w:p w14:paraId="274444DA"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存续期间：持续经营</w:t>
      </w:r>
    </w:p>
    <w:p w14:paraId="5087F882" w14:textId="77777777" w:rsidR="00743E67" w:rsidRDefault="00743E67" w:rsidP="00FD49AB">
      <w:pPr>
        <w:adjustRightInd w:val="0"/>
        <w:snapToGrid w:val="0"/>
        <w:spacing w:line="360" w:lineRule="auto"/>
        <w:ind w:firstLineChars="200" w:firstLine="480"/>
        <w:rPr>
          <w:bCs/>
          <w:sz w:val="24"/>
        </w:rPr>
      </w:pPr>
      <w:r w:rsidRPr="00743E67">
        <w:rPr>
          <w:rFonts w:hint="eastAsia"/>
          <w:bCs/>
          <w:sz w:val="24"/>
        </w:rPr>
        <w:t>经营范围：基金募集、基金销售、资产管理和中国证监会许可的其它业务</w:t>
      </w:r>
    </w:p>
    <w:p w14:paraId="0EE49DEC" w14:textId="7B18F7C1" w:rsidR="00FD49AB" w:rsidRPr="00FD49AB" w:rsidRDefault="00FD49AB" w:rsidP="00FD49AB">
      <w:pPr>
        <w:adjustRightInd w:val="0"/>
        <w:snapToGrid w:val="0"/>
        <w:spacing w:line="360" w:lineRule="auto"/>
        <w:ind w:firstLineChars="200" w:firstLine="480"/>
        <w:rPr>
          <w:bCs/>
          <w:sz w:val="24"/>
        </w:rPr>
      </w:pPr>
      <w:r>
        <w:rPr>
          <w:rFonts w:hint="eastAsia"/>
          <w:bCs/>
          <w:sz w:val="24"/>
        </w:rPr>
        <w:t>2</w:t>
      </w:r>
      <w:r>
        <w:rPr>
          <w:rFonts w:hint="eastAsia"/>
          <w:bCs/>
          <w:sz w:val="24"/>
        </w:rPr>
        <w:t>、</w:t>
      </w:r>
      <w:r w:rsidRPr="00FD49AB">
        <w:rPr>
          <w:rFonts w:hint="eastAsia"/>
          <w:bCs/>
          <w:sz w:val="24"/>
        </w:rPr>
        <w:t>基金托管人</w:t>
      </w:r>
    </w:p>
    <w:p w14:paraId="47E43E56"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名称：中国农业银行股份有限公司</w:t>
      </w:r>
    </w:p>
    <w:p w14:paraId="1A38487B"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注册地址：北京市东城区建国门内大街</w:t>
      </w:r>
      <w:r w:rsidRPr="00743E67">
        <w:rPr>
          <w:rFonts w:hint="eastAsia"/>
          <w:bCs/>
          <w:sz w:val="24"/>
        </w:rPr>
        <w:t>69</w:t>
      </w:r>
      <w:r w:rsidRPr="00743E67">
        <w:rPr>
          <w:rFonts w:hint="eastAsia"/>
          <w:bCs/>
          <w:sz w:val="24"/>
        </w:rPr>
        <w:t>号</w:t>
      </w:r>
    </w:p>
    <w:p w14:paraId="7C4144FC"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办公地址：北京市西城区复兴门内大街</w:t>
      </w:r>
      <w:r w:rsidRPr="00743E67">
        <w:rPr>
          <w:rFonts w:hint="eastAsia"/>
          <w:bCs/>
          <w:sz w:val="24"/>
        </w:rPr>
        <w:t>28</w:t>
      </w:r>
      <w:r w:rsidRPr="00743E67">
        <w:rPr>
          <w:rFonts w:hint="eastAsia"/>
          <w:bCs/>
          <w:sz w:val="24"/>
        </w:rPr>
        <w:t>号凯晨世贸中心东座九层</w:t>
      </w:r>
    </w:p>
    <w:p w14:paraId="6F00817D"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邮政编码：</w:t>
      </w:r>
      <w:r w:rsidRPr="00743E67">
        <w:rPr>
          <w:rFonts w:hint="eastAsia"/>
          <w:bCs/>
          <w:sz w:val="24"/>
        </w:rPr>
        <w:t>100031</w:t>
      </w:r>
    </w:p>
    <w:p w14:paraId="017481B0"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法定代表人：周慕冰</w:t>
      </w:r>
    </w:p>
    <w:p w14:paraId="6D9FF85A"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成立时间：</w:t>
      </w:r>
      <w:r w:rsidRPr="00743E67">
        <w:rPr>
          <w:rFonts w:hint="eastAsia"/>
          <w:bCs/>
          <w:sz w:val="24"/>
        </w:rPr>
        <w:t>2009</w:t>
      </w:r>
      <w:r w:rsidRPr="00743E67">
        <w:rPr>
          <w:rFonts w:hint="eastAsia"/>
          <w:bCs/>
          <w:sz w:val="24"/>
        </w:rPr>
        <w:t>年</w:t>
      </w:r>
      <w:r w:rsidRPr="00743E67">
        <w:rPr>
          <w:rFonts w:hint="eastAsia"/>
          <w:bCs/>
          <w:sz w:val="24"/>
        </w:rPr>
        <w:t>1</w:t>
      </w:r>
      <w:r w:rsidRPr="00743E67">
        <w:rPr>
          <w:rFonts w:hint="eastAsia"/>
          <w:bCs/>
          <w:sz w:val="24"/>
        </w:rPr>
        <w:t>月</w:t>
      </w:r>
      <w:r w:rsidRPr="00743E67">
        <w:rPr>
          <w:rFonts w:hint="eastAsia"/>
          <w:bCs/>
          <w:sz w:val="24"/>
        </w:rPr>
        <w:t>15</w:t>
      </w:r>
      <w:r w:rsidRPr="00743E67">
        <w:rPr>
          <w:rFonts w:hint="eastAsia"/>
          <w:bCs/>
          <w:sz w:val="24"/>
        </w:rPr>
        <w:t>日</w:t>
      </w:r>
    </w:p>
    <w:p w14:paraId="2D079679"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基金托管资格批准文号：中国证监会证监基字</w:t>
      </w:r>
      <w:r w:rsidRPr="00743E67">
        <w:rPr>
          <w:rFonts w:hint="eastAsia"/>
          <w:bCs/>
          <w:sz w:val="24"/>
        </w:rPr>
        <w:t>[1998]23</w:t>
      </w:r>
      <w:r w:rsidRPr="00743E67">
        <w:rPr>
          <w:rFonts w:hint="eastAsia"/>
          <w:bCs/>
          <w:sz w:val="24"/>
        </w:rPr>
        <w:t>号</w:t>
      </w:r>
    </w:p>
    <w:p w14:paraId="1724760D"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批准设立机关和批准设立文号：中国银监会银监复</w:t>
      </w:r>
      <w:r w:rsidRPr="00743E67">
        <w:rPr>
          <w:rFonts w:hint="eastAsia"/>
          <w:bCs/>
          <w:sz w:val="24"/>
        </w:rPr>
        <w:t>[2009]13</w:t>
      </w:r>
      <w:r w:rsidRPr="00743E67">
        <w:rPr>
          <w:rFonts w:hint="eastAsia"/>
          <w:bCs/>
          <w:sz w:val="24"/>
        </w:rPr>
        <w:t>号</w:t>
      </w:r>
    </w:p>
    <w:p w14:paraId="6CD19F3F" w14:textId="77777777"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注册资本：</w:t>
      </w:r>
      <w:r w:rsidRPr="00743E67">
        <w:rPr>
          <w:rFonts w:hint="eastAsia"/>
          <w:bCs/>
          <w:sz w:val="24"/>
        </w:rPr>
        <w:t>34,998,303.4</w:t>
      </w:r>
      <w:r w:rsidRPr="00743E67">
        <w:rPr>
          <w:rFonts w:hint="eastAsia"/>
          <w:bCs/>
          <w:sz w:val="24"/>
        </w:rPr>
        <w:t>万元人民币</w:t>
      </w:r>
    </w:p>
    <w:p w14:paraId="40D71B83" w14:textId="0FF04238" w:rsidR="00743E67" w:rsidRPr="00743E67" w:rsidRDefault="00743E67" w:rsidP="00743E67">
      <w:pPr>
        <w:adjustRightInd w:val="0"/>
        <w:snapToGrid w:val="0"/>
        <w:spacing w:line="360" w:lineRule="auto"/>
        <w:ind w:firstLineChars="200" w:firstLine="480"/>
        <w:rPr>
          <w:bCs/>
          <w:sz w:val="24"/>
        </w:rPr>
      </w:pPr>
      <w:r w:rsidRPr="00743E67">
        <w:rPr>
          <w:rFonts w:hint="eastAsia"/>
          <w:bCs/>
          <w:sz w:val="24"/>
        </w:rPr>
        <w:t>存续期间：持续经营</w:t>
      </w:r>
    </w:p>
    <w:p w14:paraId="6CF495AE" w14:textId="3283EB06" w:rsidR="00E90867" w:rsidRPr="00FD49AB" w:rsidRDefault="00743E67" w:rsidP="00FD49AB">
      <w:pPr>
        <w:adjustRightInd w:val="0"/>
        <w:snapToGrid w:val="0"/>
        <w:spacing w:line="360" w:lineRule="auto"/>
        <w:ind w:firstLineChars="200" w:firstLine="480"/>
        <w:rPr>
          <w:bCs/>
          <w:sz w:val="24"/>
        </w:rPr>
      </w:pPr>
      <w:r w:rsidRPr="00743E67">
        <w:rPr>
          <w:rFonts w:hint="eastAsia"/>
          <w:bCs/>
          <w:sz w:val="24"/>
        </w:rPr>
        <w:t>经营范围：吸收公众存款；发放短期、中期、长期贷款；办理国内外结算；办理票据承兑与贴现；发行金融债券；代理发行、代理兑付、承销政府债券；买卖政</w:t>
      </w:r>
      <w:r w:rsidRPr="00743E67">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3B432887" w14:textId="77777777" w:rsidR="00AE4A41" w:rsidRPr="00686005" w:rsidRDefault="00AE4A41" w:rsidP="00686005">
      <w:pPr>
        <w:adjustRightInd w:val="0"/>
        <w:snapToGrid w:val="0"/>
        <w:spacing w:line="360" w:lineRule="auto"/>
        <w:ind w:firstLineChars="200" w:firstLine="482"/>
        <w:rPr>
          <w:b/>
          <w:kern w:val="0"/>
          <w:sz w:val="24"/>
          <w:szCs w:val="24"/>
        </w:rPr>
      </w:pPr>
      <w:r w:rsidRPr="00686005">
        <w:rPr>
          <w:rFonts w:hint="eastAsia"/>
          <w:b/>
          <w:kern w:val="0"/>
          <w:sz w:val="24"/>
          <w:szCs w:val="24"/>
        </w:rPr>
        <w:t>（二）基金托管人对基金管理人的业务监督和核查</w:t>
      </w:r>
      <w:bookmarkEnd w:id="99"/>
      <w:bookmarkEnd w:id="100"/>
    </w:p>
    <w:p w14:paraId="24E96559" w14:textId="5D71166F" w:rsidR="00FD49AB" w:rsidRPr="00FD49AB" w:rsidRDefault="00FD49AB" w:rsidP="00FD49AB">
      <w:pPr>
        <w:adjustRightInd w:val="0"/>
        <w:snapToGrid w:val="0"/>
        <w:spacing w:line="360" w:lineRule="auto"/>
        <w:ind w:firstLineChars="200" w:firstLine="480"/>
        <w:rPr>
          <w:bCs/>
          <w:sz w:val="24"/>
        </w:rPr>
      </w:pPr>
      <w:r>
        <w:rPr>
          <w:rFonts w:hint="eastAsia"/>
          <w:bCs/>
          <w:sz w:val="24"/>
        </w:rPr>
        <w:t>1</w:t>
      </w:r>
      <w:r>
        <w:rPr>
          <w:rFonts w:hint="eastAsia"/>
          <w:bCs/>
          <w:sz w:val="24"/>
        </w:rPr>
        <w:t>、</w:t>
      </w:r>
      <w:r w:rsidRPr="00FD49AB">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8E1D0FD"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7A1B4296"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如法律法规或监管机构以后允许基金投资其他品种，基金管理人在履行适当程序后，可以将其纳入投资范围。</w:t>
      </w:r>
    </w:p>
    <w:p w14:paraId="02D67C0B"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基金的投资组合比例为：本基金投资于债券资产的比例不低于基金资产的</w:t>
      </w:r>
      <w:r w:rsidRPr="00FD49AB">
        <w:rPr>
          <w:rFonts w:hint="eastAsia"/>
          <w:bCs/>
          <w:sz w:val="24"/>
        </w:rPr>
        <w:t>80%</w:t>
      </w:r>
      <w:r w:rsidRPr="00FD49AB">
        <w:rPr>
          <w:rFonts w:hint="eastAsia"/>
          <w:bCs/>
          <w:sz w:val="24"/>
        </w:rPr>
        <w:t>，其中投资于中高等级信用债的比例不低于非现金基金资产的</w:t>
      </w:r>
      <w:r w:rsidRPr="00FD49AB">
        <w:rPr>
          <w:rFonts w:hint="eastAsia"/>
          <w:bCs/>
          <w:sz w:val="24"/>
        </w:rPr>
        <w:t>80%</w:t>
      </w:r>
      <w:r w:rsidRPr="00FD49AB">
        <w:rPr>
          <w:rFonts w:hint="eastAsia"/>
          <w:bCs/>
          <w:sz w:val="24"/>
        </w:rPr>
        <w:t>。本基金持有的现金或到期日在一年以内的政府债券的比例合计不低于基金资产净值的</w:t>
      </w:r>
      <w:r w:rsidRPr="00FD49AB">
        <w:rPr>
          <w:rFonts w:hint="eastAsia"/>
          <w:bCs/>
          <w:sz w:val="24"/>
        </w:rPr>
        <w:t>5%</w:t>
      </w:r>
      <w:r w:rsidRPr="00FD49AB">
        <w:rPr>
          <w:rFonts w:hint="eastAsia"/>
          <w:bCs/>
          <w:sz w:val="24"/>
        </w:rPr>
        <w:t>，其中现</w:t>
      </w:r>
      <w:r w:rsidRPr="00FD49AB">
        <w:rPr>
          <w:rFonts w:hint="eastAsia"/>
          <w:bCs/>
          <w:sz w:val="24"/>
        </w:rPr>
        <w:lastRenderedPageBreak/>
        <w:t>金不包括结算备付金、存出保证金、应收申购款等。</w:t>
      </w:r>
    </w:p>
    <w:p w14:paraId="796155BC"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本基金所指的中高等级信用债为信用评级在</w:t>
      </w:r>
      <w:r w:rsidRPr="00FD49AB">
        <w:rPr>
          <w:rFonts w:hint="eastAsia"/>
          <w:bCs/>
          <w:sz w:val="24"/>
        </w:rPr>
        <w:t>AA+</w:t>
      </w:r>
      <w:r w:rsidRPr="00FD49AB">
        <w:rPr>
          <w:rFonts w:hint="eastAsia"/>
          <w:bCs/>
          <w:sz w:val="24"/>
        </w:rPr>
        <w:t>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中高等级信用债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等短期信用债的信用评级依照评级机构出具的主体信用评级。</w:t>
      </w:r>
    </w:p>
    <w:p w14:paraId="2622FFCB"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如果法律法规或中国证监会变更投资品种的投资比例限制，基金管理人在履行适当程序后，可以调整上述投资品种的投资比例。</w:t>
      </w:r>
    </w:p>
    <w:p w14:paraId="27BBC7EB" w14:textId="3D8B80C4" w:rsidR="00FD49AB" w:rsidRPr="00FD49AB" w:rsidRDefault="00FD49AB" w:rsidP="00FD49AB">
      <w:pPr>
        <w:adjustRightInd w:val="0"/>
        <w:snapToGrid w:val="0"/>
        <w:spacing w:line="360" w:lineRule="auto"/>
        <w:ind w:firstLineChars="200" w:firstLine="480"/>
        <w:rPr>
          <w:bCs/>
          <w:sz w:val="24"/>
        </w:rPr>
      </w:pPr>
      <w:r>
        <w:rPr>
          <w:rFonts w:hint="eastAsia"/>
          <w:bCs/>
          <w:sz w:val="24"/>
        </w:rPr>
        <w:t>2</w:t>
      </w:r>
      <w:r>
        <w:rPr>
          <w:rFonts w:hint="eastAsia"/>
          <w:bCs/>
          <w:sz w:val="24"/>
        </w:rPr>
        <w:t>、</w:t>
      </w:r>
      <w:r w:rsidRPr="00FD49AB">
        <w:rPr>
          <w:rFonts w:hint="eastAsia"/>
          <w:bCs/>
          <w:sz w:val="24"/>
        </w:rPr>
        <w:t>基金托管人根据有关法律法规的规定及基金合同的约定，对基金投资、融资比例进行监督。基金托管人按下述比例和调整期限进行监督：</w:t>
      </w:r>
    </w:p>
    <w:p w14:paraId="69F14C8C" w14:textId="578F6B00"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本基金投资于债券资产的比例不低于基金资产的</w:t>
      </w:r>
      <w:r w:rsidRPr="00FD49AB">
        <w:rPr>
          <w:rFonts w:hint="eastAsia"/>
          <w:bCs/>
          <w:sz w:val="24"/>
        </w:rPr>
        <w:t>80%</w:t>
      </w:r>
      <w:r w:rsidRPr="00FD49AB">
        <w:rPr>
          <w:rFonts w:hint="eastAsia"/>
          <w:bCs/>
          <w:sz w:val="24"/>
        </w:rPr>
        <w:t>，其中投资于中高等级信用债的比例不低于非现金基金资产的</w:t>
      </w:r>
      <w:r w:rsidRPr="00FD49AB">
        <w:rPr>
          <w:rFonts w:hint="eastAsia"/>
          <w:bCs/>
          <w:sz w:val="24"/>
        </w:rPr>
        <w:t>80%</w:t>
      </w:r>
      <w:r w:rsidRPr="00FD49AB">
        <w:rPr>
          <w:rFonts w:hint="eastAsia"/>
          <w:bCs/>
          <w:sz w:val="24"/>
        </w:rPr>
        <w:t>；</w:t>
      </w:r>
    </w:p>
    <w:p w14:paraId="69129051" w14:textId="24C1CF10"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本基金持有的现金或者到期日在一年以内的政府债券的投资比例合计不低于基金资产净值的</w:t>
      </w:r>
      <w:r w:rsidRPr="00FD49AB">
        <w:rPr>
          <w:rFonts w:hint="eastAsia"/>
          <w:bCs/>
          <w:sz w:val="24"/>
        </w:rPr>
        <w:t>5%</w:t>
      </w:r>
      <w:r w:rsidRPr="00FD49AB">
        <w:rPr>
          <w:rFonts w:hint="eastAsia"/>
          <w:bCs/>
          <w:sz w:val="24"/>
        </w:rPr>
        <w:t>，其中现金不包括结算备付金、存出保证金、应收申购款等；</w:t>
      </w:r>
    </w:p>
    <w:p w14:paraId="08375E21" w14:textId="0D75F7D1"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本基金持有一家公司发行的证券，其市值不得超过基金资产净值的</w:t>
      </w:r>
      <w:r w:rsidRPr="00FD49AB">
        <w:rPr>
          <w:rFonts w:hint="eastAsia"/>
          <w:bCs/>
          <w:sz w:val="24"/>
        </w:rPr>
        <w:t>10%</w:t>
      </w:r>
      <w:r w:rsidRPr="00FD49AB">
        <w:rPr>
          <w:rFonts w:hint="eastAsia"/>
          <w:bCs/>
          <w:sz w:val="24"/>
        </w:rPr>
        <w:t>；</w:t>
      </w:r>
    </w:p>
    <w:p w14:paraId="4F22BE47" w14:textId="2F2A69D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本基金管理人管理的、且由本基金托管人托管的全部基金持有一家公司发行的证券，不超过该证券的</w:t>
      </w:r>
      <w:r w:rsidRPr="00FD49AB">
        <w:rPr>
          <w:rFonts w:hint="eastAsia"/>
          <w:bCs/>
          <w:sz w:val="24"/>
        </w:rPr>
        <w:t>10</w:t>
      </w:r>
      <w:r w:rsidRPr="00FD49AB">
        <w:rPr>
          <w:rFonts w:hint="eastAsia"/>
          <w:bCs/>
          <w:sz w:val="24"/>
        </w:rPr>
        <w:t>％，完全按照有关指数的构成比例进行证券投资的基金品种可以不受此条款规定的比例限制；</w:t>
      </w:r>
    </w:p>
    <w:p w14:paraId="02EA7CAB" w14:textId="7900FFC6"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本基金投资于同一原始权益人的各类资产支持证券的比例，不得超过基金资产净值的</w:t>
      </w:r>
      <w:r w:rsidRPr="00FD49AB">
        <w:rPr>
          <w:rFonts w:hint="eastAsia"/>
          <w:bCs/>
          <w:sz w:val="24"/>
        </w:rPr>
        <w:t>10</w:t>
      </w:r>
      <w:r w:rsidRPr="00FD49AB">
        <w:rPr>
          <w:rFonts w:hint="eastAsia"/>
          <w:bCs/>
          <w:sz w:val="24"/>
        </w:rPr>
        <w:t>％；</w:t>
      </w:r>
    </w:p>
    <w:p w14:paraId="78BD5B8C" w14:textId="39467B7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6</w:t>
      </w:r>
      <w:r>
        <w:rPr>
          <w:rFonts w:hint="eastAsia"/>
          <w:bCs/>
          <w:sz w:val="24"/>
        </w:rPr>
        <w:t>）</w:t>
      </w:r>
      <w:r w:rsidRPr="00FD49AB">
        <w:rPr>
          <w:rFonts w:hint="eastAsia"/>
          <w:bCs/>
          <w:sz w:val="24"/>
        </w:rPr>
        <w:t>本基金持有的全部资产支持证券，其市值不得超过基金资产净值的</w:t>
      </w:r>
      <w:r w:rsidRPr="00FD49AB">
        <w:rPr>
          <w:rFonts w:hint="eastAsia"/>
          <w:bCs/>
          <w:sz w:val="24"/>
        </w:rPr>
        <w:t>20</w:t>
      </w:r>
      <w:r w:rsidRPr="00FD49AB">
        <w:rPr>
          <w:rFonts w:hint="eastAsia"/>
          <w:bCs/>
          <w:sz w:val="24"/>
        </w:rPr>
        <w:t>％；</w:t>
      </w:r>
    </w:p>
    <w:p w14:paraId="136E093E" w14:textId="2378BDF5"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7</w:t>
      </w:r>
      <w:r>
        <w:rPr>
          <w:rFonts w:hint="eastAsia"/>
          <w:bCs/>
          <w:sz w:val="24"/>
        </w:rPr>
        <w:t>）</w:t>
      </w:r>
      <w:r w:rsidRPr="00FD49AB">
        <w:rPr>
          <w:rFonts w:hint="eastAsia"/>
          <w:bCs/>
          <w:sz w:val="24"/>
        </w:rPr>
        <w:t>本基金持有的同一（指同一信用级别）资产支持证券的比例，不得超过该资产支持证券规模的</w:t>
      </w:r>
      <w:r w:rsidRPr="00FD49AB">
        <w:rPr>
          <w:rFonts w:hint="eastAsia"/>
          <w:bCs/>
          <w:sz w:val="24"/>
        </w:rPr>
        <w:t>10</w:t>
      </w:r>
      <w:r w:rsidRPr="00FD49AB">
        <w:rPr>
          <w:rFonts w:hint="eastAsia"/>
          <w:bCs/>
          <w:sz w:val="24"/>
        </w:rPr>
        <w:t>％；</w:t>
      </w:r>
    </w:p>
    <w:p w14:paraId="7F6551FB" w14:textId="10F47989" w:rsidR="00FD49AB" w:rsidRPr="00FD49AB" w:rsidRDefault="00FD49AB" w:rsidP="00FD49AB">
      <w:pPr>
        <w:adjustRightInd w:val="0"/>
        <w:snapToGrid w:val="0"/>
        <w:spacing w:line="360" w:lineRule="auto"/>
        <w:ind w:firstLineChars="200" w:firstLine="480"/>
        <w:rPr>
          <w:bCs/>
          <w:sz w:val="24"/>
        </w:rPr>
      </w:pPr>
      <w:r>
        <w:rPr>
          <w:rFonts w:hint="eastAsia"/>
          <w:bCs/>
          <w:sz w:val="24"/>
        </w:rPr>
        <w:lastRenderedPageBreak/>
        <w:t>（</w:t>
      </w:r>
      <w:r w:rsidRPr="00FD49AB">
        <w:rPr>
          <w:rFonts w:hint="eastAsia"/>
          <w:bCs/>
          <w:sz w:val="24"/>
        </w:rPr>
        <w:t>8</w:t>
      </w:r>
      <w:r>
        <w:rPr>
          <w:rFonts w:hint="eastAsia"/>
          <w:bCs/>
          <w:sz w:val="24"/>
        </w:rPr>
        <w:t>）</w:t>
      </w:r>
      <w:r w:rsidRPr="00FD49AB">
        <w:rPr>
          <w:rFonts w:hint="eastAsia"/>
          <w:bCs/>
          <w:sz w:val="24"/>
        </w:rPr>
        <w:t>本基金管理人管理的、且由本基金托管人托管的全部基金投资于同一原始权益人的各类资产支持证券，不得超过其各类资产支持证券合计规模的</w:t>
      </w:r>
      <w:r w:rsidRPr="00FD49AB">
        <w:rPr>
          <w:rFonts w:hint="eastAsia"/>
          <w:bCs/>
          <w:sz w:val="24"/>
        </w:rPr>
        <w:t>10</w:t>
      </w:r>
      <w:r w:rsidRPr="00FD49AB">
        <w:rPr>
          <w:rFonts w:hint="eastAsia"/>
          <w:bCs/>
          <w:sz w:val="24"/>
        </w:rPr>
        <w:t>％；</w:t>
      </w:r>
    </w:p>
    <w:p w14:paraId="6D070ECE" w14:textId="3110F606"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9</w:t>
      </w:r>
      <w:r>
        <w:rPr>
          <w:rFonts w:hint="eastAsia"/>
          <w:bCs/>
          <w:sz w:val="24"/>
        </w:rPr>
        <w:t>）</w:t>
      </w:r>
      <w:r w:rsidRPr="00FD49AB">
        <w:rPr>
          <w:rFonts w:hint="eastAsia"/>
          <w:bCs/>
          <w:sz w:val="24"/>
        </w:rPr>
        <w:t>本基金应投资于信用级别评级为</w:t>
      </w:r>
      <w:r w:rsidRPr="00FD49AB">
        <w:rPr>
          <w:rFonts w:hint="eastAsia"/>
          <w:bCs/>
          <w:sz w:val="24"/>
        </w:rPr>
        <w:t>BBB</w:t>
      </w:r>
      <w:r w:rsidRPr="00FD49AB">
        <w:rPr>
          <w:rFonts w:hint="eastAsia"/>
          <w:bCs/>
          <w:sz w:val="24"/>
        </w:rPr>
        <w:t>以上（含</w:t>
      </w:r>
      <w:r w:rsidRPr="00FD49AB">
        <w:rPr>
          <w:rFonts w:hint="eastAsia"/>
          <w:bCs/>
          <w:sz w:val="24"/>
        </w:rPr>
        <w:t>BBB</w:t>
      </w:r>
      <w:r w:rsidRPr="00FD49AB">
        <w:rPr>
          <w:rFonts w:hint="eastAsia"/>
          <w:bCs/>
          <w:sz w:val="24"/>
        </w:rPr>
        <w:t>）的资产支持证券。基金持有资产支持证券期间，如果其信用等级下降、不再符合投资标准，应在评级报告发布之日起</w:t>
      </w:r>
      <w:r w:rsidRPr="00FD49AB">
        <w:rPr>
          <w:rFonts w:hint="eastAsia"/>
          <w:bCs/>
          <w:sz w:val="24"/>
        </w:rPr>
        <w:t>3</w:t>
      </w:r>
      <w:r w:rsidRPr="00FD49AB">
        <w:rPr>
          <w:rFonts w:hint="eastAsia"/>
          <w:bCs/>
          <w:sz w:val="24"/>
        </w:rPr>
        <w:t>个月内予以全部卖出；</w:t>
      </w:r>
    </w:p>
    <w:p w14:paraId="42CFE228" w14:textId="6D93FC12"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10</w:t>
      </w:r>
      <w:r>
        <w:rPr>
          <w:rFonts w:hint="eastAsia"/>
          <w:bCs/>
          <w:sz w:val="24"/>
        </w:rPr>
        <w:t>）</w:t>
      </w:r>
      <w:r w:rsidRPr="00FD49AB">
        <w:rPr>
          <w:rFonts w:hint="eastAsia"/>
          <w:bCs/>
          <w:sz w:val="24"/>
        </w:rPr>
        <w:t>本基金进入全国银行间同业市场进行债券回购的资金余额不得超过基金资产净值的</w:t>
      </w:r>
      <w:r w:rsidRPr="00FD49AB">
        <w:rPr>
          <w:rFonts w:hint="eastAsia"/>
          <w:bCs/>
          <w:sz w:val="24"/>
        </w:rPr>
        <w:t>40%</w:t>
      </w:r>
      <w:r w:rsidRPr="00FD49AB">
        <w:rPr>
          <w:rFonts w:hint="eastAsia"/>
          <w:bCs/>
          <w:sz w:val="24"/>
        </w:rPr>
        <w:t>，进入全国银行间同业市场进行债券回购的最长期限为</w:t>
      </w:r>
      <w:r w:rsidRPr="00FD49AB">
        <w:rPr>
          <w:rFonts w:hint="eastAsia"/>
          <w:bCs/>
          <w:sz w:val="24"/>
        </w:rPr>
        <w:t>1</w:t>
      </w:r>
      <w:r w:rsidRPr="00FD49AB">
        <w:rPr>
          <w:rFonts w:hint="eastAsia"/>
          <w:bCs/>
          <w:sz w:val="24"/>
        </w:rPr>
        <w:t>年，债券回购到期后不得展期；</w:t>
      </w:r>
    </w:p>
    <w:p w14:paraId="3C23F2F8" w14:textId="62602625"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11</w:t>
      </w:r>
      <w:r>
        <w:rPr>
          <w:rFonts w:hint="eastAsia"/>
          <w:bCs/>
          <w:sz w:val="24"/>
        </w:rPr>
        <w:t>）</w:t>
      </w:r>
      <w:r w:rsidRPr="00FD49AB">
        <w:rPr>
          <w:rFonts w:hint="eastAsia"/>
          <w:bCs/>
          <w:sz w:val="24"/>
        </w:rPr>
        <w:t>本基金主动投资于流动性受限资产的市值合计不得超过该基金资产净值的</w:t>
      </w:r>
      <w:r w:rsidRPr="00FD49AB">
        <w:rPr>
          <w:rFonts w:hint="eastAsia"/>
          <w:bCs/>
          <w:sz w:val="24"/>
        </w:rPr>
        <w:t>15%</w:t>
      </w:r>
      <w:r w:rsidRPr="00FD49AB">
        <w:rPr>
          <w:rFonts w:hint="eastAsia"/>
          <w:bCs/>
          <w:sz w:val="24"/>
        </w:rPr>
        <w:t>；因证券市场波动、上市公司股票停牌、基金规模变动等基金管理人之外的因素致使基金不符合该比例限制的，基金管理人不得主动新增流动性受限资产的投资；</w:t>
      </w:r>
    </w:p>
    <w:p w14:paraId="4A2CF726" w14:textId="6E7C4530"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12</w:t>
      </w:r>
      <w:r>
        <w:rPr>
          <w:rFonts w:hint="eastAsia"/>
          <w:bCs/>
          <w:sz w:val="24"/>
        </w:rPr>
        <w:t>）</w:t>
      </w:r>
      <w:r w:rsidRPr="00FD49AB">
        <w:rPr>
          <w:rFonts w:hint="eastAsia"/>
          <w:bCs/>
          <w:sz w:val="24"/>
        </w:rPr>
        <w:t>本基金与私募类证券资管产品及中国证监会认定的其他主体为交易对手开展逆回购交易的，可接受质押品的资质要求应当与基金合同约定的投资范围保持一致；</w:t>
      </w:r>
    </w:p>
    <w:p w14:paraId="3A124B97" w14:textId="315B4E3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13</w:t>
      </w:r>
      <w:r>
        <w:rPr>
          <w:rFonts w:hint="eastAsia"/>
          <w:bCs/>
          <w:sz w:val="24"/>
        </w:rPr>
        <w:t>）</w:t>
      </w:r>
      <w:r w:rsidRPr="00FD49AB">
        <w:rPr>
          <w:rFonts w:hint="eastAsia"/>
          <w:bCs/>
          <w:sz w:val="24"/>
        </w:rPr>
        <w:t>本基金资产总值不超过基金资产净值的</w:t>
      </w:r>
      <w:r w:rsidRPr="00FD49AB">
        <w:rPr>
          <w:rFonts w:hint="eastAsia"/>
          <w:bCs/>
          <w:sz w:val="24"/>
        </w:rPr>
        <w:t>140%</w:t>
      </w:r>
      <w:r w:rsidRPr="00FD49AB">
        <w:rPr>
          <w:rFonts w:hint="eastAsia"/>
          <w:bCs/>
          <w:sz w:val="24"/>
        </w:rPr>
        <w:t>；</w:t>
      </w:r>
    </w:p>
    <w:p w14:paraId="6AEAB113" w14:textId="7ED0B219"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14</w:t>
      </w:r>
      <w:r>
        <w:rPr>
          <w:rFonts w:hint="eastAsia"/>
          <w:bCs/>
          <w:sz w:val="24"/>
        </w:rPr>
        <w:t>）</w:t>
      </w:r>
      <w:r w:rsidRPr="00FD49AB">
        <w:rPr>
          <w:rFonts w:hint="eastAsia"/>
          <w:bCs/>
          <w:sz w:val="24"/>
        </w:rPr>
        <w:t>法律法规及中国证监会规定的和《基金合同》约定的其他投资限制。</w:t>
      </w:r>
    </w:p>
    <w:p w14:paraId="48982235" w14:textId="70EC5FC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除上述</w:t>
      </w:r>
      <w:r>
        <w:rPr>
          <w:rFonts w:hint="eastAsia"/>
          <w:bCs/>
          <w:sz w:val="24"/>
        </w:rPr>
        <w:t>（</w:t>
      </w:r>
      <w:r w:rsidRPr="00FD49AB">
        <w:rPr>
          <w:rFonts w:hint="eastAsia"/>
          <w:bCs/>
          <w:sz w:val="24"/>
        </w:rPr>
        <w:t>2</w:t>
      </w:r>
      <w:r>
        <w:rPr>
          <w:rFonts w:hint="eastAsia"/>
          <w:bCs/>
          <w:sz w:val="24"/>
        </w:rPr>
        <w:t>）</w:t>
      </w:r>
      <w:r w:rsidRPr="00FD49AB">
        <w:rPr>
          <w:rFonts w:hint="eastAsia"/>
          <w:bCs/>
          <w:sz w:val="24"/>
        </w:rPr>
        <w:t>、</w:t>
      </w:r>
      <w:r>
        <w:rPr>
          <w:rFonts w:hint="eastAsia"/>
          <w:bCs/>
          <w:sz w:val="24"/>
        </w:rPr>
        <w:t>（</w:t>
      </w:r>
      <w:r w:rsidRPr="00FD49AB">
        <w:rPr>
          <w:rFonts w:hint="eastAsia"/>
          <w:bCs/>
          <w:sz w:val="24"/>
        </w:rPr>
        <w:t>9</w:t>
      </w:r>
      <w:r>
        <w:rPr>
          <w:rFonts w:hint="eastAsia"/>
          <w:bCs/>
          <w:sz w:val="24"/>
        </w:rPr>
        <w:t>）</w:t>
      </w:r>
      <w:r w:rsidRPr="00FD49AB">
        <w:rPr>
          <w:rFonts w:hint="eastAsia"/>
          <w:bCs/>
          <w:sz w:val="24"/>
        </w:rPr>
        <w:t>、</w:t>
      </w:r>
      <w:r>
        <w:rPr>
          <w:rFonts w:hint="eastAsia"/>
          <w:bCs/>
          <w:sz w:val="24"/>
        </w:rPr>
        <w:t>（</w:t>
      </w:r>
      <w:r w:rsidRPr="00FD49AB">
        <w:rPr>
          <w:rFonts w:hint="eastAsia"/>
          <w:bCs/>
          <w:sz w:val="24"/>
        </w:rPr>
        <w:t>11</w:t>
      </w:r>
      <w:r>
        <w:rPr>
          <w:rFonts w:hint="eastAsia"/>
          <w:bCs/>
          <w:sz w:val="24"/>
        </w:rPr>
        <w:t>）</w:t>
      </w:r>
      <w:r w:rsidRPr="00FD49AB">
        <w:rPr>
          <w:rFonts w:hint="eastAsia"/>
          <w:bCs/>
          <w:sz w:val="24"/>
        </w:rPr>
        <w:t>、</w:t>
      </w:r>
      <w:r>
        <w:rPr>
          <w:rFonts w:hint="eastAsia"/>
          <w:bCs/>
          <w:sz w:val="24"/>
        </w:rPr>
        <w:t>（</w:t>
      </w:r>
      <w:r w:rsidRPr="00FD49AB">
        <w:rPr>
          <w:rFonts w:hint="eastAsia"/>
          <w:bCs/>
          <w:sz w:val="24"/>
        </w:rPr>
        <w:t>12</w:t>
      </w:r>
      <w:r>
        <w:rPr>
          <w:rFonts w:hint="eastAsia"/>
          <w:bCs/>
          <w:sz w:val="24"/>
        </w:rPr>
        <w:t>）</w:t>
      </w:r>
      <w:r w:rsidRPr="00FD49AB">
        <w:rPr>
          <w:rFonts w:hint="eastAsia"/>
          <w:bCs/>
          <w:sz w:val="24"/>
        </w:rPr>
        <w:t>情形之外，因证券市场波动、证券发行人合并、基金规模变动等基金管理人之外的因素致使基金投资比例不符合上述规定投资比例的，基金管理人应当在</w:t>
      </w:r>
      <w:r w:rsidRPr="00FD49AB">
        <w:rPr>
          <w:rFonts w:hint="eastAsia"/>
          <w:bCs/>
          <w:sz w:val="24"/>
        </w:rPr>
        <w:t>10</w:t>
      </w:r>
      <w:r w:rsidRPr="00FD49AB">
        <w:rPr>
          <w:rFonts w:hint="eastAsia"/>
          <w:bCs/>
          <w:sz w:val="24"/>
        </w:rPr>
        <w:t>个交易日内进行调整，但中国证监会规定的特殊情形除外。法律法规另有规定的，从其规定。</w:t>
      </w:r>
    </w:p>
    <w:p w14:paraId="0F653249"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基金管理人应当自基金合同生效之日起</w:t>
      </w:r>
      <w:r w:rsidRPr="00FD49AB">
        <w:rPr>
          <w:rFonts w:hint="eastAsia"/>
          <w:bCs/>
          <w:sz w:val="24"/>
        </w:rPr>
        <w:t>6</w:t>
      </w:r>
      <w:r w:rsidRPr="00FD49AB">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846C4A1"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DF2317A" w14:textId="20643BE8" w:rsidR="00FD49AB" w:rsidRPr="00FD49AB" w:rsidRDefault="00FD49AB" w:rsidP="00FD49AB">
      <w:pPr>
        <w:adjustRightInd w:val="0"/>
        <w:snapToGrid w:val="0"/>
        <w:spacing w:line="360" w:lineRule="auto"/>
        <w:ind w:firstLineChars="200" w:firstLine="480"/>
        <w:rPr>
          <w:bCs/>
          <w:sz w:val="24"/>
        </w:rPr>
      </w:pPr>
      <w:r>
        <w:rPr>
          <w:rFonts w:hint="eastAsia"/>
          <w:bCs/>
          <w:sz w:val="24"/>
        </w:rPr>
        <w:t>3</w:t>
      </w:r>
      <w:r>
        <w:rPr>
          <w:rFonts w:hint="eastAsia"/>
          <w:bCs/>
          <w:sz w:val="24"/>
        </w:rPr>
        <w:t>、</w:t>
      </w:r>
      <w:r w:rsidRPr="00FD49AB">
        <w:rPr>
          <w:rFonts w:hint="eastAsia"/>
          <w:bCs/>
          <w:sz w:val="24"/>
        </w:rPr>
        <w:t>基金托管人根据有关法律法规的规定及基金合同的约定，对本协议第十五条</w:t>
      </w:r>
      <w:r w:rsidRPr="00FD49AB">
        <w:rPr>
          <w:rFonts w:hint="eastAsia"/>
          <w:bCs/>
          <w:sz w:val="24"/>
        </w:rPr>
        <w:lastRenderedPageBreak/>
        <w:t>第（十一）项基金投资禁止行为进行监督。</w:t>
      </w:r>
    </w:p>
    <w:p w14:paraId="1F60D8C2"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6168503C"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DAEBC1" w14:textId="25054444" w:rsidR="00FD49AB" w:rsidRPr="00FD49AB" w:rsidRDefault="00FD49AB" w:rsidP="00FD49AB">
      <w:pPr>
        <w:adjustRightInd w:val="0"/>
        <w:snapToGrid w:val="0"/>
        <w:spacing w:line="360" w:lineRule="auto"/>
        <w:ind w:firstLineChars="200" w:firstLine="480"/>
        <w:rPr>
          <w:bCs/>
          <w:sz w:val="24"/>
        </w:rPr>
      </w:pPr>
      <w:r>
        <w:rPr>
          <w:rFonts w:hint="eastAsia"/>
          <w:bCs/>
          <w:sz w:val="24"/>
        </w:rPr>
        <w:t>4</w:t>
      </w:r>
      <w:r>
        <w:rPr>
          <w:rFonts w:hint="eastAsia"/>
          <w:bCs/>
          <w:sz w:val="24"/>
        </w:rPr>
        <w:t>、</w:t>
      </w:r>
      <w:r w:rsidRPr="00FD49AB">
        <w:rPr>
          <w:rFonts w:hint="eastAsia"/>
          <w:bCs/>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FD49AB">
        <w:rPr>
          <w:rFonts w:hint="eastAsia"/>
          <w:bCs/>
          <w:sz w:val="24"/>
        </w:rPr>
        <w:t>2</w:t>
      </w:r>
      <w:r w:rsidRPr="00FD49AB">
        <w:rPr>
          <w:rFonts w:hint="eastAsia"/>
          <w:bCs/>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w:t>
      </w:r>
      <w:r w:rsidRPr="00FD49AB">
        <w:rPr>
          <w:rFonts w:hint="eastAsia"/>
          <w:bCs/>
          <w:sz w:val="24"/>
        </w:rPr>
        <w:lastRenderedPageBreak/>
        <w:t>时提醒基金管理人，基金托管人不承担由此造成的任何损失和责任。</w:t>
      </w:r>
    </w:p>
    <w:p w14:paraId="5E9342C6" w14:textId="36300F2B" w:rsidR="00FD49AB" w:rsidRPr="00FD49AB" w:rsidRDefault="00FD49AB" w:rsidP="00FD49AB">
      <w:pPr>
        <w:adjustRightInd w:val="0"/>
        <w:snapToGrid w:val="0"/>
        <w:spacing w:line="360" w:lineRule="auto"/>
        <w:ind w:firstLineChars="200" w:firstLine="480"/>
        <w:rPr>
          <w:bCs/>
          <w:sz w:val="24"/>
        </w:rPr>
      </w:pPr>
      <w:r>
        <w:rPr>
          <w:rFonts w:hint="eastAsia"/>
          <w:bCs/>
          <w:sz w:val="24"/>
        </w:rPr>
        <w:t>5</w:t>
      </w:r>
      <w:r>
        <w:rPr>
          <w:rFonts w:hint="eastAsia"/>
          <w:bCs/>
          <w:sz w:val="24"/>
        </w:rPr>
        <w:t>、</w:t>
      </w:r>
      <w:r w:rsidRPr="00FD49AB">
        <w:rPr>
          <w:rFonts w:hint="eastAsia"/>
          <w:bCs/>
          <w:sz w:val="24"/>
        </w:rPr>
        <w:t>基金托管人根据有关法律法规的规定及基金合同的约定，对基金管理人投资银行存款进行监督。</w:t>
      </w:r>
    </w:p>
    <w:p w14:paraId="527582EA"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基金投资银行存款的，基金管理人应根据法律法规的规定及基金合同的约定，建立投资制度、审慎选择存款银行，做好风险控制；并按照基金托管人的要求配合基金托管人完成相关业务办理。</w:t>
      </w:r>
    </w:p>
    <w:p w14:paraId="012C34D0" w14:textId="4C7E8151" w:rsidR="00FD49AB" w:rsidRPr="00FD49AB" w:rsidRDefault="00FD49AB" w:rsidP="00FD49AB">
      <w:pPr>
        <w:adjustRightInd w:val="0"/>
        <w:snapToGrid w:val="0"/>
        <w:spacing w:line="360" w:lineRule="auto"/>
        <w:ind w:firstLineChars="200" w:firstLine="480"/>
        <w:rPr>
          <w:bCs/>
          <w:sz w:val="24"/>
        </w:rPr>
      </w:pPr>
      <w:r>
        <w:rPr>
          <w:rFonts w:hint="eastAsia"/>
          <w:bCs/>
          <w:sz w:val="24"/>
        </w:rPr>
        <w:t>6</w:t>
      </w:r>
      <w:r>
        <w:rPr>
          <w:rFonts w:hint="eastAsia"/>
          <w:bCs/>
          <w:sz w:val="24"/>
        </w:rPr>
        <w:t>、</w:t>
      </w:r>
      <w:r w:rsidRPr="00FD49AB">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7F2AEF6"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如果基金管理人未经基金托管人的审核擅自将不实的业绩表现数据印制在宣传推介材料上，则基金托管人对此不承担任何责任，并将在发现后立即报告中国证监会。</w:t>
      </w:r>
    </w:p>
    <w:p w14:paraId="542ECAF7" w14:textId="70A78E06" w:rsidR="00FD49AB" w:rsidRPr="00FD49AB" w:rsidRDefault="00FD49AB" w:rsidP="00FD49AB">
      <w:pPr>
        <w:adjustRightInd w:val="0"/>
        <w:snapToGrid w:val="0"/>
        <w:spacing w:line="360" w:lineRule="auto"/>
        <w:ind w:firstLineChars="200" w:firstLine="480"/>
        <w:rPr>
          <w:bCs/>
          <w:sz w:val="24"/>
        </w:rPr>
      </w:pPr>
      <w:r>
        <w:rPr>
          <w:rFonts w:hint="eastAsia"/>
          <w:bCs/>
          <w:sz w:val="24"/>
        </w:rPr>
        <w:t>7</w:t>
      </w:r>
      <w:r>
        <w:rPr>
          <w:rFonts w:hint="eastAsia"/>
          <w:bCs/>
          <w:sz w:val="24"/>
        </w:rPr>
        <w:t>、</w:t>
      </w:r>
      <w:r w:rsidRPr="00FD49AB">
        <w:rPr>
          <w:rFonts w:hint="eastAsia"/>
          <w:bCs/>
          <w:sz w:val="24"/>
        </w:rPr>
        <w:t>基金托管人根据有关法律法规的规定及基金合同的约定，对基金投资流通受限证券进行监督。</w:t>
      </w:r>
    </w:p>
    <w:p w14:paraId="222D4288" w14:textId="3F0372D2"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基金投资流通受限证券，应遵守《关于基金投资非公开发行股票等流通受限证券有关问题的通知》等有关法律法规规定。</w:t>
      </w:r>
    </w:p>
    <w:p w14:paraId="3D5E20A4" w14:textId="72F711D1"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F17071F" w14:textId="48BCEC2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11791E69" w14:textId="3CD92930"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在投资流通受限证券之前，基金管理人应至少提前一个交易日向基金托管</w:t>
      </w:r>
      <w:r w:rsidRPr="00FD49AB">
        <w:rPr>
          <w:rFonts w:hint="eastAsia"/>
          <w:bCs/>
          <w:sz w:val="24"/>
        </w:rPr>
        <w:lastRenderedPageBreak/>
        <w:t>人提供有关流通受限证券的相关信息，具体应当包括但不限于如下文件（如有）：</w:t>
      </w:r>
    </w:p>
    <w:p w14:paraId="6E905611"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242C5A9" w14:textId="5F7FDFC3"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46A5A50F" w14:textId="456BFBA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6</w:t>
      </w:r>
      <w:r>
        <w:rPr>
          <w:rFonts w:hint="eastAsia"/>
          <w:bCs/>
          <w:sz w:val="24"/>
        </w:rPr>
        <w:t>）</w:t>
      </w:r>
      <w:r w:rsidRPr="00FD49AB">
        <w:rPr>
          <w:rFonts w:hint="eastAsia"/>
          <w:bCs/>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5BBA00EC" w14:textId="5C83AED4"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7</w:t>
      </w:r>
      <w:r>
        <w:rPr>
          <w:rFonts w:hint="eastAsia"/>
          <w:bCs/>
          <w:sz w:val="24"/>
        </w:rPr>
        <w:t>）</w:t>
      </w:r>
      <w:r w:rsidRPr="00FD49AB">
        <w:rPr>
          <w:rFonts w:hint="eastAsia"/>
          <w:bCs/>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09C23AB9" w14:textId="628614D6" w:rsidR="00FD49AB" w:rsidRPr="00FD49AB" w:rsidRDefault="00FD49AB" w:rsidP="00FD49AB">
      <w:pPr>
        <w:adjustRightInd w:val="0"/>
        <w:snapToGrid w:val="0"/>
        <w:spacing w:line="360" w:lineRule="auto"/>
        <w:ind w:firstLineChars="200" w:firstLine="480"/>
        <w:rPr>
          <w:bCs/>
          <w:sz w:val="24"/>
        </w:rPr>
      </w:pPr>
      <w:r>
        <w:rPr>
          <w:rFonts w:hint="eastAsia"/>
          <w:bCs/>
          <w:sz w:val="24"/>
        </w:rPr>
        <w:t>8</w:t>
      </w:r>
      <w:r>
        <w:rPr>
          <w:rFonts w:hint="eastAsia"/>
          <w:bCs/>
          <w:sz w:val="24"/>
        </w:rPr>
        <w:t>、</w:t>
      </w:r>
      <w:r w:rsidRPr="00FD49AB">
        <w:rPr>
          <w:rFonts w:hint="eastAsia"/>
          <w:bCs/>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w:t>
      </w:r>
      <w:r w:rsidRPr="00FD49AB">
        <w:rPr>
          <w:rFonts w:hint="eastAsia"/>
          <w:bCs/>
          <w:sz w:val="24"/>
        </w:rPr>
        <w:lastRenderedPageBreak/>
        <w:t>报告中国证监会。</w:t>
      </w:r>
    </w:p>
    <w:p w14:paraId="7B538EA4" w14:textId="560231E8" w:rsidR="00FD49AB" w:rsidRPr="00FD49AB" w:rsidRDefault="00FD49AB" w:rsidP="00FD49AB">
      <w:pPr>
        <w:adjustRightInd w:val="0"/>
        <w:snapToGrid w:val="0"/>
        <w:spacing w:line="360" w:lineRule="auto"/>
        <w:ind w:firstLineChars="200" w:firstLine="480"/>
        <w:rPr>
          <w:bCs/>
          <w:sz w:val="24"/>
        </w:rPr>
      </w:pPr>
      <w:r>
        <w:rPr>
          <w:rFonts w:hint="eastAsia"/>
          <w:bCs/>
          <w:sz w:val="24"/>
        </w:rPr>
        <w:t>9</w:t>
      </w:r>
      <w:r>
        <w:rPr>
          <w:rFonts w:hint="eastAsia"/>
          <w:bCs/>
          <w:sz w:val="24"/>
        </w:rPr>
        <w:t>、</w:t>
      </w:r>
      <w:r w:rsidRPr="00FD49AB">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5E6D5F9C" w14:textId="3215CC18" w:rsidR="00AE5903" w:rsidRPr="00AE5903" w:rsidRDefault="00FD49AB" w:rsidP="00FD49AB">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Pr="00FD49AB">
        <w:rPr>
          <w:rFonts w:hint="eastAsia"/>
          <w:bCs/>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B2C4644" w14:textId="77777777" w:rsidR="00AE4A41" w:rsidRPr="006719AF" w:rsidRDefault="0029608D" w:rsidP="007E7116">
      <w:pPr>
        <w:adjustRightInd w:val="0"/>
        <w:snapToGrid w:val="0"/>
        <w:spacing w:line="360" w:lineRule="auto"/>
        <w:ind w:firstLineChars="200" w:firstLine="482"/>
        <w:rPr>
          <w:rFonts w:ascii="宋体" w:hAnsi="宋体"/>
          <w:b/>
          <w:kern w:val="0"/>
          <w:sz w:val="24"/>
        </w:rPr>
      </w:pPr>
      <w:bookmarkStart w:id="101" w:name="_Toc348082032"/>
      <w:bookmarkStart w:id="102"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01"/>
      <w:bookmarkEnd w:id="102"/>
    </w:p>
    <w:p w14:paraId="1E399CB5" w14:textId="62155E42" w:rsidR="00FD49AB" w:rsidRPr="00FD49AB" w:rsidRDefault="00FD49AB" w:rsidP="00FD49AB">
      <w:pPr>
        <w:adjustRightInd w:val="0"/>
        <w:snapToGrid w:val="0"/>
        <w:spacing w:line="360" w:lineRule="auto"/>
        <w:ind w:firstLineChars="200" w:firstLine="480"/>
        <w:rPr>
          <w:rFonts w:ascii="宋体" w:hAnsi="宋体"/>
          <w:sz w:val="24"/>
        </w:rPr>
      </w:pPr>
      <w:r>
        <w:rPr>
          <w:rFonts w:ascii="宋体" w:hAnsi="宋体" w:hint="eastAsia"/>
          <w:sz w:val="24"/>
        </w:rPr>
        <w:t>1、</w:t>
      </w:r>
      <w:r w:rsidRPr="00FD49AB">
        <w:rPr>
          <w:rFonts w:ascii="宋体" w:hAnsi="宋体" w:hint="eastAsia"/>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233D9E2D" w14:textId="6108CB7C" w:rsidR="00FD49AB" w:rsidRPr="00FD49AB" w:rsidRDefault="00FD49AB" w:rsidP="00FD49AB">
      <w:pPr>
        <w:adjustRightInd w:val="0"/>
        <w:snapToGrid w:val="0"/>
        <w:spacing w:line="360" w:lineRule="auto"/>
        <w:ind w:firstLineChars="200" w:firstLine="480"/>
        <w:rPr>
          <w:rFonts w:ascii="宋体" w:hAnsi="宋体"/>
          <w:sz w:val="24"/>
        </w:rPr>
      </w:pPr>
      <w:r>
        <w:rPr>
          <w:rFonts w:ascii="宋体" w:hAnsi="宋体" w:hint="eastAsia"/>
          <w:sz w:val="24"/>
        </w:rPr>
        <w:t>2、</w:t>
      </w:r>
      <w:r w:rsidRPr="00FD49AB">
        <w:rPr>
          <w:rFonts w:ascii="宋体" w:hAnsi="宋体" w:hint="eastAsia"/>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A4368E2" w14:textId="26801293" w:rsidR="007E7116" w:rsidRPr="006031FE" w:rsidRDefault="00FD49AB" w:rsidP="00FD49AB">
      <w:pPr>
        <w:adjustRightInd w:val="0"/>
        <w:snapToGrid w:val="0"/>
        <w:spacing w:line="360" w:lineRule="auto"/>
        <w:ind w:firstLineChars="200" w:firstLine="480"/>
        <w:rPr>
          <w:rFonts w:ascii="宋体" w:hAnsi="宋体"/>
          <w:sz w:val="24"/>
        </w:rPr>
      </w:pPr>
      <w:r>
        <w:rPr>
          <w:rFonts w:ascii="宋体" w:hAnsi="宋体" w:hint="eastAsia"/>
          <w:sz w:val="24"/>
        </w:rPr>
        <w:t>3、</w:t>
      </w:r>
      <w:r w:rsidRPr="00FD49AB">
        <w:rPr>
          <w:rFonts w:ascii="宋体" w:hAnsi="宋体" w:hint="eastAsia"/>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w:t>
      </w:r>
      <w:r w:rsidRPr="00FD49AB">
        <w:rPr>
          <w:rFonts w:ascii="宋体" w:hAnsi="宋体" w:hint="eastAsia"/>
          <w:sz w:val="24"/>
        </w:rPr>
        <w:lastRenderedPageBreak/>
        <w:t>国证监会。</w:t>
      </w:r>
    </w:p>
    <w:p w14:paraId="3BA496BF" w14:textId="038113DC"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（四）基金财产保管</w:t>
      </w:r>
    </w:p>
    <w:p w14:paraId="622B4F33" w14:textId="7274616E" w:rsidR="00FD49AB" w:rsidRPr="00FD49AB" w:rsidRDefault="00FD49AB" w:rsidP="00FD49AB">
      <w:pPr>
        <w:adjustRightInd w:val="0"/>
        <w:snapToGrid w:val="0"/>
        <w:spacing w:line="360" w:lineRule="auto"/>
        <w:ind w:firstLineChars="200" w:firstLine="480"/>
        <w:rPr>
          <w:bCs/>
          <w:sz w:val="24"/>
        </w:rPr>
      </w:pPr>
      <w:r>
        <w:rPr>
          <w:rFonts w:hint="eastAsia"/>
          <w:bCs/>
          <w:sz w:val="24"/>
        </w:rPr>
        <w:t>1</w:t>
      </w:r>
      <w:r>
        <w:rPr>
          <w:rFonts w:hint="eastAsia"/>
          <w:bCs/>
          <w:sz w:val="24"/>
        </w:rPr>
        <w:t>、</w:t>
      </w:r>
      <w:r w:rsidRPr="00FD49AB">
        <w:rPr>
          <w:rFonts w:hint="eastAsia"/>
          <w:bCs/>
          <w:sz w:val="24"/>
        </w:rPr>
        <w:t>基金财产保管的原则</w:t>
      </w:r>
    </w:p>
    <w:p w14:paraId="328A4D51" w14:textId="5F665573"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基金财产应独立于基金管理人、基金托管人的固有财产。</w:t>
      </w:r>
    </w:p>
    <w:p w14:paraId="7EC4E494" w14:textId="145E38E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基金托管人应安全保管基金财产。未经基金管理人依据合法程序作出的合法合规指令，基金托管人不得自行运用、处分、分配基金的任何财产。</w:t>
      </w:r>
    </w:p>
    <w:p w14:paraId="6281FEE5" w14:textId="00BBF51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基金托管人按照规定开设基金财产的资金账户、证券账户等投资所需账户。</w:t>
      </w:r>
    </w:p>
    <w:p w14:paraId="301C7E38" w14:textId="1AAE1377"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基金托管人对所托管的不同基金财产分别设置账户，与基金托管人的其他业务和其他基金的托管业务实行严格的分账管理，确保基金财产的完整与独立。</w:t>
      </w:r>
    </w:p>
    <w:p w14:paraId="5022FAD1" w14:textId="215CC37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基金托管人根据基金管理人的指令，按照基金合同和本协议的约定保管基金财产，如有特殊情况双方可另行协商解决。</w:t>
      </w:r>
    </w:p>
    <w:p w14:paraId="68FD00E9" w14:textId="2F7EF0A2"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6</w:t>
      </w:r>
      <w:r>
        <w:rPr>
          <w:rFonts w:hint="eastAsia"/>
          <w:bCs/>
          <w:sz w:val="24"/>
        </w:rPr>
        <w:t>）</w:t>
      </w:r>
      <w:r w:rsidRPr="00FD49AB">
        <w:rPr>
          <w:rFonts w:hint="eastAsia"/>
          <w:bCs/>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4D18D471" w14:textId="37F07B7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7</w:t>
      </w:r>
      <w:r>
        <w:rPr>
          <w:rFonts w:hint="eastAsia"/>
          <w:bCs/>
          <w:sz w:val="24"/>
        </w:rPr>
        <w:t>）</w:t>
      </w:r>
      <w:r w:rsidRPr="00FD49AB">
        <w:rPr>
          <w:rFonts w:hint="eastAsia"/>
          <w:bCs/>
          <w:sz w:val="24"/>
        </w:rPr>
        <w:t>除依据法律法规和基金合同的规定外，基金托管人不得委托第三人托管基金财产。</w:t>
      </w:r>
    </w:p>
    <w:p w14:paraId="4C9ADF2C" w14:textId="1029BAB8" w:rsidR="00FD49AB" w:rsidRPr="00FD49AB" w:rsidRDefault="00FD49AB" w:rsidP="00FD49AB">
      <w:pPr>
        <w:adjustRightInd w:val="0"/>
        <w:snapToGrid w:val="0"/>
        <w:spacing w:line="360" w:lineRule="auto"/>
        <w:ind w:firstLineChars="200" w:firstLine="480"/>
        <w:rPr>
          <w:bCs/>
          <w:sz w:val="24"/>
        </w:rPr>
      </w:pPr>
      <w:r>
        <w:rPr>
          <w:rFonts w:hint="eastAsia"/>
          <w:bCs/>
          <w:sz w:val="24"/>
        </w:rPr>
        <w:t>2</w:t>
      </w:r>
      <w:r>
        <w:rPr>
          <w:rFonts w:hint="eastAsia"/>
          <w:bCs/>
          <w:sz w:val="24"/>
        </w:rPr>
        <w:t>、</w:t>
      </w:r>
      <w:r w:rsidRPr="00FD49AB">
        <w:rPr>
          <w:rFonts w:hint="eastAsia"/>
          <w:bCs/>
          <w:sz w:val="24"/>
        </w:rPr>
        <w:t>基金资金账户的开立和管理</w:t>
      </w:r>
    </w:p>
    <w:p w14:paraId="6C7078F1" w14:textId="60D3B06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基金托管人应负责本基金的资金账户的开设和管理。</w:t>
      </w:r>
    </w:p>
    <w:p w14:paraId="31DCAD36" w14:textId="2A9B3C7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79EDCD9A" w14:textId="67B22542"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32F576BF" w14:textId="09F2EFB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基金托管资金账户的开立和管理应符合相关法律法规的有关规定。</w:t>
      </w:r>
    </w:p>
    <w:p w14:paraId="0DD94326" w14:textId="7E100E03"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在符合法律法规规定的条件下，基金托管人可以通过基金托管人专用账户</w:t>
      </w:r>
      <w:r w:rsidRPr="00FD49AB">
        <w:rPr>
          <w:rFonts w:hint="eastAsia"/>
          <w:bCs/>
          <w:sz w:val="24"/>
        </w:rPr>
        <w:lastRenderedPageBreak/>
        <w:t>办理基金资产的支付。</w:t>
      </w:r>
    </w:p>
    <w:p w14:paraId="62F1C066" w14:textId="3851CAE0" w:rsidR="00FD49AB" w:rsidRPr="00FD49AB" w:rsidRDefault="00FD49AB" w:rsidP="00FD49AB">
      <w:pPr>
        <w:adjustRightInd w:val="0"/>
        <w:snapToGrid w:val="0"/>
        <w:spacing w:line="360" w:lineRule="auto"/>
        <w:ind w:firstLineChars="200" w:firstLine="480"/>
        <w:rPr>
          <w:bCs/>
          <w:sz w:val="24"/>
        </w:rPr>
      </w:pPr>
      <w:r>
        <w:rPr>
          <w:rFonts w:hint="eastAsia"/>
          <w:bCs/>
          <w:sz w:val="24"/>
        </w:rPr>
        <w:t>3</w:t>
      </w:r>
      <w:r>
        <w:rPr>
          <w:rFonts w:hint="eastAsia"/>
          <w:bCs/>
          <w:sz w:val="24"/>
        </w:rPr>
        <w:t>、</w:t>
      </w:r>
      <w:r w:rsidRPr="00FD49AB">
        <w:rPr>
          <w:rFonts w:hint="eastAsia"/>
          <w:bCs/>
          <w:sz w:val="24"/>
        </w:rPr>
        <w:t>基金证券账户和结算备付金账户的开立和管理</w:t>
      </w:r>
    </w:p>
    <w:p w14:paraId="6F6F00B6" w14:textId="12B8FB47"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基金托管人在中国证券登记结算有限责任公司上海分公司、深圳分公司为本基金开立基金托管人与基金联名的证券账户。</w:t>
      </w:r>
    </w:p>
    <w:p w14:paraId="107B4965" w14:textId="30331519"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4BB6428" w14:textId="15BDFD5C"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3FE42C7" w14:textId="6F7EAA5C"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基金证券账户的开立和证券账户卡的保管由基金托管人负责，账户资产的管理和运用由基金管理人负责。</w:t>
      </w:r>
    </w:p>
    <w:p w14:paraId="4C548384" w14:textId="2C45118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14633C5" w14:textId="30B7F94C" w:rsidR="00FD49AB" w:rsidRPr="00FD49AB" w:rsidRDefault="00FD49AB" w:rsidP="00FD49AB">
      <w:pPr>
        <w:adjustRightInd w:val="0"/>
        <w:snapToGrid w:val="0"/>
        <w:spacing w:line="360" w:lineRule="auto"/>
        <w:ind w:firstLineChars="200" w:firstLine="480"/>
        <w:rPr>
          <w:bCs/>
          <w:sz w:val="24"/>
        </w:rPr>
      </w:pPr>
      <w:r>
        <w:rPr>
          <w:rFonts w:hint="eastAsia"/>
          <w:bCs/>
          <w:sz w:val="24"/>
        </w:rPr>
        <w:t>4</w:t>
      </w:r>
      <w:r>
        <w:rPr>
          <w:rFonts w:hint="eastAsia"/>
          <w:bCs/>
          <w:sz w:val="24"/>
        </w:rPr>
        <w:t>、</w:t>
      </w:r>
      <w:r w:rsidRPr="00FD49AB">
        <w:rPr>
          <w:rFonts w:hint="eastAsia"/>
          <w:bCs/>
          <w:sz w:val="24"/>
        </w:rPr>
        <w:t>债券托管专户的开设和管理</w:t>
      </w:r>
    </w:p>
    <w:p w14:paraId="5D3CFE15"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07EC4C97" w14:textId="58E09AA6" w:rsidR="00FD49AB" w:rsidRPr="00FD49AB" w:rsidRDefault="00FD49AB" w:rsidP="00FD49AB">
      <w:pPr>
        <w:adjustRightInd w:val="0"/>
        <w:snapToGrid w:val="0"/>
        <w:spacing w:line="360" w:lineRule="auto"/>
        <w:ind w:firstLineChars="200" w:firstLine="480"/>
        <w:rPr>
          <w:bCs/>
          <w:sz w:val="24"/>
        </w:rPr>
      </w:pPr>
      <w:r>
        <w:rPr>
          <w:rFonts w:hint="eastAsia"/>
          <w:bCs/>
          <w:sz w:val="24"/>
        </w:rPr>
        <w:t>5</w:t>
      </w:r>
      <w:r>
        <w:rPr>
          <w:rFonts w:hint="eastAsia"/>
          <w:bCs/>
          <w:sz w:val="24"/>
        </w:rPr>
        <w:t>、</w:t>
      </w:r>
      <w:r w:rsidRPr="00FD49AB">
        <w:rPr>
          <w:rFonts w:hint="eastAsia"/>
          <w:bCs/>
          <w:sz w:val="24"/>
        </w:rPr>
        <w:t>其他账户的开立和管理</w:t>
      </w:r>
    </w:p>
    <w:p w14:paraId="0F42F1FC" w14:textId="37FDE64E"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因业务发展需要而开立的其他账户，可以根据法律法规和基金合同的规定，在基金管理人和基金托管人商议后开立。新账户按有关规则使用并管理。</w:t>
      </w:r>
    </w:p>
    <w:p w14:paraId="1649FBB5" w14:textId="47E9390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法律法规等有关规定对相关账户的开立和管理另有规定的，从其规定办理。</w:t>
      </w:r>
    </w:p>
    <w:p w14:paraId="2F4A1A35" w14:textId="5DF4B0F6" w:rsidR="00FD49AB" w:rsidRPr="00FD49AB" w:rsidRDefault="00FD49AB" w:rsidP="00FD49AB">
      <w:pPr>
        <w:adjustRightInd w:val="0"/>
        <w:snapToGrid w:val="0"/>
        <w:spacing w:line="360" w:lineRule="auto"/>
        <w:ind w:firstLineChars="200" w:firstLine="480"/>
        <w:rPr>
          <w:bCs/>
          <w:sz w:val="24"/>
        </w:rPr>
      </w:pPr>
      <w:r>
        <w:rPr>
          <w:rFonts w:hint="eastAsia"/>
          <w:bCs/>
          <w:sz w:val="24"/>
        </w:rPr>
        <w:t>6</w:t>
      </w:r>
      <w:r>
        <w:rPr>
          <w:rFonts w:hint="eastAsia"/>
          <w:bCs/>
          <w:sz w:val="24"/>
        </w:rPr>
        <w:t>、</w:t>
      </w:r>
      <w:r w:rsidRPr="00FD49AB">
        <w:rPr>
          <w:rFonts w:hint="eastAsia"/>
          <w:bCs/>
          <w:sz w:val="24"/>
        </w:rPr>
        <w:t>基金财产投资的有关有价凭证等的保管</w:t>
      </w:r>
    </w:p>
    <w:p w14:paraId="48DC39B9"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基金财产投资的有关实物证券、银行定期存款存单等有价凭证由基金托管人负</w:t>
      </w:r>
      <w:r w:rsidRPr="00FD49AB">
        <w:rPr>
          <w:rFonts w:hint="eastAsia"/>
          <w:bCs/>
          <w:sz w:val="24"/>
        </w:rPr>
        <w:lastRenderedPageBreak/>
        <w:t>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439F3936" w14:textId="7CFD6BEB" w:rsidR="00FD49AB" w:rsidRPr="00FD49AB" w:rsidRDefault="00FD49AB" w:rsidP="00FD49AB">
      <w:pPr>
        <w:adjustRightInd w:val="0"/>
        <w:snapToGrid w:val="0"/>
        <w:spacing w:line="360" w:lineRule="auto"/>
        <w:ind w:firstLineChars="200" w:firstLine="480"/>
        <w:rPr>
          <w:bCs/>
          <w:sz w:val="24"/>
        </w:rPr>
      </w:pPr>
      <w:r>
        <w:rPr>
          <w:rFonts w:hint="eastAsia"/>
          <w:bCs/>
          <w:sz w:val="24"/>
        </w:rPr>
        <w:t>7</w:t>
      </w:r>
      <w:r>
        <w:rPr>
          <w:rFonts w:hint="eastAsia"/>
          <w:bCs/>
          <w:sz w:val="24"/>
        </w:rPr>
        <w:t>、</w:t>
      </w:r>
      <w:r w:rsidRPr="00FD49AB">
        <w:rPr>
          <w:rFonts w:hint="eastAsia"/>
          <w:bCs/>
          <w:sz w:val="24"/>
        </w:rPr>
        <w:t>与基金财产有关的重大合同的保管</w:t>
      </w:r>
    </w:p>
    <w:p w14:paraId="6C665BEB" w14:textId="4E629FA3" w:rsidR="00E90867" w:rsidRPr="00FD49AB" w:rsidRDefault="00FD49AB" w:rsidP="00FD49AB">
      <w:pPr>
        <w:adjustRightInd w:val="0"/>
        <w:snapToGrid w:val="0"/>
        <w:spacing w:line="360" w:lineRule="auto"/>
        <w:ind w:firstLineChars="200" w:firstLine="480"/>
        <w:rPr>
          <w:bCs/>
          <w:sz w:val="24"/>
        </w:rPr>
      </w:pPr>
      <w:r w:rsidRPr="00FD49AB">
        <w:rPr>
          <w:rFonts w:hint="eastAsia"/>
          <w:bCs/>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D49AB">
        <w:rPr>
          <w:rFonts w:hint="eastAsia"/>
          <w:bCs/>
          <w:sz w:val="24"/>
        </w:rPr>
        <w:t>15</w:t>
      </w:r>
      <w:r w:rsidRPr="00FD49AB">
        <w:rPr>
          <w:rFonts w:hint="eastAsia"/>
          <w:bCs/>
          <w:sz w:val="24"/>
        </w:rPr>
        <w:t>年。</w:t>
      </w:r>
    </w:p>
    <w:p w14:paraId="3616EF39"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（五）基金资产净值</w:t>
      </w:r>
      <w:r w:rsidR="00AE4A41" w:rsidRPr="00686005">
        <w:rPr>
          <w:rFonts w:hint="eastAsia"/>
          <w:b/>
          <w:kern w:val="0"/>
          <w:sz w:val="24"/>
          <w:szCs w:val="24"/>
        </w:rPr>
        <w:t>计算</w:t>
      </w:r>
      <w:r w:rsidR="007A5910" w:rsidRPr="00686005">
        <w:rPr>
          <w:rFonts w:hint="eastAsia"/>
          <w:b/>
          <w:kern w:val="0"/>
          <w:sz w:val="24"/>
          <w:szCs w:val="24"/>
        </w:rPr>
        <w:t>、估值和会计核算</w:t>
      </w:r>
    </w:p>
    <w:p w14:paraId="6113B9F3" w14:textId="0D70E473" w:rsidR="00FD49AB" w:rsidRPr="00FD49AB" w:rsidRDefault="00FD49AB" w:rsidP="00FD49AB">
      <w:pPr>
        <w:adjustRightInd w:val="0"/>
        <w:snapToGrid w:val="0"/>
        <w:spacing w:line="360" w:lineRule="auto"/>
        <w:ind w:firstLineChars="200" w:firstLine="480"/>
        <w:rPr>
          <w:bCs/>
          <w:sz w:val="24"/>
        </w:rPr>
      </w:pPr>
      <w:r>
        <w:rPr>
          <w:rFonts w:hint="eastAsia"/>
          <w:bCs/>
          <w:sz w:val="24"/>
        </w:rPr>
        <w:t>1</w:t>
      </w:r>
      <w:r>
        <w:rPr>
          <w:rFonts w:hint="eastAsia"/>
          <w:bCs/>
          <w:sz w:val="24"/>
        </w:rPr>
        <w:t>、</w:t>
      </w:r>
      <w:r w:rsidRPr="00FD49AB">
        <w:rPr>
          <w:rFonts w:hint="eastAsia"/>
          <w:bCs/>
          <w:sz w:val="24"/>
        </w:rPr>
        <w:t>基金资产净值的计算及复核程序</w:t>
      </w:r>
    </w:p>
    <w:p w14:paraId="4CD191D8" w14:textId="131B4385"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基金资产净值</w:t>
      </w:r>
    </w:p>
    <w:p w14:paraId="1ED4DAE5"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基金资产净值是指基金资产总值减去基金负债后的价值。</w:t>
      </w:r>
    </w:p>
    <w:p w14:paraId="66DE4B5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基金份额净值是按照每个工作日闭市后，基金资产净值除以当日基金份额的余额数量计算，精确到</w:t>
      </w:r>
      <w:r w:rsidRPr="00FD49AB">
        <w:rPr>
          <w:rFonts w:hint="eastAsia"/>
          <w:bCs/>
          <w:sz w:val="24"/>
        </w:rPr>
        <w:t>0.0001</w:t>
      </w:r>
      <w:r w:rsidRPr="00FD49AB">
        <w:rPr>
          <w:rFonts w:hint="eastAsia"/>
          <w:bCs/>
          <w:sz w:val="24"/>
        </w:rPr>
        <w:t>元，小数点后第</w:t>
      </w:r>
      <w:r w:rsidRPr="00FD49AB">
        <w:rPr>
          <w:rFonts w:hint="eastAsia"/>
          <w:bCs/>
          <w:sz w:val="24"/>
        </w:rPr>
        <w:t>5</w:t>
      </w:r>
      <w:r w:rsidRPr="00FD49AB">
        <w:rPr>
          <w:rFonts w:hint="eastAsia"/>
          <w:bCs/>
          <w:sz w:val="24"/>
        </w:rPr>
        <w:t>位四舍五入。基金管理人可以设立大额赎回情形下的净值精度应急调整机制，具体可参见相关公告。国家另有规定的，从其规定。</w:t>
      </w:r>
    </w:p>
    <w:p w14:paraId="78FD6C19"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基金管理人于每个工作日计算基金资产净值及基金份额净值，并按规定公告。如遇特殊情况，经履行适当程序，可以适当延迟计算或公告。</w:t>
      </w:r>
    </w:p>
    <w:p w14:paraId="2D28E1F6" w14:textId="499A308E"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复核程序</w:t>
      </w:r>
    </w:p>
    <w:p w14:paraId="14715CFB"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管理人应每个工作日对基金资产估值。但基金管理人根据法律法规或基金合同的规定暂停估值时除外。基金管理人每个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5C08CF04" w14:textId="53254BB5" w:rsidR="00FD49AB" w:rsidRPr="00FD49AB" w:rsidRDefault="00FD49AB" w:rsidP="00FD49AB">
      <w:pPr>
        <w:adjustRightInd w:val="0"/>
        <w:snapToGrid w:val="0"/>
        <w:spacing w:line="360" w:lineRule="auto"/>
        <w:ind w:firstLineChars="200" w:firstLine="480"/>
        <w:rPr>
          <w:bCs/>
          <w:sz w:val="24"/>
        </w:rPr>
      </w:pPr>
      <w:r>
        <w:rPr>
          <w:rFonts w:hint="eastAsia"/>
          <w:bCs/>
          <w:sz w:val="24"/>
        </w:rPr>
        <w:t>2</w:t>
      </w:r>
      <w:r>
        <w:rPr>
          <w:rFonts w:hint="eastAsia"/>
          <w:bCs/>
          <w:sz w:val="24"/>
        </w:rPr>
        <w:t>、</w:t>
      </w:r>
      <w:r w:rsidRPr="00FD49AB">
        <w:rPr>
          <w:rFonts w:hint="eastAsia"/>
          <w:bCs/>
          <w:sz w:val="24"/>
        </w:rPr>
        <w:t>基金资产估值方法和特殊情形的处理</w:t>
      </w:r>
    </w:p>
    <w:p w14:paraId="58FAB161" w14:textId="66E0F552"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估值对象</w:t>
      </w:r>
    </w:p>
    <w:p w14:paraId="2473C9C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基金所拥有的债券和其他投资等持续以公允价值计量的金融资产及负债。</w:t>
      </w:r>
    </w:p>
    <w:p w14:paraId="0910B495" w14:textId="0ED244B6" w:rsidR="00FD49AB" w:rsidRPr="00FD49AB" w:rsidRDefault="00FD49AB" w:rsidP="00FD49AB">
      <w:pPr>
        <w:adjustRightInd w:val="0"/>
        <w:snapToGrid w:val="0"/>
        <w:spacing w:line="360" w:lineRule="auto"/>
        <w:ind w:firstLineChars="200" w:firstLine="480"/>
        <w:rPr>
          <w:bCs/>
          <w:sz w:val="24"/>
        </w:rPr>
      </w:pPr>
      <w:r>
        <w:rPr>
          <w:rFonts w:hint="eastAsia"/>
          <w:bCs/>
          <w:sz w:val="24"/>
        </w:rPr>
        <w:lastRenderedPageBreak/>
        <w:t>（</w:t>
      </w:r>
      <w:r w:rsidRPr="00FD49AB">
        <w:rPr>
          <w:rFonts w:hint="eastAsia"/>
          <w:bCs/>
          <w:sz w:val="24"/>
        </w:rPr>
        <w:t>2</w:t>
      </w:r>
      <w:r>
        <w:rPr>
          <w:rFonts w:hint="eastAsia"/>
          <w:bCs/>
          <w:sz w:val="24"/>
        </w:rPr>
        <w:t>）</w:t>
      </w:r>
      <w:r w:rsidRPr="00FD49AB">
        <w:rPr>
          <w:rFonts w:hint="eastAsia"/>
          <w:bCs/>
          <w:sz w:val="24"/>
        </w:rPr>
        <w:t>估值方法</w:t>
      </w:r>
    </w:p>
    <w:p w14:paraId="60EC7113" w14:textId="33A2B516"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）证券交易所上市的有价证券的估值</w:t>
      </w:r>
    </w:p>
    <w:p w14:paraId="69BAC18A" w14:textId="6E10B3D8" w:rsidR="00FD49AB" w:rsidRPr="00FD49AB" w:rsidRDefault="00FD49AB" w:rsidP="00FD49AB">
      <w:pPr>
        <w:adjustRightInd w:val="0"/>
        <w:snapToGrid w:val="0"/>
        <w:spacing w:line="360" w:lineRule="auto"/>
        <w:ind w:firstLineChars="200" w:firstLine="480"/>
        <w:rPr>
          <w:bCs/>
          <w:sz w:val="24"/>
        </w:rPr>
      </w:pPr>
      <w:r>
        <w:rPr>
          <w:rFonts w:hint="eastAsia"/>
          <w:bCs/>
          <w:sz w:val="24"/>
        </w:rPr>
        <w:t>①</w:t>
      </w:r>
      <w:r w:rsidRPr="00FD49AB">
        <w:rPr>
          <w:rFonts w:hint="eastAsia"/>
          <w:bCs/>
          <w:sz w:val="24"/>
        </w:rPr>
        <w:t>交易所市场上市实行净价交易或挂牌转让的固定收益品种（另有规定的除外），选取第三方估值机构提供的相应品种当日的估值净价进行估值；</w:t>
      </w:r>
    </w:p>
    <w:p w14:paraId="3C9FAA98" w14:textId="47D76B68" w:rsidR="00FD49AB" w:rsidRPr="00FD49AB" w:rsidRDefault="00FD49AB" w:rsidP="00FD49AB">
      <w:pPr>
        <w:adjustRightInd w:val="0"/>
        <w:snapToGrid w:val="0"/>
        <w:spacing w:line="360" w:lineRule="auto"/>
        <w:ind w:firstLineChars="200" w:firstLine="480"/>
        <w:rPr>
          <w:bCs/>
          <w:sz w:val="24"/>
        </w:rPr>
      </w:pPr>
      <w:r>
        <w:rPr>
          <w:rFonts w:hint="eastAsia"/>
          <w:bCs/>
          <w:sz w:val="24"/>
        </w:rPr>
        <w:t>②</w:t>
      </w:r>
      <w:r w:rsidRPr="00FD49AB">
        <w:rPr>
          <w:rFonts w:hint="eastAsia"/>
          <w:bCs/>
          <w:sz w:val="24"/>
        </w:rPr>
        <w:t>交易所上市实行全价交易的债券（可转债除外），选取第三方估值机构提供的估值全价减去估值全价中所含的债券（税后）应收利息得到的净价进行估值；</w:t>
      </w:r>
    </w:p>
    <w:p w14:paraId="54604C6E" w14:textId="6030E296" w:rsidR="00FD49AB" w:rsidRPr="00FD49AB" w:rsidRDefault="00FD49AB" w:rsidP="00FD49AB">
      <w:pPr>
        <w:adjustRightInd w:val="0"/>
        <w:snapToGrid w:val="0"/>
        <w:spacing w:line="360" w:lineRule="auto"/>
        <w:ind w:firstLineChars="200" w:firstLine="480"/>
        <w:rPr>
          <w:bCs/>
          <w:sz w:val="24"/>
        </w:rPr>
      </w:pPr>
      <w:r>
        <w:rPr>
          <w:rFonts w:hint="eastAsia"/>
          <w:bCs/>
          <w:sz w:val="24"/>
        </w:rPr>
        <w:t>③</w:t>
      </w:r>
      <w:r w:rsidRPr="00FD49AB">
        <w:rPr>
          <w:rFonts w:hint="eastAsia"/>
          <w:bCs/>
          <w:sz w:val="24"/>
        </w:rPr>
        <w:t>交易所上市交易的可转换债券以每日收盘价作为估值全价；</w:t>
      </w:r>
    </w:p>
    <w:p w14:paraId="0D60EF2E" w14:textId="49371AD5" w:rsidR="00FD49AB" w:rsidRPr="00FD49AB" w:rsidRDefault="00FD49AB" w:rsidP="00FD49AB">
      <w:pPr>
        <w:adjustRightInd w:val="0"/>
        <w:snapToGrid w:val="0"/>
        <w:spacing w:line="360" w:lineRule="auto"/>
        <w:ind w:firstLineChars="200" w:firstLine="480"/>
        <w:rPr>
          <w:bCs/>
          <w:sz w:val="24"/>
        </w:rPr>
      </w:pPr>
      <w:r>
        <w:rPr>
          <w:rFonts w:hint="eastAsia"/>
          <w:bCs/>
          <w:sz w:val="24"/>
        </w:rPr>
        <w:t>④</w:t>
      </w:r>
      <w:r w:rsidRPr="00FD49AB">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5AC47BAB" w14:textId="39A569C6" w:rsidR="00FD49AB" w:rsidRPr="00FD49AB" w:rsidRDefault="00FD49AB" w:rsidP="00FD49AB">
      <w:pPr>
        <w:adjustRightInd w:val="0"/>
        <w:snapToGrid w:val="0"/>
        <w:spacing w:line="360" w:lineRule="auto"/>
        <w:ind w:firstLineChars="200" w:firstLine="480"/>
        <w:rPr>
          <w:bCs/>
          <w:sz w:val="24"/>
        </w:rPr>
      </w:pPr>
      <w:r>
        <w:rPr>
          <w:rFonts w:hint="eastAsia"/>
          <w:bCs/>
          <w:sz w:val="24"/>
        </w:rPr>
        <w:t>⑤</w:t>
      </w:r>
      <w:r w:rsidRPr="00FD49AB">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EC945A8" w14:textId="19D7AE7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）首次公开发行未上市的债券，采用估值技术确定公允价值，在估值技术难以可靠计量公允价值的情况下，按成本估值。</w:t>
      </w:r>
    </w:p>
    <w:p w14:paraId="4A822582" w14:textId="024BF2E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DE5C025" w14:textId="36B2573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）如有确凿证据表明按上述方法进行估值不能客观反映其公允价值的，基金管理人可根据具体情况与基金托管人商定后，按最能反映公允价值的价格估值。</w:t>
      </w:r>
    </w:p>
    <w:p w14:paraId="72093610" w14:textId="72C7D36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）当发生大额申购或赎回情形时，基金管理人可以采用摆动定价机制，以确保基金估值的公平性。</w:t>
      </w:r>
    </w:p>
    <w:p w14:paraId="666BEFEF" w14:textId="77054C9C"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）相关法律法规以及监管部门有强制规定的，从其规定。如有新增事项，按国</w:t>
      </w:r>
      <w:r w:rsidRPr="00FD49AB">
        <w:rPr>
          <w:rFonts w:hint="eastAsia"/>
          <w:bCs/>
          <w:sz w:val="24"/>
        </w:rPr>
        <w:lastRenderedPageBreak/>
        <w:t>家最新规定估值。</w:t>
      </w:r>
    </w:p>
    <w:p w14:paraId="55E081DC"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E2AD31"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31AE33B" w14:textId="36A18BCF"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特殊情形的处理</w:t>
      </w:r>
    </w:p>
    <w:p w14:paraId="298C0B47" w14:textId="5C9F8D26"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）基金管理人或基金托管人按估值方法的第</w:t>
      </w:r>
      <w:r w:rsidRPr="00FD49AB">
        <w:rPr>
          <w:rFonts w:hint="eastAsia"/>
          <w:bCs/>
          <w:sz w:val="24"/>
        </w:rPr>
        <w:t>4</w:t>
      </w:r>
      <w:r w:rsidRPr="00FD49AB">
        <w:rPr>
          <w:rFonts w:hint="eastAsia"/>
          <w:bCs/>
          <w:sz w:val="24"/>
        </w:rPr>
        <w:t>）项进行估值时，所造成的误差不作为基金资产估值错误处理。</w:t>
      </w:r>
    </w:p>
    <w:p w14:paraId="7C996926" w14:textId="5AAFF5C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2463C626" w14:textId="34399EBF" w:rsidR="00FD49AB" w:rsidRPr="00FD49AB" w:rsidRDefault="00FD49AB" w:rsidP="00FD49AB">
      <w:pPr>
        <w:adjustRightInd w:val="0"/>
        <w:snapToGrid w:val="0"/>
        <w:spacing w:line="360" w:lineRule="auto"/>
        <w:ind w:firstLineChars="200" w:firstLine="480"/>
        <w:rPr>
          <w:bCs/>
          <w:sz w:val="24"/>
        </w:rPr>
      </w:pPr>
      <w:r>
        <w:rPr>
          <w:rFonts w:hint="eastAsia"/>
          <w:bCs/>
          <w:sz w:val="24"/>
        </w:rPr>
        <w:t>3</w:t>
      </w:r>
      <w:r>
        <w:rPr>
          <w:rFonts w:hint="eastAsia"/>
          <w:bCs/>
          <w:sz w:val="24"/>
        </w:rPr>
        <w:t>、</w:t>
      </w:r>
      <w:r w:rsidRPr="00FD49AB">
        <w:rPr>
          <w:rFonts w:hint="eastAsia"/>
          <w:bCs/>
          <w:sz w:val="24"/>
        </w:rPr>
        <w:t>基金估值错误的处理方式</w:t>
      </w:r>
    </w:p>
    <w:p w14:paraId="22B576A6" w14:textId="775A91F5"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当基金份额净值小数点后</w:t>
      </w:r>
      <w:r w:rsidRPr="00FD49AB">
        <w:rPr>
          <w:rFonts w:hint="eastAsia"/>
          <w:bCs/>
          <w:sz w:val="24"/>
        </w:rPr>
        <w:t>4</w:t>
      </w:r>
      <w:r w:rsidRPr="00FD49AB">
        <w:rPr>
          <w:rFonts w:hint="eastAsia"/>
          <w:bCs/>
          <w:sz w:val="24"/>
        </w:rPr>
        <w:t>位以内</w:t>
      </w:r>
      <w:r w:rsidRPr="00FD49AB">
        <w:rPr>
          <w:rFonts w:hint="eastAsia"/>
          <w:bCs/>
          <w:sz w:val="24"/>
        </w:rPr>
        <w:t>(</w:t>
      </w:r>
      <w:r w:rsidRPr="00FD49AB">
        <w:rPr>
          <w:rFonts w:hint="eastAsia"/>
          <w:bCs/>
          <w:sz w:val="24"/>
        </w:rPr>
        <w:t>含第</w:t>
      </w:r>
      <w:r w:rsidRPr="00FD49AB">
        <w:rPr>
          <w:rFonts w:hint="eastAsia"/>
          <w:bCs/>
          <w:sz w:val="24"/>
        </w:rPr>
        <w:t>4</w:t>
      </w:r>
      <w:r w:rsidRPr="00FD49AB">
        <w:rPr>
          <w:rFonts w:hint="eastAsia"/>
          <w:bCs/>
          <w:sz w:val="24"/>
        </w:rPr>
        <w:t>位</w:t>
      </w:r>
      <w:r w:rsidRPr="00FD49AB">
        <w:rPr>
          <w:rFonts w:hint="eastAsia"/>
          <w:bCs/>
          <w:sz w:val="24"/>
        </w:rPr>
        <w:t>)</w:t>
      </w:r>
      <w:r w:rsidRPr="00FD49AB">
        <w:rPr>
          <w:rFonts w:hint="eastAsia"/>
          <w:bCs/>
          <w:sz w:val="24"/>
        </w:rPr>
        <w:t>发生估值错误时，视为基金份额净值错误；基金份额净值出现错误时，基金管理人应当立即予以纠正，通报基金托管人，并采取合理的措施防止损失进一步扩大；错误偏差达到基金份额净值的</w:t>
      </w:r>
      <w:r w:rsidRPr="00FD49AB">
        <w:rPr>
          <w:rFonts w:hint="eastAsia"/>
          <w:bCs/>
          <w:sz w:val="24"/>
        </w:rPr>
        <w:t>0.25%</w:t>
      </w:r>
      <w:r w:rsidRPr="00FD49AB">
        <w:rPr>
          <w:rFonts w:hint="eastAsia"/>
          <w:bCs/>
          <w:sz w:val="24"/>
        </w:rPr>
        <w:t>时，基金管理人应当通报基金托管人并报中国证监会备案；错误偏差达到基金份额净值的</w:t>
      </w:r>
      <w:r w:rsidRPr="00FD49AB">
        <w:rPr>
          <w:rFonts w:hint="eastAsia"/>
          <w:bCs/>
          <w:sz w:val="24"/>
        </w:rPr>
        <w:t>0.5%</w:t>
      </w:r>
      <w:r w:rsidRPr="00FD49AB">
        <w:rPr>
          <w:rFonts w:hint="eastAsia"/>
          <w:bCs/>
          <w:sz w:val="24"/>
        </w:rPr>
        <w:t>时，基金管理人应当公告并报中国证监会备案；当发生基金份额净值错误时，由基金管理人负责处理，由此给基金份额持有人和基金造成损失的，应由基金管理人先行赔付，基金管理人按差错情形，有权向其他当事人追偿。</w:t>
      </w:r>
    </w:p>
    <w:p w14:paraId="269585CA" w14:textId="2D37C70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当基金份额净值错误给基金和基金份额持有人造成损失需要进行赔偿时，基金管理人和基金托管人应根据实际情况界定双方承担的责任，经确认后按以下条款进行赔偿：</w:t>
      </w:r>
    </w:p>
    <w:p w14:paraId="513A54CC" w14:textId="4FDB9E0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）本基金的基金会计责任方由基金管理人担任。与本基金有关的会计问题，如</w:t>
      </w:r>
      <w:r w:rsidRPr="00FD49AB">
        <w:rPr>
          <w:rFonts w:hint="eastAsia"/>
          <w:bCs/>
          <w:sz w:val="24"/>
        </w:rPr>
        <w:lastRenderedPageBreak/>
        <w:t>经双方在平等基础上充分讨论后，尚不能达成一致时，按基金会计责任方的建议执行，由此给基金份额持有人和基金造成的损失，由基金管理人负责赔付。</w:t>
      </w:r>
    </w:p>
    <w:p w14:paraId="45D3FBB6" w14:textId="374A52C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D49AB">
        <w:rPr>
          <w:rFonts w:hint="eastAsia"/>
          <w:bCs/>
          <w:sz w:val="24"/>
        </w:rPr>
        <w:t>50%</w:t>
      </w:r>
      <w:r w:rsidRPr="00FD49AB">
        <w:rPr>
          <w:rFonts w:hint="eastAsia"/>
          <w:bCs/>
          <w:sz w:val="24"/>
        </w:rPr>
        <w:t>，基金托管人承担</w:t>
      </w:r>
      <w:r w:rsidRPr="00FD49AB">
        <w:rPr>
          <w:rFonts w:hint="eastAsia"/>
          <w:bCs/>
          <w:sz w:val="24"/>
        </w:rPr>
        <w:t>50%</w:t>
      </w:r>
      <w:r w:rsidRPr="00FD49AB">
        <w:rPr>
          <w:rFonts w:hint="eastAsia"/>
          <w:bCs/>
          <w:sz w:val="24"/>
        </w:rPr>
        <w:t>。</w:t>
      </w:r>
    </w:p>
    <w:p w14:paraId="706C5AA4" w14:textId="3955724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7DE4A81" w14:textId="1E0E088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75DCF354" w14:textId="73CCDAC7"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基金管理人和基金托管人由于各自技术系统设置而产生的净值计算尾差，以基金管理人计算结果为准。</w:t>
      </w:r>
    </w:p>
    <w:p w14:paraId="386FCDC2" w14:textId="67278A9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前述内容如法律法规或监管机构另有规定的，从其规定处理。如果行业有通行做法，双方当事人应本着平等和保护基金份额持有人利益的原则进行协商。</w:t>
      </w:r>
    </w:p>
    <w:p w14:paraId="34356937" w14:textId="6713F238" w:rsidR="00FD49AB" w:rsidRPr="00FD49AB" w:rsidRDefault="00FD49AB" w:rsidP="00FD49AB">
      <w:pPr>
        <w:adjustRightInd w:val="0"/>
        <w:snapToGrid w:val="0"/>
        <w:spacing w:line="360" w:lineRule="auto"/>
        <w:ind w:firstLineChars="200" w:firstLine="480"/>
        <w:rPr>
          <w:bCs/>
          <w:sz w:val="24"/>
        </w:rPr>
      </w:pPr>
      <w:r>
        <w:rPr>
          <w:rFonts w:hint="eastAsia"/>
          <w:bCs/>
          <w:sz w:val="24"/>
        </w:rPr>
        <w:t>4</w:t>
      </w:r>
      <w:r>
        <w:rPr>
          <w:rFonts w:hint="eastAsia"/>
          <w:bCs/>
          <w:sz w:val="24"/>
        </w:rPr>
        <w:t>、</w:t>
      </w:r>
      <w:r w:rsidRPr="00FD49AB">
        <w:rPr>
          <w:rFonts w:hint="eastAsia"/>
          <w:bCs/>
          <w:sz w:val="24"/>
        </w:rPr>
        <w:t>暂停估值与公告基金份额净值的情形</w:t>
      </w:r>
    </w:p>
    <w:p w14:paraId="00121F60" w14:textId="61930115"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基金投资所涉及的证券交易市场遇法定节假日或因其他原因暂停营业时；</w:t>
      </w:r>
    </w:p>
    <w:p w14:paraId="524A68C9" w14:textId="708613F6"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因不可抗力致使基金管理人、基金托管人无法准确评估基金资产价值时；</w:t>
      </w:r>
    </w:p>
    <w:p w14:paraId="0BA2C8BB" w14:textId="748EC09E"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当前一估值日基金资产净值</w:t>
      </w:r>
      <w:r w:rsidRPr="00FD49AB">
        <w:rPr>
          <w:rFonts w:hint="eastAsia"/>
          <w:bCs/>
          <w:sz w:val="24"/>
        </w:rPr>
        <w:t>50%</w:t>
      </w:r>
      <w:r w:rsidRPr="00FD49AB">
        <w:rPr>
          <w:rFonts w:hint="eastAsia"/>
          <w:bCs/>
          <w:sz w:val="24"/>
        </w:rPr>
        <w:t>以上的资产出现无可参考的活跃市场价格且采用估值技术仍导致公允价值存在重大不确定性时，经与基金托管人协商确认后，基金应当暂停估值；</w:t>
      </w:r>
    </w:p>
    <w:p w14:paraId="7EFB69A6" w14:textId="6056DFE0"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法律法规、中国证监会和基金合同认定的其它情形。</w:t>
      </w:r>
    </w:p>
    <w:p w14:paraId="0E10FC98" w14:textId="00AE1C46" w:rsidR="00FD49AB" w:rsidRPr="00FD49AB" w:rsidRDefault="00FD49AB" w:rsidP="00FD49AB">
      <w:pPr>
        <w:adjustRightInd w:val="0"/>
        <w:snapToGrid w:val="0"/>
        <w:spacing w:line="360" w:lineRule="auto"/>
        <w:ind w:firstLineChars="200" w:firstLine="480"/>
        <w:rPr>
          <w:bCs/>
          <w:sz w:val="24"/>
        </w:rPr>
      </w:pPr>
      <w:r>
        <w:rPr>
          <w:rFonts w:hint="eastAsia"/>
          <w:bCs/>
          <w:sz w:val="24"/>
        </w:rPr>
        <w:t>5</w:t>
      </w:r>
      <w:r>
        <w:rPr>
          <w:rFonts w:hint="eastAsia"/>
          <w:bCs/>
          <w:sz w:val="24"/>
        </w:rPr>
        <w:t>、</w:t>
      </w:r>
      <w:r w:rsidRPr="00FD49AB">
        <w:rPr>
          <w:rFonts w:hint="eastAsia"/>
          <w:bCs/>
          <w:sz w:val="24"/>
        </w:rPr>
        <w:t>基金会计制度</w:t>
      </w:r>
    </w:p>
    <w:p w14:paraId="3CB70D4A"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按国家有关部门规定的会计制度执行。</w:t>
      </w:r>
    </w:p>
    <w:p w14:paraId="5585A0F4" w14:textId="6888BC72" w:rsidR="00FD49AB" w:rsidRPr="00FD49AB" w:rsidRDefault="00FD49AB" w:rsidP="00FD49AB">
      <w:pPr>
        <w:adjustRightInd w:val="0"/>
        <w:snapToGrid w:val="0"/>
        <w:spacing w:line="360" w:lineRule="auto"/>
        <w:ind w:firstLineChars="200" w:firstLine="480"/>
        <w:rPr>
          <w:bCs/>
          <w:sz w:val="24"/>
        </w:rPr>
      </w:pPr>
      <w:r>
        <w:rPr>
          <w:rFonts w:hint="eastAsia"/>
          <w:bCs/>
          <w:sz w:val="24"/>
        </w:rPr>
        <w:t>6</w:t>
      </w:r>
      <w:r>
        <w:rPr>
          <w:rFonts w:hint="eastAsia"/>
          <w:bCs/>
          <w:sz w:val="24"/>
        </w:rPr>
        <w:t>、</w:t>
      </w:r>
      <w:r w:rsidRPr="00FD49AB">
        <w:rPr>
          <w:rFonts w:hint="eastAsia"/>
          <w:bCs/>
          <w:sz w:val="24"/>
        </w:rPr>
        <w:t>基金账册的建立</w:t>
      </w:r>
    </w:p>
    <w:p w14:paraId="027C9F04"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lastRenderedPageBreak/>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1ECFEED" w14:textId="62C3BD29" w:rsidR="00FD49AB" w:rsidRPr="00FD49AB" w:rsidRDefault="00FD49AB" w:rsidP="00FD49AB">
      <w:pPr>
        <w:adjustRightInd w:val="0"/>
        <w:snapToGrid w:val="0"/>
        <w:spacing w:line="360" w:lineRule="auto"/>
        <w:ind w:firstLineChars="200" w:firstLine="480"/>
        <w:rPr>
          <w:bCs/>
          <w:sz w:val="24"/>
        </w:rPr>
      </w:pPr>
      <w:r>
        <w:rPr>
          <w:rFonts w:hint="eastAsia"/>
          <w:bCs/>
          <w:sz w:val="24"/>
        </w:rPr>
        <w:t>7</w:t>
      </w:r>
      <w:r>
        <w:rPr>
          <w:rFonts w:hint="eastAsia"/>
          <w:bCs/>
          <w:sz w:val="24"/>
        </w:rPr>
        <w:t>、</w:t>
      </w:r>
      <w:r w:rsidRPr="00FD49AB">
        <w:rPr>
          <w:rFonts w:hint="eastAsia"/>
          <w:bCs/>
          <w:sz w:val="24"/>
        </w:rPr>
        <w:t>基金财务报表与报告的编制和复核</w:t>
      </w:r>
    </w:p>
    <w:p w14:paraId="7BFC6C7D" w14:textId="5460309F"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财务报表的编制</w:t>
      </w:r>
    </w:p>
    <w:p w14:paraId="1DDAF690"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基金管理人应当及时编制并对外提供真实、完整的基金财务会计报告。月度报表的编制，基金管理人应于每月终了后</w:t>
      </w:r>
      <w:r w:rsidRPr="00FD49AB">
        <w:rPr>
          <w:rFonts w:hint="eastAsia"/>
          <w:bCs/>
          <w:sz w:val="24"/>
        </w:rPr>
        <w:t>5</w:t>
      </w:r>
      <w:r w:rsidRPr="00FD49AB">
        <w:rPr>
          <w:rFonts w:hint="eastAsia"/>
          <w:bCs/>
          <w:sz w:val="24"/>
        </w:rPr>
        <w:t>个工作日内完成；季度报告应在季度结束之日起</w:t>
      </w:r>
      <w:r w:rsidRPr="00FD49AB">
        <w:rPr>
          <w:rFonts w:hint="eastAsia"/>
          <w:bCs/>
          <w:sz w:val="24"/>
        </w:rPr>
        <w:t>15</w:t>
      </w:r>
      <w:r w:rsidRPr="00FD49AB">
        <w:rPr>
          <w:rFonts w:hint="eastAsia"/>
          <w:bCs/>
          <w:sz w:val="24"/>
        </w:rPr>
        <w:t>个工作日内编制完毕并予以公告；中期报告在会计年度半年终了后两个月内编制完毕并予以公告；年度报告在会计年度结束后三个月内编制完毕并予以公告。</w:t>
      </w:r>
    </w:p>
    <w:p w14:paraId="7431A795" w14:textId="7D0FC15F"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报表复核</w:t>
      </w:r>
    </w:p>
    <w:p w14:paraId="2FF704F4"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基金管理人在报表或定期报告完成当日，对报表盖章后，以加密传真方式或双方书面商定的其他方式将有关报表提供基金托管人复核。</w:t>
      </w:r>
    </w:p>
    <w:p w14:paraId="3285C801"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基金管理人在月度报表完成当日，将报表盖章后提供给基金托管人复核；基金托管人在收到后应在</w:t>
      </w:r>
      <w:r w:rsidRPr="00FD49AB">
        <w:rPr>
          <w:rFonts w:hint="eastAsia"/>
          <w:bCs/>
          <w:sz w:val="24"/>
        </w:rPr>
        <w:t>3</w:t>
      </w:r>
      <w:r w:rsidRPr="00FD49AB">
        <w:rPr>
          <w:rFonts w:hint="eastAsia"/>
          <w:bCs/>
          <w:sz w:val="24"/>
        </w:rPr>
        <w:t>日内进行复核，并将复核结果书面通知基金管理人。基金管理人在季度报告完成当日，将有关报告提供给基金托管人复核，基金托管人应在收到后</w:t>
      </w:r>
      <w:r w:rsidRPr="00FD49AB">
        <w:rPr>
          <w:rFonts w:hint="eastAsia"/>
          <w:bCs/>
          <w:sz w:val="24"/>
        </w:rPr>
        <w:t>7</w:t>
      </w:r>
      <w:r w:rsidRPr="00FD49AB">
        <w:rPr>
          <w:rFonts w:hint="eastAsia"/>
          <w:bCs/>
          <w:sz w:val="24"/>
        </w:rPr>
        <w:t>个工作日内完成复核，并将复核结果书面通知基金管理人。基金管理人在中期报告完成当日，将有关报告提供给基金托管人复核，基金托管人应在收到后</w:t>
      </w:r>
      <w:r w:rsidRPr="00FD49AB">
        <w:rPr>
          <w:rFonts w:hint="eastAsia"/>
          <w:bCs/>
          <w:sz w:val="24"/>
        </w:rPr>
        <w:t>30</w:t>
      </w:r>
      <w:r w:rsidRPr="00FD49AB">
        <w:rPr>
          <w:rFonts w:hint="eastAsia"/>
          <w:bCs/>
          <w:sz w:val="24"/>
        </w:rPr>
        <w:t>日内完成复核，并将复核结果书面通知基金管理人。基金管理人在年度报告完成当日，将有关报告提供基金托管人复核，基金托管人应在收到后</w:t>
      </w:r>
      <w:r w:rsidRPr="00FD49AB">
        <w:rPr>
          <w:rFonts w:hint="eastAsia"/>
          <w:bCs/>
          <w:sz w:val="24"/>
        </w:rPr>
        <w:t>45</w:t>
      </w:r>
      <w:r w:rsidRPr="00FD49AB">
        <w:rPr>
          <w:rFonts w:hint="eastAsia"/>
          <w:bCs/>
          <w:sz w:val="24"/>
        </w:rPr>
        <w:t>日内完成复核，并将复核结果书面通知基金管理人。基金管理人和基金托管人之间的上述文件往来均以传真的方式或双方商定的其他方式进行。</w:t>
      </w:r>
    </w:p>
    <w:p w14:paraId="51568D27"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w:t>
      </w:r>
      <w:r w:rsidRPr="00FD49AB">
        <w:rPr>
          <w:rFonts w:hint="eastAsia"/>
          <w:bCs/>
          <w:sz w:val="24"/>
        </w:rPr>
        <w:lastRenderedPageBreak/>
        <w:t>双方各自留存一份。如果基金管理人与基金托管人不能于应当发布公告之日之前就相关报表达成一致，基金管理人有权按照其编制的报表对外发布公告，基金托管人有权就相关情况报中国证监会备案。</w:t>
      </w:r>
    </w:p>
    <w:p w14:paraId="46947D13" w14:textId="4AE2760F" w:rsidR="00E90867" w:rsidRPr="00FD49AB" w:rsidRDefault="00FD49AB" w:rsidP="00FD49AB">
      <w:pPr>
        <w:adjustRightInd w:val="0"/>
        <w:snapToGrid w:val="0"/>
        <w:spacing w:line="360" w:lineRule="auto"/>
        <w:ind w:firstLineChars="200" w:firstLine="480"/>
        <w:rPr>
          <w:bCs/>
          <w:sz w:val="24"/>
        </w:rPr>
      </w:pPr>
      <w:r>
        <w:rPr>
          <w:rFonts w:hint="eastAsia"/>
          <w:bCs/>
          <w:sz w:val="24"/>
        </w:rPr>
        <w:t>8</w:t>
      </w:r>
      <w:r>
        <w:rPr>
          <w:rFonts w:hint="eastAsia"/>
          <w:bCs/>
          <w:sz w:val="24"/>
        </w:rPr>
        <w:t>、</w:t>
      </w:r>
      <w:r w:rsidRPr="00FD49AB">
        <w:rPr>
          <w:rFonts w:hint="eastAsia"/>
          <w:bCs/>
          <w:sz w:val="24"/>
        </w:rPr>
        <w:t>基金管理人应每季向基金托管人提供基金业绩比较基准的基础数据和编制结果。</w:t>
      </w:r>
    </w:p>
    <w:p w14:paraId="31060851" w14:textId="0D2AB128"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（六）基金份额持有人名册的</w:t>
      </w:r>
      <w:r w:rsidR="00FD49AB" w:rsidRPr="00FD49AB">
        <w:rPr>
          <w:rFonts w:hint="eastAsia"/>
          <w:b/>
          <w:kern w:val="0"/>
          <w:sz w:val="24"/>
          <w:szCs w:val="24"/>
        </w:rPr>
        <w:t>登记与保管</w:t>
      </w:r>
    </w:p>
    <w:p w14:paraId="029634E9"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本基金的基金管理人和基金托管人须分别妥善保管的基金份额持有人名册，包括基金合同生效日、基金合同终止日、基金权益登记日、基金份额持有人大会权益登记日、每年</w:t>
      </w:r>
      <w:r w:rsidRPr="00FD49AB">
        <w:rPr>
          <w:rFonts w:hint="eastAsia"/>
          <w:bCs/>
          <w:sz w:val="24"/>
        </w:rPr>
        <w:t>6</w:t>
      </w:r>
      <w:r w:rsidRPr="00FD49AB">
        <w:rPr>
          <w:rFonts w:hint="eastAsia"/>
          <w:bCs/>
          <w:sz w:val="24"/>
        </w:rPr>
        <w:t>月</w:t>
      </w:r>
      <w:r w:rsidRPr="00FD49AB">
        <w:rPr>
          <w:rFonts w:hint="eastAsia"/>
          <w:bCs/>
          <w:sz w:val="24"/>
        </w:rPr>
        <w:t>30</w:t>
      </w:r>
      <w:r w:rsidRPr="00FD49AB">
        <w:rPr>
          <w:rFonts w:hint="eastAsia"/>
          <w:bCs/>
          <w:sz w:val="24"/>
        </w:rPr>
        <w:t>日、</w:t>
      </w:r>
      <w:r w:rsidRPr="00FD49AB">
        <w:rPr>
          <w:rFonts w:hint="eastAsia"/>
          <w:bCs/>
          <w:sz w:val="24"/>
        </w:rPr>
        <w:t>12</w:t>
      </w:r>
      <w:r w:rsidRPr="00FD49AB">
        <w:rPr>
          <w:rFonts w:hint="eastAsia"/>
          <w:bCs/>
          <w:sz w:val="24"/>
        </w:rPr>
        <w:t>月</w:t>
      </w:r>
      <w:r w:rsidRPr="00FD49AB">
        <w:rPr>
          <w:rFonts w:hint="eastAsia"/>
          <w:bCs/>
          <w:sz w:val="24"/>
        </w:rPr>
        <w:t>31</w:t>
      </w:r>
      <w:r w:rsidRPr="00FD49AB">
        <w:rPr>
          <w:rFonts w:hint="eastAsia"/>
          <w:bCs/>
          <w:sz w:val="24"/>
        </w:rPr>
        <w:t>日的基金份额持有人名册。基金份额持有人名册的内容至少应包括持有人的名称和持有的基金份额。</w:t>
      </w:r>
    </w:p>
    <w:p w14:paraId="577887F7"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4604E6D9"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基金管理人应及时向基金托管人提交基金份额持有人名册。每年</w:t>
      </w:r>
      <w:r w:rsidRPr="00FD49AB">
        <w:rPr>
          <w:rFonts w:hint="eastAsia"/>
          <w:bCs/>
          <w:sz w:val="24"/>
        </w:rPr>
        <w:t>6</w:t>
      </w:r>
      <w:r w:rsidRPr="00FD49AB">
        <w:rPr>
          <w:rFonts w:hint="eastAsia"/>
          <w:bCs/>
          <w:sz w:val="24"/>
        </w:rPr>
        <w:t>月</w:t>
      </w:r>
      <w:r w:rsidRPr="00FD49AB">
        <w:rPr>
          <w:rFonts w:hint="eastAsia"/>
          <w:bCs/>
          <w:sz w:val="24"/>
        </w:rPr>
        <w:t>30</w:t>
      </w:r>
      <w:r w:rsidRPr="00FD49AB">
        <w:rPr>
          <w:rFonts w:hint="eastAsia"/>
          <w:bCs/>
          <w:sz w:val="24"/>
        </w:rPr>
        <w:t>日和</w:t>
      </w:r>
      <w:r w:rsidRPr="00FD49AB">
        <w:rPr>
          <w:rFonts w:hint="eastAsia"/>
          <w:bCs/>
          <w:sz w:val="24"/>
        </w:rPr>
        <w:t>12</w:t>
      </w:r>
      <w:r w:rsidRPr="00FD49AB">
        <w:rPr>
          <w:rFonts w:hint="eastAsia"/>
          <w:bCs/>
          <w:sz w:val="24"/>
        </w:rPr>
        <w:t>月</w:t>
      </w:r>
      <w:r w:rsidRPr="00FD49AB">
        <w:rPr>
          <w:rFonts w:hint="eastAsia"/>
          <w:bCs/>
          <w:sz w:val="24"/>
        </w:rPr>
        <w:t>31</w:t>
      </w:r>
      <w:r w:rsidRPr="00FD49AB">
        <w:rPr>
          <w:rFonts w:hint="eastAsia"/>
          <w:bCs/>
          <w:sz w:val="24"/>
        </w:rPr>
        <w:t>日的基金份额持有人名册应于下月前十个工作日内提交；基金合同生效日、基金合同终止日等涉及到基金重要事项日期的基金份额持有人名册应于发生日后十个工作日内提交。</w:t>
      </w:r>
    </w:p>
    <w:p w14:paraId="498F2DB9" w14:textId="4518F4B0" w:rsidR="00E90867" w:rsidRPr="00FD49AB" w:rsidRDefault="00FD49AB" w:rsidP="00FD49AB">
      <w:pPr>
        <w:adjustRightInd w:val="0"/>
        <w:snapToGrid w:val="0"/>
        <w:spacing w:line="360" w:lineRule="auto"/>
        <w:ind w:firstLineChars="200" w:firstLine="480"/>
        <w:rPr>
          <w:bCs/>
          <w:sz w:val="24"/>
        </w:rPr>
      </w:pPr>
      <w:r w:rsidRPr="00FD49AB">
        <w:rPr>
          <w:rFonts w:hint="eastAsia"/>
          <w:bCs/>
          <w:sz w:val="24"/>
        </w:rPr>
        <w:t>基金管理人和基金托管人应妥善保管基金份额持有人名册，保存期限为</w:t>
      </w:r>
      <w:r w:rsidRPr="00FD49AB">
        <w:rPr>
          <w:rFonts w:hint="eastAsia"/>
          <w:bCs/>
          <w:sz w:val="24"/>
        </w:rPr>
        <w:t>15</w:t>
      </w:r>
      <w:r w:rsidRPr="00FD49AB">
        <w:rPr>
          <w:rFonts w:hint="eastAsia"/>
          <w:bCs/>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EBC1265"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（七）争议解决方式</w:t>
      </w:r>
    </w:p>
    <w:p w14:paraId="22963592" w14:textId="77777777" w:rsidR="00FD49AB" w:rsidRPr="003F1467" w:rsidRDefault="00FD49AB" w:rsidP="00FD49AB">
      <w:pPr>
        <w:adjustRightInd w:val="0"/>
        <w:snapToGrid w:val="0"/>
        <w:spacing w:line="360" w:lineRule="auto"/>
        <w:ind w:firstLineChars="200" w:firstLine="480"/>
        <w:rPr>
          <w:rFonts w:ascii="宋体" w:hAnsi="宋体"/>
          <w:sz w:val="24"/>
          <w:szCs w:val="24"/>
        </w:rPr>
      </w:pPr>
      <w:r w:rsidRPr="003F1467">
        <w:rPr>
          <w:rFonts w:ascii="宋体" w:hAnsi="宋体"/>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3F1467">
        <w:rPr>
          <w:rFonts w:ascii="宋体" w:hAnsi="宋体" w:hint="eastAsia"/>
          <w:sz w:val="24"/>
          <w:szCs w:val="24"/>
        </w:rPr>
        <w:t>，除非仲裁裁决另有规定，仲裁费由败诉方承担</w:t>
      </w:r>
      <w:r w:rsidRPr="003F1467">
        <w:rPr>
          <w:rFonts w:ascii="宋体" w:hAnsi="宋体"/>
          <w:sz w:val="24"/>
          <w:szCs w:val="24"/>
        </w:rPr>
        <w:t>。</w:t>
      </w:r>
    </w:p>
    <w:p w14:paraId="7791F249" w14:textId="77777777" w:rsidR="00FD49AB" w:rsidRPr="003F1467" w:rsidRDefault="00FD49AB" w:rsidP="00FD49AB">
      <w:pPr>
        <w:adjustRightInd w:val="0"/>
        <w:snapToGrid w:val="0"/>
        <w:spacing w:line="360" w:lineRule="auto"/>
        <w:ind w:firstLineChars="200" w:firstLine="480"/>
        <w:rPr>
          <w:rFonts w:ascii="宋体" w:hAnsi="宋体"/>
          <w:sz w:val="24"/>
          <w:szCs w:val="24"/>
        </w:rPr>
      </w:pPr>
      <w:r w:rsidRPr="003F1467">
        <w:rPr>
          <w:rFonts w:ascii="宋体" w:hAnsi="宋体"/>
          <w:sz w:val="24"/>
          <w:szCs w:val="24"/>
        </w:rPr>
        <w:t>争议处理期间，双方当事人应恪守基金管理人和基金托管人职责，各自继续忠</w:t>
      </w:r>
      <w:r w:rsidRPr="003F1467">
        <w:rPr>
          <w:rFonts w:ascii="宋体" w:hAnsi="宋体"/>
          <w:sz w:val="24"/>
          <w:szCs w:val="24"/>
        </w:rPr>
        <w:lastRenderedPageBreak/>
        <w:t>实、勤勉、尽责地履行基金合同和本托管协议规定的义务，维护基金份额持有人的合法权益。</w:t>
      </w:r>
    </w:p>
    <w:p w14:paraId="14D9FAA9" w14:textId="3508C8F7" w:rsidR="00E90867" w:rsidRPr="002E4F71" w:rsidRDefault="00FD49AB" w:rsidP="00FD49AB">
      <w:pPr>
        <w:adjustRightInd w:val="0"/>
        <w:snapToGrid w:val="0"/>
        <w:spacing w:line="360" w:lineRule="auto"/>
        <w:ind w:firstLineChars="200" w:firstLine="480"/>
        <w:rPr>
          <w:bCs/>
          <w:sz w:val="24"/>
          <w:szCs w:val="24"/>
        </w:rPr>
      </w:pPr>
      <w:r w:rsidRPr="003F1467">
        <w:rPr>
          <w:rFonts w:ascii="宋体" w:hAnsi="宋体" w:hint="eastAsia"/>
          <w:sz w:val="24"/>
          <w:szCs w:val="24"/>
        </w:rPr>
        <w:t>本协议适用中国法律（不含港澳台地区法律）并从其解释。</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9C4E1E3" w14:textId="5C570608" w:rsidR="00FD49AB" w:rsidRPr="00FD49AB" w:rsidRDefault="00FD49AB" w:rsidP="00FD49AB">
      <w:pPr>
        <w:adjustRightInd w:val="0"/>
        <w:snapToGrid w:val="0"/>
        <w:spacing w:line="360" w:lineRule="auto"/>
        <w:ind w:firstLineChars="200" w:firstLine="480"/>
        <w:rPr>
          <w:bCs/>
          <w:sz w:val="24"/>
        </w:rPr>
      </w:pPr>
      <w:r>
        <w:rPr>
          <w:rFonts w:hint="eastAsia"/>
          <w:bCs/>
          <w:sz w:val="24"/>
        </w:rPr>
        <w:t>1</w:t>
      </w:r>
      <w:r>
        <w:rPr>
          <w:rFonts w:hint="eastAsia"/>
          <w:bCs/>
          <w:sz w:val="24"/>
        </w:rPr>
        <w:t>、</w:t>
      </w:r>
      <w:r w:rsidRPr="00FD49AB">
        <w:rPr>
          <w:rFonts w:hint="eastAsia"/>
          <w:bCs/>
          <w:sz w:val="24"/>
        </w:rPr>
        <w:t>托管协议的变更程序</w:t>
      </w:r>
    </w:p>
    <w:p w14:paraId="711A98AE"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本协议双方当事人经协商一致，可以对协议进行修改。修改后的新协议，其内容不得与基金合同的规定有任何冲突。基金托管协议的变更应报中国证监会备案。</w:t>
      </w:r>
    </w:p>
    <w:p w14:paraId="24603589" w14:textId="124585E9" w:rsidR="00FD49AB" w:rsidRPr="00FD49AB" w:rsidRDefault="00FD49AB" w:rsidP="00FD49AB">
      <w:pPr>
        <w:adjustRightInd w:val="0"/>
        <w:snapToGrid w:val="0"/>
        <w:spacing w:line="360" w:lineRule="auto"/>
        <w:ind w:firstLineChars="200" w:firstLine="480"/>
        <w:rPr>
          <w:bCs/>
          <w:sz w:val="24"/>
        </w:rPr>
      </w:pPr>
      <w:r>
        <w:rPr>
          <w:rFonts w:hint="eastAsia"/>
          <w:bCs/>
          <w:sz w:val="24"/>
        </w:rPr>
        <w:t>2</w:t>
      </w:r>
      <w:r>
        <w:rPr>
          <w:rFonts w:hint="eastAsia"/>
          <w:bCs/>
          <w:sz w:val="24"/>
        </w:rPr>
        <w:t>、</w:t>
      </w:r>
      <w:r w:rsidRPr="00FD49AB">
        <w:rPr>
          <w:rFonts w:hint="eastAsia"/>
          <w:bCs/>
          <w:sz w:val="24"/>
        </w:rPr>
        <w:t>基金托管协议终止的情形</w:t>
      </w:r>
    </w:p>
    <w:p w14:paraId="19F29905" w14:textId="1C6E787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基金合同终止；</w:t>
      </w:r>
    </w:p>
    <w:p w14:paraId="0AE51CE7" w14:textId="5826E92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基金托管人解散、依法被撤销、破产或由其他基金托管人接管基金资产；</w:t>
      </w:r>
    </w:p>
    <w:p w14:paraId="1292735B" w14:textId="386A2BC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基金管理人解散、依法被撤销、破产或由其他基金管理人接管基金管理权；</w:t>
      </w:r>
    </w:p>
    <w:p w14:paraId="17602EB2" w14:textId="31C464F8"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发生法律法规、中国证监会或基金合同规定的其他终止事项。</w:t>
      </w:r>
    </w:p>
    <w:p w14:paraId="5FEC24D3" w14:textId="00683EE4" w:rsidR="00FD49AB" w:rsidRPr="00FD49AB" w:rsidRDefault="00FD49AB" w:rsidP="00FD49AB">
      <w:pPr>
        <w:adjustRightInd w:val="0"/>
        <w:snapToGrid w:val="0"/>
        <w:spacing w:line="360" w:lineRule="auto"/>
        <w:ind w:firstLineChars="200" w:firstLine="480"/>
        <w:rPr>
          <w:bCs/>
          <w:sz w:val="24"/>
        </w:rPr>
      </w:pPr>
      <w:r>
        <w:rPr>
          <w:rFonts w:hint="eastAsia"/>
          <w:bCs/>
          <w:sz w:val="24"/>
        </w:rPr>
        <w:t>3</w:t>
      </w:r>
      <w:r>
        <w:rPr>
          <w:rFonts w:hint="eastAsia"/>
          <w:bCs/>
          <w:sz w:val="24"/>
        </w:rPr>
        <w:t>、</w:t>
      </w:r>
      <w:r w:rsidRPr="00FD49AB">
        <w:rPr>
          <w:rFonts w:hint="eastAsia"/>
          <w:bCs/>
          <w:sz w:val="24"/>
        </w:rPr>
        <w:t>基金财产的清算</w:t>
      </w:r>
    </w:p>
    <w:p w14:paraId="014D9B68" w14:textId="406ADB40"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基金财产清算小组</w:t>
      </w:r>
    </w:p>
    <w:p w14:paraId="194F95B6" w14:textId="7D122C8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Pr>
          <w:rFonts w:hint="eastAsia"/>
          <w:bCs/>
          <w:sz w:val="24"/>
        </w:rPr>
        <w:t>）</w:t>
      </w:r>
      <w:r w:rsidRPr="00FD49AB">
        <w:rPr>
          <w:rFonts w:hint="eastAsia"/>
          <w:bCs/>
          <w:sz w:val="24"/>
        </w:rPr>
        <w:t>自出现《基金合同》终止事由之日起</w:t>
      </w:r>
      <w:r w:rsidRPr="00FD49AB">
        <w:rPr>
          <w:rFonts w:hint="eastAsia"/>
          <w:bCs/>
          <w:sz w:val="24"/>
        </w:rPr>
        <w:t>30</w:t>
      </w:r>
      <w:r w:rsidRPr="00FD49AB">
        <w:rPr>
          <w:rFonts w:hint="eastAsia"/>
          <w:bCs/>
          <w:sz w:val="24"/>
        </w:rPr>
        <w:t>个工作日内成立清算小组，基金管理人组织基金财产清算小组并在中国证监会的监督下进行基金清算。</w:t>
      </w:r>
    </w:p>
    <w:p w14:paraId="1D2F320D" w14:textId="0108B59E"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Pr>
          <w:rFonts w:hint="eastAsia"/>
          <w:bCs/>
          <w:sz w:val="24"/>
        </w:rPr>
        <w:t>）</w:t>
      </w:r>
      <w:r w:rsidRPr="00FD49AB">
        <w:rPr>
          <w:rFonts w:hint="eastAsia"/>
          <w:bCs/>
          <w:sz w:val="24"/>
        </w:rPr>
        <w:t>基金财产清算小组成员由基金管理人、基金托管人、具有从事证券、期货相关业务资格的注册会计师、律师以及中国证监会指定的人员组成。基金财产清算小组可以聘用必要的工作人员。</w:t>
      </w:r>
    </w:p>
    <w:p w14:paraId="369FCDEA" w14:textId="244D94D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Pr>
          <w:rFonts w:hint="eastAsia"/>
          <w:bCs/>
          <w:sz w:val="24"/>
        </w:rPr>
        <w:t>）</w:t>
      </w:r>
      <w:r w:rsidRPr="00FD49AB">
        <w:rPr>
          <w:rFonts w:hint="eastAsia"/>
          <w:bCs/>
          <w:sz w:val="24"/>
        </w:rPr>
        <w:t>在基金财产清算过程中，基金管理人和基金托管人应各自履行职责，继续忠实、勤勉、尽责地履行基金合同和本托管协议规定的义务，维护基金份额持有人的合法权益。</w:t>
      </w:r>
    </w:p>
    <w:p w14:paraId="2BAB5A25" w14:textId="09DA408C"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Pr>
          <w:rFonts w:hint="eastAsia"/>
          <w:bCs/>
          <w:sz w:val="24"/>
        </w:rPr>
        <w:t>）</w:t>
      </w:r>
      <w:r w:rsidRPr="00FD49AB">
        <w:rPr>
          <w:rFonts w:hint="eastAsia"/>
          <w:bCs/>
          <w:sz w:val="24"/>
        </w:rPr>
        <w:t>基金财产清算小组负责基金财产的保管、清理、估价、变现和分配。基金财产清算小组可以依法进行必要的民事活动。</w:t>
      </w:r>
    </w:p>
    <w:p w14:paraId="67AE0E36" w14:textId="6D9B2A1E"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基金财产清算程序</w:t>
      </w:r>
    </w:p>
    <w:p w14:paraId="1B64267B" w14:textId="13A3AC7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Pr>
          <w:rFonts w:hint="eastAsia"/>
          <w:bCs/>
          <w:sz w:val="24"/>
        </w:rPr>
        <w:t>）</w:t>
      </w:r>
      <w:r w:rsidRPr="00FD49AB">
        <w:rPr>
          <w:rFonts w:hint="eastAsia"/>
          <w:bCs/>
          <w:sz w:val="24"/>
        </w:rPr>
        <w:t>基金合同终止情形出现时，由基金财产清算小组统一接管基金；</w:t>
      </w:r>
    </w:p>
    <w:p w14:paraId="6C24EFA2" w14:textId="1A4550D9"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Pr>
          <w:rFonts w:hint="eastAsia"/>
          <w:bCs/>
          <w:sz w:val="24"/>
        </w:rPr>
        <w:t>）</w:t>
      </w:r>
      <w:r w:rsidRPr="00FD49AB">
        <w:rPr>
          <w:rFonts w:hint="eastAsia"/>
          <w:bCs/>
          <w:sz w:val="24"/>
        </w:rPr>
        <w:t>对基金财产和债权债务进行清理和确认；</w:t>
      </w:r>
    </w:p>
    <w:p w14:paraId="600A0778" w14:textId="318A9FB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Pr>
          <w:rFonts w:hint="eastAsia"/>
          <w:bCs/>
          <w:sz w:val="24"/>
        </w:rPr>
        <w:t>）</w:t>
      </w:r>
      <w:r w:rsidRPr="00FD49AB">
        <w:rPr>
          <w:rFonts w:hint="eastAsia"/>
          <w:bCs/>
          <w:sz w:val="24"/>
        </w:rPr>
        <w:t>对基金财产进行估值和变现；</w:t>
      </w:r>
    </w:p>
    <w:p w14:paraId="7BCD7CE7" w14:textId="7D0BE91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lastRenderedPageBreak/>
        <w:t>4</w:t>
      </w:r>
      <w:r>
        <w:rPr>
          <w:rFonts w:hint="eastAsia"/>
          <w:bCs/>
          <w:sz w:val="24"/>
        </w:rPr>
        <w:t>）</w:t>
      </w:r>
      <w:r w:rsidRPr="00FD49AB">
        <w:rPr>
          <w:rFonts w:hint="eastAsia"/>
          <w:bCs/>
          <w:sz w:val="24"/>
        </w:rPr>
        <w:t>制作清算报告；</w:t>
      </w:r>
    </w:p>
    <w:p w14:paraId="153DA2DB" w14:textId="5ED4CF7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Pr>
          <w:rFonts w:hint="eastAsia"/>
          <w:bCs/>
          <w:sz w:val="24"/>
        </w:rPr>
        <w:t>）</w:t>
      </w:r>
      <w:r w:rsidRPr="00FD49AB">
        <w:rPr>
          <w:rFonts w:hint="eastAsia"/>
          <w:bCs/>
          <w:sz w:val="24"/>
        </w:rPr>
        <w:t>聘请会计师事务所对清算报告进行外部审计，聘请律师事务所对清算报告出具法律意见书；</w:t>
      </w:r>
    </w:p>
    <w:p w14:paraId="789D65A0" w14:textId="66B667A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Pr>
          <w:rFonts w:hint="eastAsia"/>
          <w:bCs/>
          <w:sz w:val="24"/>
        </w:rPr>
        <w:t>）</w:t>
      </w:r>
      <w:r w:rsidRPr="00FD49AB">
        <w:rPr>
          <w:rFonts w:hint="eastAsia"/>
          <w:bCs/>
          <w:sz w:val="24"/>
        </w:rPr>
        <w:t>将清算报告报中国证监会备案并公告；</w:t>
      </w:r>
    </w:p>
    <w:p w14:paraId="4950A28F" w14:textId="63390F3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Pr>
          <w:rFonts w:hint="eastAsia"/>
          <w:bCs/>
          <w:sz w:val="24"/>
        </w:rPr>
        <w:t>）</w:t>
      </w:r>
      <w:r w:rsidRPr="00FD49AB">
        <w:rPr>
          <w:rFonts w:hint="eastAsia"/>
          <w:bCs/>
          <w:sz w:val="24"/>
        </w:rPr>
        <w:t>对基金剩余财产进行分配。</w:t>
      </w:r>
    </w:p>
    <w:p w14:paraId="3579367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基金财产清算的期限为</w:t>
      </w:r>
      <w:r w:rsidRPr="00FD49AB">
        <w:rPr>
          <w:rFonts w:hint="eastAsia"/>
          <w:bCs/>
          <w:sz w:val="24"/>
        </w:rPr>
        <w:t>6</w:t>
      </w:r>
      <w:r w:rsidRPr="00FD49AB">
        <w:rPr>
          <w:rFonts w:hint="eastAsia"/>
          <w:bCs/>
          <w:sz w:val="24"/>
        </w:rPr>
        <w:t>个月，但因本基金所持证券的流动性受到限制而不能及时变现的，清算期限相应顺延。</w:t>
      </w:r>
    </w:p>
    <w:p w14:paraId="062B705D" w14:textId="205564A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清算费用</w:t>
      </w:r>
    </w:p>
    <w:p w14:paraId="4B82604C"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清算费用是指基金财产清算小组在进行基金清算过程中发生的所有合理费用，清算费用由基金财产清算小组优先从基金财产中支付。</w:t>
      </w:r>
    </w:p>
    <w:p w14:paraId="63B52C82" w14:textId="4EE1F728"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基金财产按下列顺序清偿：</w:t>
      </w:r>
    </w:p>
    <w:p w14:paraId="38795C75" w14:textId="530FDC09"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Pr>
          <w:rFonts w:hint="eastAsia"/>
          <w:bCs/>
          <w:sz w:val="24"/>
        </w:rPr>
        <w:t>）</w:t>
      </w:r>
      <w:r w:rsidRPr="00FD49AB">
        <w:rPr>
          <w:rFonts w:hint="eastAsia"/>
          <w:bCs/>
          <w:sz w:val="24"/>
        </w:rPr>
        <w:t>支付清算费用；</w:t>
      </w:r>
    </w:p>
    <w:p w14:paraId="22DCB731" w14:textId="1F209F0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Pr>
          <w:rFonts w:hint="eastAsia"/>
          <w:bCs/>
          <w:sz w:val="24"/>
        </w:rPr>
        <w:t>）</w:t>
      </w:r>
      <w:r w:rsidRPr="00FD49AB">
        <w:rPr>
          <w:rFonts w:hint="eastAsia"/>
          <w:bCs/>
          <w:sz w:val="24"/>
        </w:rPr>
        <w:t>交纳所欠税款；</w:t>
      </w:r>
    </w:p>
    <w:p w14:paraId="086C9F9B" w14:textId="0EBD359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Pr>
          <w:rFonts w:hint="eastAsia"/>
          <w:bCs/>
          <w:sz w:val="24"/>
        </w:rPr>
        <w:t>）</w:t>
      </w:r>
      <w:r w:rsidRPr="00FD49AB">
        <w:rPr>
          <w:rFonts w:hint="eastAsia"/>
          <w:bCs/>
          <w:sz w:val="24"/>
        </w:rPr>
        <w:t>清偿基金债务；</w:t>
      </w:r>
    </w:p>
    <w:p w14:paraId="4A33B7C1" w14:textId="1666D11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Pr>
          <w:rFonts w:hint="eastAsia"/>
          <w:bCs/>
          <w:sz w:val="24"/>
        </w:rPr>
        <w:t>）</w:t>
      </w:r>
      <w:r w:rsidRPr="00FD49AB">
        <w:rPr>
          <w:rFonts w:hint="eastAsia"/>
          <w:bCs/>
          <w:sz w:val="24"/>
        </w:rPr>
        <w:t>按基金份额持有人持有的基金份额比例进行分配。</w:t>
      </w:r>
    </w:p>
    <w:p w14:paraId="3D1D34AA" w14:textId="7961333C"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基金财产未按前款</w:t>
      </w:r>
      <w:r w:rsidRPr="00FD49AB">
        <w:rPr>
          <w:rFonts w:hint="eastAsia"/>
          <w:bCs/>
          <w:sz w:val="24"/>
        </w:rPr>
        <w:t>1</w:t>
      </w:r>
      <w:r>
        <w:rPr>
          <w:rFonts w:hint="eastAsia"/>
          <w:bCs/>
          <w:sz w:val="24"/>
        </w:rPr>
        <w:t>）</w:t>
      </w:r>
      <w:r w:rsidRPr="00FD49AB">
        <w:rPr>
          <w:rFonts w:hint="eastAsia"/>
          <w:bCs/>
          <w:sz w:val="24"/>
        </w:rPr>
        <w:t>－</w:t>
      </w:r>
      <w:r w:rsidRPr="00FD49AB">
        <w:rPr>
          <w:rFonts w:hint="eastAsia"/>
          <w:bCs/>
          <w:sz w:val="24"/>
        </w:rPr>
        <w:t>3</w:t>
      </w:r>
      <w:r>
        <w:rPr>
          <w:rFonts w:hint="eastAsia"/>
          <w:bCs/>
          <w:sz w:val="24"/>
        </w:rPr>
        <w:t>）</w:t>
      </w:r>
      <w:r w:rsidRPr="00FD49AB">
        <w:rPr>
          <w:rFonts w:hint="eastAsia"/>
          <w:bCs/>
          <w:sz w:val="24"/>
        </w:rPr>
        <w:t>项规定清偿前，不分配给基金份额持有人。</w:t>
      </w:r>
    </w:p>
    <w:p w14:paraId="247A3786" w14:textId="69084D05"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基金财产清算的公告</w:t>
      </w:r>
    </w:p>
    <w:p w14:paraId="7FB0DA61"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FD49AB">
        <w:rPr>
          <w:rFonts w:hint="eastAsia"/>
          <w:bCs/>
          <w:sz w:val="24"/>
        </w:rPr>
        <w:t>5</w:t>
      </w:r>
      <w:r w:rsidRPr="00FD49AB">
        <w:rPr>
          <w:rFonts w:hint="eastAsia"/>
          <w:bCs/>
          <w:sz w:val="24"/>
        </w:rPr>
        <w:t>个工作日内由基金财产清算小组进行公告，基金财产清算小组应当将清算报告登载在指定网站上，并将清算报告提示性公告登载在指定报刊上。</w:t>
      </w:r>
    </w:p>
    <w:p w14:paraId="3EB6BF1D" w14:textId="61E1E498"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6</w:t>
      </w:r>
      <w:r>
        <w:rPr>
          <w:rFonts w:hint="eastAsia"/>
          <w:bCs/>
          <w:sz w:val="24"/>
        </w:rPr>
        <w:t>）</w:t>
      </w:r>
      <w:r w:rsidRPr="00FD49AB">
        <w:rPr>
          <w:rFonts w:hint="eastAsia"/>
          <w:bCs/>
          <w:sz w:val="24"/>
        </w:rPr>
        <w:t>基金财产清算账册及文件的保存</w:t>
      </w:r>
    </w:p>
    <w:p w14:paraId="6ECA0BBD" w14:textId="03CE8964" w:rsidR="006031FE" w:rsidRPr="00FD49AB" w:rsidRDefault="00FD49AB" w:rsidP="00FD49AB">
      <w:pPr>
        <w:adjustRightInd w:val="0"/>
        <w:snapToGrid w:val="0"/>
        <w:spacing w:line="360" w:lineRule="auto"/>
        <w:ind w:firstLineChars="200" w:firstLine="480"/>
        <w:rPr>
          <w:bCs/>
          <w:sz w:val="24"/>
        </w:rPr>
      </w:pPr>
      <w:r w:rsidRPr="00FD49AB">
        <w:rPr>
          <w:rFonts w:hint="eastAsia"/>
          <w:bCs/>
          <w:sz w:val="24"/>
        </w:rPr>
        <w:t>基金财产清算账册及有关文件由基金托管人保存</w:t>
      </w:r>
      <w:r w:rsidRPr="00FD49AB">
        <w:rPr>
          <w:rFonts w:hint="eastAsia"/>
          <w:bCs/>
          <w:sz w:val="24"/>
        </w:rPr>
        <w:t>15</w:t>
      </w:r>
      <w:r w:rsidRPr="00FD49AB">
        <w:rPr>
          <w:rFonts w:hint="eastAsia"/>
          <w:bCs/>
          <w:sz w:val="24"/>
        </w:rPr>
        <w:t>年以上。</w:t>
      </w:r>
    </w:p>
    <w:p w14:paraId="03D239EC" w14:textId="77777777" w:rsidR="00E90867" w:rsidRPr="00FD49AB" w:rsidRDefault="00E90867" w:rsidP="006031FE">
      <w:pPr>
        <w:adjustRightInd w:val="0"/>
        <w:snapToGrid w:val="0"/>
        <w:spacing w:line="360" w:lineRule="auto"/>
        <w:ind w:firstLineChars="200" w:firstLine="480"/>
        <w:rPr>
          <w:bCs/>
          <w:sz w:val="24"/>
        </w:rPr>
      </w:pPr>
    </w:p>
    <w:p w14:paraId="618BA24B" w14:textId="62E1FCC7" w:rsidR="00BE7C20" w:rsidRPr="00AB6DA1" w:rsidRDefault="00DE43AA" w:rsidP="006031FE">
      <w:pPr>
        <w:adjustRightInd w:val="0"/>
        <w:snapToGrid w:val="0"/>
        <w:spacing w:line="360" w:lineRule="auto"/>
        <w:ind w:firstLineChars="200" w:firstLine="480"/>
        <w:jc w:val="center"/>
        <w:rPr>
          <w:rFonts w:ascii="宋体" w:hAnsi="宋体"/>
          <w:b/>
          <w:kern w:val="0"/>
          <w:sz w:val="30"/>
        </w:rPr>
      </w:pPr>
      <w:bookmarkStart w:id="103" w:name="_Toc367103313"/>
      <w:r w:rsidRPr="006031FE">
        <w:rPr>
          <w:color w:val="0D0D0D"/>
          <w:sz w:val="24"/>
          <w:szCs w:val="24"/>
        </w:rPr>
        <w:br w:type="page"/>
      </w:r>
      <w:bookmarkEnd w:id="98"/>
      <w:r w:rsidR="00C92FC0" w:rsidRPr="00AB6DA1">
        <w:rPr>
          <w:rFonts w:ascii="宋体" w:hAnsi="宋体" w:hint="eastAsia"/>
          <w:b/>
          <w:kern w:val="0"/>
          <w:sz w:val="30"/>
        </w:rPr>
        <w:lastRenderedPageBreak/>
        <w:t>二十、对基金份额持有人的服务</w:t>
      </w:r>
      <w:bookmarkEnd w:id="103"/>
    </w:p>
    <w:p w14:paraId="3D4977C7" w14:textId="77777777" w:rsidR="00CC7BE0" w:rsidRDefault="00CC7BE0" w:rsidP="00377D28">
      <w:pPr>
        <w:widowControl/>
        <w:adjustRightInd w:val="0"/>
        <w:snapToGrid w:val="0"/>
        <w:spacing w:line="360" w:lineRule="auto"/>
        <w:ind w:firstLineChars="200" w:firstLine="480"/>
        <w:rPr>
          <w:rFonts w:hAnsi="宋体"/>
          <w:kern w:val="0"/>
          <w:sz w:val="24"/>
          <w:szCs w:val="24"/>
        </w:rPr>
      </w:pPr>
    </w:p>
    <w:p w14:paraId="44DE0817" w14:textId="7926B3BA"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14E922F7" w14:textId="77777777" w:rsidR="003708F3" w:rsidRPr="00686005" w:rsidRDefault="003708F3" w:rsidP="00686005">
      <w:pPr>
        <w:adjustRightInd w:val="0"/>
        <w:snapToGrid w:val="0"/>
        <w:spacing w:line="360" w:lineRule="auto"/>
        <w:ind w:firstLineChars="200" w:firstLine="482"/>
        <w:rPr>
          <w:b/>
          <w:kern w:val="0"/>
          <w:sz w:val="24"/>
          <w:szCs w:val="24"/>
        </w:rPr>
      </w:pPr>
      <w:r w:rsidRPr="00686005">
        <w:rPr>
          <w:b/>
          <w:kern w:val="0"/>
          <w:sz w:val="24"/>
          <w:szCs w:val="24"/>
        </w:rPr>
        <w:t>（一）</w:t>
      </w:r>
      <w:r w:rsidRPr="00686005">
        <w:rPr>
          <w:rFonts w:hint="eastAsia"/>
          <w:b/>
          <w:kern w:val="0"/>
          <w:sz w:val="24"/>
          <w:szCs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4684D021"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（二）网上</w:t>
      </w:r>
      <w:r w:rsidR="00A109AD" w:rsidRPr="00686005">
        <w:rPr>
          <w:rFonts w:hint="eastAsia"/>
          <w:b/>
          <w:kern w:val="0"/>
          <w:sz w:val="24"/>
          <w:szCs w:val="24"/>
        </w:rPr>
        <w:t>直销</w:t>
      </w:r>
      <w:r w:rsidRPr="00686005">
        <w:rPr>
          <w:b/>
          <w:kern w:val="0"/>
          <w:sz w:val="24"/>
          <w:szCs w:val="24"/>
        </w:rPr>
        <w:t>服务</w:t>
      </w:r>
    </w:p>
    <w:p w14:paraId="562841F0" w14:textId="0B47E8A0"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w:t>
      </w:r>
      <w:r w:rsidRPr="0058315C">
        <w:rPr>
          <w:rFonts w:hAnsi="宋体" w:hint="eastAsia"/>
          <w:kern w:val="0"/>
          <w:sz w:val="24"/>
        </w:rPr>
        <w:t>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0315CB9"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（三）信息咨询、查询服务</w:t>
      </w:r>
    </w:p>
    <w:p w14:paraId="33178732" w14:textId="30BF242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p>
    <w:p w14:paraId="28AA525F" w14:textId="2FDA212B"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2926CBBF" w14:textId="5E3728EA"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p>
    <w:p w14:paraId="506331EE" w14:textId="05297EFD" w:rsidR="003708F3" w:rsidRPr="00686005" w:rsidRDefault="003708F3" w:rsidP="00686005">
      <w:pPr>
        <w:adjustRightInd w:val="0"/>
        <w:snapToGrid w:val="0"/>
        <w:spacing w:line="360" w:lineRule="auto"/>
        <w:ind w:firstLineChars="200" w:firstLine="482"/>
        <w:rPr>
          <w:b/>
          <w:kern w:val="0"/>
          <w:sz w:val="24"/>
          <w:szCs w:val="24"/>
        </w:rPr>
      </w:pPr>
      <w:r w:rsidRPr="00686005">
        <w:rPr>
          <w:b/>
          <w:kern w:val="0"/>
          <w:sz w:val="24"/>
          <w:szCs w:val="24"/>
        </w:rPr>
        <w:t>（四）基金红利再投资</w:t>
      </w:r>
    </w:p>
    <w:p w14:paraId="1A69C59A" w14:textId="6F692283"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r w:rsidR="003708F3" w:rsidRPr="00AB6DA1">
        <w:rPr>
          <w:rFonts w:hint="eastAsia"/>
          <w:kern w:val="0"/>
          <w:sz w:val="24"/>
        </w:rPr>
        <w:t>。</w:t>
      </w:r>
    </w:p>
    <w:p w14:paraId="66CE53B3" w14:textId="77777777" w:rsidR="00F127FB" w:rsidRPr="00686005" w:rsidRDefault="00F127FB" w:rsidP="00686005">
      <w:pPr>
        <w:adjustRightInd w:val="0"/>
        <w:snapToGrid w:val="0"/>
        <w:spacing w:line="360" w:lineRule="auto"/>
        <w:ind w:firstLineChars="200" w:firstLine="482"/>
        <w:rPr>
          <w:b/>
          <w:kern w:val="0"/>
          <w:sz w:val="24"/>
          <w:szCs w:val="24"/>
        </w:rPr>
      </w:pPr>
      <w:r w:rsidRPr="00686005">
        <w:rPr>
          <w:b/>
          <w:kern w:val="0"/>
          <w:sz w:val="24"/>
          <w:szCs w:val="24"/>
        </w:rPr>
        <w:t>（</w:t>
      </w:r>
      <w:r w:rsidR="00706531" w:rsidRPr="00686005">
        <w:rPr>
          <w:b/>
          <w:kern w:val="0"/>
          <w:sz w:val="24"/>
          <w:szCs w:val="24"/>
        </w:rPr>
        <w:t>五</w:t>
      </w:r>
      <w:r w:rsidRPr="00686005">
        <w:rPr>
          <w:b/>
          <w:kern w:val="0"/>
          <w:sz w:val="24"/>
          <w:szCs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04" w:name="OLE_LINK11"/>
      <w:r w:rsidRPr="00AB6DA1">
        <w:rPr>
          <w:kern w:val="0"/>
          <w:sz w:val="24"/>
        </w:rPr>
        <w:t>管理人可通过销售机构为投资人提供定期定额投资的服务。通过定期</w:t>
      </w:r>
      <w:r w:rsidR="00540141" w:rsidRPr="00AB6DA1">
        <w:rPr>
          <w:kern w:val="0"/>
          <w:sz w:val="24"/>
        </w:rPr>
        <w:t>定额</w:t>
      </w:r>
      <w:bookmarkEnd w:id="104"/>
      <w:r w:rsidRPr="00AB6DA1">
        <w:rPr>
          <w:kern w:val="0"/>
          <w:sz w:val="24"/>
        </w:rPr>
        <w:t>投资计划，投资人可以定期定额申购基金份额，具体实施方法另行公告。</w:t>
      </w:r>
    </w:p>
    <w:p w14:paraId="565FA68F" w14:textId="23F96B8E"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p>
    <w:p w14:paraId="2E8598F0" w14:textId="329FF08B"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3CDBC2B0"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投资者也可登录本基金管理人网站，直接提出有关本基金的问题和建议。</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367103314"/>
      <w:r w:rsidRPr="00AB6DA1">
        <w:rPr>
          <w:rFonts w:ascii="宋体" w:hAnsi="宋体"/>
          <w:b/>
          <w:kern w:val="0"/>
          <w:sz w:val="30"/>
        </w:rPr>
        <w:br w:type="page"/>
      </w:r>
      <w:bookmarkStart w:id="106" w:name="_Toc25172733"/>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一</w:t>
      </w:r>
      <w:r w:rsidR="00C92FC0" w:rsidRPr="00AB6DA1">
        <w:rPr>
          <w:rFonts w:ascii="宋体" w:hAnsi="宋体" w:hint="eastAsia"/>
          <w:b/>
          <w:kern w:val="0"/>
          <w:sz w:val="30"/>
        </w:rPr>
        <w:t>、其他应披露事项</w:t>
      </w:r>
      <w:bookmarkEnd w:id="105"/>
      <w:bookmarkEnd w:id="106"/>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55C8AAA2"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7" w:name="_Toc367103315"/>
      <w:r w:rsidRPr="00AB6DA1">
        <w:rPr>
          <w:rFonts w:ascii="宋体" w:hAnsi="宋体"/>
          <w:b/>
          <w:kern w:val="0"/>
          <w:sz w:val="30"/>
        </w:rPr>
        <w:br w:type="page"/>
      </w:r>
      <w:bookmarkStart w:id="108" w:name="_Toc25172734"/>
      <w:r w:rsidR="00C92FC0" w:rsidRPr="00AB6DA1">
        <w:rPr>
          <w:rFonts w:ascii="宋体" w:hAnsi="宋体" w:hint="eastAsia"/>
          <w:b/>
          <w:kern w:val="0"/>
          <w:sz w:val="30"/>
        </w:rPr>
        <w:lastRenderedPageBreak/>
        <w:t>二十</w:t>
      </w:r>
      <w:r w:rsidR="00206F43" w:rsidRPr="00AB6DA1">
        <w:rPr>
          <w:rFonts w:ascii="宋体" w:hAnsi="宋体" w:hint="eastAsia"/>
          <w:b/>
          <w:kern w:val="0"/>
          <w:sz w:val="30"/>
        </w:rPr>
        <w:t>二</w:t>
      </w:r>
      <w:r w:rsidR="00C92FC0" w:rsidRPr="00AB6DA1">
        <w:rPr>
          <w:rFonts w:ascii="宋体" w:hAnsi="宋体" w:hint="eastAsia"/>
          <w:b/>
          <w:kern w:val="0"/>
          <w:sz w:val="30"/>
        </w:rPr>
        <w:t>、招募说明书的存放及查阅方式</w:t>
      </w:r>
      <w:bookmarkEnd w:id="107"/>
      <w:bookmarkEnd w:id="108"/>
    </w:p>
    <w:p w14:paraId="416A0F74" w14:textId="0E46FABF"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09" w:name="_Toc109537401"/>
      <w:r w:rsidRPr="00AB6DA1">
        <w:rPr>
          <w:rFonts w:ascii="宋体" w:hAnsi="宋体"/>
          <w:kern w:val="0"/>
          <w:sz w:val="24"/>
        </w:rPr>
        <w:t>间内取得上述文件复制件</w:t>
      </w:r>
      <w:bookmarkEnd w:id="109"/>
      <w:r w:rsidRPr="00AB6DA1">
        <w:rPr>
          <w:rFonts w:ascii="宋体" w:hAnsi="宋体"/>
          <w:kern w:val="0"/>
          <w:sz w:val="24"/>
        </w:rPr>
        <w:t>或复印件。对投资人按此种方式所获得的文件及其复印件，基金管理人和基金托管人</w:t>
      </w:r>
      <w:bookmarkStart w:id="110" w:name="_Toc109537402"/>
      <w:r w:rsidRPr="00AB6DA1">
        <w:rPr>
          <w:rFonts w:ascii="宋体" w:hAnsi="宋体"/>
          <w:kern w:val="0"/>
          <w:sz w:val="24"/>
        </w:rPr>
        <w:t>保证文本的内容与所公告的内容完全一</w:t>
      </w:r>
      <w:bookmarkEnd w:id="110"/>
      <w:r w:rsidRPr="00AB6DA1">
        <w:rPr>
          <w:rFonts w:ascii="宋体" w:hAnsi="宋体"/>
          <w:kern w:val="0"/>
          <w:sz w:val="24"/>
        </w:rPr>
        <w:t>致。</w:t>
      </w:r>
    </w:p>
    <w:p w14:paraId="1CDFBCFE" w14:textId="540E2875"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0037F1">
        <w:rPr>
          <w:rFonts w:ascii="宋体" w:hAnsi="宋体"/>
          <w:kern w:val="0"/>
          <w:sz w:val="24"/>
        </w:rPr>
        <w:t>（</w:t>
      </w:r>
      <w:r w:rsidR="008D26A4" w:rsidRPr="00AB6DA1">
        <w:rPr>
          <w:sz w:val="24"/>
          <w:szCs w:val="24"/>
        </w:rPr>
        <w:t>www.fund001.com</w:t>
      </w:r>
      <w:r w:rsidR="000037F1">
        <w:rPr>
          <w:rFonts w:ascii="宋体" w:hAnsi="宋体"/>
          <w:kern w:val="0"/>
          <w:sz w:val="24"/>
        </w:rPr>
        <w:t>）</w:t>
      </w:r>
      <w:r w:rsidRPr="00AB6DA1">
        <w:rPr>
          <w:rFonts w:ascii="宋体" w:hAnsi="宋体"/>
          <w:kern w:val="0"/>
          <w:sz w:val="24"/>
        </w:rPr>
        <w:t>查阅和下载招募说明书。</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16"/>
      <w:r w:rsidRPr="00AB6DA1">
        <w:rPr>
          <w:rFonts w:ascii="宋体" w:hAnsi="宋体"/>
          <w:b/>
          <w:kern w:val="0"/>
          <w:sz w:val="30"/>
        </w:rPr>
        <w:br w:type="page"/>
      </w:r>
      <w:bookmarkStart w:id="112" w:name="_Toc25172735"/>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三</w:t>
      </w:r>
      <w:r w:rsidR="00C92FC0" w:rsidRPr="00AB6DA1">
        <w:rPr>
          <w:rFonts w:ascii="宋体" w:hAnsi="宋体" w:hint="eastAsia"/>
          <w:b/>
          <w:kern w:val="0"/>
          <w:sz w:val="30"/>
        </w:rPr>
        <w:t>、备查文件</w:t>
      </w:r>
      <w:bookmarkEnd w:id="111"/>
      <w:bookmarkEnd w:id="112"/>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74B26663"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CE1C4D">
        <w:rPr>
          <w:rFonts w:ascii="宋体" w:hAnsi="宋体" w:hint="eastAsia"/>
          <w:kern w:val="0"/>
          <w:sz w:val="24"/>
          <w:szCs w:val="24"/>
        </w:rPr>
        <w:t>对</w:t>
      </w:r>
      <w:r w:rsidR="00FD3B3B" w:rsidRPr="00A84857">
        <w:rPr>
          <w:rFonts w:hint="eastAsia"/>
          <w:bCs/>
          <w:sz w:val="24"/>
        </w:rPr>
        <w:t>交银施罗德理财</w:t>
      </w:r>
      <w:r w:rsidR="00FD3B3B" w:rsidRPr="00A84857">
        <w:rPr>
          <w:rFonts w:hint="eastAsia"/>
          <w:bCs/>
          <w:sz w:val="24"/>
        </w:rPr>
        <w:t>21</w:t>
      </w:r>
      <w:r w:rsidR="00FD3B3B" w:rsidRPr="00A84857">
        <w:rPr>
          <w:rFonts w:hint="eastAsia"/>
          <w:bCs/>
          <w:sz w:val="24"/>
        </w:rPr>
        <w:t>天债券型证券投资基金</w:t>
      </w:r>
      <w:r w:rsidR="00CE1C4D">
        <w:rPr>
          <w:rFonts w:hint="eastAsia"/>
          <w:bCs/>
          <w:sz w:val="24"/>
        </w:rPr>
        <w:t>转型为</w:t>
      </w:r>
      <w:r w:rsidR="00CE1C4D" w:rsidRPr="00CE1C4D">
        <w:rPr>
          <w:rFonts w:hint="eastAsia"/>
          <w:bCs/>
          <w:sz w:val="24"/>
        </w:rPr>
        <w:t>交银施罗德中高等级信用债债券型证券投资基金</w:t>
      </w:r>
      <w:r w:rsidR="00CE1C4D">
        <w:rPr>
          <w:rFonts w:hint="eastAsia"/>
          <w:bCs/>
          <w:sz w:val="24"/>
        </w:rPr>
        <w:t>准予变更注册</w:t>
      </w:r>
      <w:r w:rsidRPr="00AB6DA1">
        <w:rPr>
          <w:rFonts w:ascii="宋体" w:hAnsi="宋体"/>
          <w:kern w:val="0"/>
          <w:sz w:val="24"/>
          <w:szCs w:val="24"/>
        </w:rPr>
        <w:t>的文件</w:t>
      </w:r>
    </w:p>
    <w:p w14:paraId="693E26E1" w14:textId="2B6B61DE"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CA71BD">
        <w:rPr>
          <w:rFonts w:ascii="宋体" w:hAnsi="宋体"/>
          <w:kern w:val="0"/>
          <w:sz w:val="24"/>
          <w:szCs w:val="24"/>
        </w:rPr>
        <w:t>交银施罗德中高等级信用债债券型证券投资基金</w:t>
      </w:r>
      <w:r w:rsidR="007D3489">
        <w:rPr>
          <w:rFonts w:ascii="宋体" w:hAnsi="宋体"/>
          <w:kern w:val="0"/>
          <w:sz w:val="24"/>
          <w:szCs w:val="24"/>
        </w:rPr>
        <w:t>基金</w:t>
      </w:r>
      <w:r w:rsidR="000F0DAD" w:rsidRPr="00AB6DA1">
        <w:rPr>
          <w:rFonts w:ascii="宋体" w:hAnsi="宋体"/>
          <w:kern w:val="0"/>
          <w:sz w:val="24"/>
          <w:szCs w:val="24"/>
        </w:rPr>
        <w:t>合同》</w:t>
      </w:r>
    </w:p>
    <w:p w14:paraId="10666BB8" w14:textId="3FC9DFF9"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CA71BD">
        <w:rPr>
          <w:rFonts w:ascii="宋体" w:hAnsi="宋体"/>
          <w:kern w:val="0"/>
          <w:sz w:val="24"/>
          <w:szCs w:val="24"/>
        </w:rPr>
        <w:t>交银施罗德中高等级信用债债券型证券投资基金</w:t>
      </w:r>
      <w:r w:rsidR="000F0DAD" w:rsidRPr="00AB6DA1">
        <w:rPr>
          <w:rFonts w:ascii="宋体" w:hAnsi="宋体"/>
          <w:kern w:val="0"/>
          <w:sz w:val="24"/>
          <w:szCs w:val="24"/>
        </w:rPr>
        <w:t>托管协议》</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4352D261"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083947">
      <w:headerReference w:type="default" r:id="rId13"/>
      <w:footerReference w:type="default" r:id="rId14"/>
      <w:footerReference w:type="first" r:id="rId15"/>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CBD5" w14:textId="77777777" w:rsidR="008647ED" w:rsidRDefault="008647ED" w:rsidP="00081717">
      <w:r>
        <w:separator/>
      </w:r>
    </w:p>
  </w:endnote>
  <w:endnote w:type="continuationSeparator" w:id="0">
    <w:p w14:paraId="47E02E19" w14:textId="77777777" w:rsidR="008647ED" w:rsidRDefault="008647E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21765"/>
      <w:docPartObj>
        <w:docPartGallery w:val="Page Numbers (Bottom of Page)"/>
        <w:docPartUnique/>
      </w:docPartObj>
    </w:sdtPr>
    <w:sdtEndPr/>
    <w:sdtContent>
      <w:p w14:paraId="22B7E388" w14:textId="6D81C32E" w:rsidR="00476F24" w:rsidRDefault="00476F24">
        <w:pPr>
          <w:pStyle w:val="af0"/>
          <w:jc w:val="center"/>
        </w:pPr>
        <w:r>
          <w:fldChar w:fldCharType="begin"/>
        </w:r>
        <w:r>
          <w:instrText>PAGE   \* MERGEFORMAT</w:instrText>
        </w:r>
        <w:r>
          <w:fldChar w:fldCharType="separate"/>
        </w:r>
        <w:r w:rsidR="000552F9" w:rsidRPr="000552F9">
          <w:rPr>
            <w:noProof/>
            <w:lang w:val="zh-CN"/>
          </w:rPr>
          <w:t>24</w:t>
        </w:r>
        <w:r>
          <w:fldChar w:fldCharType="end"/>
        </w:r>
      </w:p>
    </w:sdtContent>
  </w:sdt>
  <w:p w14:paraId="7D76783D" w14:textId="77777777" w:rsidR="00476F24" w:rsidRDefault="00476F24">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9654" w14:textId="73C3E9F7" w:rsidR="00476F24" w:rsidRDefault="00476F24" w:rsidP="00034A2C">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13E7D" w14:textId="77777777" w:rsidR="008647ED" w:rsidRDefault="008647ED"/>
    <w:p w14:paraId="5EC71999" w14:textId="77777777" w:rsidR="008647ED" w:rsidRDefault="008647ED"/>
  </w:footnote>
  <w:footnote w:type="continuationSeparator" w:id="0">
    <w:p w14:paraId="59FA1887" w14:textId="77777777" w:rsidR="008647ED" w:rsidRDefault="008647ED" w:rsidP="0008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8973" w14:textId="6D0A4FC3" w:rsidR="00476F24" w:rsidRDefault="00476F24">
    <w:pPr>
      <w:pStyle w:val="af5"/>
      <w:jc w:val="right"/>
    </w:pPr>
    <w:r>
      <w:rPr>
        <w:noProof/>
      </w:rPr>
      <w:drawing>
        <wp:anchor distT="0" distB="0" distL="114300" distR="114300" simplePos="0" relativeHeight="251658752"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交银施罗德中高等级信用债债券型证券投资基金招募说明书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BD11B30"/>
    <w:multiLevelType w:val="singleLevel"/>
    <w:tmpl w:val="5BD11B30"/>
    <w:lvl w:ilvl="0">
      <w:start w:val="1"/>
      <w:numFmt w:val="chineseCounting"/>
      <w:suff w:val="nothing"/>
      <w:lvlText w:val="（%1）"/>
      <w:lvlJc w:val="left"/>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5"/>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1CB"/>
    <w:rsid w:val="000036ED"/>
    <w:rsid w:val="000037F1"/>
    <w:rsid w:val="00004C23"/>
    <w:rsid w:val="00004F21"/>
    <w:rsid w:val="00007B19"/>
    <w:rsid w:val="000102D6"/>
    <w:rsid w:val="000112E6"/>
    <w:rsid w:val="00012036"/>
    <w:rsid w:val="00013A3F"/>
    <w:rsid w:val="000141E9"/>
    <w:rsid w:val="000142FC"/>
    <w:rsid w:val="00014A8B"/>
    <w:rsid w:val="00015379"/>
    <w:rsid w:val="00015550"/>
    <w:rsid w:val="00022957"/>
    <w:rsid w:val="00023480"/>
    <w:rsid w:val="00023DA6"/>
    <w:rsid w:val="00023E32"/>
    <w:rsid w:val="00023E75"/>
    <w:rsid w:val="0002455C"/>
    <w:rsid w:val="000266DF"/>
    <w:rsid w:val="000300E5"/>
    <w:rsid w:val="00030DBC"/>
    <w:rsid w:val="000314C2"/>
    <w:rsid w:val="000319F5"/>
    <w:rsid w:val="00034A2C"/>
    <w:rsid w:val="00034FF5"/>
    <w:rsid w:val="00035278"/>
    <w:rsid w:val="0003639E"/>
    <w:rsid w:val="00036542"/>
    <w:rsid w:val="00036BCC"/>
    <w:rsid w:val="000376EB"/>
    <w:rsid w:val="00041D2B"/>
    <w:rsid w:val="00041D39"/>
    <w:rsid w:val="000429ED"/>
    <w:rsid w:val="00042F99"/>
    <w:rsid w:val="00043387"/>
    <w:rsid w:val="00044CEB"/>
    <w:rsid w:val="000461B1"/>
    <w:rsid w:val="00046433"/>
    <w:rsid w:val="000467E8"/>
    <w:rsid w:val="00046B25"/>
    <w:rsid w:val="000470E5"/>
    <w:rsid w:val="0004726E"/>
    <w:rsid w:val="00047E47"/>
    <w:rsid w:val="00050316"/>
    <w:rsid w:val="00051A7C"/>
    <w:rsid w:val="00053490"/>
    <w:rsid w:val="00054043"/>
    <w:rsid w:val="000552F9"/>
    <w:rsid w:val="00055836"/>
    <w:rsid w:val="00055BAE"/>
    <w:rsid w:val="000563F7"/>
    <w:rsid w:val="00056533"/>
    <w:rsid w:val="00057796"/>
    <w:rsid w:val="00061317"/>
    <w:rsid w:val="000613DE"/>
    <w:rsid w:val="00062777"/>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394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917"/>
    <w:rsid w:val="00092E94"/>
    <w:rsid w:val="00092EBF"/>
    <w:rsid w:val="00093020"/>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7CA"/>
    <w:rsid w:val="000B14F1"/>
    <w:rsid w:val="000B16D7"/>
    <w:rsid w:val="000B26A8"/>
    <w:rsid w:val="000B4771"/>
    <w:rsid w:val="000B510B"/>
    <w:rsid w:val="000B5B45"/>
    <w:rsid w:val="000B5FFE"/>
    <w:rsid w:val="000B6839"/>
    <w:rsid w:val="000B6967"/>
    <w:rsid w:val="000B747D"/>
    <w:rsid w:val="000B78FB"/>
    <w:rsid w:val="000C0148"/>
    <w:rsid w:val="000C01CA"/>
    <w:rsid w:val="000C1A8D"/>
    <w:rsid w:val="000C1DC2"/>
    <w:rsid w:val="000C2295"/>
    <w:rsid w:val="000C2D20"/>
    <w:rsid w:val="000C3A9A"/>
    <w:rsid w:val="000C496F"/>
    <w:rsid w:val="000C4A36"/>
    <w:rsid w:val="000C4E01"/>
    <w:rsid w:val="000C66EF"/>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0A3"/>
    <w:rsid w:val="000E0A23"/>
    <w:rsid w:val="000E0FF8"/>
    <w:rsid w:val="000E10DA"/>
    <w:rsid w:val="000E198E"/>
    <w:rsid w:val="000E2B8F"/>
    <w:rsid w:val="000E2D13"/>
    <w:rsid w:val="000E3794"/>
    <w:rsid w:val="000E3A6B"/>
    <w:rsid w:val="000E4073"/>
    <w:rsid w:val="000E456C"/>
    <w:rsid w:val="000E5AD8"/>
    <w:rsid w:val="000E7E34"/>
    <w:rsid w:val="000F0DAD"/>
    <w:rsid w:val="000F19D9"/>
    <w:rsid w:val="000F1B4D"/>
    <w:rsid w:val="000F247E"/>
    <w:rsid w:val="000F2643"/>
    <w:rsid w:val="000F2B41"/>
    <w:rsid w:val="000F4362"/>
    <w:rsid w:val="000F4FD5"/>
    <w:rsid w:val="000F5072"/>
    <w:rsid w:val="000F5782"/>
    <w:rsid w:val="00100052"/>
    <w:rsid w:val="0010062F"/>
    <w:rsid w:val="00100DB6"/>
    <w:rsid w:val="0010279C"/>
    <w:rsid w:val="00102A30"/>
    <w:rsid w:val="001032A4"/>
    <w:rsid w:val="0010389E"/>
    <w:rsid w:val="00106936"/>
    <w:rsid w:val="00106E70"/>
    <w:rsid w:val="0010796A"/>
    <w:rsid w:val="00110294"/>
    <w:rsid w:val="00110F96"/>
    <w:rsid w:val="00112984"/>
    <w:rsid w:val="00112CC3"/>
    <w:rsid w:val="00113E90"/>
    <w:rsid w:val="00114B07"/>
    <w:rsid w:val="0011591F"/>
    <w:rsid w:val="0011593B"/>
    <w:rsid w:val="00115C4B"/>
    <w:rsid w:val="00115DD2"/>
    <w:rsid w:val="00115FAE"/>
    <w:rsid w:val="00116305"/>
    <w:rsid w:val="001166C2"/>
    <w:rsid w:val="00116B1B"/>
    <w:rsid w:val="00117D50"/>
    <w:rsid w:val="00120A50"/>
    <w:rsid w:val="00120A92"/>
    <w:rsid w:val="00120C64"/>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4FB"/>
    <w:rsid w:val="001315B3"/>
    <w:rsid w:val="00131773"/>
    <w:rsid w:val="00132804"/>
    <w:rsid w:val="00132970"/>
    <w:rsid w:val="00132B50"/>
    <w:rsid w:val="001336A1"/>
    <w:rsid w:val="001340DC"/>
    <w:rsid w:val="00134304"/>
    <w:rsid w:val="001347F3"/>
    <w:rsid w:val="00136501"/>
    <w:rsid w:val="00136C37"/>
    <w:rsid w:val="001407E9"/>
    <w:rsid w:val="00140C46"/>
    <w:rsid w:val="001411CF"/>
    <w:rsid w:val="001415B1"/>
    <w:rsid w:val="00141A31"/>
    <w:rsid w:val="00141A52"/>
    <w:rsid w:val="001424BA"/>
    <w:rsid w:val="00142AE5"/>
    <w:rsid w:val="0014317B"/>
    <w:rsid w:val="001444B1"/>
    <w:rsid w:val="001452E0"/>
    <w:rsid w:val="0014547D"/>
    <w:rsid w:val="001457DB"/>
    <w:rsid w:val="00146240"/>
    <w:rsid w:val="00146C8F"/>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39FC"/>
    <w:rsid w:val="001648AA"/>
    <w:rsid w:val="00164B64"/>
    <w:rsid w:val="001651A4"/>
    <w:rsid w:val="00165F32"/>
    <w:rsid w:val="00166E4B"/>
    <w:rsid w:val="00166F22"/>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4093"/>
    <w:rsid w:val="00184B24"/>
    <w:rsid w:val="00184DB7"/>
    <w:rsid w:val="001854DC"/>
    <w:rsid w:val="00185FFD"/>
    <w:rsid w:val="00186BE5"/>
    <w:rsid w:val="00186FD4"/>
    <w:rsid w:val="001907EB"/>
    <w:rsid w:val="0019090C"/>
    <w:rsid w:val="00193939"/>
    <w:rsid w:val="001940CA"/>
    <w:rsid w:val="00194F1F"/>
    <w:rsid w:val="0019541D"/>
    <w:rsid w:val="00195E66"/>
    <w:rsid w:val="0019719A"/>
    <w:rsid w:val="00197643"/>
    <w:rsid w:val="001A10E0"/>
    <w:rsid w:val="001A136E"/>
    <w:rsid w:val="001A1652"/>
    <w:rsid w:val="001A3800"/>
    <w:rsid w:val="001A3878"/>
    <w:rsid w:val="001A388A"/>
    <w:rsid w:val="001A39CE"/>
    <w:rsid w:val="001A586A"/>
    <w:rsid w:val="001A706F"/>
    <w:rsid w:val="001B1D1E"/>
    <w:rsid w:val="001B46A1"/>
    <w:rsid w:val="001B480D"/>
    <w:rsid w:val="001B4D08"/>
    <w:rsid w:val="001B65BB"/>
    <w:rsid w:val="001B68BA"/>
    <w:rsid w:val="001B6B59"/>
    <w:rsid w:val="001B7CB0"/>
    <w:rsid w:val="001C26A8"/>
    <w:rsid w:val="001C3484"/>
    <w:rsid w:val="001C36A9"/>
    <w:rsid w:val="001C374C"/>
    <w:rsid w:val="001C3B88"/>
    <w:rsid w:val="001C3E65"/>
    <w:rsid w:val="001C69C0"/>
    <w:rsid w:val="001C6B6E"/>
    <w:rsid w:val="001D02F4"/>
    <w:rsid w:val="001D17F1"/>
    <w:rsid w:val="001D3529"/>
    <w:rsid w:val="001D39C0"/>
    <w:rsid w:val="001D3B6C"/>
    <w:rsid w:val="001D5F76"/>
    <w:rsid w:val="001D6242"/>
    <w:rsid w:val="001D64F0"/>
    <w:rsid w:val="001D6A52"/>
    <w:rsid w:val="001D6D3F"/>
    <w:rsid w:val="001D7E20"/>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431"/>
    <w:rsid w:val="0021175A"/>
    <w:rsid w:val="00212B51"/>
    <w:rsid w:val="0021353B"/>
    <w:rsid w:val="0021440C"/>
    <w:rsid w:val="002148CD"/>
    <w:rsid w:val="002159EF"/>
    <w:rsid w:val="002164C6"/>
    <w:rsid w:val="00216B13"/>
    <w:rsid w:val="00217E1A"/>
    <w:rsid w:val="0022028D"/>
    <w:rsid w:val="002203C7"/>
    <w:rsid w:val="002213BF"/>
    <w:rsid w:val="0022219A"/>
    <w:rsid w:val="002229B0"/>
    <w:rsid w:val="0022586B"/>
    <w:rsid w:val="00227112"/>
    <w:rsid w:val="00227504"/>
    <w:rsid w:val="002276E2"/>
    <w:rsid w:val="002318D1"/>
    <w:rsid w:val="0023214E"/>
    <w:rsid w:val="0023295F"/>
    <w:rsid w:val="002344C2"/>
    <w:rsid w:val="002344C9"/>
    <w:rsid w:val="00234677"/>
    <w:rsid w:val="0023502A"/>
    <w:rsid w:val="0023706F"/>
    <w:rsid w:val="0023763D"/>
    <w:rsid w:val="00237DF6"/>
    <w:rsid w:val="002421A9"/>
    <w:rsid w:val="002423FA"/>
    <w:rsid w:val="00242D7F"/>
    <w:rsid w:val="00243B43"/>
    <w:rsid w:val="002441F3"/>
    <w:rsid w:val="002443B0"/>
    <w:rsid w:val="00245D41"/>
    <w:rsid w:val="00246BFC"/>
    <w:rsid w:val="00247983"/>
    <w:rsid w:val="00250E84"/>
    <w:rsid w:val="00251741"/>
    <w:rsid w:val="00251BEC"/>
    <w:rsid w:val="0025234F"/>
    <w:rsid w:val="00252F35"/>
    <w:rsid w:val="00253250"/>
    <w:rsid w:val="002533FE"/>
    <w:rsid w:val="0025402D"/>
    <w:rsid w:val="00256021"/>
    <w:rsid w:val="002561CC"/>
    <w:rsid w:val="00256206"/>
    <w:rsid w:val="0025634D"/>
    <w:rsid w:val="002564B8"/>
    <w:rsid w:val="00256E6E"/>
    <w:rsid w:val="00257215"/>
    <w:rsid w:val="00257945"/>
    <w:rsid w:val="00264191"/>
    <w:rsid w:val="0026442E"/>
    <w:rsid w:val="00265FD2"/>
    <w:rsid w:val="00266F9C"/>
    <w:rsid w:val="00270B95"/>
    <w:rsid w:val="002714F5"/>
    <w:rsid w:val="002715B3"/>
    <w:rsid w:val="00271A61"/>
    <w:rsid w:val="002724DA"/>
    <w:rsid w:val="00273181"/>
    <w:rsid w:val="0027357E"/>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99F"/>
    <w:rsid w:val="002C4C49"/>
    <w:rsid w:val="002C5262"/>
    <w:rsid w:val="002C6014"/>
    <w:rsid w:val="002C7A11"/>
    <w:rsid w:val="002C7A89"/>
    <w:rsid w:val="002D0DC7"/>
    <w:rsid w:val="002D17E5"/>
    <w:rsid w:val="002D1D28"/>
    <w:rsid w:val="002D2EE3"/>
    <w:rsid w:val="002D4A0F"/>
    <w:rsid w:val="002D4B8D"/>
    <w:rsid w:val="002D541C"/>
    <w:rsid w:val="002D56A5"/>
    <w:rsid w:val="002E04EC"/>
    <w:rsid w:val="002E051D"/>
    <w:rsid w:val="002E0AE6"/>
    <w:rsid w:val="002E1513"/>
    <w:rsid w:val="002E1585"/>
    <w:rsid w:val="002E15A9"/>
    <w:rsid w:val="002E1B5A"/>
    <w:rsid w:val="002E3C55"/>
    <w:rsid w:val="002E4942"/>
    <w:rsid w:val="002E4F71"/>
    <w:rsid w:val="002E50C1"/>
    <w:rsid w:val="002E5CB2"/>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17041"/>
    <w:rsid w:val="0032163C"/>
    <w:rsid w:val="00322B67"/>
    <w:rsid w:val="00322CD1"/>
    <w:rsid w:val="00322DA4"/>
    <w:rsid w:val="00323779"/>
    <w:rsid w:val="0032388F"/>
    <w:rsid w:val="0032481A"/>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2C6C"/>
    <w:rsid w:val="00343C54"/>
    <w:rsid w:val="00344460"/>
    <w:rsid w:val="00344829"/>
    <w:rsid w:val="003455BB"/>
    <w:rsid w:val="0034572C"/>
    <w:rsid w:val="00345EBD"/>
    <w:rsid w:val="0034608A"/>
    <w:rsid w:val="00350589"/>
    <w:rsid w:val="00350857"/>
    <w:rsid w:val="00350AB3"/>
    <w:rsid w:val="00351145"/>
    <w:rsid w:val="00351DB5"/>
    <w:rsid w:val="00354040"/>
    <w:rsid w:val="00354142"/>
    <w:rsid w:val="0035456C"/>
    <w:rsid w:val="00354B5F"/>
    <w:rsid w:val="003550FC"/>
    <w:rsid w:val="0035527F"/>
    <w:rsid w:val="00355952"/>
    <w:rsid w:val="003569B6"/>
    <w:rsid w:val="00356E1D"/>
    <w:rsid w:val="003575F1"/>
    <w:rsid w:val="00357EBD"/>
    <w:rsid w:val="003604DE"/>
    <w:rsid w:val="00360E0C"/>
    <w:rsid w:val="003612F0"/>
    <w:rsid w:val="003613C0"/>
    <w:rsid w:val="00361DE9"/>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2F42"/>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03F"/>
    <w:rsid w:val="0039612E"/>
    <w:rsid w:val="00396296"/>
    <w:rsid w:val="00397050"/>
    <w:rsid w:val="003972CE"/>
    <w:rsid w:val="003A01F5"/>
    <w:rsid w:val="003A08AC"/>
    <w:rsid w:val="003A13EF"/>
    <w:rsid w:val="003A333A"/>
    <w:rsid w:val="003A4764"/>
    <w:rsid w:val="003A4D8A"/>
    <w:rsid w:val="003A6BB9"/>
    <w:rsid w:val="003A72AE"/>
    <w:rsid w:val="003A7361"/>
    <w:rsid w:val="003A773E"/>
    <w:rsid w:val="003B0B0C"/>
    <w:rsid w:val="003B47AB"/>
    <w:rsid w:val="003B57C5"/>
    <w:rsid w:val="003B66E3"/>
    <w:rsid w:val="003B6B86"/>
    <w:rsid w:val="003B7556"/>
    <w:rsid w:val="003C01EF"/>
    <w:rsid w:val="003C05B8"/>
    <w:rsid w:val="003C0901"/>
    <w:rsid w:val="003C0ED9"/>
    <w:rsid w:val="003C0F87"/>
    <w:rsid w:val="003C11A5"/>
    <w:rsid w:val="003C2DAE"/>
    <w:rsid w:val="003C354F"/>
    <w:rsid w:val="003C44E4"/>
    <w:rsid w:val="003C5FB8"/>
    <w:rsid w:val="003C71D7"/>
    <w:rsid w:val="003D0009"/>
    <w:rsid w:val="003D0323"/>
    <w:rsid w:val="003D08F8"/>
    <w:rsid w:val="003D1D93"/>
    <w:rsid w:val="003D3003"/>
    <w:rsid w:val="003D3D55"/>
    <w:rsid w:val="003D5261"/>
    <w:rsid w:val="003D5A80"/>
    <w:rsid w:val="003D615A"/>
    <w:rsid w:val="003E1676"/>
    <w:rsid w:val="003E1CAC"/>
    <w:rsid w:val="003E26A8"/>
    <w:rsid w:val="003E2863"/>
    <w:rsid w:val="003E348A"/>
    <w:rsid w:val="003E47F7"/>
    <w:rsid w:val="003E52F5"/>
    <w:rsid w:val="003E5FEA"/>
    <w:rsid w:val="003E63B2"/>
    <w:rsid w:val="003E6C43"/>
    <w:rsid w:val="003E6D62"/>
    <w:rsid w:val="003E721D"/>
    <w:rsid w:val="003E76B1"/>
    <w:rsid w:val="003E7A85"/>
    <w:rsid w:val="003F043A"/>
    <w:rsid w:val="003F0BB2"/>
    <w:rsid w:val="003F0BCA"/>
    <w:rsid w:val="003F111F"/>
    <w:rsid w:val="003F1467"/>
    <w:rsid w:val="003F15A9"/>
    <w:rsid w:val="003F2686"/>
    <w:rsid w:val="003F2AB5"/>
    <w:rsid w:val="003F3D84"/>
    <w:rsid w:val="003F4168"/>
    <w:rsid w:val="003F5225"/>
    <w:rsid w:val="003F65A9"/>
    <w:rsid w:val="003F6DDA"/>
    <w:rsid w:val="003F6DDC"/>
    <w:rsid w:val="003F6F8E"/>
    <w:rsid w:val="003F754D"/>
    <w:rsid w:val="003F7A50"/>
    <w:rsid w:val="003F7AAE"/>
    <w:rsid w:val="003F7D25"/>
    <w:rsid w:val="004009A6"/>
    <w:rsid w:val="00402590"/>
    <w:rsid w:val="0040380B"/>
    <w:rsid w:val="00403C64"/>
    <w:rsid w:val="0040419C"/>
    <w:rsid w:val="004058F5"/>
    <w:rsid w:val="00406088"/>
    <w:rsid w:val="00406408"/>
    <w:rsid w:val="00406FB9"/>
    <w:rsid w:val="00407006"/>
    <w:rsid w:val="00407415"/>
    <w:rsid w:val="004104FD"/>
    <w:rsid w:val="004106FE"/>
    <w:rsid w:val="004112B9"/>
    <w:rsid w:val="004112DB"/>
    <w:rsid w:val="00411A3A"/>
    <w:rsid w:val="004122F7"/>
    <w:rsid w:val="00413F95"/>
    <w:rsid w:val="004150C4"/>
    <w:rsid w:val="004151D7"/>
    <w:rsid w:val="00420B69"/>
    <w:rsid w:val="00420C4D"/>
    <w:rsid w:val="004218E7"/>
    <w:rsid w:val="00423237"/>
    <w:rsid w:val="004242D7"/>
    <w:rsid w:val="004250A5"/>
    <w:rsid w:val="0042524B"/>
    <w:rsid w:val="00425318"/>
    <w:rsid w:val="0042554B"/>
    <w:rsid w:val="00425EA8"/>
    <w:rsid w:val="00426092"/>
    <w:rsid w:val="00426254"/>
    <w:rsid w:val="0042693E"/>
    <w:rsid w:val="00426B05"/>
    <w:rsid w:val="00426B6C"/>
    <w:rsid w:val="004276D2"/>
    <w:rsid w:val="004276F1"/>
    <w:rsid w:val="00427939"/>
    <w:rsid w:val="00427C5D"/>
    <w:rsid w:val="00427CBF"/>
    <w:rsid w:val="004301FC"/>
    <w:rsid w:val="0043062F"/>
    <w:rsid w:val="00431A31"/>
    <w:rsid w:val="00431D0B"/>
    <w:rsid w:val="00431FE5"/>
    <w:rsid w:val="00432883"/>
    <w:rsid w:val="00432FC0"/>
    <w:rsid w:val="00433199"/>
    <w:rsid w:val="00434224"/>
    <w:rsid w:val="0043623E"/>
    <w:rsid w:val="004365BA"/>
    <w:rsid w:val="00436B9A"/>
    <w:rsid w:val="00437098"/>
    <w:rsid w:val="00437AD4"/>
    <w:rsid w:val="0044052F"/>
    <w:rsid w:val="00440BB2"/>
    <w:rsid w:val="00440F8C"/>
    <w:rsid w:val="004414C4"/>
    <w:rsid w:val="004418A4"/>
    <w:rsid w:val="004424A5"/>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6F24"/>
    <w:rsid w:val="004776CC"/>
    <w:rsid w:val="004836F8"/>
    <w:rsid w:val="00485333"/>
    <w:rsid w:val="004859A5"/>
    <w:rsid w:val="00485CB4"/>
    <w:rsid w:val="00486983"/>
    <w:rsid w:val="00486AEC"/>
    <w:rsid w:val="004877DF"/>
    <w:rsid w:val="00487A18"/>
    <w:rsid w:val="00487C69"/>
    <w:rsid w:val="00490857"/>
    <w:rsid w:val="00490A0E"/>
    <w:rsid w:val="004915F3"/>
    <w:rsid w:val="00491993"/>
    <w:rsid w:val="004922A7"/>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2AE0"/>
    <w:rsid w:val="004A42FE"/>
    <w:rsid w:val="004A498B"/>
    <w:rsid w:val="004A4FD3"/>
    <w:rsid w:val="004A5A4F"/>
    <w:rsid w:val="004A6F6A"/>
    <w:rsid w:val="004A7B7A"/>
    <w:rsid w:val="004B0A0B"/>
    <w:rsid w:val="004B0D5A"/>
    <w:rsid w:val="004B0D95"/>
    <w:rsid w:val="004B10BE"/>
    <w:rsid w:val="004B35FB"/>
    <w:rsid w:val="004B3A73"/>
    <w:rsid w:val="004B4649"/>
    <w:rsid w:val="004B50B2"/>
    <w:rsid w:val="004B6EC6"/>
    <w:rsid w:val="004B7C7B"/>
    <w:rsid w:val="004B7D31"/>
    <w:rsid w:val="004B7DC4"/>
    <w:rsid w:val="004C0EBD"/>
    <w:rsid w:val="004C1B4F"/>
    <w:rsid w:val="004C38DC"/>
    <w:rsid w:val="004C3D0A"/>
    <w:rsid w:val="004C4CF2"/>
    <w:rsid w:val="004C5241"/>
    <w:rsid w:val="004C55B5"/>
    <w:rsid w:val="004C794C"/>
    <w:rsid w:val="004C7F8A"/>
    <w:rsid w:val="004D0946"/>
    <w:rsid w:val="004D1697"/>
    <w:rsid w:val="004D21E1"/>
    <w:rsid w:val="004D273C"/>
    <w:rsid w:val="004D2C21"/>
    <w:rsid w:val="004D2E1A"/>
    <w:rsid w:val="004D340D"/>
    <w:rsid w:val="004D34F3"/>
    <w:rsid w:val="004D3E8A"/>
    <w:rsid w:val="004D4510"/>
    <w:rsid w:val="004D5C36"/>
    <w:rsid w:val="004D5DFC"/>
    <w:rsid w:val="004D6E2A"/>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C0A"/>
    <w:rsid w:val="004F5D44"/>
    <w:rsid w:val="004F642E"/>
    <w:rsid w:val="004F72EB"/>
    <w:rsid w:val="004F7BB8"/>
    <w:rsid w:val="004F7BFD"/>
    <w:rsid w:val="004F7C47"/>
    <w:rsid w:val="0050017F"/>
    <w:rsid w:val="0050020D"/>
    <w:rsid w:val="00501597"/>
    <w:rsid w:val="00501C88"/>
    <w:rsid w:val="00501DC4"/>
    <w:rsid w:val="0050228E"/>
    <w:rsid w:val="00502954"/>
    <w:rsid w:val="00502B26"/>
    <w:rsid w:val="00502BFA"/>
    <w:rsid w:val="005036C2"/>
    <w:rsid w:val="0050468E"/>
    <w:rsid w:val="00504BDF"/>
    <w:rsid w:val="00505A18"/>
    <w:rsid w:val="00506512"/>
    <w:rsid w:val="0050666F"/>
    <w:rsid w:val="00510B94"/>
    <w:rsid w:val="00511A03"/>
    <w:rsid w:val="00511D4D"/>
    <w:rsid w:val="005120D4"/>
    <w:rsid w:val="005135AA"/>
    <w:rsid w:val="0051593D"/>
    <w:rsid w:val="00515D02"/>
    <w:rsid w:val="005166C1"/>
    <w:rsid w:val="00517AF3"/>
    <w:rsid w:val="005231CF"/>
    <w:rsid w:val="00524C29"/>
    <w:rsid w:val="0053035C"/>
    <w:rsid w:val="005305A5"/>
    <w:rsid w:val="00530A28"/>
    <w:rsid w:val="00531CA1"/>
    <w:rsid w:val="00533A67"/>
    <w:rsid w:val="00533B6B"/>
    <w:rsid w:val="00534271"/>
    <w:rsid w:val="005345D9"/>
    <w:rsid w:val="00534733"/>
    <w:rsid w:val="0053574F"/>
    <w:rsid w:val="005357AD"/>
    <w:rsid w:val="005358B3"/>
    <w:rsid w:val="005368C2"/>
    <w:rsid w:val="00536F88"/>
    <w:rsid w:val="005372DF"/>
    <w:rsid w:val="00540141"/>
    <w:rsid w:val="00540761"/>
    <w:rsid w:val="0054114E"/>
    <w:rsid w:val="0054149C"/>
    <w:rsid w:val="00541B25"/>
    <w:rsid w:val="0054219E"/>
    <w:rsid w:val="00543CBF"/>
    <w:rsid w:val="00543EA9"/>
    <w:rsid w:val="00544A92"/>
    <w:rsid w:val="00544B5A"/>
    <w:rsid w:val="00544C1E"/>
    <w:rsid w:val="00544E5D"/>
    <w:rsid w:val="0054537D"/>
    <w:rsid w:val="005457D6"/>
    <w:rsid w:val="00547565"/>
    <w:rsid w:val="00547CBE"/>
    <w:rsid w:val="00547E89"/>
    <w:rsid w:val="0055062D"/>
    <w:rsid w:val="00552A56"/>
    <w:rsid w:val="00552BE8"/>
    <w:rsid w:val="00552C75"/>
    <w:rsid w:val="00552FC3"/>
    <w:rsid w:val="005547B0"/>
    <w:rsid w:val="005550E5"/>
    <w:rsid w:val="00555425"/>
    <w:rsid w:val="005565C9"/>
    <w:rsid w:val="00556A03"/>
    <w:rsid w:val="00557E93"/>
    <w:rsid w:val="005600A4"/>
    <w:rsid w:val="005621CB"/>
    <w:rsid w:val="005621FE"/>
    <w:rsid w:val="00562EA3"/>
    <w:rsid w:val="00563877"/>
    <w:rsid w:val="005643A7"/>
    <w:rsid w:val="00564859"/>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4FC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075"/>
    <w:rsid w:val="00597356"/>
    <w:rsid w:val="005975EB"/>
    <w:rsid w:val="005A19FA"/>
    <w:rsid w:val="005A2A9B"/>
    <w:rsid w:val="005A34CB"/>
    <w:rsid w:val="005A392B"/>
    <w:rsid w:val="005A3F7F"/>
    <w:rsid w:val="005A4503"/>
    <w:rsid w:val="005A45D0"/>
    <w:rsid w:val="005A4641"/>
    <w:rsid w:val="005A6011"/>
    <w:rsid w:val="005A6B2C"/>
    <w:rsid w:val="005B045A"/>
    <w:rsid w:val="005B2045"/>
    <w:rsid w:val="005B4A0A"/>
    <w:rsid w:val="005B59E4"/>
    <w:rsid w:val="005B5F2F"/>
    <w:rsid w:val="005B65AC"/>
    <w:rsid w:val="005B7342"/>
    <w:rsid w:val="005B7856"/>
    <w:rsid w:val="005B7B1C"/>
    <w:rsid w:val="005C04E8"/>
    <w:rsid w:val="005C0AAA"/>
    <w:rsid w:val="005C14F2"/>
    <w:rsid w:val="005C1FF8"/>
    <w:rsid w:val="005C2613"/>
    <w:rsid w:val="005C27CF"/>
    <w:rsid w:val="005C3188"/>
    <w:rsid w:val="005C59EB"/>
    <w:rsid w:val="005C5CAF"/>
    <w:rsid w:val="005C6EB8"/>
    <w:rsid w:val="005C79D9"/>
    <w:rsid w:val="005D04CA"/>
    <w:rsid w:val="005D04D6"/>
    <w:rsid w:val="005D09DC"/>
    <w:rsid w:val="005D0A1C"/>
    <w:rsid w:val="005D1743"/>
    <w:rsid w:val="005D244A"/>
    <w:rsid w:val="005D25C9"/>
    <w:rsid w:val="005D2ADD"/>
    <w:rsid w:val="005D2DFF"/>
    <w:rsid w:val="005D3E58"/>
    <w:rsid w:val="005D50DE"/>
    <w:rsid w:val="005D5805"/>
    <w:rsid w:val="005D5D38"/>
    <w:rsid w:val="005D6A2C"/>
    <w:rsid w:val="005D7F7E"/>
    <w:rsid w:val="005E0C7A"/>
    <w:rsid w:val="005E114F"/>
    <w:rsid w:val="005E23C6"/>
    <w:rsid w:val="005E26D3"/>
    <w:rsid w:val="005E2BAD"/>
    <w:rsid w:val="005E4189"/>
    <w:rsid w:val="005E4AFF"/>
    <w:rsid w:val="005E5BAA"/>
    <w:rsid w:val="005E7187"/>
    <w:rsid w:val="005F1979"/>
    <w:rsid w:val="005F1A0A"/>
    <w:rsid w:val="005F24BA"/>
    <w:rsid w:val="005F3A68"/>
    <w:rsid w:val="005F4197"/>
    <w:rsid w:val="005F505B"/>
    <w:rsid w:val="005F6CA7"/>
    <w:rsid w:val="005F7E4C"/>
    <w:rsid w:val="00600294"/>
    <w:rsid w:val="00600B85"/>
    <w:rsid w:val="0060144B"/>
    <w:rsid w:val="0060212D"/>
    <w:rsid w:val="006025DD"/>
    <w:rsid w:val="00602EFA"/>
    <w:rsid w:val="006031FE"/>
    <w:rsid w:val="006041DE"/>
    <w:rsid w:val="0060465C"/>
    <w:rsid w:val="00605792"/>
    <w:rsid w:val="006059C9"/>
    <w:rsid w:val="006066D9"/>
    <w:rsid w:val="006072B1"/>
    <w:rsid w:val="00607BFE"/>
    <w:rsid w:val="0061036D"/>
    <w:rsid w:val="00611F66"/>
    <w:rsid w:val="006123D9"/>
    <w:rsid w:val="0061350C"/>
    <w:rsid w:val="00613876"/>
    <w:rsid w:val="00613898"/>
    <w:rsid w:val="00614EE4"/>
    <w:rsid w:val="00614FB2"/>
    <w:rsid w:val="006155B1"/>
    <w:rsid w:val="00616454"/>
    <w:rsid w:val="00616FAC"/>
    <w:rsid w:val="00617DE4"/>
    <w:rsid w:val="00621381"/>
    <w:rsid w:val="00621551"/>
    <w:rsid w:val="00621D49"/>
    <w:rsid w:val="00621F74"/>
    <w:rsid w:val="0062244C"/>
    <w:rsid w:val="0062277E"/>
    <w:rsid w:val="00622925"/>
    <w:rsid w:val="00622A9B"/>
    <w:rsid w:val="00622C2C"/>
    <w:rsid w:val="00623B1D"/>
    <w:rsid w:val="00624645"/>
    <w:rsid w:val="00624A86"/>
    <w:rsid w:val="00625F97"/>
    <w:rsid w:val="00626415"/>
    <w:rsid w:val="0062648B"/>
    <w:rsid w:val="00626C74"/>
    <w:rsid w:val="00627606"/>
    <w:rsid w:val="006278F7"/>
    <w:rsid w:val="0063273B"/>
    <w:rsid w:val="00632F57"/>
    <w:rsid w:val="006336B5"/>
    <w:rsid w:val="0063466A"/>
    <w:rsid w:val="00634EBC"/>
    <w:rsid w:val="0063532E"/>
    <w:rsid w:val="00636C9D"/>
    <w:rsid w:val="00637280"/>
    <w:rsid w:val="00637B68"/>
    <w:rsid w:val="00637BDC"/>
    <w:rsid w:val="0064179F"/>
    <w:rsid w:val="006423D5"/>
    <w:rsid w:val="00642951"/>
    <w:rsid w:val="00642AC7"/>
    <w:rsid w:val="00643CC4"/>
    <w:rsid w:val="00644B8D"/>
    <w:rsid w:val="00644FAE"/>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54DD"/>
    <w:rsid w:val="00656ADD"/>
    <w:rsid w:val="0066080D"/>
    <w:rsid w:val="0066106E"/>
    <w:rsid w:val="00662855"/>
    <w:rsid w:val="00663DDF"/>
    <w:rsid w:val="006641F0"/>
    <w:rsid w:val="0066474C"/>
    <w:rsid w:val="00665398"/>
    <w:rsid w:val="006663A3"/>
    <w:rsid w:val="00666A5B"/>
    <w:rsid w:val="00666AB3"/>
    <w:rsid w:val="006674A2"/>
    <w:rsid w:val="006676DF"/>
    <w:rsid w:val="0066773F"/>
    <w:rsid w:val="00667F13"/>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5F54"/>
    <w:rsid w:val="00686005"/>
    <w:rsid w:val="006861DF"/>
    <w:rsid w:val="00687099"/>
    <w:rsid w:val="00690419"/>
    <w:rsid w:val="00690BA3"/>
    <w:rsid w:val="00690EB7"/>
    <w:rsid w:val="00691107"/>
    <w:rsid w:val="006912A9"/>
    <w:rsid w:val="00691A4B"/>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49C8"/>
    <w:rsid w:val="006A59D2"/>
    <w:rsid w:val="006A5AC9"/>
    <w:rsid w:val="006A5B90"/>
    <w:rsid w:val="006A733C"/>
    <w:rsid w:val="006B0124"/>
    <w:rsid w:val="006B0CC8"/>
    <w:rsid w:val="006B11B3"/>
    <w:rsid w:val="006B1DF2"/>
    <w:rsid w:val="006B2B0C"/>
    <w:rsid w:val="006B4D32"/>
    <w:rsid w:val="006B4FA1"/>
    <w:rsid w:val="006B5339"/>
    <w:rsid w:val="006B54AF"/>
    <w:rsid w:val="006B6EC5"/>
    <w:rsid w:val="006C12BE"/>
    <w:rsid w:val="006C1E54"/>
    <w:rsid w:val="006C2BD7"/>
    <w:rsid w:val="006C2F6E"/>
    <w:rsid w:val="006C45F9"/>
    <w:rsid w:val="006C477D"/>
    <w:rsid w:val="006C5854"/>
    <w:rsid w:val="006C5D52"/>
    <w:rsid w:val="006C5FB6"/>
    <w:rsid w:val="006C5FC7"/>
    <w:rsid w:val="006D09E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26DB"/>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33F5"/>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78A"/>
    <w:rsid w:val="00731BD2"/>
    <w:rsid w:val="00732680"/>
    <w:rsid w:val="0073336F"/>
    <w:rsid w:val="00733FC0"/>
    <w:rsid w:val="007347DE"/>
    <w:rsid w:val="007349CC"/>
    <w:rsid w:val="00735B4B"/>
    <w:rsid w:val="00735B84"/>
    <w:rsid w:val="00735D1E"/>
    <w:rsid w:val="007376D6"/>
    <w:rsid w:val="00737AB2"/>
    <w:rsid w:val="007405DF"/>
    <w:rsid w:val="00740D7B"/>
    <w:rsid w:val="00741040"/>
    <w:rsid w:val="0074258C"/>
    <w:rsid w:val="00742658"/>
    <w:rsid w:val="0074281D"/>
    <w:rsid w:val="0074310F"/>
    <w:rsid w:val="00743B8C"/>
    <w:rsid w:val="00743E67"/>
    <w:rsid w:val="007441F1"/>
    <w:rsid w:val="007445BE"/>
    <w:rsid w:val="00744F6E"/>
    <w:rsid w:val="00744F84"/>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4D05"/>
    <w:rsid w:val="00775AC2"/>
    <w:rsid w:val="007766F4"/>
    <w:rsid w:val="00777A67"/>
    <w:rsid w:val="0078022D"/>
    <w:rsid w:val="0078032D"/>
    <w:rsid w:val="007808CE"/>
    <w:rsid w:val="00780E89"/>
    <w:rsid w:val="0078155A"/>
    <w:rsid w:val="007817FA"/>
    <w:rsid w:val="007819BE"/>
    <w:rsid w:val="00781DE9"/>
    <w:rsid w:val="007826AD"/>
    <w:rsid w:val="00782EE2"/>
    <w:rsid w:val="00783313"/>
    <w:rsid w:val="00783FF7"/>
    <w:rsid w:val="007843FF"/>
    <w:rsid w:val="00785457"/>
    <w:rsid w:val="007877C9"/>
    <w:rsid w:val="00787B5F"/>
    <w:rsid w:val="00790AFF"/>
    <w:rsid w:val="00790C7B"/>
    <w:rsid w:val="00790DE4"/>
    <w:rsid w:val="00790E3F"/>
    <w:rsid w:val="007916B8"/>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6725"/>
    <w:rsid w:val="007C7618"/>
    <w:rsid w:val="007C7F40"/>
    <w:rsid w:val="007D26E3"/>
    <w:rsid w:val="007D3489"/>
    <w:rsid w:val="007D34CA"/>
    <w:rsid w:val="007D39C3"/>
    <w:rsid w:val="007D44A5"/>
    <w:rsid w:val="007D4528"/>
    <w:rsid w:val="007D473C"/>
    <w:rsid w:val="007D4786"/>
    <w:rsid w:val="007D5372"/>
    <w:rsid w:val="007D679D"/>
    <w:rsid w:val="007D6863"/>
    <w:rsid w:val="007D78E3"/>
    <w:rsid w:val="007E0C0D"/>
    <w:rsid w:val="007E1866"/>
    <w:rsid w:val="007E1BEC"/>
    <w:rsid w:val="007E20B7"/>
    <w:rsid w:val="007E28A0"/>
    <w:rsid w:val="007E4D4F"/>
    <w:rsid w:val="007E4D51"/>
    <w:rsid w:val="007E604D"/>
    <w:rsid w:val="007E6908"/>
    <w:rsid w:val="007E7116"/>
    <w:rsid w:val="007F0E0E"/>
    <w:rsid w:val="007F1983"/>
    <w:rsid w:val="007F1F6B"/>
    <w:rsid w:val="007F2154"/>
    <w:rsid w:val="007F2A98"/>
    <w:rsid w:val="007F30AB"/>
    <w:rsid w:val="007F3EA8"/>
    <w:rsid w:val="007F4AC4"/>
    <w:rsid w:val="007F4E8E"/>
    <w:rsid w:val="007F6178"/>
    <w:rsid w:val="007F64C6"/>
    <w:rsid w:val="007F6A95"/>
    <w:rsid w:val="007F756E"/>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2C2"/>
    <w:rsid w:val="00810770"/>
    <w:rsid w:val="00813829"/>
    <w:rsid w:val="00813E21"/>
    <w:rsid w:val="00814657"/>
    <w:rsid w:val="00815382"/>
    <w:rsid w:val="0082285D"/>
    <w:rsid w:val="0082331F"/>
    <w:rsid w:val="008238C6"/>
    <w:rsid w:val="00823DAC"/>
    <w:rsid w:val="00823DE5"/>
    <w:rsid w:val="00825915"/>
    <w:rsid w:val="00825EDC"/>
    <w:rsid w:val="00826C9B"/>
    <w:rsid w:val="00827184"/>
    <w:rsid w:val="0082739C"/>
    <w:rsid w:val="00827B78"/>
    <w:rsid w:val="0083012D"/>
    <w:rsid w:val="008302D0"/>
    <w:rsid w:val="00831027"/>
    <w:rsid w:val="008333AE"/>
    <w:rsid w:val="00833C67"/>
    <w:rsid w:val="00833DAB"/>
    <w:rsid w:val="00834720"/>
    <w:rsid w:val="008349BA"/>
    <w:rsid w:val="00834F62"/>
    <w:rsid w:val="00835298"/>
    <w:rsid w:val="00835C6C"/>
    <w:rsid w:val="00836205"/>
    <w:rsid w:val="00836272"/>
    <w:rsid w:val="008363F4"/>
    <w:rsid w:val="00836C67"/>
    <w:rsid w:val="008377CF"/>
    <w:rsid w:val="008401F7"/>
    <w:rsid w:val="00840931"/>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F67"/>
    <w:rsid w:val="00852FAF"/>
    <w:rsid w:val="00853097"/>
    <w:rsid w:val="008535AD"/>
    <w:rsid w:val="008537DB"/>
    <w:rsid w:val="00853D16"/>
    <w:rsid w:val="0085446B"/>
    <w:rsid w:val="00854706"/>
    <w:rsid w:val="00854F1C"/>
    <w:rsid w:val="00856A63"/>
    <w:rsid w:val="00856D06"/>
    <w:rsid w:val="00856DCD"/>
    <w:rsid w:val="00857AD8"/>
    <w:rsid w:val="008604BA"/>
    <w:rsid w:val="0086069E"/>
    <w:rsid w:val="008613DB"/>
    <w:rsid w:val="00861580"/>
    <w:rsid w:val="008639CC"/>
    <w:rsid w:val="0086454A"/>
    <w:rsid w:val="008647ED"/>
    <w:rsid w:val="008653A5"/>
    <w:rsid w:val="008655DE"/>
    <w:rsid w:val="00866B50"/>
    <w:rsid w:val="008672F6"/>
    <w:rsid w:val="008702D5"/>
    <w:rsid w:val="00870BF4"/>
    <w:rsid w:val="00870CF2"/>
    <w:rsid w:val="0087112F"/>
    <w:rsid w:val="00871D67"/>
    <w:rsid w:val="008720C3"/>
    <w:rsid w:val="00872620"/>
    <w:rsid w:val="0087276C"/>
    <w:rsid w:val="00872778"/>
    <w:rsid w:val="008728E2"/>
    <w:rsid w:val="00873BD7"/>
    <w:rsid w:val="00873D67"/>
    <w:rsid w:val="00876449"/>
    <w:rsid w:val="00876729"/>
    <w:rsid w:val="008803A0"/>
    <w:rsid w:val="00880675"/>
    <w:rsid w:val="00880954"/>
    <w:rsid w:val="0088098C"/>
    <w:rsid w:val="00880B71"/>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2F8E"/>
    <w:rsid w:val="00893094"/>
    <w:rsid w:val="0089328D"/>
    <w:rsid w:val="0089389A"/>
    <w:rsid w:val="00893E85"/>
    <w:rsid w:val="00895608"/>
    <w:rsid w:val="0089666C"/>
    <w:rsid w:val="00897661"/>
    <w:rsid w:val="008978A5"/>
    <w:rsid w:val="00897AF7"/>
    <w:rsid w:val="008A2929"/>
    <w:rsid w:val="008A3229"/>
    <w:rsid w:val="008A3984"/>
    <w:rsid w:val="008A3EDE"/>
    <w:rsid w:val="008A40D2"/>
    <w:rsid w:val="008A585E"/>
    <w:rsid w:val="008A6855"/>
    <w:rsid w:val="008A767E"/>
    <w:rsid w:val="008B283D"/>
    <w:rsid w:val="008B2AD6"/>
    <w:rsid w:val="008B4016"/>
    <w:rsid w:val="008B451C"/>
    <w:rsid w:val="008B4678"/>
    <w:rsid w:val="008B48AB"/>
    <w:rsid w:val="008B621B"/>
    <w:rsid w:val="008B6A77"/>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53"/>
    <w:rsid w:val="008D58EA"/>
    <w:rsid w:val="008D5CF3"/>
    <w:rsid w:val="008D5FB4"/>
    <w:rsid w:val="008D7699"/>
    <w:rsid w:val="008E147C"/>
    <w:rsid w:val="008E2045"/>
    <w:rsid w:val="008E4285"/>
    <w:rsid w:val="008E4662"/>
    <w:rsid w:val="008E4838"/>
    <w:rsid w:val="008E568E"/>
    <w:rsid w:val="008E5973"/>
    <w:rsid w:val="008E652F"/>
    <w:rsid w:val="008E7649"/>
    <w:rsid w:val="008F0D71"/>
    <w:rsid w:val="008F216B"/>
    <w:rsid w:val="008F2713"/>
    <w:rsid w:val="008F2CA9"/>
    <w:rsid w:val="008F2DD8"/>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2B11"/>
    <w:rsid w:val="00903C42"/>
    <w:rsid w:val="00903E5C"/>
    <w:rsid w:val="00904E2F"/>
    <w:rsid w:val="00907107"/>
    <w:rsid w:val="00907360"/>
    <w:rsid w:val="00907BB7"/>
    <w:rsid w:val="00907F7D"/>
    <w:rsid w:val="00912550"/>
    <w:rsid w:val="00912618"/>
    <w:rsid w:val="00912F7B"/>
    <w:rsid w:val="00912F97"/>
    <w:rsid w:val="009138DE"/>
    <w:rsid w:val="009140FB"/>
    <w:rsid w:val="009145E2"/>
    <w:rsid w:val="00914FFD"/>
    <w:rsid w:val="009166E5"/>
    <w:rsid w:val="0091690A"/>
    <w:rsid w:val="00916DE6"/>
    <w:rsid w:val="0092153C"/>
    <w:rsid w:val="00922324"/>
    <w:rsid w:val="009230A2"/>
    <w:rsid w:val="00923AE5"/>
    <w:rsid w:val="00923B18"/>
    <w:rsid w:val="00923DD3"/>
    <w:rsid w:val="0092445A"/>
    <w:rsid w:val="00924697"/>
    <w:rsid w:val="009246F6"/>
    <w:rsid w:val="00924960"/>
    <w:rsid w:val="00924FDA"/>
    <w:rsid w:val="00925609"/>
    <w:rsid w:val="00926076"/>
    <w:rsid w:val="00927BE1"/>
    <w:rsid w:val="009300F7"/>
    <w:rsid w:val="009305D7"/>
    <w:rsid w:val="0093061A"/>
    <w:rsid w:val="00930A07"/>
    <w:rsid w:val="009314E4"/>
    <w:rsid w:val="00931B0D"/>
    <w:rsid w:val="0093292A"/>
    <w:rsid w:val="00934191"/>
    <w:rsid w:val="009342C2"/>
    <w:rsid w:val="00934541"/>
    <w:rsid w:val="00934A7E"/>
    <w:rsid w:val="00935698"/>
    <w:rsid w:val="0093634C"/>
    <w:rsid w:val="009368D2"/>
    <w:rsid w:val="00936D91"/>
    <w:rsid w:val="00937392"/>
    <w:rsid w:val="0093773C"/>
    <w:rsid w:val="00941251"/>
    <w:rsid w:val="0094265C"/>
    <w:rsid w:val="0094272E"/>
    <w:rsid w:val="00942D42"/>
    <w:rsid w:val="00943196"/>
    <w:rsid w:val="009431DB"/>
    <w:rsid w:val="009433E0"/>
    <w:rsid w:val="00943B25"/>
    <w:rsid w:val="00944C73"/>
    <w:rsid w:val="00945811"/>
    <w:rsid w:val="00945DF7"/>
    <w:rsid w:val="00946148"/>
    <w:rsid w:val="00947216"/>
    <w:rsid w:val="00950AB3"/>
    <w:rsid w:val="00951235"/>
    <w:rsid w:val="00951F20"/>
    <w:rsid w:val="009523BB"/>
    <w:rsid w:val="009523D9"/>
    <w:rsid w:val="00952623"/>
    <w:rsid w:val="00952EA5"/>
    <w:rsid w:val="009532B5"/>
    <w:rsid w:val="00953B4D"/>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624"/>
    <w:rsid w:val="00984956"/>
    <w:rsid w:val="00985ADA"/>
    <w:rsid w:val="00986557"/>
    <w:rsid w:val="0098777B"/>
    <w:rsid w:val="009900BB"/>
    <w:rsid w:val="0099090C"/>
    <w:rsid w:val="00991367"/>
    <w:rsid w:val="0099171A"/>
    <w:rsid w:val="0099333E"/>
    <w:rsid w:val="009944C4"/>
    <w:rsid w:val="009956DB"/>
    <w:rsid w:val="009956EE"/>
    <w:rsid w:val="00996716"/>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19B"/>
    <w:rsid w:val="009C3318"/>
    <w:rsid w:val="009C3468"/>
    <w:rsid w:val="009C3FD8"/>
    <w:rsid w:val="009C4010"/>
    <w:rsid w:val="009C43A7"/>
    <w:rsid w:val="009C4A09"/>
    <w:rsid w:val="009C505E"/>
    <w:rsid w:val="009C5587"/>
    <w:rsid w:val="009C5903"/>
    <w:rsid w:val="009C6719"/>
    <w:rsid w:val="009C77F7"/>
    <w:rsid w:val="009C7F01"/>
    <w:rsid w:val="009D0676"/>
    <w:rsid w:val="009D171A"/>
    <w:rsid w:val="009D25A2"/>
    <w:rsid w:val="009D2C77"/>
    <w:rsid w:val="009D3728"/>
    <w:rsid w:val="009D4988"/>
    <w:rsid w:val="009D4A93"/>
    <w:rsid w:val="009D5B81"/>
    <w:rsid w:val="009D6E31"/>
    <w:rsid w:val="009E01B6"/>
    <w:rsid w:val="009E05E3"/>
    <w:rsid w:val="009E0C8B"/>
    <w:rsid w:val="009E125C"/>
    <w:rsid w:val="009E1FD3"/>
    <w:rsid w:val="009E206A"/>
    <w:rsid w:val="009E20F9"/>
    <w:rsid w:val="009E2955"/>
    <w:rsid w:val="009E34E9"/>
    <w:rsid w:val="009E3A70"/>
    <w:rsid w:val="009E53FC"/>
    <w:rsid w:val="009E6264"/>
    <w:rsid w:val="009E70E6"/>
    <w:rsid w:val="009E75AB"/>
    <w:rsid w:val="009E7A88"/>
    <w:rsid w:val="009F03EB"/>
    <w:rsid w:val="009F057F"/>
    <w:rsid w:val="009F1A20"/>
    <w:rsid w:val="009F2F79"/>
    <w:rsid w:val="009F3094"/>
    <w:rsid w:val="009F33C1"/>
    <w:rsid w:val="009F40F3"/>
    <w:rsid w:val="009F494E"/>
    <w:rsid w:val="009F5ADA"/>
    <w:rsid w:val="009F5C45"/>
    <w:rsid w:val="009F6577"/>
    <w:rsid w:val="009F6A09"/>
    <w:rsid w:val="009F6DF8"/>
    <w:rsid w:val="009F78AB"/>
    <w:rsid w:val="009F7A67"/>
    <w:rsid w:val="009F7B6F"/>
    <w:rsid w:val="009F7D40"/>
    <w:rsid w:val="00A01E7A"/>
    <w:rsid w:val="00A03254"/>
    <w:rsid w:val="00A04687"/>
    <w:rsid w:val="00A04826"/>
    <w:rsid w:val="00A04962"/>
    <w:rsid w:val="00A05227"/>
    <w:rsid w:val="00A06743"/>
    <w:rsid w:val="00A06FA7"/>
    <w:rsid w:val="00A07A79"/>
    <w:rsid w:val="00A105E9"/>
    <w:rsid w:val="00A1097D"/>
    <w:rsid w:val="00A109AD"/>
    <w:rsid w:val="00A10A7A"/>
    <w:rsid w:val="00A11942"/>
    <w:rsid w:val="00A12146"/>
    <w:rsid w:val="00A1230E"/>
    <w:rsid w:val="00A13572"/>
    <w:rsid w:val="00A13C19"/>
    <w:rsid w:val="00A1557C"/>
    <w:rsid w:val="00A1573E"/>
    <w:rsid w:val="00A15C89"/>
    <w:rsid w:val="00A15C8B"/>
    <w:rsid w:val="00A16316"/>
    <w:rsid w:val="00A16352"/>
    <w:rsid w:val="00A16649"/>
    <w:rsid w:val="00A16886"/>
    <w:rsid w:val="00A16C46"/>
    <w:rsid w:val="00A170DB"/>
    <w:rsid w:val="00A177B5"/>
    <w:rsid w:val="00A17907"/>
    <w:rsid w:val="00A20831"/>
    <w:rsid w:val="00A20C01"/>
    <w:rsid w:val="00A2304C"/>
    <w:rsid w:val="00A23E52"/>
    <w:rsid w:val="00A23F8D"/>
    <w:rsid w:val="00A251BA"/>
    <w:rsid w:val="00A25A37"/>
    <w:rsid w:val="00A25FE6"/>
    <w:rsid w:val="00A26486"/>
    <w:rsid w:val="00A266EA"/>
    <w:rsid w:val="00A26A41"/>
    <w:rsid w:val="00A26CD4"/>
    <w:rsid w:val="00A27360"/>
    <w:rsid w:val="00A30279"/>
    <w:rsid w:val="00A30CE1"/>
    <w:rsid w:val="00A31C70"/>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47169"/>
    <w:rsid w:val="00A50530"/>
    <w:rsid w:val="00A50871"/>
    <w:rsid w:val="00A508D6"/>
    <w:rsid w:val="00A50977"/>
    <w:rsid w:val="00A51B97"/>
    <w:rsid w:val="00A51D39"/>
    <w:rsid w:val="00A524DA"/>
    <w:rsid w:val="00A52DFB"/>
    <w:rsid w:val="00A53987"/>
    <w:rsid w:val="00A5447E"/>
    <w:rsid w:val="00A54935"/>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5065"/>
    <w:rsid w:val="00A65B4F"/>
    <w:rsid w:val="00A65BD9"/>
    <w:rsid w:val="00A65D79"/>
    <w:rsid w:val="00A6697C"/>
    <w:rsid w:val="00A66D4F"/>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95B"/>
    <w:rsid w:val="00A76CC4"/>
    <w:rsid w:val="00A80573"/>
    <w:rsid w:val="00A8080A"/>
    <w:rsid w:val="00A821D1"/>
    <w:rsid w:val="00A823E0"/>
    <w:rsid w:val="00A82AC4"/>
    <w:rsid w:val="00A832CE"/>
    <w:rsid w:val="00A839D2"/>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46D4"/>
    <w:rsid w:val="00AA68F9"/>
    <w:rsid w:val="00AA7E20"/>
    <w:rsid w:val="00AA7FA1"/>
    <w:rsid w:val="00AA7FCC"/>
    <w:rsid w:val="00AB0847"/>
    <w:rsid w:val="00AB0911"/>
    <w:rsid w:val="00AB1C08"/>
    <w:rsid w:val="00AB2C13"/>
    <w:rsid w:val="00AB3C8C"/>
    <w:rsid w:val="00AB406F"/>
    <w:rsid w:val="00AB5210"/>
    <w:rsid w:val="00AB5262"/>
    <w:rsid w:val="00AB5375"/>
    <w:rsid w:val="00AB6068"/>
    <w:rsid w:val="00AB6CF0"/>
    <w:rsid w:val="00AB6DA1"/>
    <w:rsid w:val="00AB6E43"/>
    <w:rsid w:val="00AB6E44"/>
    <w:rsid w:val="00AB7168"/>
    <w:rsid w:val="00AC01BC"/>
    <w:rsid w:val="00AC02FA"/>
    <w:rsid w:val="00AC0685"/>
    <w:rsid w:val="00AC1440"/>
    <w:rsid w:val="00AC2669"/>
    <w:rsid w:val="00AC2D76"/>
    <w:rsid w:val="00AC3B8E"/>
    <w:rsid w:val="00AC3E40"/>
    <w:rsid w:val="00AC4D64"/>
    <w:rsid w:val="00AC5000"/>
    <w:rsid w:val="00AC564A"/>
    <w:rsid w:val="00AC661D"/>
    <w:rsid w:val="00AD008F"/>
    <w:rsid w:val="00AD00CA"/>
    <w:rsid w:val="00AD0106"/>
    <w:rsid w:val="00AD010C"/>
    <w:rsid w:val="00AD0A44"/>
    <w:rsid w:val="00AD105A"/>
    <w:rsid w:val="00AD152D"/>
    <w:rsid w:val="00AD2FC6"/>
    <w:rsid w:val="00AD3528"/>
    <w:rsid w:val="00AD40E6"/>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03"/>
    <w:rsid w:val="00AE59B3"/>
    <w:rsid w:val="00AE7B92"/>
    <w:rsid w:val="00AF053E"/>
    <w:rsid w:val="00AF1B7B"/>
    <w:rsid w:val="00AF242B"/>
    <w:rsid w:val="00AF25DD"/>
    <w:rsid w:val="00AF2853"/>
    <w:rsid w:val="00AF30A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4214"/>
    <w:rsid w:val="00B15C83"/>
    <w:rsid w:val="00B16C63"/>
    <w:rsid w:val="00B17579"/>
    <w:rsid w:val="00B17BBC"/>
    <w:rsid w:val="00B20E02"/>
    <w:rsid w:val="00B218C8"/>
    <w:rsid w:val="00B21A7B"/>
    <w:rsid w:val="00B22951"/>
    <w:rsid w:val="00B22A99"/>
    <w:rsid w:val="00B22E33"/>
    <w:rsid w:val="00B23294"/>
    <w:rsid w:val="00B23CD4"/>
    <w:rsid w:val="00B26495"/>
    <w:rsid w:val="00B26959"/>
    <w:rsid w:val="00B27A66"/>
    <w:rsid w:val="00B27F4A"/>
    <w:rsid w:val="00B322DF"/>
    <w:rsid w:val="00B325D4"/>
    <w:rsid w:val="00B36727"/>
    <w:rsid w:val="00B3700E"/>
    <w:rsid w:val="00B37CDF"/>
    <w:rsid w:val="00B37FD5"/>
    <w:rsid w:val="00B40841"/>
    <w:rsid w:val="00B4085C"/>
    <w:rsid w:val="00B42120"/>
    <w:rsid w:val="00B42B72"/>
    <w:rsid w:val="00B458B6"/>
    <w:rsid w:val="00B45981"/>
    <w:rsid w:val="00B46053"/>
    <w:rsid w:val="00B465BD"/>
    <w:rsid w:val="00B468AA"/>
    <w:rsid w:val="00B4772F"/>
    <w:rsid w:val="00B47E88"/>
    <w:rsid w:val="00B51E9F"/>
    <w:rsid w:val="00B52F38"/>
    <w:rsid w:val="00B534C4"/>
    <w:rsid w:val="00B54761"/>
    <w:rsid w:val="00B55545"/>
    <w:rsid w:val="00B55824"/>
    <w:rsid w:val="00B55A68"/>
    <w:rsid w:val="00B56253"/>
    <w:rsid w:val="00B60651"/>
    <w:rsid w:val="00B63D1A"/>
    <w:rsid w:val="00B64865"/>
    <w:rsid w:val="00B65C83"/>
    <w:rsid w:val="00B66B0D"/>
    <w:rsid w:val="00B67EFE"/>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39C5"/>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4DC"/>
    <w:rsid w:val="00BA4387"/>
    <w:rsid w:val="00BA4DAC"/>
    <w:rsid w:val="00BA4F16"/>
    <w:rsid w:val="00BA5E7E"/>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45D"/>
    <w:rsid w:val="00BC3AAD"/>
    <w:rsid w:val="00BC3CD6"/>
    <w:rsid w:val="00BC3F50"/>
    <w:rsid w:val="00BC46E4"/>
    <w:rsid w:val="00BC4DBC"/>
    <w:rsid w:val="00BC4E3F"/>
    <w:rsid w:val="00BC532A"/>
    <w:rsid w:val="00BC7181"/>
    <w:rsid w:val="00BD05EF"/>
    <w:rsid w:val="00BD063D"/>
    <w:rsid w:val="00BD07B0"/>
    <w:rsid w:val="00BD185F"/>
    <w:rsid w:val="00BD3356"/>
    <w:rsid w:val="00BD3B4F"/>
    <w:rsid w:val="00BD3F02"/>
    <w:rsid w:val="00BD4584"/>
    <w:rsid w:val="00BD4638"/>
    <w:rsid w:val="00BD495B"/>
    <w:rsid w:val="00BD4DE7"/>
    <w:rsid w:val="00BD57AE"/>
    <w:rsid w:val="00BD6099"/>
    <w:rsid w:val="00BD7CFB"/>
    <w:rsid w:val="00BE0BB8"/>
    <w:rsid w:val="00BE2601"/>
    <w:rsid w:val="00BE3C45"/>
    <w:rsid w:val="00BE41F4"/>
    <w:rsid w:val="00BE44A1"/>
    <w:rsid w:val="00BE522B"/>
    <w:rsid w:val="00BE5817"/>
    <w:rsid w:val="00BE583A"/>
    <w:rsid w:val="00BE720D"/>
    <w:rsid w:val="00BE7375"/>
    <w:rsid w:val="00BE7C20"/>
    <w:rsid w:val="00BE7FBE"/>
    <w:rsid w:val="00BF088A"/>
    <w:rsid w:val="00BF0F73"/>
    <w:rsid w:val="00BF14FB"/>
    <w:rsid w:val="00BF2356"/>
    <w:rsid w:val="00BF2618"/>
    <w:rsid w:val="00BF2DE0"/>
    <w:rsid w:val="00BF3F4C"/>
    <w:rsid w:val="00BF3F85"/>
    <w:rsid w:val="00BF49E1"/>
    <w:rsid w:val="00BF4B10"/>
    <w:rsid w:val="00BF5C04"/>
    <w:rsid w:val="00BF5FDB"/>
    <w:rsid w:val="00BF6383"/>
    <w:rsid w:val="00BF7176"/>
    <w:rsid w:val="00BF74E5"/>
    <w:rsid w:val="00BF751D"/>
    <w:rsid w:val="00BF7BF3"/>
    <w:rsid w:val="00BF7CBE"/>
    <w:rsid w:val="00C00141"/>
    <w:rsid w:val="00C005A7"/>
    <w:rsid w:val="00C00C23"/>
    <w:rsid w:val="00C02B7E"/>
    <w:rsid w:val="00C032E3"/>
    <w:rsid w:val="00C036ED"/>
    <w:rsid w:val="00C037BF"/>
    <w:rsid w:val="00C03F80"/>
    <w:rsid w:val="00C04C75"/>
    <w:rsid w:val="00C076ED"/>
    <w:rsid w:val="00C109B2"/>
    <w:rsid w:val="00C1114D"/>
    <w:rsid w:val="00C117EF"/>
    <w:rsid w:val="00C1263B"/>
    <w:rsid w:val="00C12E0E"/>
    <w:rsid w:val="00C13A88"/>
    <w:rsid w:val="00C13C02"/>
    <w:rsid w:val="00C1553E"/>
    <w:rsid w:val="00C15AED"/>
    <w:rsid w:val="00C16260"/>
    <w:rsid w:val="00C16291"/>
    <w:rsid w:val="00C16627"/>
    <w:rsid w:val="00C17592"/>
    <w:rsid w:val="00C177F5"/>
    <w:rsid w:val="00C17D46"/>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2AD7"/>
    <w:rsid w:val="00C33CC3"/>
    <w:rsid w:val="00C3588D"/>
    <w:rsid w:val="00C36293"/>
    <w:rsid w:val="00C3670C"/>
    <w:rsid w:val="00C37F15"/>
    <w:rsid w:val="00C417AD"/>
    <w:rsid w:val="00C428AE"/>
    <w:rsid w:val="00C43102"/>
    <w:rsid w:val="00C43FD1"/>
    <w:rsid w:val="00C4417B"/>
    <w:rsid w:val="00C455EB"/>
    <w:rsid w:val="00C46B83"/>
    <w:rsid w:val="00C46D9E"/>
    <w:rsid w:val="00C50C84"/>
    <w:rsid w:val="00C5182F"/>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08CC"/>
    <w:rsid w:val="00C60B89"/>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5EED"/>
    <w:rsid w:val="00C86027"/>
    <w:rsid w:val="00C86F83"/>
    <w:rsid w:val="00C8718C"/>
    <w:rsid w:val="00C87AEB"/>
    <w:rsid w:val="00C90BEB"/>
    <w:rsid w:val="00C92A46"/>
    <w:rsid w:val="00C92FC0"/>
    <w:rsid w:val="00C93E00"/>
    <w:rsid w:val="00C949A1"/>
    <w:rsid w:val="00C94C82"/>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6E36"/>
    <w:rsid w:val="00CA71BD"/>
    <w:rsid w:val="00CA77CA"/>
    <w:rsid w:val="00CB0CD9"/>
    <w:rsid w:val="00CB17D9"/>
    <w:rsid w:val="00CB1DBD"/>
    <w:rsid w:val="00CB2E7E"/>
    <w:rsid w:val="00CB39F6"/>
    <w:rsid w:val="00CB3DB8"/>
    <w:rsid w:val="00CB4956"/>
    <w:rsid w:val="00CB61FE"/>
    <w:rsid w:val="00CB6411"/>
    <w:rsid w:val="00CB7A3D"/>
    <w:rsid w:val="00CC0913"/>
    <w:rsid w:val="00CC0A4D"/>
    <w:rsid w:val="00CC0CAF"/>
    <w:rsid w:val="00CC0EA6"/>
    <w:rsid w:val="00CC0F22"/>
    <w:rsid w:val="00CC26A9"/>
    <w:rsid w:val="00CC2C4E"/>
    <w:rsid w:val="00CC2C55"/>
    <w:rsid w:val="00CC4EF5"/>
    <w:rsid w:val="00CC514E"/>
    <w:rsid w:val="00CC5DA3"/>
    <w:rsid w:val="00CC6206"/>
    <w:rsid w:val="00CC6BE9"/>
    <w:rsid w:val="00CC7168"/>
    <w:rsid w:val="00CC74F6"/>
    <w:rsid w:val="00CC7BE0"/>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1C4D"/>
    <w:rsid w:val="00CE2C57"/>
    <w:rsid w:val="00CE3484"/>
    <w:rsid w:val="00CE42D0"/>
    <w:rsid w:val="00CE6A0A"/>
    <w:rsid w:val="00CE7629"/>
    <w:rsid w:val="00CF013E"/>
    <w:rsid w:val="00CF0A52"/>
    <w:rsid w:val="00CF2032"/>
    <w:rsid w:val="00CF28B5"/>
    <w:rsid w:val="00CF2B90"/>
    <w:rsid w:val="00CF3116"/>
    <w:rsid w:val="00CF3121"/>
    <w:rsid w:val="00CF3309"/>
    <w:rsid w:val="00CF3FD3"/>
    <w:rsid w:val="00CF5041"/>
    <w:rsid w:val="00CF6EE1"/>
    <w:rsid w:val="00CF74A0"/>
    <w:rsid w:val="00D01726"/>
    <w:rsid w:val="00D02C8B"/>
    <w:rsid w:val="00D02E65"/>
    <w:rsid w:val="00D0355B"/>
    <w:rsid w:val="00D042D6"/>
    <w:rsid w:val="00D04B59"/>
    <w:rsid w:val="00D0515E"/>
    <w:rsid w:val="00D05419"/>
    <w:rsid w:val="00D057E2"/>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3537"/>
    <w:rsid w:val="00D24A5E"/>
    <w:rsid w:val="00D27021"/>
    <w:rsid w:val="00D273F2"/>
    <w:rsid w:val="00D30EFD"/>
    <w:rsid w:val="00D31412"/>
    <w:rsid w:val="00D31414"/>
    <w:rsid w:val="00D3150F"/>
    <w:rsid w:val="00D3199E"/>
    <w:rsid w:val="00D33858"/>
    <w:rsid w:val="00D33D6E"/>
    <w:rsid w:val="00D342AC"/>
    <w:rsid w:val="00D3433D"/>
    <w:rsid w:val="00D351F1"/>
    <w:rsid w:val="00D353B6"/>
    <w:rsid w:val="00D3601A"/>
    <w:rsid w:val="00D3747D"/>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AA4"/>
    <w:rsid w:val="00D551BB"/>
    <w:rsid w:val="00D5529F"/>
    <w:rsid w:val="00D55B36"/>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4B71"/>
    <w:rsid w:val="00D75786"/>
    <w:rsid w:val="00D75B63"/>
    <w:rsid w:val="00D76A68"/>
    <w:rsid w:val="00D76F31"/>
    <w:rsid w:val="00D777A2"/>
    <w:rsid w:val="00D80D2D"/>
    <w:rsid w:val="00D83546"/>
    <w:rsid w:val="00D843A1"/>
    <w:rsid w:val="00D84459"/>
    <w:rsid w:val="00D84C0F"/>
    <w:rsid w:val="00D8603E"/>
    <w:rsid w:val="00D86320"/>
    <w:rsid w:val="00D87C6D"/>
    <w:rsid w:val="00D90F8C"/>
    <w:rsid w:val="00D91407"/>
    <w:rsid w:val="00D91E06"/>
    <w:rsid w:val="00D91FE7"/>
    <w:rsid w:val="00D94274"/>
    <w:rsid w:val="00D95ABE"/>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A6A2F"/>
    <w:rsid w:val="00DB16A3"/>
    <w:rsid w:val="00DB1F56"/>
    <w:rsid w:val="00DB2204"/>
    <w:rsid w:val="00DB22EE"/>
    <w:rsid w:val="00DB3F2E"/>
    <w:rsid w:val="00DB429A"/>
    <w:rsid w:val="00DB4646"/>
    <w:rsid w:val="00DB4656"/>
    <w:rsid w:val="00DB51CF"/>
    <w:rsid w:val="00DB5C83"/>
    <w:rsid w:val="00DB6AAF"/>
    <w:rsid w:val="00DC0C14"/>
    <w:rsid w:val="00DC0DDE"/>
    <w:rsid w:val="00DC21F5"/>
    <w:rsid w:val="00DC2BAE"/>
    <w:rsid w:val="00DC2D06"/>
    <w:rsid w:val="00DC2D31"/>
    <w:rsid w:val="00DC2E5F"/>
    <w:rsid w:val="00DC3323"/>
    <w:rsid w:val="00DC34F0"/>
    <w:rsid w:val="00DC5A19"/>
    <w:rsid w:val="00DC6902"/>
    <w:rsid w:val="00DC6A3C"/>
    <w:rsid w:val="00DD0211"/>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707C"/>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273F"/>
    <w:rsid w:val="00E13FFF"/>
    <w:rsid w:val="00E170A8"/>
    <w:rsid w:val="00E17246"/>
    <w:rsid w:val="00E17858"/>
    <w:rsid w:val="00E17BC0"/>
    <w:rsid w:val="00E17C87"/>
    <w:rsid w:val="00E20112"/>
    <w:rsid w:val="00E2030D"/>
    <w:rsid w:val="00E2040F"/>
    <w:rsid w:val="00E20FEE"/>
    <w:rsid w:val="00E21FB2"/>
    <w:rsid w:val="00E22450"/>
    <w:rsid w:val="00E224CE"/>
    <w:rsid w:val="00E23300"/>
    <w:rsid w:val="00E23493"/>
    <w:rsid w:val="00E2356B"/>
    <w:rsid w:val="00E239FF"/>
    <w:rsid w:val="00E23B82"/>
    <w:rsid w:val="00E243DC"/>
    <w:rsid w:val="00E248C7"/>
    <w:rsid w:val="00E24945"/>
    <w:rsid w:val="00E24A36"/>
    <w:rsid w:val="00E24A75"/>
    <w:rsid w:val="00E2514A"/>
    <w:rsid w:val="00E256A8"/>
    <w:rsid w:val="00E25DE4"/>
    <w:rsid w:val="00E26536"/>
    <w:rsid w:val="00E2704E"/>
    <w:rsid w:val="00E30231"/>
    <w:rsid w:val="00E312C1"/>
    <w:rsid w:val="00E315D4"/>
    <w:rsid w:val="00E322C5"/>
    <w:rsid w:val="00E3331B"/>
    <w:rsid w:val="00E33381"/>
    <w:rsid w:val="00E33EBC"/>
    <w:rsid w:val="00E3435F"/>
    <w:rsid w:val="00E34B39"/>
    <w:rsid w:val="00E358E9"/>
    <w:rsid w:val="00E35D39"/>
    <w:rsid w:val="00E3727D"/>
    <w:rsid w:val="00E40004"/>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9B3"/>
    <w:rsid w:val="00E60A51"/>
    <w:rsid w:val="00E60BCA"/>
    <w:rsid w:val="00E621A3"/>
    <w:rsid w:val="00E6255B"/>
    <w:rsid w:val="00E625FF"/>
    <w:rsid w:val="00E64BA9"/>
    <w:rsid w:val="00E65154"/>
    <w:rsid w:val="00E65D15"/>
    <w:rsid w:val="00E667AA"/>
    <w:rsid w:val="00E669B1"/>
    <w:rsid w:val="00E67F75"/>
    <w:rsid w:val="00E70131"/>
    <w:rsid w:val="00E713A8"/>
    <w:rsid w:val="00E715EB"/>
    <w:rsid w:val="00E71615"/>
    <w:rsid w:val="00E724C9"/>
    <w:rsid w:val="00E72EF2"/>
    <w:rsid w:val="00E73DAF"/>
    <w:rsid w:val="00E74ACA"/>
    <w:rsid w:val="00E7602F"/>
    <w:rsid w:val="00E765D0"/>
    <w:rsid w:val="00E770F5"/>
    <w:rsid w:val="00E778D7"/>
    <w:rsid w:val="00E80427"/>
    <w:rsid w:val="00E8065F"/>
    <w:rsid w:val="00E82C2B"/>
    <w:rsid w:val="00E8302D"/>
    <w:rsid w:val="00E830EC"/>
    <w:rsid w:val="00E84ACE"/>
    <w:rsid w:val="00E85376"/>
    <w:rsid w:val="00E8691A"/>
    <w:rsid w:val="00E87D9E"/>
    <w:rsid w:val="00E901D5"/>
    <w:rsid w:val="00E905D4"/>
    <w:rsid w:val="00E90867"/>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3E4C"/>
    <w:rsid w:val="00EA4118"/>
    <w:rsid w:val="00EA6367"/>
    <w:rsid w:val="00EB0BC8"/>
    <w:rsid w:val="00EB130D"/>
    <w:rsid w:val="00EB1B66"/>
    <w:rsid w:val="00EB1FDF"/>
    <w:rsid w:val="00EB3047"/>
    <w:rsid w:val="00EB3900"/>
    <w:rsid w:val="00EB41F4"/>
    <w:rsid w:val="00EB4369"/>
    <w:rsid w:val="00EB4A13"/>
    <w:rsid w:val="00EB4C37"/>
    <w:rsid w:val="00EB5C3A"/>
    <w:rsid w:val="00EB65FB"/>
    <w:rsid w:val="00EB744A"/>
    <w:rsid w:val="00EC06CB"/>
    <w:rsid w:val="00EC09D7"/>
    <w:rsid w:val="00EC153E"/>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9CB"/>
    <w:rsid w:val="00ED3B38"/>
    <w:rsid w:val="00ED4537"/>
    <w:rsid w:val="00ED5679"/>
    <w:rsid w:val="00ED5F98"/>
    <w:rsid w:val="00ED7C85"/>
    <w:rsid w:val="00EE0118"/>
    <w:rsid w:val="00EE09C8"/>
    <w:rsid w:val="00EE13BA"/>
    <w:rsid w:val="00EE1808"/>
    <w:rsid w:val="00EE2057"/>
    <w:rsid w:val="00EE40DF"/>
    <w:rsid w:val="00EE4676"/>
    <w:rsid w:val="00EE4724"/>
    <w:rsid w:val="00EE4DC5"/>
    <w:rsid w:val="00EE50D0"/>
    <w:rsid w:val="00EE51BC"/>
    <w:rsid w:val="00EE5751"/>
    <w:rsid w:val="00EE57FA"/>
    <w:rsid w:val="00EE6366"/>
    <w:rsid w:val="00EE6698"/>
    <w:rsid w:val="00EE66D7"/>
    <w:rsid w:val="00EE6CA8"/>
    <w:rsid w:val="00EF1D3E"/>
    <w:rsid w:val="00EF552F"/>
    <w:rsid w:val="00EF5B82"/>
    <w:rsid w:val="00EF5FD9"/>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02"/>
    <w:rsid w:val="00F14D81"/>
    <w:rsid w:val="00F1553D"/>
    <w:rsid w:val="00F1590C"/>
    <w:rsid w:val="00F15AEB"/>
    <w:rsid w:val="00F167EB"/>
    <w:rsid w:val="00F16821"/>
    <w:rsid w:val="00F16EDF"/>
    <w:rsid w:val="00F2010C"/>
    <w:rsid w:val="00F212AD"/>
    <w:rsid w:val="00F22BB5"/>
    <w:rsid w:val="00F23F5C"/>
    <w:rsid w:val="00F24C89"/>
    <w:rsid w:val="00F266F6"/>
    <w:rsid w:val="00F2703F"/>
    <w:rsid w:val="00F27202"/>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26D1"/>
    <w:rsid w:val="00F429C3"/>
    <w:rsid w:val="00F4315F"/>
    <w:rsid w:val="00F44196"/>
    <w:rsid w:val="00F45017"/>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5771B"/>
    <w:rsid w:val="00F6087D"/>
    <w:rsid w:val="00F6197D"/>
    <w:rsid w:val="00F61EAE"/>
    <w:rsid w:val="00F6318F"/>
    <w:rsid w:val="00F636BF"/>
    <w:rsid w:val="00F640AA"/>
    <w:rsid w:val="00F6517F"/>
    <w:rsid w:val="00F651C7"/>
    <w:rsid w:val="00F65362"/>
    <w:rsid w:val="00F6551E"/>
    <w:rsid w:val="00F6615B"/>
    <w:rsid w:val="00F67030"/>
    <w:rsid w:val="00F6708C"/>
    <w:rsid w:val="00F67509"/>
    <w:rsid w:val="00F676AC"/>
    <w:rsid w:val="00F67755"/>
    <w:rsid w:val="00F703A3"/>
    <w:rsid w:val="00F70BD6"/>
    <w:rsid w:val="00F70DAF"/>
    <w:rsid w:val="00F71409"/>
    <w:rsid w:val="00F71526"/>
    <w:rsid w:val="00F72E3B"/>
    <w:rsid w:val="00F7382E"/>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344"/>
    <w:rsid w:val="00F916DB"/>
    <w:rsid w:val="00F91D3B"/>
    <w:rsid w:val="00F92176"/>
    <w:rsid w:val="00F92455"/>
    <w:rsid w:val="00F925FF"/>
    <w:rsid w:val="00F92A4F"/>
    <w:rsid w:val="00F92B5B"/>
    <w:rsid w:val="00F92F5B"/>
    <w:rsid w:val="00F935F5"/>
    <w:rsid w:val="00F9417B"/>
    <w:rsid w:val="00F9429B"/>
    <w:rsid w:val="00F942D1"/>
    <w:rsid w:val="00F94630"/>
    <w:rsid w:val="00F94A47"/>
    <w:rsid w:val="00F94D75"/>
    <w:rsid w:val="00F953C6"/>
    <w:rsid w:val="00F954A3"/>
    <w:rsid w:val="00F976F0"/>
    <w:rsid w:val="00F97B0C"/>
    <w:rsid w:val="00F97CD6"/>
    <w:rsid w:val="00F97E0B"/>
    <w:rsid w:val="00FA020C"/>
    <w:rsid w:val="00FA0D13"/>
    <w:rsid w:val="00FA1253"/>
    <w:rsid w:val="00FA174A"/>
    <w:rsid w:val="00FA2513"/>
    <w:rsid w:val="00FA308F"/>
    <w:rsid w:val="00FA415D"/>
    <w:rsid w:val="00FA4AD5"/>
    <w:rsid w:val="00FA6A90"/>
    <w:rsid w:val="00FA73D1"/>
    <w:rsid w:val="00FA7C6E"/>
    <w:rsid w:val="00FB0A20"/>
    <w:rsid w:val="00FB144D"/>
    <w:rsid w:val="00FB179C"/>
    <w:rsid w:val="00FB1A23"/>
    <w:rsid w:val="00FB1E84"/>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0408"/>
    <w:rsid w:val="00FD16E4"/>
    <w:rsid w:val="00FD1A45"/>
    <w:rsid w:val="00FD22E0"/>
    <w:rsid w:val="00FD2531"/>
    <w:rsid w:val="00FD2777"/>
    <w:rsid w:val="00FD3662"/>
    <w:rsid w:val="00FD3B3B"/>
    <w:rsid w:val="00FD3D1F"/>
    <w:rsid w:val="00FD3D93"/>
    <w:rsid w:val="00FD49AB"/>
    <w:rsid w:val="00FD4A7B"/>
    <w:rsid w:val="00FD5CEE"/>
    <w:rsid w:val="00FD62A1"/>
    <w:rsid w:val="00FD6B8F"/>
    <w:rsid w:val="00FD7AF9"/>
    <w:rsid w:val="00FE01F5"/>
    <w:rsid w:val="00FE051B"/>
    <w:rsid w:val="00FE0BC2"/>
    <w:rsid w:val="00FE2904"/>
    <w:rsid w:val="00FE2C11"/>
    <w:rsid w:val="00FE34DA"/>
    <w:rsid w:val="00FE377C"/>
    <w:rsid w:val="00FE3E3B"/>
    <w:rsid w:val="00FE426E"/>
    <w:rsid w:val="00FE4B01"/>
    <w:rsid w:val="00FE5605"/>
    <w:rsid w:val="00FE5B92"/>
    <w:rsid w:val="00FF13DE"/>
    <w:rsid w:val="00FF1437"/>
    <w:rsid w:val="00FF16BF"/>
    <w:rsid w:val="00FF17A7"/>
    <w:rsid w:val="00FF4695"/>
    <w:rsid w:val="00FF48B5"/>
    <w:rsid w:val="00FF4CD7"/>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85ECB375-C095-4ED8-B9A7-74B6B5E9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uiPriority w:val="99"/>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uiPriority w:val="99"/>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C13A88"/>
    <w:pPr>
      <w:ind w:leftChars="2500" w:left="100"/>
    </w:pPr>
  </w:style>
  <w:style w:type="character" w:customStyle="1" w:styleId="afe">
    <w:name w:val="日期 字符"/>
    <w:link w:val="afd"/>
    <w:uiPriority w:val="99"/>
    <w:semiHidden/>
    <w:rsid w:val="00C13A88"/>
    <w:rPr>
      <w:kern w:val="2"/>
      <w:sz w:val="21"/>
    </w:rPr>
  </w:style>
  <w:style w:type="paragraph" w:styleId="aff">
    <w:name w:val="footnote text"/>
    <w:basedOn w:val="a"/>
    <w:link w:val="aff0"/>
    <w:uiPriority w:val="99"/>
    <w:semiHidden/>
    <w:unhideWhenUsed/>
    <w:rsid w:val="002C499F"/>
    <w:pPr>
      <w:snapToGrid w:val="0"/>
      <w:jc w:val="left"/>
    </w:pPr>
    <w:rPr>
      <w:sz w:val="18"/>
      <w:szCs w:val="18"/>
    </w:rPr>
  </w:style>
  <w:style w:type="character" w:customStyle="1" w:styleId="aff0">
    <w:name w:val="脚注文本 字符"/>
    <w:basedOn w:val="a1"/>
    <w:link w:val="aff"/>
    <w:uiPriority w:val="99"/>
    <w:semiHidden/>
    <w:rsid w:val="002C499F"/>
    <w:rPr>
      <w:kern w:val="2"/>
      <w:sz w:val="18"/>
      <w:szCs w:val="18"/>
    </w:rPr>
  </w:style>
  <w:style w:type="character" w:styleId="aff1">
    <w:name w:val="footnote reference"/>
    <w:basedOn w:val="a1"/>
    <w:uiPriority w:val="99"/>
    <w:semiHidden/>
    <w:unhideWhenUsed/>
    <w:rsid w:val="002C499F"/>
    <w:rPr>
      <w:vertAlign w:val="superscript"/>
    </w:rPr>
  </w:style>
  <w:style w:type="paragraph" w:customStyle="1" w:styleId="CharCharCharChar">
    <w:name w:val="Char Char Char Char"/>
    <w:basedOn w:val="a"/>
    <w:rsid w:val="00AD40E6"/>
    <w:pPr>
      <w:tabs>
        <w:tab w:val="left"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und001.com&#65292;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8A20-E9DE-4AE6-8EFA-77FD66148C30}">
  <ds:schemaRefs>
    <ds:schemaRef ds:uri="http://schemas.openxmlformats.org/officeDocument/2006/bibliography"/>
  </ds:schemaRefs>
</ds:datastoreItem>
</file>

<file path=customXml/itemProps2.xml><?xml version="1.0" encoding="utf-8"?>
<ds:datastoreItem xmlns:ds="http://schemas.openxmlformats.org/officeDocument/2006/customXml" ds:itemID="{56938767-143B-4A3F-88BF-E6D8DE7B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12300</Words>
  <Characters>70116</Characters>
  <Application>Microsoft Office Word</Application>
  <DocSecurity>0</DocSecurity>
  <Lines>584</Lines>
  <Paragraphs>164</Paragraphs>
  <ScaleCrop>false</ScaleCrop>
  <Company>Sky123.Org</Company>
  <LinksUpToDate>false</LinksUpToDate>
  <CharactersWithSpaces>82252</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刘晨晨</cp:lastModifiedBy>
  <cp:revision>65</cp:revision>
  <cp:lastPrinted>2020-04-01T01:51:00Z</cp:lastPrinted>
  <dcterms:created xsi:type="dcterms:W3CDTF">2019-11-28T09:21:00Z</dcterms:created>
  <dcterms:modified xsi:type="dcterms:W3CDTF">2020-06-23T08:39:00Z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