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7D363E" w14:textId="77777777" w:rsidR="00C92FC0" w:rsidRPr="009A4FE5" w:rsidRDefault="00C92FC0">
      <w:pPr>
        <w:spacing w:line="360" w:lineRule="auto"/>
        <w:rPr>
          <w:sz w:val="32"/>
        </w:rPr>
      </w:pPr>
    </w:p>
    <w:p w14:paraId="75968A9D" w14:textId="77777777" w:rsidR="00C92FC0" w:rsidRPr="009A4FE5" w:rsidRDefault="00C92FC0">
      <w:pPr>
        <w:spacing w:line="360" w:lineRule="auto"/>
        <w:rPr>
          <w:sz w:val="32"/>
        </w:rPr>
      </w:pPr>
    </w:p>
    <w:p w14:paraId="2B509BAD" w14:textId="77777777" w:rsidR="00C92FC0" w:rsidRPr="009A4FE5" w:rsidRDefault="00C92FC0">
      <w:pPr>
        <w:spacing w:line="360" w:lineRule="auto"/>
        <w:rPr>
          <w:sz w:val="32"/>
        </w:rPr>
      </w:pPr>
    </w:p>
    <w:p w14:paraId="4E711264" w14:textId="44BA7F4B" w:rsidR="00C92FC0" w:rsidRPr="005435A1" w:rsidRDefault="005955CB">
      <w:pPr>
        <w:spacing w:line="360" w:lineRule="auto"/>
        <w:jc w:val="center"/>
        <w:rPr>
          <w:sz w:val="32"/>
        </w:rPr>
      </w:pPr>
      <w:r w:rsidRPr="005435A1">
        <w:rPr>
          <w:noProof/>
        </w:rPr>
        <w:drawing>
          <wp:inline distT="0" distB="0" distL="0" distR="0" wp14:anchorId="4541D4A4" wp14:editId="7398B73C">
            <wp:extent cx="4343400" cy="571500"/>
            <wp:effectExtent l="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3400" cy="571500"/>
                    </a:xfrm>
                    <a:prstGeom prst="rect">
                      <a:avLst/>
                    </a:prstGeom>
                    <a:noFill/>
                    <a:ln>
                      <a:noFill/>
                    </a:ln>
                  </pic:spPr>
                </pic:pic>
              </a:graphicData>
            </a:graphic>
          </wp:inline>
        </w:drawing>
      </w:r>
    </w:p>
    <w:p w14:paraId="62DB584C" w14:textId="77777777" w:rsidR="00C92FC0" w:rsidRPr="005435A1" w:rsidRDefault="00C92FC0">
      <w:pPr>
        <w:spacing w:line="360" w:lineRule="auto"/>
        <w:jc w:val="center"/>
        <w:rPr>
          <w:b/>
          <w:sz w:val="32"/>
        </w:rPr>
      </w:pPr>
    </w:p>
    <w:p w14:paraId="13D750E0" w14:textId="77777777" w:rsidR="00032B65" w:rsidRPr="005435A1" w:rsidRDefault="00032B65">
      <w:pPr>
        <w:spacing w:line="360" w:lineRule="auto"/>
        <w:jc w:val="center"/>
        <w:rPr>
          <w:b/>
          <w:sz w:val="32"/>
        </w:rPr>
      </w:pPr>
    </w:p>
    <w:p w14:paraId="46465F1E" w14:textId="77777777" w:rsidR="00C92FC0" w:rsidRPr="005435A1" w:rsidRDefault="00C92FC0" w:rsidP="001B46A1">
      <w:pPr>
        <w:spacing w:line="360" w:lineRule="auto"/>
        <w:rPr>
          <w:b/>
          <w:sz w:val="44"/>
        </w:rPr>
      </w:pPr>
    </w:p>
    <w:p w14:paraId="2C87725E" w14:textId="0BE8728A" w:rsidR="001C34D5" w:rsidRPr="003D603E" w:rsidRDefault="00C92FC0" w:rsidP="001C34D5">
      <w:pPr>
        <w:adjustRightInd w:val="0"/>
        <w:snapToGrid w:val="0"/>
        <w:spacing w:line="360" w:lineRule="auto"/>
        <w:jc w:val="center"/>
        <w:rPr>
          <w:sz w:val="24"/>
        </w:rPr>
      </w:pPr>
      <w:r w:rsidRPr="005435A1">
        <w:rPr>
          <w:rFonts w:hAnsi="宋体"/>
          <w:b/>
          <w:sz w:val="44"/>
        </w:rPr>
        <w:t>交银施罗德</w:t>
      </w:r>
      <w:r w:rsidR="00C90067">
        <w:rPr>
          <w:rFonts w:hint="eastAsia"/>
          <w:b/>
          <w:sz w:val="44"/>
          <w:szCs w:val="44"/>
        </w:rPr>
        <w:t>核心资产混合型</w:t>
      </w:r>
      <w:r w:rsidRPr="005435A1">
        <w:rPr>
          <w:rFonts w:hAnsi="宋体"/>
          <w:b/>
          <w:sz w:val="44"/>
        </w:rPr>
        <w:t>证券投资基金</w:t>
      </w:r>
      <w:r w:rsidR="007D61AB">
        <w:rPr>
          <w:rFonts w:hAnsi="宋体" w:hint="eastAsia"/>
          <w:b/>
          <w:sz w:val="44"/>
        </w:rPr>
        <w:t>（更新</w:t>
      </w:r>
      <w:r w:rsidR="007D61AB">
        <w:rPr>
          <w:rFonts w:hAnsi="宋体"/>
          <w:b/>
          <w:sz w:val="44"/>
        </w:rPr>
        <w:t>）</w:t>
      </w:r>
      <w:r w:rsidRPr="005435A1">
        <w:rPr>
          <w:rFonts w:hAnsi="宋体"/>
          <w:b/>
          <w:sz w:val="44"/>
        </w:rPr>
        <w:t>招募说明书</w:t>
      </w:r>
      <w:r w:rsidR="001C34D5">
        <w:rPr>
          <w:rFonts w:hAnsi="宋体" w:hint="eastAsia"/>
          <w:b/>
          <w:sz w:val="44"/>
        </w:rPr>
        <w:t>摘要</w:t>
      </w:r>
    </w:p>
    <w:p w14:paraId="495263F3" w14:textId="77777777" w:rsidR="001C34D5" w:rsidRDefault="001C34D5" w:rsidP="007D61AB">
      <w:pPr>
        <w:spacing w:line="360" w:lineRule="auto"/>
        <w:jc w:val="center"/>
        <w:rPr>
          <w:rFonts w:eastAsia="黑体"/>
          <w:b/>
          <w:sz w:val="32"/>
        </w:rPr>
      </w:pPr>
    </w:p>
    <w:p w14:paraId="2C32B069" w14:textId="77777777" w:rsidR="007D61AB" w:rsidRPr="00521481" w:rsidRDefault="007D61AB" w:rsidP="007D61AB">
      <w:pPr>
        <w:spacing w:line="360" w:lineRule="auto"/>
        <w:jc w:val="center"/>
        <w:rPr>
          <w:rFonts w:eastAsia="黑体"/>
          <w:b/>
          <w:sz w:val="32"/>
        </w:rPr>
      </w:pPr>
      <w:r w:rsidRPr="00521481">
        <w:rPr>
          <w:rFonts w:eastAsia="黑体"/>
          <w:b/>
          <w:sz w:val="32"/>
        </w:rPr>
        <w:t>（</w:t>
      </w:r>
      <w:r w:rsidRPr="00521481">
        <w:rPr>
          <w:rFonts w:eastAsia="黑体"/>
          <w:b/>
          <w:sz w:val="32"/>
        </w:rPr>
        <w:t>20</w:t>
      </w:r>
      <w:r w:rsidRPr="00521481">
        <w:rPr>
          <w:rFonts w:eastAsia="黑体" w:hint="eastAsia"/>
          <w:b/>
          <w:sz w:val="32"/>
        </w:rPr>
        <w:t>1</w:t>
      </w:r>
      <w:r>
        <w:rPr>
          <w:rFonts w:eastAsia="黑体" w:hint="eastAsia"/>
          <w:b/>
          <w:sz w:val="32"/>
        </w:rPr>
        <w:t>9</w:t>
      </w:r>
      <w:r w:rsidRPr="00521481">
        <w:rPr>
          <w:rFonts w:eastAsia="黑体"/>
          <w:b/>
          <w:sz w:val="32"/>
        </w:rPr>
        <w:t>年第</w:t>
      </w:r>
      <w:r>
        <w:rPr>
          <w:rFonts w:eastAsia="黑体" w:hint="eastAsia"/>
          <w:b/>
          <w:sz w:val="32"/>
        </w:rPr>
        <w:t>1</w:t>
      </w:r>
      <w:r w:rsidRPr="00521481">
        <w:rPr>
          <w:rFonts w:eastAsia="黑体"/>
          <w:b/>
          <w:sz w:val="32"/>
        </w:rPr>
        <w:t>号）</w:t>
      </w:r>
    </w:p>
    <w:p w14:paraId="57AE6902" w14:textId="77777777" w:rsidR="00032B65" w:rsidRPr="005435A1" w:rsidRDefault="00032B65">
      <w:pPr>
        <w:spacing w:line="360" w:lineRule="auto"/>
        <w:rPr>
          <w:b/>
          <w:sz w:val="28"/>
        </w:rPr>
      </w:pPr>
    </w:p>
    <w:p w14:paraId="58FF46B2" w14:textId="77777777" w:rsidR="00032B65" w:rsidRPr="005435A1" w:rsidRDefault="00032B65">
      <w:pPr>
        <w:spacing w:line="360" w:lineRule="auto"/>
        <w:rPr>
          <w:b/>
          <w:sz w:val="28"/>
        </w:rPr>
      </w:pPr>
    </w:p>
    <w:p w14:paraId="5447F3C1" w14:textId="77777777" w:rsidR="00032B65" w:rsidRPr="005435A1" w:rsidRDefault="00032B65">
      <w:pPr>
        <w:spacing w:line="360" w:lineRule="auto"/>
        <w:rPr>
          <w:b/>
          <w:sz w:val="28"/>
        </w:rPr>
      </w:pPr>
    </w:p>
    <w:p w14:paraId="675F0BD4" w14:textId="77777777" w:rsidR="00C92FC0" w:rsidRPr="005435A1" w:rsidRDefault="00C92FC0">
      <w:pPr>
        <w:spacing w:line="360" w:lineRule="auto"/>
        <w:ind w:leftChars="942" w:left="1978"/>
        <w:rPr>
          <w:b/>
          <w:sz w:val="28"/>
        </w:rPr>
      </w:pPr>
      <w:r w:rsidRPr="005435A1">
        <w:rPr>
          <w:rFonts w:hAnsi="宋体"/>
          <w:b/>
          <w:sz w:val="28"/>
        </w:rPr>
        <w:t>基金管理人：交银施罗德基金管理有限公司</w:t>
      </w:r>
    </w:p>
    <w:p w14:paraId="4455A041" w14:textId="77777777" w:rsidR="00C92FC0" w:rsidRPr="005435A1" w:rsidRDefault="00C92FC0">
      <w:pPr>
        <w:spacing w:line="360" w:lineRule="auto"/>
        <w:ind w:leftChars="942" w:left="1978"/>
        <w:rPr>
          <w:b/>
          <w:sz w:val="28"/>
        </w:rPr>
      </w:pPr>
      <w:r w:rsidRPr="005435A1">
        <w:rPr>
          <w:rFonts w:hAnsi="宋体"/>
          <w:b/>
          <w:sz w:val="28"/>
        </w:rPr>
        <w:t>基金托管人：</w:t>
      </w:r>
      <w:r w:rsidR="00AC4FC4" w:rsidRPr="005435A1">
        <w:rPr>
          <w:rFonts w:hAnsi="宋体" w:hint="eastAsia"/>
          <w:b/>
          <w:sz w:val="28"/>
        </w:rPr>
        <w:t>中国农业</w:t>
      </w:r>
      <w:r w:rsidR="008854F2" w:rsidRPr="005435A1">
        <w:rPr>
          <w:rFonts w:hAnsi="宋体"/>
          <w:b/>
          <w:sz w:val="28"/>
        </w:rPr>
        <w:t>银行</w:t>
      </w:r>
      <w:r w:rsidRPr="005435A1">
        <w:rPr>
          <w:rFonts w:hAnsi="宋体"/>
          <w:b/>
          <w:sz w:val="28"/>
        </w:rPr>
        <w:t>股份有限公司</w:t>
      </w:r>
    </w:p>
    <w:p w14:paraId="23F1A818" w14:textId="77777777" w:rsidR="00C92FC0" w:rsidRPr="00AB532C" w:rsidRDefault="00C92FC0">
      <w:pPr>
        <w:widowControl/>
        <w:spacing w:line="360" w:lineRule="auto"/>
        <w:ind w:firstLineChars="200" w:firstLine="420"/>
        <w:rPr>
          <w:rFonts w:ascii="宋体" w:hAnsi="宋体"/>
          <w:kern w:val="0"/>
        </w:rPr>
      </w:pPr>
    </w:p>
    <w:p w14:paraId="08CA6954" w14:textId="77777777" w:rsidR="00D3608D" w:rsidRPr="005435A1" w:rsidRDefault="00D3608D">
      <w:pPr>
        <w:widowControl/>
        <w:spacing w:line="360" w:lineRule="auto"/>
        <w:ind w:firstLineChars="200" w:firstLine="420"/>
        <w:rPr>
          <w:rFonts w:ascii="宋体" w:hAnsi="宋体"/>
          <w:kern w:val="0"/>
        </w:rPr>
      </w:pPr>
    </w:p>
    <w:p w14:paraId="58376F5D" w14:textId="707AF8A4" w:rsidR="00C92FC0" w:rsidRPr="005435A1" w:rsidRDefault="005A5571">
      <w:pPr>
        <w:autoSpaceDE w:val="0"/>
        <w:autoSpaceDN w:val="0"/>
        <w:spacing w:line="360" w:lineRule="auto"/>
        <w:ind w:left="2996" w:hanging="2996"/>
        <w:jc w:val="center"/>
        <w:textAlignment w:val="bottom"/>
        <w:rPr>
          <w:rFonts w:hAnsi="宋体"/>
          <w:b/>
          <w:sz w:val="28"/>
        </w:rPr>
      </w:pPr>
      <w:r w:rsidRPr="005435A1">
        <w:rPr>
          <w:rFonts w:hAnsi="宋体"/>
          <w:b/>
          <w:sz w:val="28"/>
        </w:rPr>
        <w:t>二〇一</w:t>
      </w:r>
      <w:r w:rsidR="007D61AB">
        <w:rPr>
          <w:rFonts w:hAnsi="宋体" w:hint="eastAsia"/>
          <w:b/>
          <w:sz w:val="28"/>
        </w:rPr>
        <w:t>九</w:t>
      </w:r>
      <w:r w:rsidRPr="005435A1">
        <w:rPr>
          <w:rFonts w:hAnsi="宋体"/>
          <w:b/>
          <w:sz w:val="28"/>
        </w:rPr>
        <w:t>年</w:t>
      </w:r>
      <w:r w:rsidR="007D61AB">
        <w:rPr>
          <w:rFonts w:hint="eastAsia"/>
          <w:b/>
          <w:sz w:val="28"/>
        </w:rPr>
        <w:t>七</w:t>
      </w:r>
      <w:r w:rsidRPr="005435A1">
        <w:rPr>
          <w:rFonts w:hAnsi="宋体"/>
          <w:b/>
          <w:sz w:val="28"/>
        </w:rPr>
        <w:t>月</w:t>
      </w:r>
    </w:p>
    <w:p w14:paraId="61B8374C" w14:textId="77777777" w:rsidR="00DE4720" w:rsidRPr="005435A1" w:rsidRDefault="00DE4720">
      <w:pPr>
        <w:autoSpaceDE w:val="0"/>
        <w:autoSpaceDN w:val="0"/>
        <w:spacing w:line="360" w:lineRule="auto"/>
        <w:ind w:left="2996" w:hanging="2996"/>
        <w:jc w:val="center"/>
        <w:textAlignment w:val="bottom"/>
        <w:rPr>
          <w:b/>
          <w:sz w:val="24"/>
        </w:rPr>
      </w:pPr>
    </w:p>
    <w:p w14:paraId="732E49C1" w14:textId="77777777" w:rsidR="00FF1437" w:rsidRPr="005435A1" w:rsidRDefault="00C92FC0">
      <w:pPr>
        <w:widowControl/>
        <w:spacing w:line="360" w:lineRule="auto"/>
        <w:jc w:val="left"/>
        <w:rPr>
          <w:kern w:val="0"/>
        </w:rPr>
      </w:pPr>
      <w:r w:rsidRPr="005435A1">
        <w:rPr>
          <w:rFonts w:hAnsi="宋体"/>
          <w:kern w:val="0"/>
        </w:rPr>
        <w:t>基金招募说明书自基金合同生效日起，每</w:t>
      </w:r>
      <w:r w:rsidRPr="005435A1">
        <w:rPr>
          <w:kern w:val="0"/>
        </w:rPr>
        <w:t>6</w:t>
      </w:r>
      <w:r w:rsidRPr="005435A1">
        <w:rPr>
          <w:rFonts w:hAnsi="宋体"/>
          <w:kern w:val="0"/>
        </w:rPr>
        <w:t>个月更新一次，并于每</w:t>
      </w:r>
      <w:r w:rsidRPr="005435A1">
        <w:rPr>
          <w:kern w:val="0"/>
        </w:rPr>
        <w:t>6</w:t>
      </w:r>
      <w:r w:rsidRPr="005435A1">
        <w:rPr>
          <w:rFonts w:hAnsi="宋体"/>
          <w:kern w:val="0"/>
        </w:rPr>
        <w:t>个月结束之日后的</w:t>
      </w:r>
      <w:r w:rsidRPr="005435A1">
        <w:rPr>
          <w:kern w:val="0"/>
        </w:rPr>
        <w:t>45</w:t>
      </w:r>
      <w:r w:rsidRPr="005435A1">
        <w:rPr>
          <w:rFonts w:hAnsi="宋体"/>
          <w:kern w:val="0"/>
        </w:rPr>
        <w:t>日内公告，更新内容截至每</w:t>
      </w:r>
      <w:r w:rsidRPr="005435A1">
        <w:rPr>
          <w:kern w:val="0"/>
        </w:rPr>
        <w:t>6</w:t>
      </w:r>
      <w:r w:rsidRPr="005435A1">
        <w:rPr>
          <w:rFonts w:hAnsi="宋体"/>
          <w:kern w:val="0"/>
        </w:rPr>
        <w:t>个月的最后</w:t>
      </w:r>
      <w:r w:rsidRPr="005435A1">
        <w:rPr>
          <w:kern w:val="0"/>
        </w:rPr>
        <w:t>1</w:t>
      </w:r>
      <w:r w:rsidRPr="005435A1">
        <w:rPr>
          <w:rFonts w:hAnsi="宋体"/>
          <w:kern w:val="0"/>
        </w:rPr>
        <w:t>日。</w:t>
      </w:r>
    </w:p>
    <w:p w14:paraId="51D06793" w14:textId="77777777" w:rsidR="00C92FC0" w:rsidRPr="005435A1" w:rsidRDefault="00C92FC0">
      <w:pPr>
        <w:widowControl/>
        <w:spacing w:line="360" w:lineRule="auto"/>
        <w:jc w:val="center"/>
        <w:rPr>
          <w:rFonts w:ascii="宋体" w:hAnsi="宋体"/>
          <w:b/>
          <w:kern w:val="0"/>
          <w:sz w:val="30"/>
        </w:rPr>
      </w:pPr>
      <w:r w:rsidRPr="005435A1">
        <w:rPr>
          <w:rFonts w:ascii="宋体" w:hAnsi="宋体" w:hint="eastAsia"/>
          <w:b/>
          <w:kern w:val="0"/>
          <w:sz w:val="30"/>
        </w:rPr>
        <w:lastRenderedPageBreak/>
        <w:t>【</w:t>
      </w:r>
      <w:r w:rsidRPr="005435A1">
        <w:rPr>
          <w:rFonts w:ascii="宋体" w:hAnsi="宋体"/>
          <w:b/>
          <w:kern w:val="0"/>
          <w:sz w:val="30"/>
        </w:rPr>
        <w:t>重要提示】</w:t>
      </w:r>
    </w:p>
    <w:p w14:paraId="432252FC" w14:textId="5635C01B" w:rsidR="00C92FC0" w:rsidRPr="005435A1" w:rsidRDefault="00C92FC0" w:rsidP="00D53368">
      <w:pPr>
        <w:widowControl/>
        <w:adjustRightInd w:val="0"/>
        <w:snapToGrid w:val="0"/>
        <w:spacing w:line="360" w:lineRule="auto"/>
        <w:ind w:firstLineChars="200" w:firstLine="480"/>
        <w:rPr>
          <w:kern w:val="0"/>
          <w:sz w:val="24"/>
        </w:rPr>
      </w:pPr>
      <w:r w:rsidRPr="005435A1">
        <w:rPr>
          <w:kern w:val="0"/>
          <w:sz w:val="24"/>
        </w:rPr>
        <w:t>交银施罗德</w:t>
      </w:r>
      <w:r w:rsidR="00C90067">
        <w:rPr>
          <w:rFonts w:hint="eastAsia"/>
          <w:bCs/>
          <w:sz w:val="24"/>
        </w:rPr>
        <w:t>核心资产混合型</w:t>
      </w:r>
      <w:r w:rsidRPr="005435A1">
        <w:rPr>
          <w:kern w:val="0"/>
          <w:sz w:val="24"/>
        </w:rPr>
        <w:t>证券投资基金（以下简称</w:t>
      </w:r>
      <w:r w:rsidRPr="005435A1">
        <w:rPr>
          <w:rFonts w:ascii="宋体" w:hAnsi="宋体"/>
          <w:kern w:val="0"/>
          <w:sz w:val="24"/>
        </w:rPr>
        <w:t>“本基金”</w:t>
      </w:r>
      <w:r w:rsidRPr="005435A1">
        <w:rPr>
          <w:rFonts w:hAnsi="宋体"/>
          <w:kern w:val="0"/>
          <w:sz w:val="24"/>
        </w:rPr>
        <w:t>）经</w:t>
      </w:r>
      <w:r w:rsidR="005A5571">
        <w:rPr>
          <w:kern w:val="0"/>
          <w:sz w:val="24"/>
        </w:rPr>
        <w:t>2018</w:t>
      </w:r>
      <w:r w:rsidR="0033398B" w:rsidRPr="005435A1">
        <w:rPr>
          <w:rFonts w:hAnsi="宋体"/>
          <w:kern w:val="0"/>
          <w:sz w:val="24"/>
        </w:rPr>
        <w:t>年</w:t>
      </w:r>
      <w:r w:rsidR="005A5571">
        <w:rPr>
          <w:rFonts w:hAnsi="宋体"/>
          <w:kern w:val="0"/>
          <w:sz w:val="24"/>
        </w:rPr>
        <w:t>7</w:t>
      </w:r>
      <w:r w:rsidR="0033398B" w:rsidRPr="005435A1">
        <w:rPr>
          <w:rFonts w:hAnsi="宋体"/>
          <w:kern w:val="0"/>
          <w:sz w:val="24"/>
        </w:rPr>
        <w:t>月</w:t>
      </w:r>
      <w:r w:rsidR="005A5571">
        <w:rPr>
          <w:kern w:val="0"/>
          <w:sz w:val="24"/>
        </w:rPr>
        <w:t>3</w:t>
      </w:r>
      <w:r w:rsidRPr="005435A1">
        <w:rPr>
          <w:rFonts w:hAnsi="宋体"/>
          <w:kern w:val="0"/>
          <w:sz w:val="24"/>
        </w:rPr>
        <w:t>日中国证券监督管理委员会</w:t>
      </w:r>
      <w:r w:rsidR="00092E94" w:rsidRPr="005435A1">
        <w:rPr>
          <w:rFonts w:hAnsi="宋体"/>
          <w:kern w:val="0"/>
          <w:sz w:val="24"/>
        </w:rPr>
        <w:t>（以下简称</w:t>
      </w:r>
      <w:r w:rsidR="00092E94" w:rsidRPr="005435A1">
        <w:rPr>
          <w:rFonts w:ascii="宋体" w:hAnsi="宋体"/>
          <w:kern w:val="0"/>
          <w:sz w:val="24"/>
        </w:rPr>
        <w:t>“中国证监会”</w:t>
      </w:r>
      <w:r w:rsidR="00092E94" w:rsidRPr="005435A1">
        <w:rPr>
          <w:rFonts w:hAnsi="宋体"/>
          <w:kern w:val="0"/>
          <w:sz w:val="24"/>
        </w:rPr>
        <w:t>）</w:t>
      </w:r>
      <w:r w:rsidRPr="005435A1">
        <w:rPr>
          <w:rFonts w:hAnsi="宋体"/>
          <w:kern w:val="0"/>
          <w:sz w:val="24"/>
        </w:rPr>
        <w:t>证监</w:t>
      </w:r>
      <w:r w:rsidR="00486AEC" w:rsidRPr="005435A1">
        <w:rPr>
          <w:rFonts w:hAnsi="宋体"/>
          <w:kern w:val="0"/>
          <w:sz w:val="24"/>
        </w:rPr>
        <w:t>许可</w:t>
      </w:r>
      <w:r w:rsidR="005A5571" w:rsidRPr="005435A1">
        <w:rPr>
          <w:rFonts w:hAnsi="宋体"/>
          <w:kern w:val="0"/>
          <w:sz w:val="24"/>
        </w:rPr>
        <w:t>【</w:t>
      </w:r>
      <w:r w:rsidR="005A5571">
        <w:rPr>
          <w:kern w:val="0"/>
          <w:sz w:val="24"/>
        </w:rPr>
        <w:t>2018</w:t>
      </w:r>
      <w:r w:rsidR="0033398B" w:rsidRPr="005435A1">
        <w:rPr>
          <w:rFonts w:hAnsi="宋体"/>
          <w:kern w:val="0"/>
          <w:sz w:val="24"/>
        </w:rPr>
        <w:t>】</w:t>
      </w:r>
      <w:r w:rsidR="005A5571">
        <w:rPr>
          <w:kern w:val="0"/>
          <w:sz w:val="24"/>
        </w:rPr>
        <w:t>1075</w:t>
      </w:r>
      <w:r w:rsidRPr="005435A1">
        <w:rPr>
          <w:rFonts w:hAnsi="宋体"/>
          <w:kern w:val="0"/>
          <w:sz w:val="24"/>
        </w:rPr>
        <w:t>号文</w:t>
      </w:r>
      <w:r w:rsidR="001B2567" w:rsidRPr="005435A1">
        <w:rPr>
          <w:rFonts w:hAnsi="宋体" w:hint="eastAsia"/>
          <w:kern w:val="0"/>
          <w:sz w:val="24"/>
        </w:rPr>
        <w:t>准予</w:t>
      </w:r>
      <w:r w:rsidRPr="005435A1">
        <w:rPr>
          <w:rFonts w:hAnsi="宋体"/>
          <w:kern w:val="0"/>
          <w:sz w:val="24"/>
        </w:rPr>
        <w:t>募集</w:t>
      </w:r>
      <w:r w:rsidR="00AC26EA" w:rsidRPr="005435A1">
        <w:rPr>
          <w:rFonts w:hAnsi="宋体" w:hint="eastAsia"/>
          <w:kern w:val="0"/>
          <w:sz w:val="24"/>
        </w:rPr>
        <w:t>注册</w:t>
      </w:r>
      <w:r w:rsidRPr="005435A1">
        <w:rPr>
          <w:rFonts w:hAnsi="宋体"/>
          <w:kern w:val="0"/>
          <w:sz w:val="24"/>
        </w:rPr>
        <w:t>。</w:t>
      </w:r>
      <w:r w:rsidR="00210BE4" w:rsidRPr="00210BE4">
        <w:rPr>
          <w:rFonts w:hAnsi="宋体" w:hint="eastAsia"/>
          <w:kern w:val="0"/>
          <w:sz w:val="24"/>
        </w:rPr>
        <w:t>本基金基金合同于</w:t>
      </w:r>
      <w:r w:rsidR="00210BE4" w:rsidRPr="00210BE4">
        <w:rPr>
          <w:rFonts w:hAnsi="宋体" w:hint="eastAsia"/>
          <w:kern w:val="0"/>
          <w:sz w:val="24"/>
        </w:rPr>
        <w:t>2019</w:t>
      </w:r>
      <w:r w:rsidR="00210BE4" w:rsidRPr="00210BE4">
        <w:rPr>
          <w:rFonts w:hAnsi="宋体" w:hint="eastAsia"/>
          <w:kern w:val="0"/>
          <w:sz w:val="24"/>
        </w:rPr>
        <w:t>年</w:t>
      </w:r>
      <w:r w:rsidR="00210BE4" w:rsidRPr="00210BE4">
        <w:rPr>
          <w:rFonts w:hAnsi="宋体" w:hint="eastAsia"/>
          <w:kern w:val="0"/>
          <w:sz w:val="24"/>
        </w:rPr>
        <w:t>1</w:t>
      </w:r>
      <w:r w:rsidR="00210BE4" w:rsidRPr="00210BE4">
        <w:rPr>
          <w:rFonts w:hAnsi="宋体" w:hint="eastAsia"/>
          <w:kern w:val="0"/>
          <w:sz w:val="24"/>
        </w:rPr>
        <w:t>月</w:t>
      </w:r>
      <w:r w:rsidR="00210BE4" w:rsidRPr="00210BE4">
        <w:rPr>
          <w:rFonts w:hAnsi="宋体" w:hint="eastAsia"/>
          <w:kern w:val="0"/>
          <w:sz w:val="24"/>
        </w:rPr>
        <w:t>18</w:t>
      </w:r>
      <w:r w:rsidR="00210BE4" w:rsidRPr="00210BE4">
        <w:rPr>
          <w:rFonts w:hAnsi="宋体" w:hint="eastAsia"/>
          <w:kern w:val="0"/>
          <w:sz w:val="24"/>
        </w:rPr>
        <w:t>日正式生效。</w:t>
      </w:r>
    </w:p>
    <w:p w14:paraId="16D66C8F" w14:textId="77777777" w:rsidR="00C92FC0" w:rsidRPr="005435A1" w:rsidRDefault="00C92FC0" w:rsidP="00D53368">
      <w:pPr>
        <w:widowControl/>
        <w:adjustRightInd w:val="0"/>
        <w:snapToGrid w:val="0"/>
        <w:spacing w:line="360" w:lineRule="auto"/>
        <w:ind w:firstLineChars="200" w:firstLine="480"/>
        <w:rPr>
          <w:kern w:val="0"/>
          <w:sz w:val="24"/>
        </w:rPr>
      </w:pPr>
      <w:r w:rsidRPr="005435A1">
        <w:rPr>
          <w:kern w:val="0"/>
          <w:sz w:val="24"/>
        </w:rPr>
        <w:t>基金管理人保证招募说明书的内容真实、准确、完整。本招募说明书经中国证监会</w:t>
      </w:r>
      <w:r w:rsidR="00D042E4" w:rsidRPr="005435A1">
        <w:rPr>
          <w:rFonts w:hint="eastAsia"/>
          <w:kern w:val="0"/>
          <w:sz w:val="24"/>
        </w:rPr>
        <w:t>注册</w:t>
      </w:r>
      <w:r w:rsidRPr="005435A1">
        <w:rPr>
          <w:kern w:val="0"/>
          <w:sz w:val="24"/>
        </w:rPr>
        <w:t>，但中国证监会对本基金募集的</w:t>
      </w:r>
      <w:r w:rsidR="00D042E4" w:rsidRPr="005435A1">
        <w:rPr>
          <w:rFonts w:hint="eastAsia"/>
          <w:kern w:val="0"/>
          <w:sz w:val="24"/>
        </w:rPr>
        <w:t>注册</w:t>
      </w:r>
      <w:r w:rsidRPr="005435A1">
        <w:rPr>
          <w:kern w:val="0"/>
          <w:sz w:val="24"/>
        </w:rPr>
        <w:t>，并不表明其对本基金的价值和收益作出实质性判断或保证，也不表明投资于本基金没有风险。</w:t>
      </w:r>
      <w:r w:rsidR="007A32D9" w:rsidRPr="005435A1">
        <w:rPr>
          <w:rFonts w:hint="eastAsia"/>
          <w:kern w:val="0"/>
          <w:sz w:val="24"/>
        </w:rPr>
        <w:t>中国证监会不对基金的投资价值及市场前景等作出实质性判断或者保证。</w:t>
      </w:r>
      <w:r w:rsidRPr="005435A1">
        <w:rPr>
          <w:kern w:val="0"/>
          <w:sz w:val="24"/>
        </w:rPr>
        <w:t xml:space="preserve"> </w:t>
      </w:r>
    </w:p>
    <w:p w14:paraId="3B0F69B7" w14:textId="77777777" w:rsidR="00C92FC0" w:rsidRPr="005435A1" w:rsidRDefault="00C92FC0" w:rsidP="00D53368">
      <w:pPr>
        <w:widowControl/>
        <w:adjustRightInd w:val="0"/>
        <w:snapToGrid w:val="0"/>
        <w:spacing w:line="360" w:lineRule="auto"/>
        <w:ind w:firstLineChars="200" w:firstLine="480"/>
        <w:rPr>
          <w:kern w:val="0"/>
          <w:sz w:val="24"/>
        </w:rPr>
      </w:pPr>
      <w:r w:rsidRPr="005435A1">
        <w:rPr>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14:paraId="59575B0F" w14:textId="4013823D" w:rsidR="00DC7C4C" w:rsidRPr="005435A1" w:rsidRDefault="00C90BEB" w:rsidP="004509A7">
      <w:pPr>
        <w:widowControl/>
        <w:adjustRightInd w:val="0"/>
        <w:snapToGrid w:val="0"/>
        <w:spacing w:line="360" w:lineRule="auto"/>
        <w:ind w:firstLineChars="200" w:firstLine="480"/>
        <w:rPr>
          <w:rFonts w:hAnsi="宋体"/>
          <w:i/>
          <w:sz w:val="24"/>
          <w:u w:val="single"/>
        </w:rPr>
      </w:pPr>
      <w:r w:rsidRPr="005435A1">
        <w:rPr>
          <w:kern w:val="0"/>
          <w:sz w:val="24"/>
        </w:rPr>
        <w:t>本基金投资于证券市场，基金净值会因为证券市场波动等因素产生波动。投资</w:t>
      </w:r>
      <w:r w:rsidR="00172632" w:rsidRPr="005435A1">
        <w:rPr>
          <w:kern w:val="0"/>
          <w:sz w:val="24"/>
        </w:rPr>
        <w:t>人</w:t>
      </w:r>
      <w:r w:rsidRPr="005435A1">
        <w:rPr>
          <w:kern w:val="0"/>
          <w:sz w:val="24"/>
        </w:rPr>
        <w:t>在投资本基金前，需全面认识本基金产品的风险收益特征和产品特性，充分考虑自身的风险承受能力，理性判断市场，对投资本基金的意愿、时机、数量等投资行为作出独立决策。投资</w:t>
      </w:r>
      <w:r w:rsidR="00172632" w:rsidRPr="005435A1">
        <w:rPr>
          <w:kern w:val="0"/>
          <w:sz w:val="24"/>
        </w:rPr>
        <w:t>人</w:t>
      </w:r>
      <w:r w:rsidRPr="005435A1">
        <w:rPr>
          <w:kern w:val="0"/>
          <w:sz w:val="24"/>
        </w:rPr>
        <w:t>根据所持有份额享受基金的收益，但同时也需承担相应的投资风险。投资本基金可能遇到的风险包括：</w:t>
      </w:r>
      <w:r w:rsidR="00AC26EA" w:rsidRPr="005435A1">
        <w:rPr>
          <w:rFonts w:ascii="宋体" w:hAnsi="宋体"/>
          <w:kern w:val="0"/>
          <w:sz w:val="24"/>
        </w:rPr>
        <w:t>因受到经济因素、政治因素、投资心理和交易制度等各种因素的影响而引起的</w:t>
      </w:r>
      <w:r w:rsidR="00AC26EA" w:rsidRPr="005435A1">
        <w:rPr>
          <w:rFonts w:ascii="宋体" w:hAnsi="宋体" w:hint="eastAsia"/>
          <w:kern w:val="0"/>
          <w:sz w:val="24"/>
        </w:rPr>
        <w:t>市场风险；基金管理人在基金管理</w:t>
      </w:r>
      <w:r w:rsidR="006621AB">
        <w:rPr>
          <w:rFonts w:ascii="宋体" w:hAnsi="宋体" w:hint="eastAsia"/>
          <w:kern w:val="0"/>
          <w:sz w:val="24"/>
        </w:rPr>
        <w:t>运作</w:t>
      </w:r>
      <w:r w:rsidR="00AC26EA" w:rsidRPr="005435A1">
        <w:rPr>
          <w:rFonts w:ascii="宋体" w:hAnsi="宋体" w:hint="eastAsia"/>
          <w:kern w:val="0"/>
          <w:sz w:val="24"/>
        </w:rPr>
        <w:t>过程中产生的基金管理风险；流动性风险；</w:t>
      </w:r>
      <w:r w:rsidR="006621AB">
        <w:rPr>
          <w:rFonts w:ascii="宋体" w:hAnsi="宋体" w:hint="eastAsia"/>
          <w:kern w:val="0"/>
          <w:sz w:val="24"/>
        </w:rPr>
        <w:t>信用风险</w:t>
      </w:r>
      <w:r w:rsidR="00AC26EA" w:rsidRPr="005435A1">
        <w:rPr>
          <w:rFonts w:ascii="宋体" w:hAnsi="宋体" w:hint="eastAsia"/>
          <w:kern w:val="0"/>
          <w:sz w:val="24"/>
        </w:rPr>
        <w:t>；</w:t>
      </w:r>
      <w:r w:rsidR="006621AB">
        <w:rPr>
          <w:rFonts w:ascii="宋体" w:hAnsi="宋体" w:hint="eastAsia"/>
          <w:kern w:val="0"/>
          <w:sz w:val="24"/>
        </w:rPr>
        <w:t>本基金投资策略所特有的风险；</w:t>
      </w:r>
      <w:r w:rsidR="00E23843" w:rsidRPr="005435A1">
        <w:rPr>
          <w:rFonts w:ascii="宋体" w:hAnsi="宋体" w:hint="eastAsia"/>
          <w:kern w:val="0"/>
          <w:sz w:val="24"/>
        </w:rPr>
        <w:t>投资股指期货的特定风险</w:t>
      </w:r>
      <w:r w:rsidR="00E23843">
        <w:rPr>
          <w:rFonts w:ascii="宋体" w:hAnsi="宋体" w:hint="eastAsia"/>
          <w:kern w:val="0"/>
          <w:sz w:val="24"/>
        </w:rPr>
        <w:t>；</w:t>
      </w:r>
      <w:r w:rsidR="0095444F" w:rsidRPr="0095444F">
        <w:rPr>
          <w:rFonts w:ascii="宋体" w:hAnsi="宋体" w:hint="eastAsia"/>
          <w:kern w:val="0"/>
          <w:sz w:val="24"/>
        </w:rPr>
        <w:t>投资资产支持证券的特定风险；</w:t>
      </w:r>
      <w:r w:rsidR="00B128E2" w:rsidRPr="0095444F">
        <w:rPr>
          <w:rFonts w:ascii="宋体" w:hAnsi="宋体" w:hint="eastAsia"/>
          <w:kern w:val="0"/>
          <w:sz w:val="24"/>
        </w:rPr>
        <w:t>投资</w:t>
      </w:r>
      <w:r w:rsidR="00B128E2">
        <w:rPr>
          <w:rFonts w:ascii="宋体" w:hAnsi="宋体" w:hint="eastAsia"/>
          <w:kern w:val="0"/>
          <w:sz w:val="24"/>
        </w:rPr>
        <w:t>流通受限</w:t>
      </w:r>
      <w:r w:rsidR="00B128E2" w:rsidRPr="0095444F">
        <w:rPr>
          <w:rFonts w:ascii="宋体" w:hAnsi="宋体" w:hint="eastAsia"/>
          <w:kern w:val="0"/>
          <w:sz w:val="24"/>
        </w:rPr>
        <w:t>证券的特定风险；</w:t>
      </w:r>
      <w:r w:rsidR="00EE3F1A" w:rsidRPr="00EE3F1A">
        <w:rPr>
          <w:rFonts w:ascii="宋体" w:hAnsi="宋体" w:hint="eastAsia"/>
          <w:kern w:val="0"/>
          <w:sz w:val="24"/>
        </w:rPr>
        <w:t>投资科创板股票的特定风险；</w:t>
      </w:r>
      <w:r w:rsidR="00AC26EA" w:rsidRPr="005435A1">
        <w:rPr>
          <w:rFonts w:ascii="宋体" w:hAnsi="宋体" w:hint="eastAsia"/>
          <w:kern w:val="0"/>
          <w:sz w:val="24"/>
        </w:rPr>
        <w:t>投资本基金的其他风险等等</w:t>
      </w:r>
      <w:r w:rsidR="00AC26EA" w:rsidRPr="005435A1">
        <w:rPr>
          <w:kern w:val="0"/>
          <w:sz w:val="24"/>
        </w:rPr>
        <w:t>。</w:t>
      </w:r>
      <w:r w:rsidR="00DC7C4C" w:rsidRPr="005435A1">
        <w:rPr>
          <w:rFonts w:hint="eastAsia"/>
          <w:kern w:val="0"/>
          <w:sz w:val="24"/>
        </w:rPr>
        <w:t>本基金是一只混合型基金，其</w:t>
      </w:r>
      <w:r w:rsidR="003D0EF7">
        <w:rPr>
          <w:rFonts w:hint="eastAsia"/>
          <w:kern w:val="0"/>
          <w:sz w:val="24"/>
        </w:rPr>
        <w:t>预期</w:t>
      </w:r>
      <w:r w:rsidR="00DC7C4C" w:rsidRPr="005435A1">
        <w:rPr>
          <w:rFonts w:hint="eastAsia"/>
          <w:kern w:val="0"/>
          <w:sz w:val="24"/>
        </w:rPr>
        <w:t>风险和预期收益高于债券型基金和货币市场基金，低于股票型基金。</w:t>
      </w:r>
    </w:p>
    <w:p w14:paraId="074D3687" w14:textId="77777777" w:rsidR="00C92FC0" w:rsidRDefault="00C92FC0" w:rsidP="0058033F">
      <w:pPr>
        <w:widowControl/>
        <w:adjustRightInd w:val="0"/>
        <w:snapToGrid w:val="0"/>
        <w:spacing w:line="360" w:lineRule="auto"/>
        <w:ind w:firstLineChars="200" w:firstLine="480"/>
        <w:rPr>
          <w:kern w:val="0"/>
          <w:sz w:val="24"/>
        </w:rPr>
      </w:pPr>
      <w:r w:rsidRPr="005435A1">
        <w:rPr>
          <w:kern w:val="0"/>
          <w:sz w:val="24"/>
        </w:rPr>
        <w:t>投资有风险，投资人在</w:t>
      </w:r>
      <w:r w:rsidR="005120D4" w:rsidRPr="005435A1">
        <w:rPr>
          <w:kern w:val="0"/>
          <w:sz w:val="24"/>
        </w:rPr>
        <w:t>投资</w:t>
      </w:r>
      <w:r w:rsidRPr="005435A1">
        <w:rPr>
          <w:kern w:val="0"/>
          <w:sz w:val="24"/>
        </w:rPr>
        <w:t>本基金前应认真阅读本</w:t>
      </w:r>
      <w:r w:rsidR="0045195C" w:rsidRPr="005435A1">
        <w:rPr>
          <w:kern w:val="0"/>
          <w:sz w:val="24"/>
        </w:rPr>
        <w:t>基金的</w:t>
      </w:r>
      <w:r w:rsidRPr="005435A1">
        <w:rPr>
          <w:kern w:val="0"/>
          <w:sz w:val="24"/>
        </w:rPr>
        <w:t>招募说明书</w:t>
      </w:r>
      <w:r w:rsidR="0059638A" w:rsidRPr="005435A1">
        <w:rPr>
          <w:kern w:val="0"/>
          <w:sz w:val="24"/>
        </w:rPr>
        <w:t>、</w:t>
      </w:r>
      <w:r w:rsidR="0045195C" w:rsidRPr="005435A1">
        <w:rPr>
          <w:kern w:val="0"/>
          <w:sz w:val="24"/>
        </w:rPr>
        <w:t>基金合同</w:t>
      </w:r>
      <w:r w:rsidR="0059638A" w:rsidRPr="005435A1">
        <w:rPr>
          <w:kern w:val="0"/>
          <w:sz w:val="24"/>
        </w:rPr>
        <w:t>等信息披露文件</w:t>
      </w:r>
      <w:r w:rsidR="00583F3A">
        <w:rPr>
          <w:rFonts w:hint="eastAsia"/>
          <w:kern w:val="0"/>
          <w:sz w:val="24"/>
        </w:rPr>
        <w:t>，自主判断基金的投资价值，自主作出投资决策，自行承担投资风险</w:t>
      </w:r>
      <w:r w:rsidRPr="005435A1">
        <w:rPr>
          <w:kern w:val="0"/>
          <w:sz w:val="24"/>
        </w:rPr>
        <w:t>。基金的过往业绩并不代表未来表现。基金管理人管理的其他基金的业绩并不构成对本基金业绩表现的保证。</w:t>
      </w:r>
      <w:r w:rsidR="00D042E4" w:rsidRPr="005435A1">
        <w:rPr>
          <w:rFonts w:hint="eastAsia"/>
          <w:kern w:val="0"/>
          <w:sz w:val="24"/>
        </w:rPr>
        <w:t>基金管理人提醒投资者基金投资的“买者自负”原</w:t>
      </w:r>
      <w:r w:rsidR="00D042E4" w:rsidRPr="005435A1">
        <w:rPr>
          <w:rFonts w:hint="eastAsia"/>
          <w:kern w:val="0"/>
          <w:sz w:val="24"/>
        </w:rPr>
        <w:lastRenderedPageBreak/>
        <w:t>则，在投资者作出投资决策后，基金运营状况与基金净值变化引致的投资风险，由投资者自行负责。</w:t>
      </w:r>
    </w:p>
    <w:p w14:paraId="383197FC" w14:textId="77777777" w:rsidR="00A33AFD" w:rsidRPr="00A33AFD" w:rsidRDefault="00A33AFD" w:rsidP="00A33AFD">
      <w:pPr>
        <w:widowControl/>
        <w:adjustRightInd w:val="0"/>
        <w:snapToGrid w:val="0"/>
        <w:spacing w:line="360" w:lineRule="auto"/>
        <w:ind w:firstLineChars="200" w:firstLine="480"/>
        <w:rPr>
          <w:rFonts w:ascii="宋体" w:hAnsi="宋体"/>
          <w:kern w:val="0"/>
          <w:sz w:val="24"/>
        </w:rPr>
      </w:pPr>
      <w:r w:rsidRPr="00A33AFD">
        <w:rPr>
          <w:rFonts w:ascii="宋体" w:hAnsi="宋体" w:hint="eastAsia"/>
          <w:kern w:val="0"/>
          <w:sz w:val="24"/>
        </w:rPr>
        <w:t>本基金投资内地与香港股票市场交易互联互通机制允许买卖的规定范围内的香港联合交易所有限公司（以下简称“香港联合交易所”）上市的股票（以下简称“港股通标的股票”）的，会面临港股通机制下因投资环境、投资标的、市场制度以及交易规则等差异带来的特有风险</w:t>
      </w:r>
      <w:r w:rsidRPr="0047277B">
        <w:rPr>
          <w:rFonts w:ascii="宋体" w:hAnsi="宋体" w:hint="eastAsia"/>
          <w:kern w:val="0"/>
          <w:sz w:val="24"/>
        </w:rPr>
        <w:t>，包括港股市场股价波动较大的风险（港股市场实行</w:t>
      </w:r>
      <w:r w:rsidRPr="0047277B">
        <w:rPr>
          <w:rFonts w:ascii="宋体" w:hAnsi="宋体"/>
          <w:kern w:val="0"/>
          <w:sz w:val="24"/>
        </w:rPr>
        <w:t>T+0回转交易，且对个股不设涨跌幅限制，港股股价可能表现出比A股更为剧烈的股价波动）、汇率风险（汇率波动可能对基金的投资收益造成损失）、港股</w:t>
      </w:r>
      <w:r w:rsidRPr="0047277B">
        <w:rPr>
          <w:rFonts w:ascii="宋体" w:hAnsi="宋体" w:hint="eastAsia"/>
          <w:kern w:val="0"/>
          <w:sz w:val="24"/>
        </w:rPr>
        <w:t>通机制下交易日不连贯可能带来的风险（在内地开市香港休市的情形下，港股通不能正常交易，港股不能及时卖出，可能带来一定的流动性风险）等。具体风险烦请查阅本基金招募说明书的“风险揭示”章节的具体内容</w:t>
      </w:r>
      <w:r w:rsidRPr="00A33AFD">
        <w:rPr>
          <w:rFonts w:ascii="宋体" w:hAnsi="宋体" w:hint="eastAsia"/>
          <w:kern w:val="0"/>
          <w:sz w:val="24"/>
        </w:rPr>
        <w:t>。</w:t>
      </w:r>
    </w:p>
    <w:p w14:paraId="61A06833" w14:textId="77777777" w:rsidR="00A33AFD" w:rsidRDefault="00A33AFD" w:rsidP="00A33AFD">
      <w:pPr>
        <w:widowControl/>
        <w:adjustRightInd w:val="0"/>
        <w:snapToGrid w:val="0"/>
        <w:spacing w:line="360" w:lineRule="auto"/>
        <w:ind w:firstLineChars="200" w:firstLine="480"/>
        <w:rPr>
          <w:rFonts w:ascii="宋体" w:hAnsi="宋体"/>
          <w:kern w:val="0"/>
          <w:sz w:val="24"/>
        </w:rPr>
      </w:pPr>
      <w:r w:rsidRPr="00A33AFD">
        <w:rPr>
          <w:rFonts w:ascii="宋体" w:hAnsi="宋体" w:hint="eastAsia"/>
          <w:kern w:val="0"/>
          <w:sz w:val="24"/>
        </w:rPr>
        <w:t>基金可根据投资策略需要或不同配置地市场环境的变化，选择将部分基金资产投资于港股或选择不将基金资产投资于港股，基金资产并非必然投资港股</w:t>
      </w:r>
      <w:r>
        <w:rPr>
          <w:rFonts w:ascii="宋体" w:hAnsi="宋体" w:hint="eastAsia"/>
          <w:kern w:val="0"/>
          <w:sz w:val="24"/>
        </w:rPr>
        <w:t>。</w:t>
      </w:r>
    </w:p>
    <w:p w14:paraId="61CA5B92" w14:textId="77777777" w:rsidR="008D0F82" w:rsidRDefault="008D0F82" w:rsidP="0058033F">
      <w:pPr>
        <w:widowControl/>
        <w:adjustRightInd w:val="0"/>
        <w:snapToGrid w:val="0"/>
        <w:spacing w:line="360" w:lineRule="auto"/>
        <w:ind w:firstLineChars="200" w:firstLine="480"/>
        <w:rPr>
          <w:rFonts w:ascii="宋体" w:hAnsi="宋体"/>
          <w:kern w:val="0"/>
          <w:sz w:val="24"/>
        </w:rPr>
      </w:pPr>
      <w:r w:rsidRPr="008D0F82">
        <w:rPr>
          <w:rFonts w:ascii="宋体" w:hAnsi="宋体" w:hint="eastAsia"/>
          <w:kern w:val="0"/>
          <w:sz w:val="24"/>
        </w:rPr>
        <w:t>本基金单一投资者持有基金份额数不得超过基金份额总数的50%，但在基金运作过程中因基金份额赎回等情形导致被动超过前述50%比例的除外。</w:t>
      </w:r>
    </w:p>
    <w:p w14:paraId="65FFF94E" w14:textId="09D24C6D" w:rsidR="00210BE4" w:rsidRDefault="00210BE4" w:rsidP="0058033F">
      <w:pPr>
        <w:widowControl/>
        <w:adjustRightInd w:val="0"/>
        <w:snapToGrid w:val="0"/>
        <w:spacing w:line="360" w:lineRule="auto"/>
        <w:ind w:firstLineChars="200" w:firstLine="480"/>
        <w:rPr>
          <w:rFonts w:ascii="宋体" w:hAnsi="宋体"/>
          <w:kern w:val="0"/>
          <w:sz w:val="24"/>
        </w:rPr>
      </w:pPr>
      <w:r w:rsidRPr="00210BE4">
        <w:rPr>
          <w:rFonts w:ascii="宋体" w:hAnsi="宋体" w:hint="eastAsia"/>
          <w:kern w:val="0"/>
          <w:sz w:val="24"/>
        </w:rPr>
        <w:t>本摘要根据基金合同和基金招募说明书编写。基金合同是约定基金当事人之间权利、义务的法律文件。基金投资人自依基金合同取得基金份额，即成为基金份额持有人和本基金合同的当事人，其持有基金份额的行为本身即表明其对基金合同的承认和接受，并按照《基金法》、《运作办法》、基金合同及其他有关规定享有权利、承担义务。基金投资人欲了解基金份额持有人的权利和义务，应详细查阅基金合同。</w:t>
      </w:r>
    </w:p>
    <w:p w14:paraId="7BFC6AC4" w14:textId="12540926" w:rsidR="007D61AB" w:rsidRPr="003D603E" w:rsidRDefault="007D61AB" w:rsidP="007D61AB">
      <w:pPr>
        <w:widowControl/>
        <w:adjustRightInd w:val="0"/>
        <w:snapToGrid w:val="0"/>
        <w:spacing w:line="360" w:lineRule="auto"/>
        <w:ind w:firstLineChars="200" w:firstLine="480"/>
        <w:rPr>
          <w:rFonts w:ascii="宋体" w:hAnsi="宋体"/>
          <w:kern w:val="0"/>
          <w:sz w:val="24"/>
        </w:rPr>
      </w:pPr>
      <w:r w:rsidRPr="000855B1">
        <w:rPr>
          <w:rFonts w:hint="eastAsia"/>
          <w:kern w:val="0"/>
          <w:sz w:val="24"/>
        </w:rPr>
        <w:t>本招募说明书所载内容截止日为</w:t>
      </w:r>
      <w:r>
        <w:rPr>
          <w:rFonts w:hint="eastAsia"/>
          <w:kern w:val="0"/>
          <w:sz w:val="24"/>
        </w:rPr>
        <w:t>2019</w:t>
      </w:r>
      <w:r w:rsidRPr="000855B1">
        <w:rPr>
          <w:rFonts w:hint="eastAsia"/>
          <w:kern w:val="0"/>
          <w:sz w:val="24"/>
        </w:rPr>
        <w:t>年</w:t>
      </w:r>
      <w:r>
        <w:rPr>
          <w:rFonts w:hint="eastAsia"/>
          <w:kern w:val="0"/>
          <w:sz w:val="24"/>
        </w:rPr>
        <w:t>7</w:t>
      </w:r>
      <w:r w:rsidRPr="000855B1">
        <w:rPr>
          <w:rFonts w:hint="eastAsia"/>
          <w:kern w:val="0"/>
          <w:sz w:val="24"/>
        </w:rPr>
        <w:t>月</w:t>
      </w:r>
      <w:r>
        <w:rPr>
          <w:rFonts w:hint="eastAsia"/>
          <w:kern w:val="0"/>
          <w:sz w:val="24"/>
        </w:rPr>
        <w:t>18</w:t>
      </w:r>
      <w:r w:rsidRPr="000855B1">
        <w:rPr>
          <w:rFonts w:hint="eastAsia"/>
          <w:kern w:val="0"/>
          <w:sz w:val="24"/>
        </w:rPr>
        <w:t>日，有关财务数据和净值表现截止日为</w:t>
      </w:r>
      <w:r w:rsidRPr="000855B1">
        <w:rPr>
          <w:rFonts w:hint="eastAsia"/>
          <w:kern w:val="0"/>
          <w:sz w:val="24"/>
        </w:rPr>
        <w:t>201</w:t>
      </w:r>
      <w:r>
        <w:rPr>
          <w:rFonts w:hint="eastAsia"/>
          <w:kern w:val="0"/>
          <w:sz w:val="24"/>
        </w:rPr>
        <w:t>9</w:t>
      </w:r>
      <w:r w:rsidRPr="000855B1">
        <w:rPr>
          <w:rFonts w:hint="eastAsia"/>
          <w:kern w:val="0"/>
          <w:sz w:val="24"/>
        </w:rPr>
        <w:t>年</w:t>
      </w:r>
      <w:r>
        <w:rPr>
          <w:rFonts w:hint="eastAsia"/>
          <w:kern w:val="0"/>
          <w:sz w:val="24"/>
        </w:rPr>
        <w:t>6</w:t>
      </w:r>
      <w:r w:rsidRPr="000855B1">
        <w:rPr>
          <w:rFonts w:hint="eastAsia"/>
          <w:kern w:val="0"/>
          <w:sz w:val="24"/>
        </w:rPr>
        <w:t>月</w:t>
      </w:r>
      <w:r>
        <w:rPr>
          <w:rFonts w:hint="eastAsia"/>
          <w:kern w:val="0"/>
          <w:sz w:val="24"/>
        </w:rPr>
        <w:t>30</w:t>
      </w:r>
      <w:r w:rsidRPr="000855B1">
        <w:rPr>
          <w:rFonts w:hint="eastAsia"/>
          <w:kern w:val="0"/>
          <w:sz w:val="24"/>
        </w:rPr>
        <w:t>日。本招募说明书所载的财务数据未经审计。</w:t>
      </w:r>
    </w:p>
    <w:p w14:paraId="383FA07B" w14:textId="77777777" w:rsidR="007D61AB" w:rsidRPr="007D61AB" w:rsidRDefault="007D61AB" w:rsidP="0058033F">
      <w:pPr>
        <w:widowControl/>
        <w:adjustRightInd w:val="0"/>
        <w:snapToGrid w:val="0"/>
        <w:spacing w:line="360" w:lineRule="auto"/>
        <w:ind w:firstLineChars="200" w:firstLine="480"/>
        <w:rPr>
          <w:rFonts w:ascii="宋体" w:hAnsi="宋体"/>
          <w:kern w:val="0"/>
          <w:sz w:val="24"/>
        </w:rPr>
      </w:pPr>
    </w:p>
    <w:p w14:paraId="5922505B" w14:textId="5808F12A" w:rsidR="00384D22" w:rsidRPr="005435A1" w:rsidRDefault="00C92FC0" w:rsidP="00F12333">
      <w:pPr>
        <w:widowControl/>
        <w:adjustRightInd w:val="0"/>
        <w:snapToGrid w:val="0"/>
        <w:spacing w:beforeLines="50" w:before="143" w:afterLines="50" w:after="143" w:line="360" w:lineRule="auto"/>
        <w:jc w:val="left"/>
        <w:outlineLvl w:val="0"/>
        <w:rPr>
          <w:rFonts w:ascii="宋体" w:hAnsi="宋体"/>
          <w:b/>
          <w:kern w:val="0"/>
          <w:sz w:val="30"/>
        </w:rPr>
      </w:pPr>
      <w:r w:rsidRPr="005435A1">
        <w:rPr>
          <w:rFonts w:ascii="宋体" w:hAnsi="宋体"/>
          <w:kern w:val="0"/>
          <w:sz w:val="30"/>
        </w:rPr>
        <w:br w:type="page"/>
      </w:r>
      <w:bookmarkStart w:id="0" w:name="_Hlt80961854"/>
      <w:bookmarkStart w:id="1" w:name="_Hlt81034163"/>
      <w:bookmarkStart w:id="2" w:name="_Toc109537381"/>
      <w:bookmarkStart w:id="3" w:name="_Toc367104002"/>
      <w:bookmarkEnd w:id="0"/>
      <w:bookmarkEnd w:id="1"/>
      <w:r w:rsidR="001C34D5">
        <w:rPr>
          <w:rFonts w:ascii="宋体" w:hAnsi="宋体" w:hint="eastAsia"/>
          <w:b/>
          <w:kern w:val="0"/>
          <w:sz w:val="30"/>
        </w:rPr>
        <w:lastRenderedPageBreak/>
        <w:t>一</w:t>
      </w:r>
      <w:r w:rsidR="00B21A7B" w:rsidRPr="005435A1">
        <w:rPr>
          <w:rFonts w:ascii="宋体" w:hAnsi="宋体" w:hint="eastAsia"/>
          <w:b/>
          <w:kern w:val="0"/>
          <w:sz w:val="30"/>
        </w:rPr>
        <w:t>、基金管理人</w:t>
      </w:r>
      <w:bookmarkEnd w:id="2"/>
      <w:bookmarkEnd w:id="3"/>
    </w:p>
    <w:p w14:paraId="7A6EBF87" w14:textId="77777777" w:rsidR="00AA398B" w:rsidRPr="00AA398B" w:rsidRDefault="00AA398B" w:rsidP="00AA398B">
      <w:pPr>
        <w:widowControl/>
        <w:adjustRightInd w:val="0"/>
        <w:snapToGrid w:val="0"/>
        <w:spacing w:line="360" w:lineRule="auto"/>
        <w:ind w:firstLineChars="200" w:firstLine="482"/>
        <w:outlineLvl w:val="1"/>
        <w:rPr>
          <w:b/>
          <w:kern w:val="0"/>
          <w:sz w:val="24"/>
        </w:rPr>
      </w:pPr>
      <w:r w:rsidRPr="00AA398B">
        <w:rPr>
          <w:rFonts w:hAnsi="宋体"/>
          <w:b/>
          <w:kern w:val="0"/>
          <w:sz w:val="24"/>
        </w:rPr>
        <w:t>（一）基金管理人概况</w:t>
      </w:r>
      <w:r w:rsidRPr="00AA398B">
        <w:rPr>
          <w:b/>
          <w:kern w:val="0"/>
          <w:sz w:val="24"/>
        </w:rPr>
        <w:t xml:space="preserve"> </w:t>
      </w:r>
    </w:p>
    <w:p w14:paraId="05B6A7D7" w14:textId="77777777" w:rsidR="00AA398B" w:rsidRPr="00AA398B" w:rsidRDefault="00AA398B" w:rsidP="00AA398B">
      <w:pPr>
        <w:widowControl/>
        <w:adjustRightInd w:val="0"/>
        <w:snapToGrid w:val="0"/>
        <w:spacing w:line="360" w:lineRule="auto"/>
        <w:ind w:firstLineChars="200" w:firstLine="480"/>
        <w:rPr>
          <w:kern w:val="0"/>
          <w:sz w:val="24"/>
        </w:rPr>
      </w:pPr>
      <w:r w:rsidRPr="00AA398B">
        <w:rPr>
          <w:rFonts w:hAnsi="宋体"/>
          <w:kern w:val="0"/>
          <w:sz w:val="24"/>
        </w:rPr>
        <w:t>名称：交银施罗德基金管理有限公司</w:t>
      </w:r>
    </w:p>
    <w:p w14:paraId="4B519814" w14:textId="77777777" w:rsidR="00AA398B" w:rsidRPr="00AA398B" w:rsidRDefault="00AA398B" w:rsidP="00AA398B">
      <w:pPr>
        <w:widowControl/>
        <w:adjustRightInd w:val="0"/>
        <w:snapToGrid w:val="0"/>
        <w:spacing w:line="360" w:lineRule="auto"/>
        <w:ind w:firstLineChars="200" w:firstLine="480"/>
        <w:rPr>
          <w:kern w:val="0"/>
          <w:sz w:val="24"/>
        </w:rPr>
      </w:pPr>
      <w:r w:rsidRPr="00AA398B">
        <w:rPr>
          <w:rFonts w:hAnsi="宋体"/>
          <w:kern w:val="0"/>
          <w:sz w:val="24"/>
        </w:rPr>
        <w:t>住所：</w:t>
      </w:r>
      <w:r w:rsidRPr="00AA398B">
        <w:rPr>
          <w:rFonts w:hAnsi="宋体" w:hint="eastAsia"/>
          <w:kern w:val="0"/>
          <w:sz w:val="24"/>
        </w:rPr>
        <w:t>中国</w:t>
      </w:r>
      <w:r w:rsidRPr="00AA398B">
        <w:rPr>
          <w:rFonts w:hAnsi="宋体"/>
          <w:kern w:val="0"/>
          <w:sz w:val="24"/>
        </w:rPr>
        <w:t>(</w:t>
      </w:r>
      <w:r w:rsidRPr="00AA398B">
        <w:rPr>
          <w:rFonts w:hAnsi="宋体" w:hint="eastAsia"/>
          <w:kern w:val="0"/>
          <w:sz w:val="24"/>
        </w:rPr>
        <w:t>上海</w:t>
      </w:r>
      <w:r w:rsidRPr="00AA398B">
        <w:rPr>
          <w:rFonts w:hAnsi="宋体"/>
          <w:kern w:val="0"/>
          <w:sz w:val="24"/>
        </w:rPr>
        <w:t>)</w:t>
      </w:r>
      <w:r w:rsidRPr="00AA398B">
        <w:rPr>
          <w:rFonts w:hAnsi="宋体" w:hint="eastAsia"/>
          <w:kern w:val="0"/>
          <w:sz w:val="24"/>
        </w:rPr>
        <w:t>自由</w:t>
      </w:r>
      <w:r w:rsidRPr="00AA398B">
        <w:rPr>
          <w:rFonts w:hAnsi="宋体"/>
          <w:kern w:val="0"/>
          <w:sz w:val="24"/>
        </w:rPr>
        <w:t>贸易试验区银城中路</w:t>
      </w:r>
      <w:r w:rsidRPr="00AA398B">
        <w:rPr>
          <w:kern w:val="0"/>
          <w:sz w:val="24"/>
        </w:rPr>
        <w:t>188</w:t>
      </w:r>
      <w:r w:rsidRPr="00AA398B">
        <w:rPr>
          <w:rFonts w:hAnsi="宋体"/>
          <w:kern w:val="0"/>
          <w:sz w:val="24"/>
        </w:rPr>
        <w:t>号交通银行大楼二层（裙）</w:t>
      </w:r>
    </w:p>
    <w:p w14:paraId="14442138" w14:textId="77777777" w:rsidR="00AA398B" w:rsidRPr="00AA398B" w:rsidRDefault="00AA398B" w:rsidP="00AA398B">
      <w:pPr>
        <w:widowControl/>
        <w:adjustRightInd w:val="0"/>
        <w:snapToGrid w:val="0"/>
        <w:spacing w:line="360" w:lineRule="auto"/>
        <w:ind w:firstLineChars="200" w:firstLine="480"/>
        <w:rPr>
          <w:kern w:val="0"/>
          <w:sz w:val="24"/>
        </w:rPr>
      </w:pPr>
      <w:r w:rsidRPr="00AA398B">
        <w:rPr>
          <w:rFonts w:hAnsi="宋体"/>
          <w:kern w:val="0"/>
          <w:sz w:val="24"/>
        </w:rPr>
        <w:t>办公地址：</w:t>
      </w:r>
      <w:r w:rsidRPr="00AA398B">
        <w:rPr>
          <w:rFonts w:ascii="宋体" w:hAnsi="宋体" w:cs="宋体" w:hint="eastAsia"/>
          <w:kern w:val="0"/>
          <w:sz w:val="24"/>
        </w:rPr>
        <w:t>上海市浦东</w:t>
      </w:r>
      <w:r w:rsidRPr="00AA398B">
        <w:rPr>
          <w:rFonts w:ascii="宋体" w:hAnsi="宋体" w:cs="宋体"/>
          <w:kern w:val="0"/>
          <w:sz w:val="24"/>
        </w:rPr>
        <w:t>新区</w:t>
      </w:r>
      <w:r w:rsidRPr="00AA398B">
        <w:rPr>
          <w:rFonts w:ascii="宋体" w:hAnsi="宋体" w:cs="宋体" w:hint="eastAsia"/>
          <w:kern w:val="0"/>
          <w:sz w:val="24"/>
        </w:rPr>
        <w:t>世纪大道</w:t>
      </w:r>
      <w:r w:rsidRPr="00AA398B">
        <w:rPr>
          <w:rFonts w:ascii="宋体" w:hAnsi="宋体" w:cs="宋体"/>
          <w:kern w:val="0"/>
          <w:sz w:val="24"/>
        </w:rPr>
        <w:t>8号国</w:t>
      </w:r>
      <w:r w:rsidRPr="00AA398B">
        <w:rPr>
          <w:rFonts w:ascii="宋体" w:hAnsi="宋体" w:cs="宋体" w:hint="eastAsia"/>
          <w:kern w:val="0"/>
          <w:sz w:val="24"/>
        </w:rPr>
        <w:t>金中心二期</w:t>
      </w:r>
      <w:r w:rsidRPr="00AA398B">
        <w:rPr>
          <w:rFonts w:ascii="宋体" w:hAnsi="宋体" w:cs="宋体"/>
          <w:kern w:val="0"/>
          <w:sz w:val="24"/>
        </w:rPr>
        <w:t>21-22楼</w:t>
      </w:r>
    </w:p>
    <w:p w14:paraId="14BB0EAE" w14:textId="77777777" w:rsidR="00AA398B" w:rsidRPr="00AA398B" w:rsidRDefault="00AA398B" w:rsidP="00AA398B">
      <w:pPr>
        <w:widowControl/>
        <w:adjustRightInd w:val="0"/>
        <w:snapToGrid w:val="0"/>
        <w:spacing w:line="360" w:lineRule="auto"/>
        <w:ind w:firstLineChars="200" w:firstLine="480"/>
        <w:rPr>
          <w:kern w:val="0"/>
          <w:sz w:val="24"/>
        </w:rPr>
      </w:pPr>
      <w:r w:rsidRPr="00AA398B">
        <w:rPr>
          <w:rFonts w:hAnsi="宋体"/>
          <w:sz w:val="24"/>
        </w:rPr>
        <w:t>邮政编码：</w:t>
      </w:r>
      <w:r w:rsidRPr="00AA398B">
        <w:rPr>
          <w:sz w:val="24"/>
        </w:rPr>
        <w:t>200120</w:t>
      </w:r>
    </w:p>
    <w:p w14:paraId="672ED890" w14:textId="77777777" w:rsidR="00AA398B" w:rsidRPr="00AA398B" w:rsidRDefault="00AA398B" w:rsidP="00AA398B">
      <w:pPr>
        <w:widowControl/>
        <w:adjustRightInd w:val="0"/>
        <w:snapToGrid w:val="0"/>
        <w:spacing w:line="360" w:lineRule="auto"/>
        <w:ind w:firstLineChars="200" w:firstLine="480"/>
        <w:rPr>
          <w:kern w:val="0"/>
          <w:sz w:val="24"/>
        </w:rPr>
      </w:pPr>
      <w:r w:rsidRPr="00AA398B">
        <w:rPr>
          <w:rFonts w:hAnsi="宋体"/>
          <w:kern w:val="0"/>
          <w:sz w:val="24"/>
        </w:rPr>
        <w:t>法定代表人：</w:t>
      </w:r>
      <w:r w:rsidRPr="00AA398B">
        <w:rPr>
          <w:rFonts w:hAnsi="宋体" w:hint="eastAsia"/>
          <w:kern w:val="0"/>
          <w:sz w:val="24"/>
        </w:rPr>
        <w:t>阮红</w:t>
      </w:r>
      <w:r w:rsidRPr="00AA398B">
        <w:rPr>
          <w:kern w:val="0"/>
          <w:sz w:val="24"/>
        </w:rPr>
        <w:t xml:space="preserve"> </w:t>
      </w:r>
    </w:p>
    <w:p w14:paraId="0B3704BA" w14:textId="77777777" w:rsidR="00AA398B" w:rsidRPr="00AA398B" w:rsidRDefault="00AA398B" w:rsidP="00AA398B">
      <w:pPr>
        <w:widowControl/>
        <w:adjustRightInd w:val="0"/>
        <w:snapToGrid w:val="0"/>
        <w:spacing w:line="360" w:lineRule="auto"/>
        <w:ind w:firstLineChars="200" w:firstLine="480"/>
        <w:rPr>
          <w:kern w:val="0"/>
          <w:sz w:val="24"/>
        </w:rPr>
      </w:pPr>
      <w:r w:rsidRPr="00AA398B">
        <w:rPr>
          <w:rFonts w:hAnsi="宋体"/>
          <w:kern w:val="0"/>
          <w:sz w:val="24"/>
        </w:rPr>
        <w:t>成立时间：</w:t>
      </w:r>
      <w:r w:rsidRPr="00AA398B">
        <w:rPr>
          <w:kern w:val="0"/>
          <w:sz w:val="24"/>
        </w:rPr>
        <w:t>2005</w:t>
      </w:r>
      <w:r w:rsidRPr="00AA398B">
        <w:rPr>
          <w:rFonts w:hAnsi="宋体"/>
          <w:kern w:val="0"/>
          <w:sz w:val="24"/>
        </w:rPr>
        <w:t>年</w:t>
      </w:r>
      <w:r w:rsidRPr="00AA398B">
        <w:rPr>
          <w:kern w:val="0"/>
          <w:sz w:val="24"/>
        </w:rPr>
        <w:t>8</w:t>
      </w:r>
      <w:r w:rsidRPr="00AA398B">
        <w:rPr>
          <w:rFonts w:hAnsi="宋体"/>
          <w:kern w:val="0"/>
          <w:sz w:val="24"/>
        </w:rPr>
        <w:t>月</w:t>
      </w:r>
      <w:r w:rsidRPr="00AA398B">
        <w:rPr>
          <w:kern w:val="0"/>
          <w:sz w:val="24"/>
        </w:rPr>
        <w:t>4</w:t>
      </w:r>
      <w:r w:rsidRPr="00AA398B">
        <w:rPr>
          <w:rFonts w:hAnsi="宋体"/>
          <w:kern w:val="0"/>
          <w:sz w:val="24"/>
        </w:rPr>
        <w:t>日</w:t>
      </w:r>
    </w:p>
    <w:p w14:paraId="58BD0313" w14:textId="77777777" w:rsidR="00AA398B" w:rsidRPr="00AA398B" w:rsidRDefault="00AA398B" w:rsidP="00AA398B">
      <w:pPr>
        <w:widowControl/>
        <w:adjustRightInd w:val="0"/>
        <w:snapToGrid w:val="0"/>
        <w:spacing w:line="360" w:lineRule="auto"/>
        <w:ind w:firstLineChars="200" w:firstLine="480"/>
        <w:rPr>
          <w:kern w:val="0"/>
          <w:sz w:val="24"/>
        </w:rPr>
      </w:pPr>
      <w:r w:rsidRPr="00AA398B">
        <w:rPr>
          <w:rFonts w:hAnsi="宋体"/>
          <w:kern w:val="0"/>
          <w:sz w:val="24"/>
        </w:rPr>
        <w:t>注册资本：</w:t>
      </w:r>
      <w:r w:rsidRPr="00AA398B">
        <w:rPr>
          <w:kern w:val="0"/>
          <w:sz w:val="24"/>
        </w:rPr>
        <w:t>2</w:t>
      </w:r>
      <w:r w:rsidRPr="00AA398B">
        <w:rPr>
          <w:rFonts w:hAnsi="宋体"/>
          <w:kern w:val="0"/>
          <w:sz w:val="24"/>
        </w:rPr>
        <w:t>亿元人民币</w:t>
      </w:r>
    </w:p>
    <w:p w14:paraId="662BCFE2" w14:textId="77777777" w:rsidR="00AA398B" w:rsidRPr="00AA398B" w:rsidRDefault="00AA398B" w:rsidP="00AA398B">
      <w:pPr>
        <w:widowControl/>
        <w:adjustRightInd w:val="0"/>
        <w:snapToGrid w:val="0"/>
        <w:spacing w:line="360" w:lineRule="auto"/>
        <w:ind w:firstLineChars="200" w:firstLine="480"/>
        <w:rPr>
          <w:kern w:val="0"/>
          <w:sz w:val="24"/>
        </w:rPr>
      </w:pPr>
      <w:r w:rsidRPr="00AA398B">
        <w:rPr>
          <w:rFonts w:hAnsi="宋体"/>
          <w:kern w:val="0"/>
          <w:sz w:val="24"/>
        </w:rPr>
        <w:t>存续期间：持续经营</w:t>
      </w:r>
    </w:p>
    <w:p w14:paraId="39D30517" w14:textId="77777777" w:rsidR="00AA398B" w:rsidRPr="00AA398B" w:rsidRDefault="00AA398B" w:rsidP="00AA398B">
      <w:pPr>
        <w:widowControl/>
        <w:adjustRightInd w:val="0"/>
        <w:snapToGrid w:val="0"/>
        <w:spacing w:line="360" w:lineRule="auto"/>
        <w:ind w:firstLineChars="200" w:firstLine="480"/>
        <w:rPr>
          <w:kern w:val="0"/>
          <w:sz w:val="24"/>
        </w:rPr>
      </w:pPr>
      <w:r w:rsidRPr="00AA398B">
        <w:rPr>
          <w:rFonts w:hAnsi="宋体"/>
          <w:kern w:val="0"/>
          <w:sz w:val="24"/>
        </w:rPr>
        <w:t>联系人：</w:t>
      </w:r>
      <w:r w:rsidRPr="00AA398B">
        <w:rPr>
          <w:rFonts w:hAnsi="宋体" w:hint="eastAsia"/>
          <w:kern w:val="0"/>
          <w:sz w:val="24"/>
        </w:rPr>
        <w:t>郭佳敏</w:t>
      </w:r>
      <w:r w:rsidRPr="00AA398B">
        <w:rPr>
          <w:kern w:val="0"/>
          <w:sz w:val="24"/>
        </w:rPr>
        <w:t xml:space="preserve"> </w:t>
      </w:r>
    </w:p>
    <w:p w14:paraId="6F772416" w14:textId="77777777" w:rsidR="00AA398B" w:rsidRPr="00AA398B" w:rsidRDefault="00AA398B" w:rsidP="00AA398B">
      <w:pPr>
        <w:widowControl/>
        <w:adjustRightInd w:val="0"/>
        <w:snapToGrid w:val="0"/>
        <w:spacing w:line="360" w:lineRule="auto"/>
        <w:ind w:firstLineChars="200" w:firstLine="480"/>
        <w:rPr>
          <w:kern w:val="0"/>
          <w:sz w:val="24"/>
        </w:rPr>
      </w:pPr>
      <w:r w:rsidRPr="00AA398B">
        <w:rPr>
          <w:rFonts w:hAnsi="宋体"/>
          <w:kern w:val="0"/>
          <w:sz w:val="24"/>
        </w:rPr>
        <w:t>电话：</w:t>
      </w:r>
      <w:r w:rsidRPr="00AA398B">
        <w:rPr>
          <w:rFonts w:hAnsi="宋体" w:hint="eastAsia"/>
          <w:kern w:val="0"/>
          <w:sz w:val="24"/>
        </w:rPr>
        <w:t>（</w:t>
      </w:r>
      <w:r w:rsidRPr="00AA398B">
        <w:rPr>
          <w:kern w:val="0"/>
          <w:sz w:val="24"/>
        </w:rPr>
        <w:t>021</w:t>
      </w:r>
      <w:r w:rsidRPr="00AA398B">
        <w:rPr>
          <w:rFonts w:hint="eastAsia"/>
          <w:kern w:val="0"/>
          <w:sz w:val="24"/>
        </w:rPr>
        <w:t>）</w:t>
      </w:r>
      <w:r w:rsidRPr="00AA398B">
        <w:rPr>
          <w:kern w:val="0"/>
          <w:sz w:val="24"/>
        </w:rPr>
        <w:t>61055050</w:t>
      </w:r>
    </w:p>
    <w:p w14:paraId="48B04CF0" w14:textId="77777777" w:rsidR="00AA398B" w:rsidRPr="00AA398B" w:rsidRDefault="00AA398B" w:rsidP="00AA398B">
      <w:pPr>
        <w:widowControl/>
        <w:adjustRightInd w:val="0"/>
        <w:snapToGrid w:val="0"/>
        <w:spacing w:line="360" w:lineRule="auto"/>
        <w:ind w:firstLineChars="200" w:firstLine="480"/>
        <w:rPr>
          <w:kern w:val="0"/>
          <w:sz w:val="24"/>
        </w:rPr>
      </w:pPr>
      <w:r w:rsidRPr="00AA398B">
        <w:rPr>
          <w:rFonts w:hAnsi="宋体"/>
          <w:kern w:val="0"/>
          <w:sz w:val="24"/>
        </w:rPr>
        <w:t>传真：</w:t>
      </w:r>
      <w:r w:rsidRPr="00AA398B">
        <w:rPr>
          <w:rFonts w:hAnsi="宋体" w:hint="eastAsia"/>
          <w:kern w:val="0"/>
          <w:sz w:val="24"/>
        </w:rPr>
        <w:t>（</w:t>
      </w:r>
      <w:r w:rsidRPr="00AA398B">
        <w:rPr>
          <w:kern w:val="0"/>
          <w:sz w:val="24"/>
        </w:rPr>
        <w:t>021</w:t>
      </w:r>
      <w:r w:rsidRPr="00AA398B">
        <w:rPr>
          <w:rFonts w:hint="eastAsia"/>
          <w:kern w:val="0"/>
          <w:sz w:val="24"/>
        </w:rPr>
        <w:t>）</w:t>
      </w:r>
      <w:r w:rsidRPr="00AA398B">
        <w:rPr>
          <w:kern w:val="0"/>
          <w:sz w:val="24"/>
        </w:rPr>
        <w:t>61055034</w:t>
      </w:r>
    </w:p>
    <w:p w14:paraId="2E847139" w14:textId="77777777" w:rsidR="00AA398B" w:rsidRPr="00AA398B" w:rsidRDefault="00AA398B" w:rsidP="00AA398B">
      <w:pPr>
        <w:widowControl/>
        <w:adjustRightInd w:val="0"/>
        <w:snapToGrid w:val="0"/>
        <w:spacing w:line="360" w:lineRule="auto"/>
        <w:ind w:firstLineChars="200" w:firstLine="480"/>
        <w:rPr>
          <w:kern w:val="0"/>
          <w:sz w:val="24"/>
        </w:rPr>
      </w:pPr>
      <w:r w:rsidRPr="00AA398B">
        <w:rPr>
          <w:rFonts w:hAnsi="宋体"/>
          <w:kern w:val="0"/>
          <w:sz w:val="24"/>
        </w:rPr>
        <w:t>交银施罗德基金管理有限公司（以下简称</w:t>
      </w:r>
      <w:r w:rsidRPr="00AA398B">
        <w:rPr>
          <w:rFonts w:hint="eastAsia"/>
          <w:kern w:val="0"/>
          <w:sz w:val="24"/>
        </w:rPr>
        <w:t>“</w:t>
      </w:r>
      <w:r w:rsidRPr="00AA398B">
        <w:rPr>
          <w:rFonts w:hAnsi="宋体"/>
          <w:kern w:val="0"/>
          <w:sz w:val="24"/>
        </w:rPr>
        <w:t>公司</w:t>
      </w:r>
      <w:r w:rsidRPr="00AA398B">
        <w:rPr>
          <w:rFonts w:hint="eastAsia"/>
          <w:kern w:val="0"/>
          <w:sz w:val="24"/>
        </w:rPr>
        <w:t>”</w:t>
      </w:r>
      <w:r w:rsidRPr="00AA398B">
        <w:rPr>
          <w:rFonts w:hAnsi="宋体"/>
          <w:kern w:val="0"/>
          <w:sz w:val="24"/>
        </w:rPr>
        <w:t>）经中国证监会证监基金字</w:t>
      </w:r>
      <w:r w:rsidRPr="00AA398B">
        <w:rPr>
          <w:kern w:val="0"/>
          <w:sz w:val="24"/>
        </w:rPr>
        <w:t>[2005]128</w:t>
      </w:r>
      <w:r w:rsidRPr="00AA398B">
        <w:rPr>
          <w:rFonts w:hAnsi="宋体"/>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tblGrid>
      <w:tr w:rsidR="00AA398B" w:rsidRPr="00AA398B" w14:paraId="1D676018" w14:textId="77777777" w:rsidTr="00CA6A82">
        <w:tc>
          <w:tcPr>
            <w:tcW w:w="5400" w:type="dxa"/>
          </w:tcPr>
          <w:p w14:paraId="29F86FF9" w14:textId="77777777" w:rsidR="00AA398B" w:rsidRPr="00AA398B" w:rsidRDefault="00AA398B" w:rsidP="00AA398B">
            <w:pPr>
              <w:widowControl/>
              <w:jc w:val="center"/>
              <w:rPr>
                <w:kern w:val="0"/>
                <w:sz w:val="24"/>
              </w:rPr>
            </w:pPr>
            <w:r w:rsidRPr="00AA398B">
              <w:rPr>
                <w:rFonts w:hAnsi="宋体"/>
                <w:kern w:val="0"/>
                <w:sz w:val="24"/>
              </w:rPr>
              <w:t>股东名称</w:t>
            </w:r>
          </w:p>
        </w:tc>
        <w:tc>
          <w:tcPr>
            <w:tcW w:w="3060" w:type="dxa"/>
          </w:tcPr>
          <w:p w14:paraId="3AEC7C3F" w14:textId="77777777" w:rsidR="00AA398B" w:rsidRPr="00AA398B" w:rsidRDefault="00AA398B" w:rsidP="00AA398B">
            <w:pPr>
              <w:widowControl/>
              <w:jc w:val="center"/>
              <w:rPr>
                <w:kern w:val="0"/>
                <w:sz w:val="24"/>
              </w:rPr>
            </w:pPr>
            <w:r w:rsidRPr="00AA398B">
              <w:rPr>
                <w:rFonts w:hAnsi="宋体"/>
                <w:kern w:val="0"/>
                <w:sz w:val="24"/>
              </w:rPr>
              <w:t>股权比例</w:t>
            </w:r>
          </w:p>
        </w:tc>
      </w:tr>
      <w:tr w:rsidR="00AA398B" w:rsidRPr="00AA398B" w14:paraId="74846693" w14:textId="77777777" w:rsidTr="00CA6A82">
        <w:tc>
          <w:tcPr>
            <w:tcW w:w="5400" w:type="dxa"/>
          </w:tcPr>
          <w:p w14:paraId="21DE3F14" w14:textId="77777777" w:rsidR="00AA398B" w:rsidRPr="00AA398B" w:rsidRDefault="00AA398B" w:rsidP="00AA398B">
            <w:pPr>
              <w:widowControl/>
              <w:rPr>
                <w:kern w:val="0"/>
                <w:sz w:val="24"/>
              </w:rPr>
            </w:pPr>
            <w:r w:rsidRPr="00AA398B">
              <w:rPr>
                <w:rFonts w:hAnsi="宋体"/>
                <w:kern w:val="0"/>
                <w:sz w:val="24"/>
              </w:rPr>
              <w:t>交通银行股份有限公司（以下使用全称或其简称</w:t>
            </w:r>
            <w:r w:rsidRPr="00AA398B">
              <w:rPr>
                <w:kern w:val="0"/>
                <w:sz w:val="24"/>
              </w:rPr>
              <w:t>“</w:t>
            </w:r>
            <w:r w:rsidRPr="00AA398B">
              <w:rPr>
                <w:rFonts w:hAnsi="宋体"/>
                <w:kern w:val="0"/>
                <w:sz w:val="24"/>
              </w:rPr>
              <w:t>交通银行</w:t>
            </w:r>
            <w:r w:rsidRPr="00AA398B">
              <w:rPr>
                <w:kern w:val="0"/>
                <w:sz w:val="24"/>
              </w:rPr>
              <w:t>”</w:t>
            </w:r>
            <w:r w:rsidRPr="00AA398B">
              <w:rPr>
                <w:rFonts w:hAnsi="宋体"/>
                <w:kern w:val="0"/>
                <w:sz w:val="24"/>
              </w:rPr>
              <w:t>）</w:t>
            </w:r>
          </w:p>
        </w:tc>
        <w:tc>
          <w:tcPr>
            <w:tcW w:w="3060" w:type="dxa"/>
            <w:vAlign w:val="center"/>
          </w:tcPr>
          <w:p w14:paraId="6626AB3E" w14:textId="77777777" w:rsidR="00AA398B" w:rsidRPr="00AA398B" w:rsidRDefault="00AA398B" w:rsidP="00AA398B">
            <w:pPr>
              <w:widowControl/>
              <w:jc w:val="center"/>
              <w:rPr>
                <w:kern w:val="0"/>
                <w:sz w:val="24"/>
              </w:rPr>
            </w:pPr>
            <w:r w:rsidRPr="00AA398B">
              <w:rPr>
                <w:kern w:val="0"/>
                <w:sz w:val="24"/>
              </w:rPr>
              <w:t>65%</w:t>
            </w:r>
          </w:p>
        </w:tc>
      </w:tr>
      <w:tr w:rsidR="00AA398B" w:rsidRPr="00AA398B" w14:paraId="612573B7" w14:textId="77777777" w:rsidTr="00CA6A82">
        <w:tc>
          <w:tcPr>
            <w:tcW w:w="5400" w:type="dxa"/>
          </w:tcPr>
          <w:p w14:paraId="16601BAD" w14:textId="77777777" w:rsidR="00AA398B" w:rsidRPr="00AA398B" w:rsidRDefault="00AA398B" w:rsidP="00AA398B">
            <w:pPr>
              <w:widowControl/>
              <w:rPr>
                <w:kern w:val="0"/>
                <w:sz w:val="24"/>
              </w:rPr>
            </w:pPr>
            <w:r w:rsidRPr="00AA398B">
              <w:rPr>
                <w:rFonts w:hAnsi="宋体"/>
                <w:kern w:val="0"/>
                <w:sz w:val="24"/>
              </w:rPr>
              <w:t>施罗德投资管理有限公司</w:t>
            </w:r>
          </w:p>
        </w:tc>
        <w:tc>
          <w:tcPr>
            <w:tcW w:w="3060" w:type="dxa"/>
            <w:vAlign w:val="center"/>
          </w:tcPr>
          <w:p w14:paraId="00128282" w14:textId="77777777" w:rsidR="00AA398B" w:rsidRPr="00AA398B" w:rsidRDefault="00AA398B" w:rsidP="00AA398B">
            <w:pPr>
              <w:widowControl/>
              <w:jc w:val="center"/>
              <w:rPr>
                <w:kern w:val="0"/>
                <w:sz w:val="24"/>
              </w:rPr>
            </w:pPr>
            <w:r w:rsidRPr="00AA398B">
              <w:rPr>
                <w:kern w:val="0"/>
                <w:sz w:val="24"/>
              </w:rPr>
              <w:t>30%</w:t>
            </w:r>
          </w:p>
        </w:tc>
      </w:tr>
      <w:tr w:rsidR="00AA398B" w:rsidRPr="00AA398B" w14:paraId="18EE1D8A" w14:textId="77777777" w:rsidTr="00CA6A82">
        <w:tc>
          <w:tcPr>
            <w:tcW w:w="5400" w:type="dxa"/>
          </w:tcPr>
          <w:p w14:paraId="74D5200D" w14:textId="77777777" w:rsidR="00AA398B" w:rsidRPr="00AA398B" w:rsidRDefault="00AA398B" w:rsidP="00AA398B">
            <w:pPr>
              <w:widowControl/>
              <w:rPr>
                <w:kern w:val="0"/>
                <w:sz w:val="24"/>
              </w:rPr>
            </w:pPr>
            <w:r w:rsidRPr="00AA398B">
              <w:rPr>
                <w:rFonts w:hAnsi="宋体"/>
                <w:kern w:val="0"/>
                <w:sz w:val="24"/>
              </w:rPr>
              <w:t>中国国际海运集装箱（集团）股份有限公司</w:t>
            </w:r>
          </w:p>
        </w:tc>
        <w:tc>
          <w:tcPr>
            <w:tcW w:w="3060" w:type="dxa"/>
            <w:vAlign w:val="center"/>
          </w:tcPr>
          <w:p w14:paraId="2F3B81C5" w14:textId="77777777" w:rsidR="00AA398B" w:rsidRPr="00AA398B" w:rsidRDefault="00AA398B" w:rsidP="00AA398B">
            <w:pPr>
              <w:widowControl/>
              <w:jc w:val="center"/>
              <w:rPr>
                <w:kern w:val="0"/>
                <w:sz w:val="24"/>
              </w:rPr>
            </w:pPr>
            <w:r w:rsidRPr="00AA398B">
              <w:rPr>
                <w:kern w:val="0"/>
                <w:sz w:val="24"/>
              </w:rPr>
              <w:t>5%</w:t>
            </w:r>
          </w:p>
        </w:tc>
      </w:tr>
    </w:tbl>
    <w:p w14:paraId="01EFE8BD" w14:textId="77777777" w:rsidR="00AA398B" w:rsidRPr="00AA398B" w:rsidRDefault="00AA398B" w:rsidP="00AA398B">
      <w:pPr>
        <w:widowControl/>
        <w:adjustRightInd w:val="0"/>
        <w:snapToGrid w:val="0"/>
        <w:spacing w:line="360" w:lineRule="auto"/>
        <w:ind w:firstLineChars="200" w:firstLine="482"/>
        <w:outlineLvl w:val="1"/>
        <w:rPr>
          <w:b/>
          <w:kern w:val="0"/>
          <w:sz w:val="24"/>
          <w:szCs w:val="24"/>
        </w:rPr>
      </w:pPr>
      <w:r w:rsidRPr="00AA398B">
        <w:rPr>
          <w:rFonts w:hAnsi="宋体"/>
          <w:b/>
          <w:kern w:val="0"/>
          <w:sz w:val="24"/>
          <w:szCs w:val="24"/>
        </w:rPr>
        <w:t>（二）主要成员情况</w:t>
      </w:r>
      <w:r w:rsidRPr="00AA398B">
        <w:rPr>
          <w:b/>
          <w:kern w:val="0"/>
          <w:sz w:val="24"/>
          <w:szCs w:val="24"/>
        </w:rPr>
        <w:t xml:space="preserve"> </w:t>
      </w:r>
    </w:p>
    <w:p w14:paraId="6BC05793" w14:textId="77777777" w:rsidR="00AA398B" w:rsidRPr="00E42764" w:rsidRDefault="00AA398B" w:rsidP="00E42764">
      <w:pPr>
        <w:widowControl/>
        <w:adjustRightInd w:val="0"/>
        <w:snapToGrid w:val="0"/>
        <w:spacing w:line="360" w:lineRule="auto"/>
        <w:ind w:firstLineChars="200" w:firstLine="480"/>
        <w:rPr>
          <w:rFonts w:hAnsi="宋体"/>
          <w:kern w:val="0"/>
          <w:sz w:val="24"/>
        </w:rPr>
      </w:pPr>
      <w:r w:rsidRPr="00E42764">
        <w:rPr>
          <w:rFonts w:hAnsi="宋体"/>
          <w:kern w:val="0"/>
          <w:sz w:val="24"/>
        </w:rPr>
        <w:t>1</w:t>
      </w:r>
      <w:r w:rsidRPr="00CA6A82">
        <w:rPr>
          <w:rFonts w:hAnsi="宋体"/>
          <w:kern w:val="0"/>
          <w:sz w:val="24"/>
        </w:rPr>
        <w:t>、基金管理人董事会成员</w:t>
      </w:r>
      <w:r w:rsidRPr="00E42764">
        <w:rPr>
          <w:rFonts w:hAnsi="宋体"/>
          <w:kern w:val="0"/>
          <w:sz w:val="24"/>
        </w:rPr>
        <w:t xml:space="preserve"> </w:t>
      </w:r>
    </w:p>
    <w:p w14:paraId="4CEC9618" w14:textId="77777777" w:rsidR="00AA398B" w:rsidRPr="00AA398B" w:rsidRDefault="00AA398B" w:rsidP="00E42764">
      <w:pPr>
        <w:widowControl/>
        <w:adjustRightInd w:val="0"/>
        <w:snapToGrid w:val="0"/>
        <w:spacing w:line="360" w:lineRule="auto"/>
        <w:ind w:firstLineChars="200" w:firstLine="480"/>
        <w:rPr>
          <w:rFonts w:hAnsi="宋体"/>
          <w:kern w:val="0"/>
          <w:sz w:val="24"/>
        </w:rPr>
      </w:pPr>
      <w:r w:rsidRPr="00AA398B">
        <w:rPr>
          <w:rFonts w:hAnsi="宋体" w:hint="eastAsia"/>
          <w:kern w:val="0"/>
          <w:sz w:val="24"/>
        </w:rPr>
        <w:t>阮红女士，董事长，博士。历任交通银行办公室副处长、处长，交通银行海外机构管理部副总经理、总经理，交通银行上海分行副行长，交通银行资产托管部总经理，</w:t>
      </w:r>
      <w:r w:rsidRPr="00E42764">
        <w:rPr>
          <w:rFonts w:hAnsi="宋体" w:hint="eastAsia"/>
          <w:kern w:val="0"/>
          <w:sz w:val="24"/>
        </w:rPr>
        <w:t>交通银行投资管理部总经理，</w:t>
      </w:r>
      <w:r w:rsidRPr="00E42764">
        <w:rPr>
          <w:rFonts w:hAnsi="宋体"/>
          <w:kern w:val="0"/>
          <w:sz w:val="24"/>
        </w:rPr>
        <w:t>交银施罗德基金管理有限公司总经理</w:t>
      </w:r>
      <w:r w:rsidRPr="00AA398B">
        <w:rPr>
          <w:rFonts w:hAnsi="宋体" w:hint="eastAsia"/>
          <w:kern w:val="0"/>
          <w:sz w:val="24"/>
        </w:rPr>
        <w:t>。</w:t>
      </w:r>
    </w:p>
    <w:p w14:paraId="2B46F2A8" w14:textId="77777777" w:rsidR="00AA398B" w:rsidRPr="00E42764" w:rsidRDefault="00AA398B" w:rsidP="00E42764">
      <w:pPr>
        <w:widowControl/>
        <w:adjustRightInd w:val="0"/>
        <w:snapToGrid w:val="0"/>
        <w:spacing w:line="360" w:lineRule="auto"/>
        <w:ind w:firstLineChars="200" w:firstLine="480"/>
        <w:rPr>
          <w:rFonts w:hAnsi="宋体"/>
          <w:kern w:val="0"/>
          <w:sz w:val="24"/>
        </w:rPr>
      </w:pPr>
      <w:r w:rsidRPr="00E42764">
        <w:rPr>
          <w:rFonts w:hAnsi="宋体" w:hint="eastAsia"/>
          <w:kern w:val="0"/>
          <w:sz w:val="24"/>
        </w:rPr>
        <w:lastRenderedPageBreak/>
        <w:t>陈朝灯先生，副董事长，博士。现任施罗德证券投资信托股份有限公司投资总监兼专户管理部主管。历任复华证券投资信托股份有限公司专户投资经理，景顺证券投资信托股份有限公司部门主管、投资总监。</w:t>
      </w:r>
    </w:p>
    <w:p w14:paraId="5BD7EC00" w14:textId="77777777" w:rsidR="00AA398B" w:rsidRPr="00E42764" w:rsidRDefault="00AA398B" w:rsidP="00E42764">
      <w:pPr>
        <w:widowControl/>
        <w:adjustRightInd w:val="0"/>
        <w:snapToGrid w:val="0"/>
        <w:spacing w:line="360" w:lineRule="auto"/>
        <w:ind w:firstLineChars="200" w:firstLine="480"/>
        <w:rPr>
          <w:rFonts w:hAnsi="宋体"/>
          <w:kern w:val="0"/>
          <w:sz w:val="24"/>
        </w:rPr>
      </w:pPr>
      <w:r w:rsidRPr="00E42764">
        <w:rPr>
          <w:rFonts w:hAnsi="宋体" w:hint="eastAsia"/>
          <w:kern w:val="0"/>
          <w:sz w:val="24"/>
        </w:rPr>
        <w:t>周曦</w:t>
      </w:r>
      <w:r w:rsidRPr="00E42764">
        <w:rPr>
          <w:rFonts w:hAnsi="宋体"/>
          <w:kern w:val="0"/>
          <w:sz w:val="24"/>
        </w:rPr>
        <w:t>女士</w:t>
      </w:r>
      <w:r w:rsidRPr="00E42764">
        <w:rPr>
          <w:rFonts w:hAnsi="宋体" w:hint="eastAsia"/>
          <w:kern w:val="0"/>
          <w:sz w:val="24"/>
        </w:rPr>
        <w:t>，董事</w:t>
      </w:r>
      <w:r w:rsidRPr="00E42764">
        <w:rPr>
          <w:rFonts w:hAnsi="宋体"/>
          <w:kern w:val="0"/>
          <w:sz w:val="24"/>
        </w:rPr>
        <w:t>，</w:t>
      </w:r>
      <w:r w:rsidRPr="00E42764">
        <w:rPr>
          <w:rFonts w:hAnsi="宋体" w:hint="eastAsia"/>
          <w:kern w:val="0"/>
          <w:sz w:val="24"/>
        </w:rPr>
        <w:t>硕士。现任交通银行总行个人金融业务部副总经理兼风险管理部（资产保全部）副总经理。历任交通银行湖南省分行风险管理部、资产保全部、法律合规部、个人金融业务部总经理，交通银行总行个人金融业务部总经理助理</w:t>
      </w:r>
      <w:r w:rsidRPr="00E42764">
        <w:rPr>
          <w:rFonts w:hAnsi="宋体"/>
          <w:kern w:val="0"/>
          <w:sz w:val="24"/>
        </w:rPr>
        <w:t>。</w:t>
      </w:r>
    </w:p>
    <w:p w14:paraId="05859518" w14:textId="77777777" w:rsidR="00AA398B" w:rsidRPr="00E42764" w:rsidRDefault="00AA398B" w:rsidP="00E42764">
      <w:pPr>
        <w:widowControl/>
        <w:adjustRightInd w:val="0"/>
        <w:snapToGrid w:val="0"/>
        <w:spacing w:line="360" w:lineRule="auto"/>
        <w:ind w:firstLineChars="200" w:firstLine="480"/>
        <w:rPr>
          <w:rFonts w:hAnsi="宋体"/>
          <w:kern w:val="0"/>
          <w:sz w:val="24"/>
        </w:rPr>
      </w:pPr>
      <w:r w:rsidRPr="00E42764">
        <w:rPr>
          <w:rFonts w:hAnsi="宋体" w:hint="eastAsia"/>
          <w:kern w:val="0"/>
          <w:sz w:val="24"/>
        </w:rPr>
        <w:t>孙荣俊</w:t>
      </w:r>
      <w:r w:rsidRPr="00E42764">
        <w:rPr>
          <w:rFonts w:hAnsi="宋体"/>
          <w:kern w:val="0"/>
          <w:sz w:val="24"/>
        </w:rPr>
        <w:t>先生，董事，硕士</w:t>
      </w:r>
      <w:r w:rsidRPr="00E42764">
        <w:rPr>
          <w:rFonts w:hAnsi="宋体" w:hint="eastAsia"/>
          <w:kern w:val="0"/>
          <w:sz w:val="24"/>
        </w:rPr>
        <w:t>。现任交通银行总行风险管理部（资产保全部）副总经理。历任交通银行总行风险管理部副高级经理、高级经理，交通银行广西区柳州分行副行长、交通银行内蒙古区分行行长助理。</w:t>
      </w:r>
    </w:p>
    <w:p w14:paraId="70B56C11" w14:textId="77777777" w:rsidR="00AA398B" w:rsidRPr="00E42764" w:rsidRDefault="00AA398B" w:rsidP="00E42764">
      <w:pPr>
        <w:widowControl/>
        <w:adjustRightInd w:val="0"/>
        <w:snapToGrid w:val="0"/>
        <w:spacing w:line="360" w:lineRule="auto"/>
        <w:ind w:firstLineChars="200" w:firstLine="480"/>
        <w:rPr>
          <w:rFonts w:hAnsi="宋体"/>
          <w:kern w:val="0"/>
          <w:sz w:val="24"/>
        </w:rPr>
      </w:pPr>
      <w:r w:rsidRPr="00E42764">
        <w:rPr>
          <w:rFonts w:hAnsi="宋体" w:hint="eastAsia"/>
          <w:kern w:val="0"/>
          <w:sz w:val="24"/>
        </w:rPr>
        <w:t>谢卫</w:t>
      </w:r>
      <w:r w:rsidRPr="00E42764">
        <w:rPr>
          <w:rFonts w:hAnsi="宋体"/>
          <w:kern w:val="0"/>
          <w:sz w:val="24"/>
        </w:rPr>
        <w:t>先生，</w:t>
      </w:r>
      <w:r w:rsidRPr="00E42764">
        <w:rPr>
          <w:rFonts w:hAnsi="宋体" w:hint="eastAsia"/>
          <w:kern w:val="0"/>
          <w:sz w:val="24"/>
        </w:rPr>
        <w:t>董事</w:t>
      </w:r>
      <w:r w:rsidRPr="00E42764">
        <w:rPr>
          <w:rFonts w:hAnsi="宋体"/>
          <w:kern w:val="0"/>
          <w:sz w:val="24"/>
        </w:rPr>
        <w:t>，</w:t>
      </w:r>
      <w:r w:rsidRPr="00E42764">
        <w:rPr>
          <w:rFonts w:hAnsi="宋体" w:hint="eastAsia"/>
          <w:kern w:val="0"/>
          <w:sz w:val="24"/>
        </w:rPr>
        <w:t>总经理，博士</w:t>
      </w:r>
      <w:r w:rsidRPr="00E42764">
        <w:rPr>
          <w:rFonts w:hAnsi="宋体"/>
          <w:kern w:val="0"/>
          <w:sz w:val="24"/>
        </w:rPr>
        <w:t>，</w:t>
      </w:r>
      <w:r w:rsidRPr="00E42764">
        <w:rPr>
          <w:rFonts w:hAnsi="宋体" w:hint="eastAsia"/>
          <w:kern w:val="0"/>
          <w:sz w:val="24"/>
        </w:rPr>
        <w:t>高级经济师，民盟中央委员、全国政协委员。现</w:t>
      </w:r>
      <w:r w:rsidRPr="00E42764">
        <w:rPr>
          <w:rFonts w:hAnsi="宋体"/>
          <w:kern w:val="0"/>
          <w:sz w:val="24"/>
        </w:rPr>
        <w:t>任</w:t>
      </w:r>
      <w:r w:rsidRPr="00E42764">
        <w:rPr>
          <w:rFonts w:hAnsi="宋体" w:hint="eastAsia"/>
          <w:kern w:val="0"/>
          <w:sz w:val="24"/>
        </w:rPr>
        <w:t>交银</w:t>
      </w:r>
      <w:r w:rsidRPr="00E42764">
        <w:rPr>
          <w:rFonts w:hAnsi="宋体"/>
          <w:kern w:val="0"/>
          <w:sz w:val="24"/>
        </w:rPr>
        <w:t>施罗德基金管理有限</w:t>
      </w:r>
      <w:r w:rsidRPr="00E42764">
        <w:rPr>
          <w:rFonts w:hAnsi="宋体" w:hint="eastAsia"/>
          <w:kern w:val="0"/>
          <w:sz w:val="24"/>
        </w:rPr>
        <w:t>公司</w:t>
      </w:r>
      <w:r w:rsidRPr="00E42764">
        <w:rPr>
          <w:rFonts w:hAnsi="宋体"/>
          <w:kern w:val="0"/>
          <w:sz w:val="24"/>
        </w:rPr>
        <w:t>总</w:t>
      </w:r>
      <w:r w:rsidRPr="00E42764">
        <w:rPr>
          <w:rFonts w:hAnsi="宋体" w:hint="eastAsia"/>
          <w:kern w:val="0"/>
          <w:sz w:val="24"/>
        </w:rPr>
        <w:t>经理，兼任</w:t>
      </w:r>
      <w:r w:rsidRPr="00E42764">
        <w:rPr>
          <w:rFonts w:hAnsi="宋体"/>
          <w:kern w:val="0"/>
          <w:sz w:val="24"/>
        </w:rPr>
        <w:t>交银施罗德</w:t>
      </w:r>
      <w:r w:rsidRPr="00E42764">
        <w:rPr>
          <w:rFonts w:hAnsi="宋体" w:hint="eastAsia"/>
          <w:kern w:val="0"/>
          <w:sz w:val="24"/>
        </w:rPr>
        <w:t>资产</w:t>
      </w:r>
      <w:r w:rsidRPr="00E42764">
        <w:rPr>
          <w:rFonts w:hAnsi="宋体"/>
          <w:kern w:val="0"/>
          <w:sz w:val="24"/>
        </w:rPr>
        <w:t>管理</w:t>
      </w:r>
      <w:r w:rsidRPr="00E42764">
        <w:rPr>
          <w:rFonts w:hAnsi="宋体"/>
          <w:kern w:val="0"/>
          <w:sz w:val="24"/>
        </w:rPr>
        <w:t>(</w:t>
      </w:r>
      <w:r w:rsidRPr="00E42764">
        <w:rPr>
          <w:rFonts w:hAnsi="宋体" w:hint="eastAsia"/>
          <w:kern w:val="0"/>
          <w:sz w:val="24"/>
        </w:rPr>
        <w:t>香港</w:t>
      </w:r>
      <w:r w:rsidRPr="00E42764">
        <w:rPr>
          <w:rFonts w:hAnsi="宋体"/>
          <w:kern w:val="0"/>
          <w:sz w:val="24"/>
        </w:rPr>
        <w:t>)</w:t>
      </w:r>
      <w:r w:rsidRPr="00E42764">
        <w:rPr>
          <w:rFonts w:hAnsi="宋体" w:hint="eastAsia"/>
          <w:kern w:val="0"/>
          <w:sz w:val="24"/>
        </w:rPr>
        <w:t>有限公司董事长。历任中央财经大学教师，中国社会科学院财贸所助理研究员，中国电力信托投资公司基金部副总经理，中国人保信托投资公司证券部副总经理、总经理、北京证券营业部总经理、证券总部副总经理兼北方部总经理，富国基金管理有限公司副总经理，交银施罗德基金管理有限公司副总经理。</w:t>
      </w:r>
    </w:p>
    <w:p w14:paraId="7AFFCAC6" w14:textId="77777777" w:rsidR="00AA398B" w:rsidRPr="00E42764" w:rsidRDefault="00AA398B" w:rsidP="00E42764">
      <w:pPr>
        <w:widowControl/>
        <w:adjustRightInd w:val="0"/>
        <w:snapToGrid w:val="0"/>
        <w:spacing w:line="360" w:lineRule="auto"/>
        <w:ind w:firstLineChars="200" w:firstLine="480"/>
        <w:rPr>
          <w:rFonts w:hAnsi="宋体"/>
          <w:kern w:val="0"/>
          <w:sz w:val="24"/>
        </w:rPr>
      </w:pPr>
      <w:r w:rsidRPr="00E42764">
        <w:rPr>
          <w:rFonts w:hAnsi="宋体" w:hint="eastAsia"/>
          <w:kern w:val="0"/>
          <w:sz w:val="24"/>
        </w:rPr>
        <w:t>李定邦（</w:t>
      </w:r>
      <w:r w:rsidRPr="00E42764">
        <w:rPr>
          <w:rFonts w:hAnsi="宋体"/>
          <w:kern w:val="0"/>
          <w:sz w:val="24"/>
        </w:rPr>
        <w:t>Lieven Debruyne</w:t>
      </w:r>
      <w:r w:rsidRPr="00E42764">
        <w:rPr>
          <w:rFonts w:hAnsi="宋体"/>
          <w:kern w:val="0"/>
          <w:sz w:val="24"/>
        </w:rPr>
        <w:t>）</w:t>
      </w:r>
      <w:r w:rsidRPr="00E42764">
        <w:rPr>
          <w:rFonts w:hAnsi="宋体" w:hint="eastAsia"/>
          <w:kern w:val="0"/>
          <w:sz w:val="24"/>
        </w:rPr>
        <w:t>先生，董事</w:t>
      </w:r>
      <w:r w:rsidRPr="00E42764">
        <w:rPr>
          <w:rFonts w:hAnsi="宋体"/>
          <w:kern w:val="0"/>
          <w:sz w:val="24"/>
        </w:rPr>
        <w:t>，硕士</w:t>
      </w:r>
      <w:r w:rsidRPr="00E42764">
        <w:rPr>
          <w:rFonts w:hAnsi="宋体" w:hint="eastAsia"/>
          <w:kern w:val="0"/>
          <w:sz w:val="24"/>
        </w:rPr>
        <w:t>。现任施罗德集团亚太区</w:t>
      </w:r>
      <w:r w:rsidRPr="00E42764">
        <w:rPr>
          <w:rFonts w:hAnsi="宋体"/>
          <w:kern w:val="0"/>
          <w:sz w:val="24"/>
        </w:rPr>
        <w:t>行政总裁</w:t>
      </w:r>
      <w:r w:rsidRPr="00E42764">
        <w:rPr>
          <w:rFonts w:hAnsi="宋体" w:hint="eastAsia"/>
          <w:kern w:val="0"/>
          <w:sz w:val="24"/>
        </w:rPr>
        <w:t>。历任施罗德投资管理有限公司亚洲</w:t>
      </w:r>
      <w:r w:rsidRPr="00E42764">
        <w:rPr>
          <w:rFonts w:hAnsi="宋体"/>
          <w:kern w:val="0"/>
          <w:sz w:val="24"/>
        </w:rPr>
        <w:t>投资产品总监，</w:t>
      </w:r>
      <w:r w:rsidRPr="00E42764">
        <w:rPr>
          <w:rFonts w:hAnsi="宋体" w:hint="eastAsia"/>
          <w:kern w:val="0"/>
          <w:sz w:val="24"/>
        </w:rPr>
        <w:t>施罗德投资管理（</w:t>
      </w:r>
      <w:r w:rsidRPr="00E42764">
        <w:rPr>
          <w:rFonts w:hAnsi="宋体"/>
          <w:kern w:val="0"/>
          <w:sz w:val="24"/>
        </w:rPr>
        <w:t>香港）</w:t>
      </w:r>
      <w:r w:rsidRPr="00E42764">
        <w:rPr>
          <w:rFonts w:hAnsi="宋体" w:hint="eastAsia"/>
          <w:kern w:val="0"/>
          <w:sz w:val="24"/>
        </w:rPr>
        <w:t>有限公司</w:t>
      </w:r>
      <w:r w:rsidRPr="00E42764">
        <w:rPr>
          <w:rFonts w:hAnsi="宋体"/>
          <w:kern w:val="0"/>
          <w:sz w:val="24"/>
        </w:rPr>
        <w:t>行政总裁</w:t>
      </w:r>
      <w:r w:rsidRPr="00E42764">
        <w:rPr>
          <w:rFonts w:hAnsi="宋体" w:hint="eastAsia"/>
          <w:kern w:val="0"/>
          <w:sz w:val="24"/>
        </w:rPr>
        <w:t>兼</w:t>
      </w:r>
      <w:r w:rsidRPr="00E42764">
        <w:rPr>
          <w:rFonts w:hAnsi="宋体"/>
          <w:kern w:val="0"/>
          <w:sz w:val="24"/>
        </w:rPr>
        <w:t>亚太区基金业务拓展总监。</w:t>
      </w:r>
    </w:p>
    <w:p w14:paraId="4212FED9" w14:textId="77777777" w:rsidR="00AA398B" w:rsidRPr="00E42764" w:rsidRDefault="00AA398B" w:rsidP="00E42764">
      <w:pPr>
        <w:widowControl/>
        <w:adjustRightInd w:val="0"/>
        <w:snapToGrid w:val="0"/>
        <w:spacing w:line="360" w:lineRule="auto"/>
        <w:ind w:firstLineChars="200" w:firstLine="480"/>
        <w:rPr>
          <w:rFonts w:hAnsi="宋体"/>
          <w:kern w:val="0"/>
          <w:sz w:val="24"/>
        </w:rPr>
      </w:pPr>
      <w:r w:rsidRPr="00E42764">
        <w:rPr>
          <w:rFonts w:hAnsi="宋体" w:hint="eastAsia"/>
          <w:kern w:val="0"/>
          <w:sz w:val="24"/>
        </w:rPr>
        <w:t>郝爱群女士，独立董事，学士。历任人民银行稽核司副处长、处长，合作司调研员，非银司副巡视员、副司长；银监会非银部副主任，银行监管一部副主任、巡视员；汇金公司派出董事。</w:t>
      </w:r>
    </w:p>
    <w:p w14:paraId="6DC79A7A" w14:textId="77777777" w:rsidR="00AA398B" w:rsidRPr="00E42764" w:rsidRDefault="00AA398B" w:rsidP="00E42764">
      <w:pPr>
        <w:widowControl/>
        <w:adjustRightInd w:val="0"/>
        <w:snapToGrid w:val="0"/>
        <w:spacing w:line="360" w:lineRule="auto"/>
        <w:ind w:firstLineChars="200" w:firstLine="480"/>
        <w:rPr>
          <w:rFonts w:hAnsi="宋体"/>
          <w:kern w:val="0"/>
          <w:sz w:val="24"/>
        </w:rPr>
      </w:pPr>
      <w:r w:rsidRPr="00E42764">
        <w:rPr>
          <w:rFonts w:hAnsi="宋体" w:hint="eastAsia"/>
          <w:kern w:val="0"/>
          <w:sz w:val="24"/>
        </w:rPr>
        <w:t>张子学先生，独立董事，博士。现任中国政法大学民商经济法学院教授，兼任基金业协会自律监察委员会委员。历任证监会办公厅副处长、上市公司监管部处长、行政处罚委员会专职委员、副主任审理员，兼任证监会上市公司并购重组审核委员会委员、行政复议委员会委员。</w:t>
      </w:r>
    </w:p>
    <w:p w14:paraId="1D7E3DBF" w14:textId="77777777" w:rsidR="00AA398B" w:rsidRPr="00E42764" w:rsidRDefault="00AA398B" w:rsidP="00E42764">
      <w:pPr>
        <w:widowControl/>
        <w:adjustRightInd w:val="0"/>
        <w:snapToGrid w:val="0"/>
        <w:spacing w:line="360" w:lineRule="auto"/>
        <w:ind w:firstLineChars="200" w:firstLine="480"/>
        <w:rPr>
          <w:rFonts w:hAnsi="宋体"/>
          <w:kern w:val="0"/>
          <w:sz w:val="24"/>
        </w:rPr>
      </w:pPr>
      <w:r w:rsidRPr="00E42764">
        <w:rPr>
          <w:rFonts w:hAnsi="宋体" w:hint="eastAsia"/>
          <w:kern w:val="0"/>
          <w:sz w:val="24"/>
        </w:rPr>
        <w:t>黎建强先生，独立董事，博士。教育部长江学者讲座教授。现任香港大学工业工程系荣誉教授，亚洲风险及危机管理协会主席，兼任深交所上市的中联重科集团</w:t>
      </w:r>
      <w:r w:rsidRPr="00E42764">
        <w:rPr>
          <w:rFonts w:hAnsi="宋体" w:hint="eastAsia"/>
          <w:kern w:val="0"/>
          <w:sz w:val="24"/>
        </w:rPr>
        <w:lastRenderedPageBreak/>
        <w:t>独立非执行董事。历任香港城市大学管理科学讲座教授，湖南省政协委员并兼任湖南大学工商管理学院院长。</w:t>
      </w:r>
    </w:p>
    <w:p w14:paraId="0F1392F2" w14:textId="77777777" w:rsidR="00AA398B" w:rsidRPr="00CA6A82" w:rsidRDefault="00AA398B" w:rsidP="00E42764">
      <w:pPr>
        <w:widowControl/>
        <w:adjustRightInd w:val="0"/>
        <w:snapToGrid w:val="0"/>
        <w:spacing w:line="360" w:lineRule="auto"/>
        <w:ind w:firstLineChars="200" w:firstLine="480"/>
        <w:rPr>
          <w:rFonts w:hAnsi="宋体"/>
          <w:kern w:val="0"/>
          <w:sz w:val="24"/>
        </w:rPr>
      </w:pPr>
      <w:r w:rsidRPr="00E42764">
        <w:rPr>
          <w:rFonts w:hAnsi="宋体"/>
          <w:kern w:val="0"/>
          <w:sz w:val="24"/>
        </w:rPr>
        <w:t>2</w:t>
      </w:r>
      <w:r w:rsidRPr="00CA6A82">
        <w:rPr>
          <w:rFonts w:hAnsi="宋体"/>
          <w:kern w:val="0"/>
          <w:sz w:val="24"/>
        </w:rPr>
        <w:t>、基金管理人监事会成员</w:t>
      </w:r>
    </w:p>
    <w:p w14:paraId="7CF8F71F" w14:textId="77777777" w:rsidR="00AA398B" w:rsidRPr="00E42764" w:rsidRDefault="00AA398B" w:rsidP="00E42764">
      <w:pPr>
        <w:widowControl/>
        <w:adjustRightInd w:val="0"/>
        <w:snapToGrid w:val="0"/>
        <w:spacing w:line="360" w:lineRule="auto"/>
        <w:ind w:firstLineChars="200" w:firstLine="480"/>
        <w:rPr>
          <w:rFonts w:hAnsi="宋体"/>
          <w:kern w:val="0"/>
          <w:sz w:val="24"/>
        </w:rPr>
      </w:pPr>
      <w:r w:rsidRPr="00E42764">
        <w:rPr>
          <w:rFonts w:hAnsi="宋体" w:hint="eastAsia"/>
          <w:kern w:val="0"/>
          <w:sz w:val="24"/>
        </w:rPr>
        <w:t>王忆军先生，监事长，硕士。现任交银金融学院常务副院长、交通银行人力资源部副总经理、教育培训部总经理。历任交通银行办公室副处长，交通银行公司业务部副处长、高级经理、总经理助理、副总经理，交通银行投资银行部副总经理，交通银行江苏分行副行长，交通银行战略投资部总经理。</w:t>
      </w:r>
    </w:p>
    <w:p w14:paraId="762D5CB7" w14:textId="77777777" w:rsidR="00AA398B" w:rsidRPr="00E42764" w:rsidRDefault="00AA398B" w:rsidP="00E42764">
      <w:pPr>
        <w:widowControl/>
        <w:adjustRightInd w:val="0"/>
        <w:snapToGrid w:val="0"/>
        <w:spacing w:line="360" w:lineRule="auto"/>
        <w:ind w:firstLineChars="200" w:firstLine="480"/>
        <w:rPr>
          <w:rFonts w:hAnsi="宋体"/>
          <w:kern w:val="0"/>
          <w:sz w:val="24"/>
        </w:rPr>
      </w:pPr>
      <w:r w:rsidRPr="00E42764">
        <w:rPr>
          <w:rFonts w:hAnsi="宋体" w:hint="eastAsia"/>
          <w:kern w:val="0"/>
          <w:sz w:val="24"/>
        </w:rPr>
        <w:t>章骏翔先生，</w:t>
      </w:r>
      <w:r w:rsidRPr="00E42764">
        <w:rPr>
          <w:rFonts w:hAnsi="宋体"/>
          <w:kern w:val="0"/>
          <w:sz w:val="24"/>
        </w:rPr>
        <w:t>监事，</w:t>
      </w:r>
      <w:r w:rsidRPr="00E42764">
        <w:rPr>
          <w:rFonts w:hAnsi="宋体" w:hint="eastAsia"/>
          <w:kern w:val="0"/>
          <w:sz w:val="24"/>
        </w:rPr>
        <w:t>硕士，志奋领学者，美国特许金融分析师</w:t>
      </w:r>
      <w:r w:rsidRPr="00E42764">
        <w:rPr>
          <w:rFonts w:hAnsi="宋体"/>
          <w:kern w:val="0"/>
          <w:sz w:val="24"/>
        </w:rPr>
        <w:t>(CFA)</w:t>
      </w:r>
      <w:r w:rsidRPr="00E42764">
        <w:rPr>
          <w:rFonts w:hAnsi="宋体" w:hint="eastAsia"/>
          <w:kern w:val="0"/>
          <w:sz w:val="24"/>
        </w:rPr>
        <w:t>持证人。现任施罗德投资管理</w:t>
      </w:r>
      <w:r w:rsidRPr="00E42764">
        <w:rPr>
          <w:rFonts w:hAnsi="宋体"/>
          <w:kern w:val="0"/>
          <w:sz w:val="24"/>
        </w:rPr>
        <w:t>(</w:t>
      </w:r>
      <w:r w:rsidRPr="00E42764">
        <w:rPr>
          <w:rFonts w:hAnsi="宋体" w:hint="eastAsia"/>
          <w:kern w:val="0"/>
          <w:sz w:val="24"/>
        </w:rPr>
        <w:t>香港</w:t>
      </w:r>
      <w:r w:rsidRPr="00E42764">
        <w:rPr>
          <w:rFonts w:hAnsi="宋体"/>
          <w:kern w:val="0"/>
          <w:sz w:val="24"/>
        </w:rPr>
        <w:t>)</w:t>
      </w:r>
      <w:r w:rsidRPr="00E42764">
        <w:rPr>
          <w:rFonts w:hAnsi="宋体" w:hint="eastAsia"/>
          <w:kern w:val="0"/>
          <w:sz w:val="24"/>
        </w:rPr>
        <w:t>有限公司亚洲投资风险主管。历任法国安盛投资管理（香港）有限公司亚洲风险经理、华宝兴业基金管理有限公司风险管理部总经理</w:t>
      </w:r>
      <w:r w:rsidRPr="00E42764">
        <w:rPr>
          <w:rFonts w:hAnsi="宋体"/>
          <w:kern w:val="0"/>
          <w:sz w:val="24"/>
        </w:rPr>
        <w:t>,</w:t>
      </w:r>
      <w:r w:rsidRPr="00E42764">
        <w:rPr>
          <w:rFonts w:hAnsi="宋体" w:hint="eastAsia"/>
          <w:kern w:val="0"/>
          <w:sz w:val="24"/>
        </w:rPr>
        <w:t>渣打银行（香港）交易风险监控等职。</w:t>
      </w:r>
    </w:p>
    <w:p w14:paraId="454ACD72" w14:textId="77777777" w:rsidR="00AA398B" w:rsidRPr="00E42764" w:rsidRDefault="00AA398B" w:rsidP="00E42764">
      <w:pPr>
        <w:widowControl/>
        <w:adjustRightInd w:val="0"/>
        <w:snapToGrid w:val="0"/>
        <w:spacing w:line="360" w:lineRule="auto"/>
        <w:ind w:firstLineChars="200" w:firstLine="480"/>
        <w:rPr>
          <w:rFonts w:hAnsi="宋体"/>
          <w:kern w:val="0"/>
          <w:sz w:val="24"/>
        </w:rPr>
      </w:pPr>
      <w:r w:rsidRPr="00E42764">
        <w:rPr>
          <w:rFonts w:hAnsi="宋体" w:hint="eastAsia"/>
          <w:kern w:val="0"/>
          <w:sz w:val="24"/>
        </w:rPr>
        <w:t>刘峥先生，监事，硕士。现任交银施罗德基金管理有限公司综合管理部副总经理。历任交通银行上海市分行管理培训生、交通银行总行战略投资部高级投资并购经理、交银施罗德基金管理有限公司总裁办公室高级综合管理经理。</w:t>
      </w:r>
    </w:p>
    <w:p w14:paraId="2504CE95" w14:textId="77777777" w:rsidR="008945FB" w:rsidRPr="00E42764" w:rsidRDefault="008945FB" w:rsidP="008945FB">
      <w:pPr>
        <w:widowControl/>
        <w:adjustRightInd w:val="0"/>
        <w:snapToGrid w:val="0"/>
        <w:spacing w:line="360" w:lineRule="auto"/>
        <w:ind w:firstLineChars="200" w:firstLine="480"/>
        <w:rPr>
          <w:rFonts w:hAnsi="宋体"/>
          <w:kern w:val="0"/>
          <w:sz w:val="24"/>
        </w:rPr>
      </w:pPr>
      <w:r w:rsidRPr="00E42764">
        <w:rPr>
          <w:rFonts w:hAnsi="宋体"/>
          <w:kern w:val="0"/>
          <w:sz w:val="24"/>
        </w:rPr>
        <w:t>3</w:t>
      </w:r>
      <w:r w:rsidRPr="00E42764">
        <w:rPr>
          <w:rFonts w:hAnsi="宋体" w:hint="eastAsia"/>
          <w:kern w:val="0"/>
          <w:sz w:val="24"/>
        </w:rPr>
        <w:t>、基金管理人高级管理人员</w:t>
      </w:r>
      <w:r w:rsidRPr="00E42764">
        <w:rPr>
          <w:rFonts w:hAnsi="宋体"/>
          <w:kern w:val="0"/>
          <w:sz w:val="24"/>
        </w:rPr>
        <w:t xml:space="preserve"> </w:t>
      </w:r>
    </w:p>
    <w:p w14:paraId="03FD19CF" w14:textId="77777777" w:rsidR="00326537" w:rsidRPr="004D2265" w:rsidRDefault="00326537" w:rsidP="00326537">
      <w:pPr>
        <w:widowControl/>
        <w:adjustRightInd w:val="0"/>
        <w:snapToGrid w:val="0"/>
        <w:spacing w:line="360" w:lineRule="auto"/>
        <w:ind w:firstLineChars="200" w:firstLine="480"/>
        <w:rPr>
          <w:rFonts w:hAnsi="宋体"/>
          <w:kern w:val="0"/>
          <w:sz w:val="24"/>
        </w:rPr>
      </w:pPr>
      <w:r>
        <w:rPr>
          <w:rFonts w:hAnsi="宋体" w:hint="eastAsia"/>
          <w:kern w:val="0"/>
          <w:sz w:val="24"/>
        </w:rPr>
        <w:t>谢卫先生</w:t>
      </w:r>
      <w:r w:rsidRPr="004D2265">
        <w:rPr>
          <w:rFonts w:hAnsi="宋体" w:hint="eastAsia"/>
          <w:kern w:val="0"/>
          <w:sz w:val="24"/>
        </w:rPr>
        <w:t>，总经理。简历同上。</w:t>
      </w:r>
      <w:r w:rsidRPr="004D2265">
        <w:rPr>
          <w:rFonts w:hAnsi="宋体" w:hint="eastAsia"/>
          <w:kern w:val="0"/>
          <w:sz w:val="24"/>
        </w:rPr>
        <w:t xml:space="preserve"> </w:t>
      </w:r>
    </w:p>
    <w:p w14:paraId="1FD3C091" w14:textId="77777777" w:rsidR="00326537" w:rsidRPr="004B65C2" w:rsidRDefault="00326537" w:rsidP="00326537">
      <w:pPr>
        <w:widowControl/>
        <w:adjustRightInd w:val="0"/>
        <w:snapToGrid w:val="0"/>
        <w:spacing w:line="360" w:lineRule="auto"/>
        <w:ind w:firstLineChars="200" w:firstLine="480"/>
        <w:rPr>
          <w:rFonts w:hAnsi="宋体"/>
          <w:kern w:val="0"/>
          <w:sz w:val="24"/>
        </w:rPr>
      </w:pPr>
      <w:r w:rsidRPr="004B65C2">
        <w:rPr>
          <w:rFonts w:hAnsi="宋体" w:hint="eastAsia"/>
          <w:kern w:val="0"/>
          <w:sz w:val="24"/>
        </w:rPr>
        <w:t>夏华龙先生，副总经理，博士，高级经济师。历任中国地质大学经济管理系教师、经济学院教研室副主任、主任、经济学院副院长；交通银行资产托管部副处长、处长、高级经理、副总经理；交通银行资产托管业务中心副总裁；云南省曲靖市市委常委、副市长（挂职）。</w:t>
      </w:r>
    </w:p>
    <w:p w14:paraId="198F2E27" w14:textId="77777777" w:rsidR="00326537" w:rsidRPr="004B65C2" w:rsidRDefault="00326537" w:rsidP="00326537">
      <w:pPr>
        <w:widowControl/>
        <w:adjustRightInd w:val="0"/>
        <w:snapToGrid w:val="0"/>
        <w:spacing w:line="360" w:lineRule="auto"/>
        <w:ind w:firstLineChars="200" w:firstLine="480"/>
        <w:rPr>
          <w:rFonts w:hAnsi="宋体"/>
          <w:kern w:val="0"/>
          <w:sz w:val="24"/>
        </w:rPr>
      </w:pPr>
      <w:r w:rsidRPr="004B65C2">
        <w:rPr>
          <w:rFonts w:hAnsi="宋体" w:hint="eastAsia"/>
          <w:kern w:val="0"/>
          <w:sz w:val="24"/>
        </w:rPr>
        <w:t>印皓女士，副总经理，硕士，兼任交银施罗德资产管理有限公司董事长。历任交通银行研究开发部副主管体改规划员，交通银行市场营销部副主管市场规划员、主管市场规划员，交通银行公司业务部副高级经理、高级经理，交通银行机构业务部高级经理、总经理助理、副总经理。</w:t>
      </w:r>
    </w:p>
    <w:p w14:paraId="24EA5FD7" w14:textId="77777777" w:rsidR="00326537" w:rsidRPr="004B65C2" w:rsidRDefault="00326537" w:rsidP="00326537">
      <w:pPr>
        <w:widowControl/>
        <w:adjustRightInd w:val="0"/>
        <w:snapToGrid w:val="0"/>
        <w:spacing w:line="360" w:lineRule="auto"/>
        <w:ind w:firstLineChars="200" w:firstLine="480"/>
        <w:rPr>
          <w:rFonts w:hAnsi="宋体"/>
          <w:kern w:val="0"/>
          <w:sz w:val="24"/>
        </w:rPr>
      </w:pPr>
      <w:r w:rsidRPr="004B65C2">
        <w:rPr>
          <w:rFonts w:hAnsi="宋体" w:hint="eastAsia"/>
          <w:kern w:val="0"/>
          <w:sz w:val="24"/>
        </w:rPr>
        <w:t>许珊燕女士，副总经理，硕士，高级经济师，兼任交银施罗德资产管理有限公司董事。历任湖南大学（原湖南财经学院）金融学院讲师，湘财证券有限责任公司国债部副经理、基金管理总部总经理，湘财荷银基金管理有限公司副总经理。</w:t>
      </w:r>
    </w:p>
    <w:p w14:paraId="6DAAC650" w14:textId="2FC4EEA0" w:rsidR="0076002B" w:rsidRPr="00E42764" w:rsidRDefault="00326537" w:rsidP="00CA6A82">
      <w:pPr>
        <w:widowControl/>
        <w:adjustRightInd w:val="0"/>
        <w:snapToGrid w:val="0"/>
        <w:spacing w:line="360" w:lineRule="auto"/>
        <w:ind w:firstLineChars="200" w:firstLine="480"/>
        <w:rPr>
          <w:rFonts w:hAnsi="宋体"/>
          <w:kern w:val="0"/>
          <w:sz w:val="24"/>
        </w:rPr>
      </w:pPr>
      <w:r w:rsidRPr="004B65C2">
        <w:rPr>
          <w:rFonts w:hAnsi="宋体" w:hint="eastAsia"/>
          <w:kern w:val="0"/>
          <w:sz w:val="24"/>
        </w:rPr>
        <w:lastRenderedPageBreak/>
        <w:t>佘川女士，督察长，硕士。历任华泰证券有限责任公司综合发展部高级经理、投资银行部项目经理，银河基金管理有限公司监察部总监，交银施罗德基金管理有限公司监察稽核部总经理、监察风控副总监、投资运营总监。</w:t>
      </w:r>
    </w:p>
    <w:p w14:paraId="20C4F625" w14:textId="77777777" w:rsidR="00C92FC0" w:rsidRPr="00E42764" w:rsidRDefault="00C92FC0" w:rsidP="008B7A5D">
      <w:pPr>
        <w:widowControl/>
        <w:adjustRightInd w:val="0"/>
        <w:snapToGrid w:val="0"/>
        <w:spacing w:line="360" w:lineRule="auto"/>
        <w:ind w:firstLineChars="200" w:firstLine="480"/>
        <w:rPr>
          <w:rFonts w:hAnsi="宋体"/>
          <w:kern w:val="0"/>
          <w:sz w:val="24"/>
        </w:rPr>
      </w:pPr>
      <w:r w:rsidRPr="00E42764">
        <w:rPr>
          <w:rFonts w:hAnsi="宋体"/>
          <w:kern w:val="0"/>
          <w:sz w:val="24"/>
        </w:rPr>
        <w:t>4</w:t>
      </w:r>
      <w:r w:rsidRPr="005435A1">
        <w:rPr>
          <w:rFonts w:hAnsi="宋体"/>
          <w:kern w:val="0"/>
          <w:sz w:val="24"/>
        </w:rPr>
        <w:t>、本基金基金经理</w:t>
      </w:r>
      <w:r w:rsidRPr="00E42764">
        <w:rPr>
          <w:rFonts w:hAnsi="宋体"/>
          <w:kern w:val="0"/>
          <w:sz w:val="24"/>
        </w:rPr>
        <w:t xml:space="preserve"> </w:t>
      </w:r>
    </w:p>
    <w:p w14:paraId="3F23A6F5" w14:textId="31033A75" w:rsidR="00724315" w:rsidRDefault="00AB532C" w:rsidP="00E42764">
      <w:pPr>
        <w:widowControl/>
        <w:adjustRightInd w:val="0"/>
        <w:snapToGrid w:val="0"/>
        <w:spacing w:line="360" w:lineRule="auto"/>
        <w:ind w:firstLineChars="200" w:firstLine="480"/>
        <w:rPr>
          <w:rFonts w:hAnsi="宋体"/>
          <w:kern w:val="0"/>
          <w:sz w:val="24"/>
        </w:rPr>
      </w:pPr>
      <w:r>
        <w:rPr>
          <w:rFonts w:hAnsi="宋体" w:hint="eastAsia"/>
          <w:kern w:val="0"/>
          <w:sz w:val="24"/>
        </w:rPr>
        <w:t>陈俊华女士，</w:t>
      </w:r>
      <w:r w:rsidR="00326537" w:rsidRPr="00326537">
        <w:rPr>
          <w:rFonts w:hAnsi="宋体" w:hint="eastAsia"/>
          <w:kern w:val="0"/>
          <w:sz w:val="24"/>
        </w:rPr>
        <w:t>上海交通大学金融学硕士，</w:t>
      </w:r>
      <w:r w:rsidR="00326537" w:rsidRPr="00326537">
        <w:rPr>
          <w:rFonts w:hAnsi="宋体" w:hint="eastAsia"/>
          <w:kern w:val="0"/>
          <w:sz w:val="24"/>
        </w:rPr>
        <w:t>14</w:t>
      </w:r>
      <w:r w:rsidR="00326537" w:rsidRPr="00326537">
        <w:rPr>
          <w:rFonts w:hAnsi="宋体" w:hint="eastAsia"/>
          <w:kern w:val="0"/>
          <w:sz w:val="24"/>
        </w:rPr>
        <w:t>年证券投资行业从业经验。</w:t>
      </w:r>
      <w:r w:rsidR="00326537" w:rsidRPr="00326537">
        <w:rPr>
          <w:rFonts w:hAnsi="宋体" w:hint="eastAsia"/>
          <w:kern w:val="0"/>
          <w:sz w:val="24"/>
        </w:rPr>
        <w:t>2005</w:t>
      </w:r>
      <w:r w:rsidR="00326537" w:rsidRPr="00326537">
        <w:rPr>
          <w:rFonts w:hAnsi="宋体" w:hint="eastAsia"/>
          <w:kern w:val="0"/>
          <w:sz w:val="24"/>
        </w:rPr>
        <w:t>年至</w:t>
      </w:r>
      <w:r w:rsidR="00326537" w:rsidRPr="00326537">
        <w:rPr>
          <w:rFonts w:hAnsi="宋体" w:hint="eastAsia"/>
          <w:kern w:val="0"/>
          <w:sz w:val="24"/>
        </w:rPr>
        <w:t>2006</w:t>
      </w:r>
      <w:r w:rsidR="00326537" w:rsidRPr="00326537">
        <w:rPr>
          <w:rFonts w:hAnsi="宋体" w:hint="eastAsia"/>
          <w:kern w:val="0"/>
          <w:sz w:val="24"/>
        </w:rPr>
        <w:t>年任国泰君安证券研究部研究员，</w:t>
      </w:r>
      <w:r w:rsidR="00326537" w:rsidRPr="00326537">
        <w:rPr>
          <w:rFonts w:hAnsi="宋体" w:hint="eastAsia"/>
          <w:kern w:val="0"/>
          <w:sz w:val="24"/>
        </w:rPr>
        <w:t>2007</w:t>
      </w:r>
      <w:r w:rsidR="00326537" w:rsidRPr="00326537">
        <w:rPr>
          <w:rFonts w:hAnsi="宋体" w:hint="eastAsia"/>
          <w:kern w:val="0"/>
          <w:sz w:val="24"/>
        </w:rPr>
        <w:t>年至</w:t>
      </w:r>
      <w:r w:rsidR="00326537" w:rsidRPr="00326537">
        <w:rPr>
          <w:rFonts w:hAnsi="宋体" w:hint="eastAsia"/>
          <w:kern w:val="0"/>
          <w:sz w:val="24"/>
        </w:rPr>
        <w:t>2015</w:t>
      </w:r>
      <w:r w:rsidR="00326537" w:rsidRPr="00326537">
        <w:rPr>
          <w:rFonts w:hAnsi="宋体" w:hint="eastAsia"/>
          <w:kern w:val="0"/>
          <w:sz w:val="24"/>
        </w:rPr>
        <w:t>年任中国国际金融有限公司研究部公用事业组负责人。</w:t>
      </w:r>
      <w:r w:rsidR="00326537" w:rsidRPr="00326537">
        <w:rPr>
          <w:rFonts w:hAnsi="宋体" w:hint="eastAsia"/>
          <w:kern w:val="0"/>
          <w:sz w:val="24"/>
        </w:rPr>
        <w:t>2015</w:t>
      </w:r>
      <w:r w:rsidR="00326537" w:rsidRPr="00326537">
        <w:rPr>
          <w:rFonts w:hAnsi="宋体" w:hint="eastAsia"/>
          <w:kern w:val="0"/>
          <w:sz w:val="24"/>
        </w:rPr>
        <w:t>年加入交银施罗德基金管理有限公司，现任跨境投资副总监、基金经理，</w:t>
      </w:r>
      <w:r w:rsidR="00326537" w:rsidRPr="00326537">
        <w:rPr>
          <w:rFonts w:hAnsi="宋体" w:hint="eastAsia"/>
          <w:kern w:val="0"/>
          <w:sz w:val="24"/>
        </w:rPr>
        <w:t>2015</w:t>
      </w:r>
      <w:r w:rsidR="00326537" w:rsidRPr="00326537">
        <w:rPr>
          <w:rFonts w:hAnsi="宋体" w:hint="eastAsia"/>
          <w:kern w:val="0"/>
          <w:sz w:val="24"/>
        </w:rPr>
        <w:t>年</w:t>
      </w:r>
      <w:r w:rsidR="00326537" w:rsidRPr="00326537">
        <w:rPr>
          <w:rFonts w:hAnsi="宋体" w:hint="eastAsia"/>
          <w:kern w:val="0"/>
          <w:sz w:val="24"/>
        </w:rPr>
        <w:t>11</w:t>
      </w:r>
      <w:r w:rsidR="00326537" w:rsidRPr="00326537">
        <w:rPr>
          <w:rFonts w:hAnsi="宋体" w:hint="eastAsia"/>
          <w:kern w:val="0"/>
          <w:sz w:val="24"/>
        </w:rPr>
        <w:t>月</w:t>
      </w:r>
      <w:r w:rsidR="00326537" w:rsidRPr="00326537">
        <w:rPr>
          <w:rFonts w:hAnsi="宋体" w:hint="eastAsia"/>
          <w:kern w:val="0"/>
          <w:sz w:val="24"/>
        </w:rPr>
        <w:t>21</w:t>
      </w:r>
      <w:r w:rsidR="00326537" w:rsidRPr="00326537">
        <w:rPr>
          <w:rFonts w:hAnsi="宋体" w:hint="eastAsia"/>
          <w:kern w:val="0"/>
          <w:sz w:val="24"/>
        </w:rPr>
        <w:t>日起担任交银施罗德环球精选价值证券投资基金基金经理、交银施罗德全球自然资源证券投资基金基金经理至今，</w:t>
      </w:r>
      <w:r w:rsidR="00326537" w:rsidRPr="00326537">
        <w:rPr>
          <w:rFonts w:hAnsi="宋体" w:hint="eastAsia"/>
          <w:kern w:val="0"/>
          <w:sz w:val="24"/>
        </w:rPr>
        <w:t>2016</w:t>
      </w:r>
      <w:r w:rsidR="00326537" w:rsidRPr="00326537">
        <w:rPr>
          <w:rFonts w:hAnsi="宋体" w:hint="eastAsia"/>
          <w:kern w:val="0"/>
          <w:sz w:val="24"/>
        </w:rPr>
        <w:t>年</w:t>
      </w:r>
      <w:r w:rsidR="00326537" w:rsidRPr="00326537">
        <w:rPr>
          <w:rFonts w:hAnsi="宋体" w:hint="eastAsia"/>
          <w:kern w:val="0"/>
          <w:sz w:val="24"/>
        </w:rPr>
        <w:t>11</w:t>
      </w:r>
      <w:r w:rsidR="00326537" w:rsidRPr="00326537">
        <w:rPr>
          <w:rFonts w:hAnsi="宋体" w:hint="eastAsia"/>
          <w:kern w:val="0"/>
          <w:sz w:val="24"/>
        </w:rPr>
        <w:t>月</w:t>
      </w:r>
      <w:r w:rsidR="00326537" w:rsidRPr="00326537">
        <w:rPr>
          <w:rFonts w:hAnsi="宋体" w:hint="eastAsia"/>
          <w:kern w:val="0"/>
          <w:sz w:val="24"/>
        </w:rPr>
        <w:t>7</w:t>
      </w:r>
      <w:r w:rsidR="00326537" w:rsidRPr="00326537">
        <w:rPr>
          <w:rFonts w:hAnsi="宋体" w:hint="eastAsia"/>
          <w:kern w:val="0"/>
          <w:sz w:val="24"/>
        </w:rPr>
        <w:t>日起担任交银施罗德沪港深价值精选灵活配置混合型证券投资基金基金经理，</w:t>
      </w:r>
      <w:r w:rsidR="00326537" w:rsidRPr="00326537">
        <w:rPr>
          <w:rFonts w:hAnsi="宋体" w:hint="eastAsia"/>
          <w:kern w:val="0"/>
          <w:sz w:val="24"/>
        </w:rPr>
        <w:t>2019</w:t>
      </w:r>
      <w:r w:rsidR="00326537" w:rsidRPr="00326537">
        <w:rPr>
          <w:rFonts w:hAnsi="宋体" w:hint="eastAsia"/>
          <w:kern w:val="0"/>
          <w:sz w:val="24"/>
        </w:rPr>
        <w:t>年</w:t>
      </w:r>
      <w:r w:rsidR="00326537" w:rsidRPr="00326537">
        <w:rPr>
          <w:rFonts w:hAnsi="宋体" w:hint="eastAsia"/>
          <w:kern w:val="0"/>
          <w:sz w:val="24"/>
        </w:rPr>
        <w:t>1</w:t>
      </w:r>
      <w:r w:rsidR="00326537" w:rsidRPr="00326537">
        <w:rPr>
          <w:rFonts w:hAnsi="宋体" w:hint="eastAsia"/>
          <w:kern w:val="0"/>
          <w:sz w:val="24"/>
        </w:rPr>
        <w:t>月</w:t>
      </w:r>
      <w:r w:rsidR="00326537" w:rsidRPr="00326537">
        <w:rPr>
          <w:rFonts w:hAnsi="宋体" w:hint="eastAsia"/>
          <w:kern w:val="0"/>
          <w:sz w:val="24"/>
        </w:rPr>
        <w:t>18</w:t>
      </w:r>
      <w:r w:rsidR="00326537" w:rsidRPr="00326537">
        <w:rPr>
          <w:rFonts w:hAnsi="宋体" w:hint="eastAsia"/>
          <w:kern w:val="0"/>
          <w:sz w:val="24"/>
        </w:rPr>
        <w:t>日起担任交银施罗德核心资产混合型证券投资基金基金经理。</w:t>
      </w:r>
    </w:p>
    <w:p w14:paraId="55C8E3B6" w14:textId="77777777" w:rsidR="00C92FC0" w:rsidRPr="005435A1" w:rsidRDefault="00C92FC0" w:rsidP="008B7A5D">
      <w:pPr>
        <w:widowControl/>
        <w:adjustRightInd w:val="0"/>
        <w:snapToGrid w:val="0"/>
        <w:spacing w:line="360" w:lineRule="auto"/>
        <w:ind w:firstLineChars="200" w:firstLine="480"/>
        <w:rPr>
          <w:rFonts w:hAnsi="宋体"/>
          <w:kern w:val="0"/>
          <w:sz w:val="24"/>
        </w:rPr>
      </w:pPr>
      <w:r w:rsidRPr="005435A1">
        <w:rPr>
          <w:rFonts w:hAnsi="宋体"/>
          <w:kern w:val="0"/>
          <w:sz w:val="24"/>
        </w:rPr>
        <w:t>5</w:t>
      </w:r>
      <w:r w:rsidRPr="005435A1">
        <w:rPr>
          <w:rFonts w:hAnsi="宋体"/>
          <w:kern w:val="0"/>
          <w:sz w:val="24"/>
        </w:rPr>
        <w:t>、投资决策委员会成员</w:t>
      </w:r>
      <w:r w:rsidRPr="005435A1">
        <w:rPr>
          <w:rFonts w:hAnsi="宋体"/>
          <w:kern w:val="0"/>
          <w:sz w:val="24"/>
        </w:rPr>
        <w:t xml:space="preserve"> </w:t>
      </w:r>
    </w:p>
    <w:p w14:paraId="16D4ADBD" w14:textId="69F14224" w:rsidR="00F62810" w:rsidRPr="00F62810" w:rsidRDefault="00757CF4" w:rsidP="00F62810">
      <w:pPr>
        <w:adjustRightInd w:val="0"/>
        <w:snapToGrid w:val="0"/>
        <w:spacing w:line="360" w:lineRule="auto"/>
        <w:ind w:firstLineChars="200" w:firstLine="480"/>
        <w:rPr>
          <w:kern w:val="0"/>
          <w:sz w:val="24"/>
        </w:rPr>
      </w:pPr>
      <w:r w:rsidRPr="006A1ED6">
        <w:rPr>
          <w:kern w:val="0"/>
          <w:sz w:val="24"/>
        </w:rPr>
        <w:t>委员：</w:t>
      </w:r>
      <w:r w:rsidR="00326537">
        <w:rPr>
          <w:rFonts w:hint="eastAsia"/>
          <w:kern w:val="0"/>
          <w:sz w:val="24"/>
        </w:rPr>
        <w:t>谢卫</w:t>
      </w:r>
      <w:r w:rsidR="00F62810" w:rsidRPr="00F62810">
        <w:rPr>
          <w:rFonts w:hint="eastAsia"/>
          <w:kern w:val="0"/>
          <w:sz w:val="24"/>
        </w:rPr>
        <w:t>（总经理）</w:t>
      </w:r>
    </w:p>
    <w:p w14:paraId="7819DF5C" w14:textId="77777777" w:rsidR="00F62810" w:rsidRPr="00F62810" w:rsidRDefault="00F62810" w:rsidP="006F576D">
      <w:pPr>
        <w:adjustRightInd w:val="0"/>
        <w:snapToGrid w:val="0"/>
        <w:spacing w:line="360" w:lineRule="auto"/>
        <w:ind w:firstLineChars="500" w:firstLine="1200"/>
        <w:rPr>
          <w:kern w:val="0"/>
          <w:sz w:val="24"/>
        </w:rPr>
      </w:pPr>
      <w:r w:rsidRPr="00F62810">
        <w:rPr>
          <w:rFonts w:hint="eastAsia"/>
          <w:kern w:val="0"/>
          <w:sz w:val="24"/>
        </w:rPr>
        <w:t>王少成（权益投资总监、基金经理）</w:t>
      </w:r>
    </w:p>
    <w:p w14:paraId="30D1D41A" w14:textId="77777777" w:rsidR="00F62810" w:rsidRPr="00F62810" w:rsidRDefault="00F62810" w:rsidP="006F576D">
      <w:pPr>
        <w:adjustRightInd w:val="0"/>
        <w:snapToGrid w:val="0"/>
        <w:spacing w:line="360" w:lineRule="auto"/>
        <w:ind w:firstLineChars="500" w:firstLine="1200"/>
        <w:rPr>
          <w:kern w:val="0"/>
          <w:sz w:val="24"/>
        </w:rPr>
      </w:pPr>
      <w:r w:rsidRPr="00F62810">
        <w:rPr>
          <w:rFonts w:hint="eastAsia"/>
          <w:kern w:val="0"/>
          <w:sz w:val="24"/>
        </w:rPr>
        <w:t>于海颖（固定收益（公募）投资总监、基金经理）</w:t>
      </w:r>
    </w:p>
    <w:p w14:paraId="7CC2BFC2" w14:textId="77777777" w:rsidR="00F62810" w:rsidRDefault="007A446D" w:rsidP="006F576D">
      <w:pPr>
        <w:adjustRightInd w:val="0"/>
        <w:snapToGrid w:val="0"/>
        <w:spacing w:line="360" w:lineRule="auto"/>
        <w:ind w:firstLineChars="500" w:firstLine="1200"/>
        <w:rPr>
          <w:kern w:val="0"/>
          <w:sz w:val="24"/>
          <w:szCs w:val="24"/>
        </w:rPr>
      </w:pPr>
      <w:r>
        <w:rPr>
          <w:rFonts w:hint="eastAsia"/>
          <w:kern w:val="0"/>
          <w:sz w:val="24"/>
        </w:rPr>
        <w:t>马</w:t>
      </w:r>
      <w:r>
        <w:rPr>
          <w:kern w:val="0"/>
          <w:sz w:val="24"/>
        </w:rPr>
        <w:t>俊</w:t>
      </w:r>
      <w:r w:rsidR="00F62810" w:rsidRPr="00F62810">
        <w:rPr>
          <w:rFonts w:hint="eastAsia"/>
          <w:kern w:val="0"/>
          <w:sz w:val="24"/>
        </w:rPr>
        <w:t>（研究</w:t>
      </w:r>
      <w:r>
        <w:rPr>
          <w:rFonts w:hint="eastAsia"/>
          <w:kern w:val="0"/>
          <w:sz w:val="24"/>
        </w:rPr>
        <w:t>总监</w:t>
      </w:r>
      <w:r w:rsidR="00F62810" w:rsidRPr="00F62810">
        <w:rPr>
          <w:rFonts w:hint="eastAsia"/>
          <w:kern w:val="0"/>
          <w:sz w:val="24"/>
        </w:rPr>
        <w:t>）</w:t>
      </w:r>
    </w:p>
    <w:p w14:paraId="56437F45" w14:textId="11559DFD" w:rsidR="00606059" w:rsidRPr="00E42764" w:rsidRDefault="00606059" w:rsidP="00E42764">
      <w:pPr>
        <w:widowControl/>
        <w:adjustRightInd w:val="0"/>
        <w:snapToGrid w:val="0"/>
        <w:spacing w:line="360" w:lineRule="auto"/>
        <w:ind w:firstLineChars="200" w:firstLine="480"/>
        <w:rPr>
          <w:rFonts w:hAnsi="宋体"/>
          <w:kern w:val="0"/>
          <w:sz w:val="24"/>
        </w:rPr>
      </w:pPr>
      <w:r w:rsidRPr="00E42764">
        <w:rPr>
          <w:rFonts w:hAnsi="宋体"/>
          <w:kern w:val="0"/>
          <w:sz w:val="24"/>
        </w:rPr>
        <w:t>上述人员之间</w:t>
      </w:r>
      <w:r w:rsidRPr="00E42764">
        <w:rPr>
          <w:rFonts w:hAnsi="宋体" w:hint="eastAsia"/>
          <w:kern w:val="0"/>
          <w:sz w:val="24"/>
        </w:rPr>
        <w:t>不存在</w:t>
      </w:r>
      <w:r w:rsidRPr="00E42764">
        <w:rPr>
          <w:rFonts w:hAnsi="宋体"/>
          <w:kern w:val="0"/>
          <w:sz w:val="24"/>
        </w:rPr>
        <w:t>近亲属关系。</w:t>
      </w:r>
      <w:r w:rsidR="00210BE4" w:rsidRPr="00E42764">
        <w:rPr>
          <w:rFonts w:hAnsi="宋体" w:hint="eastAsia"/>
          <w:kern w:val="0"/>
          <w:sz w:val="24"/>
        </w:rPr>
        <w:t>上述各项人员信息更新截止日为</w:t>
      </w:r>
      <w:r w:rsidR="00210BE4" w:rsidRPr="00E42764">
        <w:rPr>
          <w:rFonts w:hAnsi="宋体"/>
          <w:kern w:val="0"/>
          <w:sz w:val="24"/>
        </w:rPr>
        <w:t>2019</w:t>
      </w:r>
      <w:r w:rsidR="00210BE4" w:rsidRPr="00E42764">
        <w:rPr>
          <w:rFonts w:hAnsi="宋体" w:hint="eastAsia"/>
          <w:kern w:val="0"/>
          <w:sz w:val="24"/>
        </w:rPr>
        <w:t>年</w:t>
      </w:r>
      <w:r w:rsidR="00210BE4" w:rsidRPr="00E42764">
        <w:rPr>
          <w:rFonts w:hAnsi="宋体"/>
          <w:kern w:val="0"/>
          <w:sz w:val="24"/>
        </w:rPr>
        <w:t>7</w:t>
      </w:r>
      <w:r w:rsidR="00210BE4" w:rsidRPr="00E42764">
        <w:rPr>
          <w:rFonts w:hAnsi="宋体" w:hint="eastAsia"/>
          <w:kern w:val="0"/>
          <w:sz w:val="24"/>
        </w:rPr>
        <w:t>月</w:t>
      </w:r>
      <w:r w:rsidR="00210BE4" w:rsidRPr="00E42764">
        <w:rPr>
          <w:rFonts w:hAnsi="宋体"/>
          <w:kern w:val="0"/>
          <w:sz w:val="24"/>
        </w:rPr>
        <w:t>18</w:t>
      </w:r>
      <w:r w:rsidR="00210BE4" w:rsidRPr="00E42764">
        <w:rPr>
          <w:rFonts w:hAnsi="宋体" w:hint="eastAsia"/>
          <w:kern w:val="0"/>
          <w:sz w:val="24"/>
        </w:rPr>
        <w:t>日，期后变动（如有）敬请关注基金管理人发布的相关公告。</w:t>
      </w:r>
    </w:p>
    <w:p w14:paraId="56C6D5F1" w14:textId="77777777" w:rsidR="001C34D5" w:rsidRPr="005435A1" w:rsidRDefault="001C34D5" w:rsidP="00E42764">
      <w:pPr>
        <w:adjustRightInd w:val="0"/>
        <w:snapToGrid w:val="0"/>
        <w:spacing w:line="360" w:lineRule="auto"/>
        <w:rPr>
          <w:rFonts w:ascii="宋体" w:hAnsi="宋体"/>
          <w:kern w:val="0"/>
          <w:sz w:val="24"/>
        </w:rPr>
      </w:pPr>
    </w:p>
    <w:p w14:paraId="431E8335" w14:textId="3820BDD3" w:rsidR="006E4820" w:rsidRPr="005435A1" w:rsidRDefault="0066568A" w:rsidP="00F12333">
      <w:pPr>
        <w:spacing w:line="360" w:lineRule="auto"/>
        <w:jc w:val="left"/>
        <w:outlineLvl w:val="0"/>
        <w:rPr>
          <w:rFonts w:ascii="宋体" w:hAnsi="宋体"/>
          <w:b/>
          <w:kern w:val="0"/>
          <w:sz w:val="30"/>
        </w:rPr>
      </w:pPr>
      <w:bookmarkStart w:id="4" w:name="_Toc109537382"/>
      <w:bookmarkStart w:id="5" w:name="_Toc367104003"/>
      <w:r>
        <w:rPr>
          <w:rFonts w:ascii="宋体" w:hAnsi="宋体" w:hint="eastAsia"/>
          <w:b/>
          <w:kern w:val="0"/>
          <w:sz w:val="30"/>
        </w:rPr>
        <w:t>二</w:t>
      </w:r>
      <w:r w:rsidR="00C92FC0" w:rsidRPr="005435A1">
        <w:rPr>
          <w:rFonts w:ascii="宋体" w:hAnsi="宋体" w:hint="eastAsia"/>
          <w:b/>
          <w:kern w:val="0"/>
          <w:sz w:val="30"/>
        </w:rPr>
        <w:t>、基金托管人</w:t>
      </w:r>
      <w:bookmarkEnd w:id="4"/>
      <w:bookmarkEnd w:id="5"/>
    </w:p>
    <w:p w14:paraId="049C562F" w14:textId="77777777" w:rsidR="00D53368" w:rsidRPr="005435A1" w:rsidRDefault="005D50DE" w:rsidP="00D566F5">
      <w:pPr>
        <w:adjustRightInd w:val="0"/>
        <w:snapToGrid w:val="0"/>
        <w:spacing w:line="360" w:lineRule="auto"/>
        <w:ind w:firstLineChars="200" w:firstLine="482"/>
        <w:rPr>
          <w:b/>
          <w:sz w:val="24"/>
          <w:szCs w:val="24"/>
        </w:rPr>
      </w:pPr>
      <w:r w:rsidRPr="005435A1">
        <w:rPr>
          <w:rFonts w:hint="eastAsia"/>
          <w:b/>
          <w:sz w:val="24"/>
          <w:szCs w:val="24"/>
        </w:rPr>
        <w:t>（</w:t>
      </w:r>
      <w:r w:rsidR="00B9566F" w:rsidRPr="005435A1">
        <w:rPr>
          <w:rFonts w:hAnsi="宋体"/>
          <w:b/>
          <w:sz w:val="24"/>
          <w:szCs w:val="24"/>
        </w:rPr>
        <w:t>一</w:t>
      </w:r>
      <w:r w:rsidRPr="005435A1">
        <w:rPr>
          <w:rFonts w:hint="eastAsia"/>
          <w:b/>
          <w:sz w:val="24"/>
          <w:szCs w:val="24"/>
        </w:rPr>
        <w:t>）</w:t>
      </w:r>
      <w:r w:rsidR="00B9566F" w:rsidRPr="005435A1">
        <w:rPr>
          <w:rFonts w:hAnsi="宋体"/>
          <w:b/>
          <w:sz w:val="24"/>
          <w:szCs w:val="24"/>
        </w:rPr>
        <w:t>基金托管人情况</w:t>
      </w:r>
    </w:p>
    <w:p w14:paraId="7CA2F8F3" w14:textId="77777777" w:rsidR="00C507DD" w:rsidRPr="005435A1" w:rsidRDefault="00C507DD" w:rsidP="00C507DD">
      <w:pPr>
        <w:widowControl/>
        <w:adjustRightInd w:val="0"/>
        <w:snapToGrid w:val="0"/>
        <w:spacing w:line="360" w:lineRule="auto"/>
        <w:ind w:firstLineChars="200" w:firstLine="480"/>
        <w:rPr>
          <w:kern w:val="0"/>
          <w:sz w:val="24"/>
          <w:szCs w:val="24"/>
        </w:rPr>
      </w:pPr>
      <w:r w:rsidRPr="005435A1">
        <w:rPr>
          <w:kern w:val="0"/>
          <w:sz w:val="24"/>
          <w:szCs w:val="24"/>
        </w:rPr>
        <w:t>1</w:t>
      </w:r>
      <w:r w:rsidRPr="005435A1">
        <w:rPr>
          <w:rFonts w:hint="eastAsia"/>
          <w:kern w:val="0"/>
          <w:sz w:val="24"/>
          <w:szCs w:val="24"/>
        </w:rPr>
        <w:t>、基本情况</w:t>
      </w:r>
    </w:p>
    <w:p w14:paraId="06574851" w14:textId="77777777" w:rsidR="00343650" w:rsidRPr="00343650" w:rsidRDefault="00343650" w:rsidP="00343650">
      <w:pPr>
        <w:widowControl/>
        <w:adjustRightInd w:val="0"/>
        <w:snapToGrid w:val="0"/>
        <w:spacing w:line="360" w:lineRule="auto"/>
        <w:ind w:firstLineChars="200" w:firstLine="480"/>
        <w:rPr>
          <w:kern w:val="0"/>
          <w:sz w:val="24"/>
          <w:szCs w:val="24"/>
        </w:rPr>
      </w:pPr>
      <w:r w:rsidRPr="00343650">
        <w:rPr>
          <w:rFonts w:hint="eastAsia"/>
          <w:kern w:val="0"/>
          <w:sz w:val="24"/>
          <w:szCs w:val="24"/>
        </w:rPr>
        <w:t>名称：中国农业银行股份有限公司（简称中国农业银行）</w:t>
      </w:r>
    </w:p>
    <w:p w14:paraId="5D7DFDA0" w14:textId="77777777" w:rsidR="00343650" w:rsidRPr="00343650" w:rsidRDefault="00343650" w:rsidP="00343650">
      <w:pPr>
        <w:widowControl/>
        <w:adjustRightInd w:val="0"/>
        <w:snapToGrid w:val="0"/>
        <w:spacing w:line="360" w:lineRule="auto"/>
        <w:ind w:firstLineChars="200" w:firstLine="480"/>
        <w:rPr>
          <w:kern w:val="0"/>
          <w:sz w:val="24"/>
          <w:szCs w:val="24"/>
        </w:rPr>
      </w:pPr>
      <w:r w:rsidRPr="00343650">
        <w:rPr>
          <w:rFonts w:hint="eastAsia"/>
          <w:kern w:val="0"/>
          <w:sz w:val="24"/>
          <w:szCs w:val="24"/>
        </w:rPr>
        <w:t>住所：北京市东城区建国门内大街</w:t>
      </w:r>
      <w:r w:rsidRPr="00343650">
        <w:rPr>
          <w:rFonts w:hint="eastAsia"/>
          <w:kern w:val="0"/>
          <w:sz w:val="24"/>
          <w:szCs w:val="24"/>
        </w:rPr>
        <w:t>69</w:t>
      </w:r>
      <w:r w:rsidRPr="00343650">
        <w:rPr>
          <w:rFonts w:hint="eastAsia"/>
          <w:kern w:val="0"/>
          <w:sz w:val="24"/>
          <w:szCs w:val="24"/>
        </w:rPr>
        <w:t>号</w:t>
      </w:r>
    </w:p>
    <w:p w14:paraId="4577D7CA" w14:textId="77777777" w:rsidR="00343650" w:rsidRPr="00343650" w:rsidRDefault="00343650" w:rsidP="00343650">
      <w:pPr>
        <w:widowControl/>
        <w:adjustRightInd w:val="0"/>
        <w:snapToGrid w:val="0"/>
        <w:spacing w:line="360" w:lineRule="auto"/>
        <w:ind w:firstLineChars="200" w:firstLine="480"/>
        <w:rPr>
          <w:kern w:val="0"/>
          <w:sz w:val="24"/>
          <w:szCs w:val="24"/>
        </w:rPr>
      </w:pPr>
      <w:r w:rsidRPr="00343650">
        <w:rPr>
          <w:rFonts w:hint="eastAsia"/>
          <w:kern w:val="0"/>
          <w:sz w:val="24"/>
          <w:szCs w:val="24"/>
        </w:rPr>
        <w:t>办公地址：北京市西城区复兴门内大街</w:t>
      </w:r>
      <w:r w:rsidRPr="00343650">
        <w:rPr>
          <w:rFonts w:hint="eastAsia"/>
          <w:kern w:val="0"/>
          <w:sz w:val="24"/>
          <w:szCs w:val="24"/>
        </w:rPr>
        <w:t>28</w:t>
      </w:r>
      <w:r w:rsidRPr="00343650">
        <w:rPr>
          <w:rFonts w:hint="eastAsia"/>
          <w:kern w:val="0"/>
          <w:sz w:val="24"/>
          <w:szCs w:val="24"/>
        </w:rPr>
        <w:t>号凯晨世贸中心东座</w:t>
      </w:r>
    </w:p>
    <w:p w14:paraId="219E331B" w14:textId="77777777" w:rsidR="00343650" w:rsidRPr="00343650" w:rsidRDefault="00343650" w:rsidP="00343650">
      <w:pPr>
        <w:widowControl/>
        <w:adjustRightInd w:val="0"/>
        <w:snapToGrid w:val="0"/>
        <w:spacing w:line="360" w:lineRule="auto"/>
        <w:ind w:firstLineChars="200" w:firstLine="480"/>
        <w:rPr>
          <w:kern w:val="0"/>
          <w:sz w:val="24"/>
          <w:szCs w:val="24"/>
        </w:rPr>
      </w:pPr>
      <w:r w:rsidRPr="00343650">
        <w:rPr>
          <w:rFonts w:hint="eastAsia"/>
          <w:kern w:val="0"/>
          <w:sz w:val="24"/>
          <w:szCs w:val="24"/>
        </w:rPr>
        <w:t>法定代表人：周慕冰</w:t>
      </w:r>
    </w:p>
    <w:p w14:paraId="4D1B5AAA" w14:textId="77777777" w:rsidR="00343650" w:rsidRPr="00343650" w:rsidRDefault="00343650" w:rsidP="00343650">
      <w:pPr>
        <w:widowControl/>
        <w:adjustRightInd w:val="0"/>
        <w:snapToGrid w:val="0"/>
        <w:spacing w:line="360" w:lineRule="auto"/>
        <w:ind w:firstLineChars="200" w:firstLine="480"/>
        <w:rPr>
          <w:kern w:val="0"/>
          <w:sz w:val="24"/>
          <w:szCs w:val="24"/>
        </w:rPr>
      </w:pPr>
      <w:r w:rsidRPr="00343650">
        <w:rPr>
          <w:rFonts w:hint="eastAsia"/>
          <w:kern w:val="0"/>
          <w:sz w:val="24"/>
          <w:szCs w:val="24"/>
        </w:rPr>
        <w:t>成立日期：</w:t>
      </w:r>
      <w:r w:rsidRPr="00343650">
        <w:rPr>
          <w:rFonts w:hint="eastAsia"/>
          <w:kern w:val="0"/>
          <w:sz w:val="24"/>
          <w:szCs w:val="24"/>
        </w:rPr>
        <w:t>2009</w:t>
      </w:r>
      <w:r w:rsidRPr="00343650">
        <w:rPr>
          <w:rFonts w:hint="eastAsia"/>
          <w:kern w:val="0"/>
          <w:sz w:val="24"/>
          <w:szCs w:val="24"/>
        </w:rPr>
        <w:t>年</w:t>
      </w:r>
      <w:r w:rsidRPr="00343650">
        <w:rPr>
          <w:rFonts w:hint="eastAsia"/>
          <w:kern w:val="0"/>
          <w:sz w:val="24"/>
          <w:szCs w:val="24"/>
        </w:rPr>
        <w:t>1</w:t>
      </w:r>
      <w:r w:rsidRPr="00343650">
        <w:rPr>
          <w:rFonts w:hint="eastAsia"/>
          <w:kern w:val="0"/>
          <w:sz w:val="24"/>
          <w:szCs w:val="24"/>
        </w:rPr>
        <w:t>月</w:t>
      </w:r>
      <w:r w:rsidRPr="00343650">
        <w:rPr>
          <w:rFonts w:hint="eastAsia"/>
          <w:kern w:val="0"/>
          <w:sz w:val="24"/>
          <w:szCs w:val="24"/>
        </w:rPr>
        <w:t>15</w:t>
      </w:r>
      <w:r w:rsidRPr="00343650">
        <w:rPr>
          <w:rFonts w:hint="eastAsia"/>
          <w:kern w:val="0"/>
          <w:sz w:val="24"/>
          <w:szCs w:val="24"/>
        </w:rPr>
        <w:t>日</w:t>
      </w:r>
    </w:p>
    <w:p w14:paraId="2D720D04" w14:textId="77777777" w:rsidR="00343650" w:rsidRPr="00343650" w:rsidRDefault="00343650" w:rsidP="00343650">
      <w:pPr>
        <w:widowControl/>
        <w:adjustRightInd w:val="0"/>
        <w:snapToGrid w:val="0"/>
        <w:spacing w:line="360" w:lineRule="auto"/>
        <w:ind w:firstLineChars="200" w:firstLine="480"/>
        <w:rPr>
          <w:kern w:val="0"/>
          <w:sz w:val="24"/>
          <w:szCs w:val="24"/>
        </w:rPr>
      </w:pPr>
      <w:r w:rsidRPr="00343650">
        <w:rPr>
          <w:rFonts w:hint="eastAsia"/>
          <w:kern w:val="0"/>
          <w:sz w:val="24"/>
          <w:szCs w:val="24"/>
        </w:rPr>
        <w:lastRenderedPageBreak/>
        <w:t>批准设立机关和批准设立文号：中国银监会银监复</w:t>
      </w:r>
      <w:r w:rsidRPr="00343650">
        <w:rPr>
          <w:rFonts w:hint="eastAsia"/>
          <w:kern w:val="0"/>
          <w:sz w:val="24"/>
          <w:szCs w:val="24"/>
        </w:rPr>
        <w:t>[2009]13</w:t>
      </w:r>
      <w:r w:rsidRPr="00343650">
        <w:rPr>
          <w:rFonts w:hint="eastAsia"/>
          <w:kern w:val="0"/>
          <w:sz w:val="24"/>
          <w:szCs w:val="24"/>
        </w:rPr>
        <w:t>号</w:t>
      </w:r>
    </w:p>
    <w:p w14:paraId="0B6A2374" w14:textId="77777777" w:rsidR="00343650" w:rsidRPr="00343650" w:rsidRDefault="00343650" w:rsidP="00343650">
      <w:pPr>
        <w:widowControl/>
        <w:adjustRightInd w:val="0"/>
        <w:snapToGrid w:val="0"/>
        <w:spacing w:line="360" w:lineRule="auto"/>
        <w:ind w:firstLineChars="200" w:firstLine="480"/>
        <w:rPr>
          <w:kern w:val="0"/>
          <w:sz w:val="24"/>
          <w:szCs w:val="24"/>
        </w:rPr>
      </w:pPr>
      <w:r w:rsidRPr="00343650">
        <w:rPr>
          <w:rFonts w:hint="eastAsia"/>
          <w:kern w:val="0"/>
          <w:sz w:val="24"/>
          <w:szCs w:val="24"/>
        </w:rPr>
        <w:t>基金托管业务批准文号：中国证监会证监基字</w:t>
      </w:r>
      <w:r w:rsidRPr="00343650">
        <w:rPr>
          <w:rFonts w:hint="eastAsia"/>
          <w:kern w:val="0"/>
          <w:sz w:val="24"/>
          <w:szCs w:val="24"/>
        </w:rPr>
        <w:t>[1998]23</w:t>
      </w:r>
      <w:r w:rsidRPr="00343650">
        <w:rPr>
          <w:rFonts w:hint="eastAsia"/>
          <w:kern w:val="0"/>
          <w:sz w:val="24"/>
          <w:szCs w:val="24"/>
        </w:rPr>
        <w:t>号</w:t>
      </w:r>
    </w:p>
    <w:p w14:paraId="01DEDA2F" w14:textId="77777777" w:rsidR="00343650" w:rsidRPr="00343650" w:rsidRDefault="00343650" w:rsidP="00343650">
      <w:pPr>
        <w:widowControl/>
        <w:adjustRightInd w:val="0"/>
        <w:snapToGrid w:val="0"/>
        <w:spacing w:line="360" w:lineRule="auto"/>
        <w:ind w:firstLineChars="200" w:firstLine="480"/>
        <w:rPr>
          <w:kern w:val="0"/>
          <w:sz w:val="24"/>
          <w:szCs w:val="24"/>
        </w:rPr>
      </w:pPr>
      <w:r w:rsidRPr="00343650">
        <w:rPr>
          <w:rFonts w:hint="eastAsia"/>
          <w:kern w:val="0"/>
          <w:sz w:val="24"/>
          <w:szCs w:val="24"/>
        </w:rPr>
        <w:t>注册资本：</w:t>
      </w:r>
      <w:r w:rsidRPr="00343650">
        <w:rPr>
          <w:rFonts w:hint="eastAsia"/>
          <w:kern w:val="0"/>
          <w:sz w:val="24"/>
          <w:szCs w:val="24"/>
        </w:rPr>
        <w:t>32,479,411.7</w:t>
      </w:r>
      <w:r w:rsidRPr="00343650">
        <w:rPr>
          <w:rFonts w:hint="eastAsia"/>
          <w:kern w:val="0"/>
          <w:sz w:val="24"/>
          <w:szCs w:val="24"/>
        </w:rPr>
        <w:t>万元人民币</w:t>
      </w:r>
    </w:p>
    <w:p w14:paraId="5D64E3A9" w14:textId="77777777" w:rsidR="00343650" w:rsidRPr="00343650" w:rsidRDefault="00343650" w:rsidP="00343650">
      <w:pPr>
        <w:widowControl/>
        <w:adjustRightInd w:val="0"/>
        <w:snapToGrid w:val="0"/>
        <w:spacing w:line="360" w:lineRule="auto"/>
        <w:ind w:firstLineChars="200" w:firstLine="480"/>
        <w:rPr>
          <w:kern w:val="0"/>
          <w:sz w:val="24"/>
          <w:szCs w:val="24"/>
        </w:rPr>
      </w:pPr>
      <w:r w:rsidRPr="00343650">
        <w:rPr>
          <w:rFonts w:hint="eastAsia"/>
          <w:kern w:val="0"/>
          <w:sz w:val="24"/>
          <w:szCs w:val="24"/>
        </w:rPr>
        <w:t>存续期间：持续经营</w:t>
      </w:r>
    </w:p>
    <w:p w14:paraId="027EB925" w14:textId="77777777" w:rsidR="00343650" w:rsidRPr="00343650" w:rsidRDefault="00343650" w:rsidP="00343650">
      <w:pPr>
        <w:widowControl/>
        <w:adjustRightInd w:val="0"/>
        <w:snapToGrid w:val="0"/>
        <w:spacing w:line="360" w:lineRule="auto"/>
        <w:ind w:firstLineChars="200" w:firstLine="480"/>
        <w:rPr>
          <w:kern w:val="0"/>
          <w:sz w:val="24"/>
          <w:szCs w:val="24"/>
        </w:rPr>
      </w:pPr>
      <w:r w:rsidRPr="00343650">
        <w:rPr>
          <w:rFonts w:hint="eastAsia"/>
          <w:kern w:val="0"/>
          <w:sz w:val="24"/>
          <w:szCs w:val="24"/>
        </w:rPr>
        <w:t>联系电话：</w:t>
      </w:r>
      <w:r w:rsidRPr="00343650">
        <w:rPr>
          <w:rFonts w:hint="eastAsia"/>
          <w:kern w:val="0"/>
          <w:sz w:val="24"/>
          <w:szCs w:val="24"/>
        </w:rPr>
        <w:t>010-66060069</w:t>
      </w:r>
    </w:p>
    <w:p w14:paraId="52917664" w14:textId="77777777" w:rsidR="00343650" w:rsidRPr="00343650" w:rsidRDefault="00343650" w:rsidP="00343650">
      <w:pPr>
        <w:widowControl/>
        <w:adjustRightInd w:val="0"/>
        <w:snapToGrid w:val="0"/>
        <w:spacing w:line="360" w:lineRule="auto"/>
        <w:ind w:firstLineChars="200" w:firstLine="480"/>
        <w:rPr>
          <w:kern w:val="0"/>
          <w:sz w:val="24"/>
          <w:szCs w:val="24"/>
        </w:rPr>
      </w:pPr>
      <w:r w:rsidRPr="00343650">
        <w:rPr>
          <w:rFonts w:hint="eastAsia"/>
          <w:kern w:val="0"/>
          <w:sz w:val="24"/>
          <w:szCs w:val="24"/>
        </w:rPr>
        <w:t>传真：</w:t>
      </w:r>
      <w:r w:rsidRPr="00343650">
        <w:rPr>
          <w:rFonts w:hint="eastAsia"/>
          <w:kern w:val="0"/>
          <w:sz w:val="24"/>
          <w:szCs w:val="24"/>
        </w:rPr>
        <w:t>010-68121816</w:t>
      </w:r>
    </w:p>
    <w:p w14:paraId="148DE62E" w14:textId="77777777" w:rsidR="00343650" w:rsidRDefault="00343650" w:rsidP="00C507DD">
      <w:pPr>
        <w:widowControl/>
        <w:adjustRightInd w:val="0"/>
        <w:snapToGrid w:val="0"/>
        <w:spacing w:line="360" w:lineRule="auto"/>
        <w:ind w:firstLineChars="200" w:firstLine="480"/>
        <w:rPr>
          <w:kern w:val="0"/>
          <w:sz w:val="24"/>
          <w:szCs w:val="24"/>
        </w:rPr>
      </w:pPr>
      <w:r w:rsidRPr="00343650">
        <w:rPr>
          <w:rFonts w:hint="eastAsia"/>
          <w:kern w:val="0"/>
          <w:sz w:val="24"/>
          <w:szCs w:val="24"/>
        </w:rPr>
        <w:t>联系人：贺倩</w:t>
      </w:r>
    </w:p>
    <w:p w14:paraId="78E6CA4E" w14:textId="77777777" w:rsidR="000644F6" w:rsidRPr="00F40A8B" w:rsidRDefault="000644F6" w:rsidP="000644F6">
      <w:pPr>
        <w:widowControl/>
        <w:adjustRightInd w:val="0"/>
        <w:snapToGrid w:val="0"/>
        <w:spacing w:line="360" w:lineRule="auto"/>
        <w:ind w:firstLineChars="200" w:firstLine="480"/>
        <w:rPr>
          <w:bCs/>
          <w:kern w:val="0"/>
          <w:sz w:val="24"/>
          <w:szCs w:val="24"/>
        </w:rPr>
      </w:pPr>
      <w:r w:rsidRPr="00F637AA">
        <w:rPr>
          <w:rFonts w:hint="eastAsia"/>
          <w:bCs/>
          <w:kern w:val="0"/>
          <w:sz w:val="24"/>
          <w:szCs w:val="24"/>
        </w:rPr>
        <w:t>中国农业银行股份有限公司是中国金融体系的重要组成部分</w:t>
      </w:r>
      <w:r w:rsidRPr="00F637AA">
        <w:rPr>
          <w:bCs/>
          <w:kern w:val="0"/>
          <w:sz w:val="24"/>
          <w:szCs w:val="24"/>
        </w:rPr>
        <w:t>,</w:t>
      </w:r>
      <w:r w:rsidRPr="00F637AA">
        <w:rPr>
          <w:rFonts w:hint="eastAsia"/>
          <w:bCs/>
          <w:kern w:val="0"/>
          <w:sz w:val="24"/>
          <w:szCs w:val="24"/>
        </w:rPr>
        <w:t>总行设在北京。经国务院批准，中国农业银行整体改制为中国农业银行股份有限公司并于</w:t>
      </w:r>
      <w:r w:rsidRPr="00D75359">
        <w:rPr>
          <w:bCs/>
          <w:kern w:val="0"/>
          <w:sz w:val="24"/>
          <w:szCs w:val="24"/>
        </w:rPr>
        <w:t>2009</w:t>
      </w:r>
      <w:r w:rsidRPr="00D75359">
        <w:rPr>
          <w:rFonts w:hint="eastAsia"/>
          <w:bCs/>
          <w:kern w:val="0"/>
          <w:sz w:val="24"/>
          <w:szCs w:val="24"/>
        </w:rPr>
        <w:t>年</w:t>
      </w:r>
      <w:r w:rsidRPr="00D75359">
        <w:rPr>
          <w:bCs/>
          <w:kern w:val="0"/>
          <w:sz w:val="24"/>
          <w:szCs w:val="24"/>
        </w:rPr>
        <w:t>1</w:t>
      </w:r>
      <w:r w:rsidRPr="00F40A8B">
        <w:rPr>
          <w:rFonts w:hint="eastAsia"/>
          <w:bCs/>
          <w:kern w:val="0"/>
          <w:sz w:val="24"/>
          <w:szCs w:val="24"/>
        </w:rPr>
        <w:t>月</w:t>
      </w:r>
      <w:r w:rsidRPr="00F40A8B">
        <w:rPr>
          <w:bCs/>
          <w:kern w:val="0"/>
          <w:sz w:val="24"/>
          <w:szCs w:val="24"/>
        </w:rPr>
        <w:t>15</w:t>
      </w:r>
      <w:r w:rsidRPr="00F40A8B">
        <w:rPr>
          <w:rFonts w:hint="eastAsia"/>
          <w:bCs/>
          <w:kern w:val="0"/>
          <w:sz w:val="24"/>
          <w:szCs w:val="24"/>
        </w:rPr>
        <w:t>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w:t>
      </w:r>
      <w:r w:rsidRPr="00F40A8B">
        <w:rPr>
          <w:bCs/>
          <w:kern w:val="0"/>
          <w:sz w:val="24"/>
          <w:szCs w:val="24"/>
        </w:rPr>
        <w:t>500</w:t>
      </w:r>
      <w:r w:rsidRPr="00F40A8B">
        <w:rPr>
          <w:rFonts w:hint="eastAsia"/>
          <w:bCs/>
          <w:kern w:val="0"/>
          <w:sz w:val="24"/>
          <w:szCs w:val="24"/>
        </w:rPr>
        <w:t>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14:paraId="48EC14F0" w14:textId="77777777" w:rsidR="000644F6" w:rsidRPr="00F40A8B" w:rsidRDefault="000644F6" w:rsidP="000644F6">
      <w:pPr>
        <w:widowControl/>
        <w:adjustRightInd w:val="0"/>
        <w:snapToGrid w:val="0"/>
        <w:spacing w:line="360" w:lineRule="auto"/>
        <w:ind w:firstLineChars="200" w:firstLine="480"/>
        <w:rPr>
          <w:bCs/>
          <w:kern w:val="0"/>
          <w:sz w:val="24"/>
          <w:szCs w:val="24"/>
        </w:rPr>
      </w:pPr>
      <w:r w:rsidRPr="00F40A8B">
        <w:rPr>
          <w:rFonts w:hint="eastAsia"/>
          <w:bCs/>
          <w:kern w:val="0"/>
          <w:sz w:val="24"/>
          <w:szCs w:val="24"/>
        </w:rPr>
        <w:t>中国农业银行是中国第一批开展托管业务的国内商业银行，经验丰富，服务优质，业绩突出，</w:t>
      </w:r>
      <w:r w:rsidRPr="00F40A8B">
        <w:rPr>
          <w:bCs/>
          <w:kern w:val="0"/>
          <w:sz w:val="24"/>
          <w:szCs w:val="24"/>
        </w:rPr>
        <w:t>2004</w:t>
      </w:r>
      <w:r w:rsidRPr="00F40A8B">
        <w:rPr>
          <w:rFonts w:hint="eastAsia"/>
          <w:bCs/>
          <w:kern w:val="0"/>
          <w:sz w:val="24"/>
          <w:szCs w:val="24"/>
        </w:rPr>
        <w:t>年被英国《全球托管人》评为中国“最佳托管银行”。</w:t>
      </w:r>
      <w:r w:rsidRPr="00F40A8B">
        <w:rPr>
          <w:bCs/>
          <w:kern w:val="0"/>
          <w:sz w:val="24"/>
          <w:szCs w:val="24"/>
        </w:rPr>
        <w:t>2007</w:t>
      </w:r>
      <w:r w:rsidRPr="00F40A8B">
        <w:rPr>
          <w:rFonts w:hint="eastAsia"/>
          <w:bCs/>
          <w:kern w:val="0"/>
          <w:sz w:val="24"/>
          <w:szCs w:val="24"/>
        </w:rPr>
        <w:t>年中国农业银行通过了美国</w:t>
      </w:r>
      <w:r w:rsidRPr="00F40A8B">
        <w:rPr>
          <w:bCs/>
          <w:kern w:val="0"/>
          <w:sz w:val="24"/>
          <w:szCs w:val="24"/>
        </w:rPr>
        <w:t>SAS70</w:t>
      </w:r>
      <w:r w:rsidRPr="00F40A8B">
        <w:rPr>
          <w:rFonts w:hint="eastAsia"/>
          <w:bCs/>
          <w:kern w:val="0"/>
          <w:sz w:val="24"/>
          <w:szCs w:val="24"/>
        </w:rPr>
        <w:t>内部控制审计，并获得无保留意见的</w:t>
      </w:r>
      <w:r w:rsidRPr="00F40A8B">
        <w:rPr>
          <w:bCs/>
          <w:kern w:val="0"/>
          <w:sz w:val="24"/>
          <w:szCs w:val="24"/>
        </w:rPr>
        <w:t>SAS70</w:t>
      </w:r>
      <w:r w:rsidRPr="00F40A8B">
        <w:rPr>
          <w:rFonts w:hint="eastAsia"/>
          <w:bCs/>
          <w:kern w:val="0"/>
          <w:sz w:val="24"/>
          <w:szCs w:val="24"/>
        </w:rPr>
        <w:t>审计报告。自</w:t>
      </w:r>
      <w:r w:rsidRPr="00F40A8B">
        <w:rPr>
          <w:bCs/>
          <w:kern w:val="0"/>
          <w:sz w:val="24"/>
          <w:szCs w:val="24"/>
        </w:rPr>
        <w:t>2010</w:t>
      </w:r>
      <w:r w:rsidRPr="00F40A8B">
        <w:rPr>
          <w:rFonts w:hint="eastAsia"/>
          <w:bCs/>
          <w:kern w:val="0"/>
          <w:sz w:val="24"/>
          <w:szCs w:val="24"/>
        </w:rPr>
        <w:t>年起中国农业银行连续通过托管业务国际内控标准（</w:t>
      </w:r>
      <w:r w:rsidRPr="00F40A8B">
        <w:rPr>
          <w:bCs/>
          <w:kern w:val="0"/>
          <w:sz w:val="24"/>
          <w:szCs w:val="24"/>
        </w:rPr>
        <w:t>ISAE3402</w:t>
      </w:r>
      <w:r w:rsidRPr="00F40A8B">
        <w:rPr>
          <w:rFonts w:hint="eastAsia"/>
          <w:bCs/>
          <w:kern w:val="0"/>
          <w:sz w:val="24"/>
          <w:szCs w:val="24"/>
        </w:rPr>
        <w:t>）认证，表明了独立公正第三方对中国农业银行托管服务运作流程的风险管理、内部控制的健全有效性的全面认可。中国农业银行着力加强能力建设，品牌声誉进一步提升，在</w:t>
      </w:r>
      <w:r w:rsidRPr="00F40A8B">
        <w:rPr>
          <w:bCs/>
          <w:kern w:val="0"/>
          <w:sz w:val="24"/>
          <w:szCs w:val="24"/>
        </w:rPr>
        <w:t>2010</w:t>
      </w:r>
      <w:r w:rsidRPr="00F40A8B">
        <w:rPr>
          <w:rFonts w:hint="eastAsia"/>
          <w:bCs/>
          <w:kern w:val="0"/>
          <w:sz w:val="24"/>
          <w:szCs w:val="24"/>
        </w:rPr>
        <w:t>年首届“‘金牌理财’</w:t>
      </w:r>
      <w:r w:rsidRPr="00F40A8B">
        <w:rPr>
          <w:bCs/>
          <w:kern w:val="0"/>
          <w:sz w:val="24"/>
          <w:szCs w:val="24"/>
        </w:rPr>
        <w:t>TOP10</w:t>
      </w:r>
      <w:r w:rsidRPr="00F40A8B">
        <w:rPr>
          <w:rFonts w:hint="eastAsia"/>
          <w:bCs/>
          <w:kern w:val="0"/>
          <w:sz w:val="24"/>
          <w:szCs w:val="24"/>
        </w:rPr>
        <w:t>颁奖盛典”中成绩突出，获“最佳托管银行”奖。</w:t>
      </w:r>
      <w:r w:rsidRPr="00F40A8B">
        <w:rPr>
          <w:bCs/>
          <w:kern w:val="0"/>
          <w:sz w:val="24"/>
          <w:szCs w:val="24"/>
        </w:rPr>
        <w:t>2010</w:t>
      </w:r>
      <w:r w:rsidRPr="00F40A8B">
        <w:rPr>
          <w:rFonts w:hint="eastAsia"/>
          <w:bCs/>
          <w:kern w:val="0"/>
          <w:sz w:val="24"/>
          <w:szCs w:val="24"/>
        </w:rPr>
        <w:t>年再次荣获《首席财务官》杂志颁发的“最佳资产托管奖”。</w:t>
      </w:r>
      <w:r w:rsidRPr="00F40A8B">
        <w:rPr>
          <w:bCs/>
          <w:kern w:val="0"/>
          <w:sz w:val="24"/>
          <w:szCs w:val="24"/>
        </w:rPr>
        <w:t>2012</w:t>
      </w:r>
      <w:r w:rsidRPr="00F40A8B">
        <w:rPr>
          <w:rFonts w:hint="eastAsia"/>
          <w:bCs/>
          <w:kern w:val="0"/>
          <w:sz w:val="24"/>
          <w:szCs w:val="24"/>
        </w:rPr>
        <w:t>年荣获第十届中国财经风云榜“最佳资产托管银行”称号；</w:t>
      </w:r>
      <w:r w:rsidRPr="00F40A8B">
        <w:rPr>
          <w:bCs/>
          <w:kern w:val="0"/>
          <w:sz w:val="24"/>
          <w:szCs w:val="24"/>
        </w:rPr>
        <w:t>2013</w:t>
      </w:r>
      <w:r w:rsidRPr="00F40A8B">
        <w:rPr>
          <w:rFonts w:hint="eastAsia"/>
          <w:bCs/>
          <w:kern w:val="0"/>
          <w:sz w:val="24"/>
          <w:szCs w:val="24"/>
        </w:rPr>
        <w:t>年至</w:t>
      </w:r>
      <w:r w:rsidRPr="00F40A8B">
        <w:rPr>
          <w:bCs/>
          <w:kern w:val="0"/>
          <w:sz w:val="24"/>
          <w:szCs w:val="24"/>
        </w:rPr>
        <w:t>2017</w:t>
      </w:r>
      <w:r w:rsidRPr="00F40A8B">
        <w:rPr>
          <w:rFonts w:hint="eastAsia"/>
          <w:bCs/>
          <w:kern w:val="0"/>
          <w:sz w:val="24"/>
          <w:szCs w:val="24"/>
        </w:rPr>
        <w:t>年连续荣获上海清算所授予的“托管银行优秀奖”和中央国债登记结算有限责任公司授予的</w:t>
      </w:r>
      <w:r w:rsidRPr="00F40A8B">
        <w:rPr>
          <w:rFonts w:hint="eastAsia"/>
          <w:bCs/>
          <w:kern w:val="0"/>
          <w:sz w:val="24"/>
          <w:szCs w:val="24"/>
        </w:rPr>
        <w:lastRenderedPageBreak/>
        <w:t>“优秀托管机构奖”称号；</w:t>
      </w:r>
      <w:r w:rsidRPr="00F40A8B">
        <w:rPr>
          <w:bCs/>
          <w:kern w:val="0"/>
          <w:sz w:val="24"/>
          <w:szCs w:val="24"/>
        </w:rPr>
        <w:t>2015</w:t>
      </w:r>
      <w:r w:rsidRPr="00F40A8B">
        <w:rPr>
          <w:rFonts w:hint="eastAsia"/>
          <w:bCs/>
          <w:kern w:val="0"/>
          <w:sz w:val="24"/>
          <w:szCs w:val="24"/>
        </w:rPr>
        <w:t>年、</w:t>
      </w:r>
      <w:r w:rsidRPr="00F40A8B">
        <w:rPr>
          <w:bCs/>
          <w:kern w:val="0"/>
          <w:sz w:val="24"/>
          <w:szCs w:val="24"/>
        </w:rPr>
        <w:t>2016</w:t>
      </w:r>
      <w:r w:rsidRPr="00F40A8B">
        <w:rPr>
          <w:rFonts w:hint="eastAsia"/>
          <w:bCs/>
          <w:kern w:val="0"/>
          <w:sz w:val="24"/>
          <w:szCs w:val="24"/>
        </w:rPr>
        <w:t>年荣获中国银行业协会授予的“养老金业务最佳发展奖”称号；</w:t>
      </w:r>
      <w:r w:rsidRPr="00F40A8B">
        <w:rPr>
          <w:bCs/>
          <w:kern w:val="0"/>
          <w:sz w:val="24"/>
          <w:szCs w:val="24"/>
        </w:rPr>
        <w:t>2018</w:t>
      </w:r>
      <w:r w:rsidRPr="00F40A8B">
        <w:rPr>
          <w:rFonts w:hint="eastAsia"/>
          <w:bCs/>
          <w:kern w:val="0"/>
          <w:sz w:val="24"/>
          <w:szCs w:val="24"/>
        </w:rPr>
        <w:t>年荣获中国基金报授予的公募基金</w:t>
      </w:r>
      <w:r w:rsidRPr="00F40A8B">
        <w:rPr>
          <w:bCs/>
          <w:kern w:val="0"/>
          <w:sz w:val="24"/>
          <w:szCs w:val="24"/>
        </w:rPr>
        <w:t>20</w:t>
      </w:r>
      <w:r w:rsidRPr="00F40A8B">
        <w:rPr>
          <w:rFonts w:hint="eastAsia"/>
          <w:bCs/>
          <w:kern w:val="0"/>
          <w:sz w:val="24"/>
          <w:szCs w:val="24"/>
        </w:rPr>
        <w:t>年“最佳基金托管银行”奖；</w:t>
      </w:r>
      <w:r w:rsidRPr="00F40A8B">
        <w:rPr>
          <w:bCs/>
          <w:kern w:val="0"/>
          <w:sz w:val="24"/>
          <w:szCs w:val="24"/>
        </w:rPr>
        <w:t>2019</w:t>
      </w:r>
      <w:r w:rsidRPr="00F40A8B">
        <w:rPr>
          <w:rFonts w:hint="eastAsia"/>
          <w:bCs/>
          <w:kern w:val="0"/>
          <w:sz w:val="24"/>
          <w:szCs w:val="24"/>
        </w:rPr>
        <w:t>年荣获证券时报授予的“</w:t>
      </w:r>
      <w:r w:rsidRPr="00F40A8B">
        <w:rPr>
          <w:bCs/>
          <w:kern w:val="0"/>
          <w:sz w:val="24"/>
          <w:szCs w:val="24"/>
        </w:rPr>
        <w:t>2019</w:t>
      </w:r>
      <w:r w:rsidRPr="00F40A8B">
        <w:rPr>
          <w:rFonts w:hint="eastAsia"/>
          <w:bCs/>
          <w:kern w:val="0"/>
          <w:sz w:val="24"/>
          <w:szCs w:val="24"/>
        </w:rPr>
        <w:t>年度资产托管银行天玑奖”称号。</w:t>
      </w:r>
    </w:p>
    <w:p w14:paraId="4E3D48EC" w14:textId="2302A493" w:rsidR="006950ED" w:rsidRDefault="000644F6" w:rsidP="00C507DD">
      <w:pPr>
        <w:widowControl/>
        <w:adjustRightInd w:val="0"/>
        <w:snapToGrid w:val="0"/>
        <w:spacing w:line="360" w:lineRule="auto"/>
        <w:ind w:firstLineChars="200" w:firstLine="480"/>
        <w:rPr>
          <w:bCs/>
          <w:kern w:val="0"/>
          <w:sz w:val="24"/>
          <w:szCs w:val="24"/>
        </w:rPr>
      </w:pPr>
      <w:r w:rsidRPr="00F40A8B">
        <w:rPr>
          <w:rFonts w:hint="eastAsia"/>
          <w:bCs/>
          <w:kern w:val="0"/>
          <w:sz w:val="24"/>
          <w:szCs w:val="24"/>
        </w:rPr>
        <w:t>中国农业银行证券投资基金托管部于</w:t>
      </w:r>
      <w:r w:rsidRPr="00F40A8B">
        <w:rPr>
          <w:bCs/>
          <w:kern w:val="0"/>
          <w:sz w:val="24"/>
          <w:szCs w:val="24"/>
        </w:rPr>
        <w:t>1998</w:t>
      </w:r>
      <w:r w:rsidRPr="00F40A8B">
        <w:rPr>
          <w:rFonts w:hint="eastAsia"/>
          <w:bCs/>
          <w:kern w:val="0"/>
          <w:sz w:val="24"/>
          <w:szCs w:val="24"/>
        </w:rPr>
        <w:t>年</w:t>
      </w:r>
      <w:r w:rsidRPr="00F40A8B">
        <w:rPr>
          <w:bCs/>
          <w:kern w:val="0"/>
          <w:sz w:val="24"/>
          <w:szCs w:val="24"/>
        </w:rPr>
        <w:t>5</w:t>
      </w:r>
      <w:r w:rsidRPr="00F40A8B">
        <w:rPr>
          <w:rFonts w:hint="eastAsia"/>
          <w:bCs/>
          <w:kern w:val="0"/>
          <w:sz w:val="24"/>
          <w:szCs w:val="24"/>
        </w:rPr>
        <w:t>月经中国证监会和中国人民银行批准成立，</w:t>
      </w:r>
      <w:r w:rsidRPr="00F40A8B">
        <w:rPr>
          <w:bCs/>
          <w:kern w:val="0"/>
          <w:sz w:val="24"/>
          <w:szCs w:val="24"/>
        </w:rPr>
        <w:t>2014</w:t>
      </w:r>
      <w:r w:rsidRPr="00F40A8B">
        <w:rPr>
          <w:rFonts w:hint="eastAsia"/>
          <w:bCs/>
          <w:kern w:val="0"/>
          <w:sz w:val="24"/>
          <w:szCs w:val="24"/>
        </w:rPr>
        <w:t>年更名为托管业务部</w:t>
      </w:r>
      <w:r w:rsidRPr="00F40A8B">
        <w:rPr>
          <w:bCs/>
          <w:kern w:val="0"/>
          <w:sz w:val="24"/>
          <w:szCs w:val="24"/>
        </w:rPr>
        <w:t>/</w:t>
      </w:r>
      <w:r w:rsidRPr="00F40A8B">
        <w:rPr>
          <w:rFonts w:hint="eastAsia"/>
          <w:bCs/>
          <w:kern w:val="0"/>
          <w:sz w:val="24"/>
          <w:szCs w:val="24"/>
        </w:rPr>
        <w:t>养老金管理中心，内设综合管理部、业务管理部、客户一部、客户二部、客户三部、客户四部、风险合规部、产品研发与信息技术部、营运一部、营运二部、市场营销部、内控监管部、账户管理部，拥有先进的安全防范设施和基金托管业务系统。</w:t>
      </w:r>
    </w:p>
    <w:p w14:paraId="20235C21" w14:textId="77777777" w:rsidR="00C507DD" w:rsidRPr="005435A1" w:rsidRDefault="00C507DD" w:rsidP="00C507DD">
      <w:pPr>
        <w:widowControl/>
        <w:adjustRightInd w:val="0"/>
        <w:snapToGrid w:val="0"/>
        <w:spacing w:line="360" w:lineRule="auto"/>
        <w:ind w:firstLineChars="200" w:firstLine="480"/>
        <w:rPr>
          <w:kern w:val="0"/>
          <w:sz w:val="24"/>
          <w:szCs w:val="24"/>
        </w:rPr>
      </w:pPr>
      <w:r w:rsidRPr="005435A1">
        <w:rPr>
          <w:kern w:val="0"/>
          <w:sz w:val="24"/>
          <w:szCs w:val="24"/>
        </w:rPr>
        <w:t>2</w:t>
      </w:r>
      <w:r w:rsidRPr="005435A1">
        <w:rPr>
          <w:rFonts w:hint="eastAsia"/>
          <w:kern w:val="0"/>
          <w:sz w:val="24"/>
          <w:szCs w:val="24"/>
        </w:rPr>
        <w:t>、主要人员情况</w:t>
      </w:r>
    </w:p>
    <w:p w14:paraId="07922207" w14:textId="3DD1B5F6" w:rsidR="00C507DD" w:rsidRPr="005435A1" w:rsidRDefault="000644F6" w:rsidP="00C507DD">
      <w:pPr>
        <w:widowControl/>
        <w:adjustRightInd w:val="0"/>
        <w:snapToGrid w:val="0"/>
        <w:spacing w:line="360" w:lineRule="auto"/>
        <w:ind w:firstLineChars="200" w:firstLine="480"/>
        <w:rPr>
          <w:kern w:val="0"/>
          <w:sz w:val="24"/>
          <w:szCs w:val="24"/>
        </w:rPr>
      </w:pPr>
      <w:r w:rsidRPr="00FC1E6B">
        <w:rPr>
          <w:rFonts w:hint="eastAsia"/>
          <w:bCs/>
          <w:kern w:val="0"/>
          <w:sz w:val="24"/>
          <w:szCs w:val="24"/>
        </w:rPr>
        <w:t>中国农业银行托管业务部现有员工近</w:t>
      </w:r>
      <w:r w:rsidRPr="00FC1E6B">
        <w:rPr>
          <w:rFonts w:hint="eastAsia"/>
          <w:bCs/>
          <w:kern w:val="0"/>
          <w:sz w:val="24"/>
          <w:szCs w:val="24"/>
        </w:rPr>
        <w:t>240</w:t>
      </w:r>
      <w:r w:rsidRPr="00FC1E6B">
        <w:rPr>
          <w:rFonts w:hint="eastAsia"/>
          <w:bCs/>
          <w:kern w:val="0"/>
          <w:sz w:val="24"/>
          <w:szCs w:val="24"/>
        </w:rPr>
        <w:t>名，其中具有高级职称的专家</w:t>
      </w:r>
      <w:r w:rsidRPr="00FC1E6B">
        <w:rPr>
          <w:rFonts w:hint="eastAsia"/>
          <w:bCs/>
          <w:kern w:val="0"/>
          <w:sz w:val="24"/>
          <w:szCs w:val="24"/>
        </w:rPr>
        <w:t>30</w:t>
      </w:r>
      <w:r w:rsidRPr="00FC1E6B">
        <w:rPr>
          <w:rFonts w:hint="eastAsia"/>
          <w:bCs/>
          <w:kern w:val="0"/>
          <w:sz w:val="24"/>
          <w:szCs w:val="24"/>
        </w:rPr>
        <w:t>余名，服务团队成员专业水平高、业务素质好、服务能力强，高级管理层均有</w:t>
      </w:r>
      <w:r w:rsidRPr="00FC1E6B">
        <w:rPr>
          <w:rFonts w:hint="eastAsia"/>
          <w:bCs/>
          <w:kern w:val="0"/>
          <w:sz w:val="24"/>
          <w:szCs w:val="24"/>
        </w:rPr>
        <w:t>20</w:t>
      </w:r>
      <w:r w:rsidRPr="00FC1E6B">
        <w:rPr>
          <w:rFonts w:hint="eastAsia"/>
          <w:bCs/>
          <w:kern w:val="0"/>
          <w:sz w:val="24"/>
          <w:szCs w:val="24"/>
        </w:rPr>
        <w:t>年以上金融从业经验和高级技术职称，精通国内外证券市场的运作。</w:t>
      </w:r>
    </w:p>
    <w:p w14:paraId="0C301753" w14:textId="77777777" w:rsidR="00C507DD" w:rsidRPr="005435A1" w:rsidRDefault="00C507DD" w:rsidP="00C507DD">
      <w:pPr>
        <w:widowControl/>
        <w:adjustRightInd w:val="0"/>
        <w:snapToGrid w:val="0"/>
        <w:spacing w:line="360" w:lineRule="auto"/>
        <w:ind w:firstLineChars="200" w:firstLine="480"/>
        <w:rPr>
          <w:kern w:val="0"/>
          <w:sz w:val="24"/>
          <w:szCs w:val="24"/>
        </w:rPr>
      </w:pPr>
      <w:r w:rsidRPr="005435A1">
        <w:rPr>
          <w:kern w:val="0"/>
          <w:sz w:val="24"/>
          <w:szCs w:val="24"/>
        </w:rPr>
        <w:t>3</w:t>
      </w:r>
      <w:r w:rsidRPr="005435A1">
        <w:rPr>
          <w:rFonts w:hint="eastAsia"/>
          <w:kern w:val="0"/>
          <w:sz w:val="24"/>
          <w:szCs w:val="24"/>
        </w:rPr>
        <w:t>、基金托管业务经营情况</w:t>
      </w:r>
    </w:p>
    <w:p w14:paraId="2BFB8825" w14:textId="65CA9125" w:rsidR="00C507DD" w:rsidRPr="0055516B" w:rsidRDefault="000644F6" w:rsidP="0055516B">
      <w:pPr>
        <w:widowControl/>
        <w:adjustRightInd w:val="0"/>
        <w:snapToGrid w:val="0"/>
        <w:spacing w:line="360" w:lineRule="auto"/>
        <w:ind w:firstLineChars="200" w:firstLine="480"/>
        <w:rPr>
          <w:bCs/>
          <w:kern w:val="0"/>
          <w:sz w:val="24"/>
          <w:szCs w:val="24"/>
        </w:rPr>
      </w:pPr>
      <w:r w:rsidRPr="00FC1E6B">
        <w:rPr>
          <w:rFonts w:hint="eastAsia"/>
          <w:bCs/>
          <w:kern w:val="0"/>
          <w:sz w:val="24"/>
          <w:szCs w:val="24"/>
        </w:rPr>
        <w:t>截止到</w:t>
      </w:r>
      <w:r w:rsidRPr="00FC1E6B">
        <w:rPr>
          <w:rFonts w:hint="eastAsia"/>
          <w:bCs/>
          <w:kern w:val="0"/>
          <w:sz w:val="24"/>
          <w:szCs w:val="24"/>
        </w:rPr>
        <w:t>2019</w:t>
      </w:r>
      <w:r w:rsidRPr="00FC1E6B">
        <w:rPr>
          <w:rFonts w:hint="eastAsia"/>
          <w:bCs/>
          <w:kern w:val="0"/>
          <w:sz w:val="24"/>
          <w:szCs w:val="24"/>
        </w:rPr>
        <w:t>年</w:t>
      </w:r>
      <w:r w:rsidRPr="00FC1E6B">
        <w:rPr>
          <w:rFonts w:hint="eastAsia"/>
          <w:bCs/>
          <w:kern w:val="0"/>
          <w:sz w:val="24"/>
          <w:szCs w:val="24"/>
        </w:rPr>
        <w:t>6</w:t>
      </w:r>
      <w:r w:rsidRPr="00FC1E6B">
        <w:rPr>
          <w:rFonts w:hint="eastAsia"/>
          <w:bCs/>
          <w:kern w:val="0"/>
          <w:sz w:val="24"/>
          <w:szCs w:val="24"/>
        </w:rPr>
        <w:t>月</w:t>
      </w:r>
      <w:r w:rsidRPr="00FC1E6B">
        <w:rPr>
          <w:rFonts w:hint="eastAsia"/>
          <w:bCs/>
          <w:kern w:val="0"/>
          <w:sz w:val="24"/>
          <w:szCs w:val="24"/>
        </w:rPr>
        <w:t>30</w:t>
      </w:r>
      <w:r w:rsidRPr="00FC1E6B">
        <w:rPr>
          <w:rFonts w:hint="eastAsia"/>
          <w:bCs/>
          <w:kern w:val="0"/>
          <w:sz w:val="24"/>
          <w:szCs w:val="24"/>
        </w:rPr>
        <w:t>日，中国农业银行托管的封闭式证券投资基金和开放式证券投资基金共</w:t>
      </w:r>
      <w:r w:rsidRPr="00FC1E6B">
        <w:rPr>
          <w:rFonts w:hint="eastAsia"/>
          <w:bCs/>
          <w:kern w:val="0"/>
          <w:sz w:val="24"/>
          <w:szCs w:val="24"/>
        </w:rPr>
        <w:t>473</w:t>
      </w:r>
      <w:r w:rsidRPr="00FC1E6B">
        <w:rPr>
          <w:rFonts w:hint="eastAsia"/>
          <w:bCs/>
          <w:kern w:val="0"/>
          <w:sz w:val="24"/>
          <w:szCs w:val="24"/>
        </w:rPr>
        <w:t>只。</w:t>
      </w:r>
    </w:p>
    <w:p w14:paraId="6BA2C7BC" w14:textId="77777777" w:rsidR="00C507DD" w:rsidRPr="005435A1" w:rsidRDefault="00C507DD" w:rsidP="00C507DD">
      <w:pPr>
        <w:spacing w:line="360" w:lineRule="auto"/>
        <w:ind w:firstLineChars="200" w:firstLine="482"/>
        <w:rPr>
          <w:rFonts w:ascii="宋体" w:hAnsi="宋体" w:cs="宋体"/>
          <w:b/>
          <w:kern w:val="0"/>
          <w:sz w:val="24"/>
          <w:szCs w:val="24"/>
        </w:rPr>
      </w:pPr>
      <w:r w:rsidRPr="005435A1">
        <w:rPr>
          <w:rFonts w:ascii="宋体" w:hAnsi="宋体" w:cs="宋体" w:hint="eastAsia"/>
          <w:b/>
          <w:kern w:val="0"/>
          <w:sz w:val="24"/>
          <w:szCs w:val="24"/>
        </w:rPr>
        <w:t>（二）基金托管人的内部风险控制制度说明</w:t>
      </w:r>
    </w:p>
    <w:p w14:paraId="5ED55E66" w14:textId="77777777" w:rsidR="00C507DD" w:rsidRPr="005435A1" w:rsidRDefault="00C507DD" w:rsidP="00C507DD">
      <w:pPr>
        <w:snapToGrid w:val="0"/>
        <w:spacing w:line="360" w:lineRule="auto"/>
        <w:ind w:firstLine="540"/>
        <w:rPr>
          <w:rFonts w:ascii="宋体" w:hAnsi="宋体" w:cs="宋体"/>
          <w:sz w:val="24"/>
          <w:szCs w:val="24"/>
        </w:rPr>
      </w:pPr>
      <w:r w:rsidRPr="005435A1">
        <w:rPr>
          <w:rFonts w:ascii="宋体" w:hAnsi="宋体" w:cs="宋体"/>
          <w:sz w:val="24"/>
          <w:szCs w:val="24"/>
        </w:rPr>
        <w:t>1、内部控制目标</w:t>
      </w:r>
    </w:p>
    <w:p w14:paraId="3A93467F" w14:textId="77777777" w:rsidR="00C507DD" w:rsidRPr="005435A1" w:rsidRDefault="0055516B" w:rsidP="00C507DD">
      <w:pPr>
        <w:snapToGrid w:val="0"/>
        <w:spacing w:line="360" w:lineRule="auto"/>
        <w:ind w:firstLine="540"/>
        <w:rPr>
          <w:rFonts w:ascii="宋体" w:hAnsi="宋体" w:cs="宋体"/>
          <w:sz w:val="24"/>
          <w:szCs w:val="24"/>
        </w:rPr>
      </w:pPr>
      <w:r w:rsidRPr="0055516B">
        <w:rPr>
          <w:rFonts w:ascii="宋体" w:hAnsi="宋体" w:cs="宋体" w:hint="eastAsia"/>
          <w:bCs/>
          <w:sz w:val="24"/>
          <w:szCs w:val="24"/>
        </w:rPr>
        <w:t>严格遵守国家有关托管业务的法律法规、行业监管规章和行内有关管理规定,守法经营、规范运作、严格监察,确保业务的稳健运行,保证基金财产的安全完整,确保有关信息的真实、准确、完整、及时,保护基金份额持有人的合法权益</w:t>
      </w:r>
      <w:r w:rsidR="00C507DD" w:rsidRPr="005435A1">
        <w:rPr>
          <w:rFonts w:ascii="宋体" w:hAnsi="宋体" w:cs="宋体"/>
          <w:sz w:val="24"/>
          <w:szCs w:val="24"/>
        </w:rPr>
        <w:t>。</w:t>
      </w:r>
    </w:p>
    <w:p w14:paraId="3F044F01" w14:textId="77777777" w:rsidR="00C507DD" w:rsidRPr="005435A1" w:rsidRDefault="00C507DD" w:rsidP="00C507DD">
      <w:pPr>
        <w:snapToGrid w:val="0"/>
        <w:spacing w:line="360" w:lineRule="auto"/>
        <w:ind w:firstLine="540"/>
        <w:rPr>
          <w:rFonts w:ascii="宋体" w:hAnsi="宋体" w:cs="宋体"/>
          <w:sz w:val="24"/>
          <w:szCs w:val="24"/>
        </w:rPr>
      </w:pPr>
      <w:r w:rsidRPr="005435A1">
        <w:rPr>
          <w:rFonts w:ascii="宋体" w:hAnsi="宋体" w:cs="宋体"/>
          <w:sz w:val="24"/>
          <w:szCs w:val="24"/>
        </w:rPr>
        <w:t>2、内部控制组织结构</w:t>
      </w:r>
    </w:p>
    <w:p w14:paraId="23579D2D" w14:textId="77777777" w:rsidR="00C507DD" w:rsidRPr="005435A1" w:rsidRDefault="0055516B" w:rsidP="00C507DD">
      <w:pPr>
        <w:snapToGrid w:val="0"/>
        <w:spacing w:line="360" w:lineRule="auto"/>
        <w:ind w:firstLine="540"/>
        <w:rPr>
          <w:rFonts w:ascii="宋体" w:hAnsi="宋体" w:cs="宋体"/>
          <w:sz w:val="24"/>
          <w:szCs w:val="24"/>
        </w:rPr>
      </w:pPr>
      <w:r w:rsidRPr="0055516B">
        <w:rPr>
          <w:rFonts w:ascii="宋体" w:hAnsi="宋体" w:cs="宋体" w:hint="eastAsia"/>
          <w:bCs/>
          <w:sz w:val="24"/>
          <w:szCs w:val="24"/>
        </w:rPr>
        <w:t>风险管理委员会总体负责中国农业银行的风险管理与内部控制工作,对托管业务风险管理和内部控制工作进行监督和评价。托管业务部专门设置了风险管理处,配备了专职内控监督人员负责托管业务的内控监督工作,独立行使监督稽核职权</w:t>
      </w:r>
      <w:r w:rsidR="00C507DD" w:rsidRPr="005435A1">
        <w:rPr>
          <w:rFonts w:ascii="宋体" w:hAnsi="宋体" w:cs="宋体"/>
          <w:sz w:val="24"/>
          <w:szCs w:val="24"/>
        </w:rPr>
        <w:t>。</w:t>
      </w:r>
    </w:p>
    <w:p w14:paraId="73358995" w14:textId="77777777" w:rsidR="00C507DD" w:rsidRPr="005435A1" w:rsidRDefault="00C507DD" w:rsidP="00C507DD">
      <w:pPr>
        <w:snapToGrid w:val="0"/>
        <w:spacing w:line="360" w:lineRule="auto"/>
        <w:ind w:firstLine="540"/>
        <w:rPr>
          <w:rFonts w:ascii="宋体" w:hAnsi="宋体" w:cs="宋体"/>
          <w:sz w:val="24"/>
          <w:szCs w:val="24"/>
        </w:rPr>
      </w:pPr>
      <w:r w:rsidRPr="005435A1">
        <w:rPr>
          <w:rFonts w:ascii="宋体" w:hAnsi="宋体" w:cs="宋体"/>
          <w:sz w:val="24"/>
          <w:szCs w:val="24"/>
        </w:rPr>
        <w:t>3、内部控制制度及措施</w:t>
      </w:r>
    </w:p>
    <w:p w14:paraId="67EC08D8" w14:textId="77777777" w:rsidR="00C507DD" w:rsidRPr="005435A1" w:rsidRDefault="00C507DD" w:rsidP="00C507DD">
      <w:pPr>
        <w:snapToGrid w:val="0"/>
        <w:spacing w:line="360" w:lineRule="auto"/>
        <w:ind w:firstLine="540"/>
        <w:rPr>
          <w:rFonts w:ascii="宋体" w:hAnsi="宋体" w:cs="宋体"/>
          <w:sz w:val="24"/>
          <w:szCs w:val="24"/>
        </w:rPr>
      </w:pPr>
      <w:r w:rsidRPr="005435A1">
        <w:rPr>
          <w:rFonts w:ascii="宋体" w:hAnsi="宋体" w:cs="宋体" w:hint="eastAsia"/>
          <w:sz w:val="24"/>
          <w:szCs w:val="24"/>
        </w:rPr>
        <w:t>具备系统、完善的制度控制体系，建立了管理制度、控制制度、岗位职责、业务操作流程，可以保证托管业务的规范操作和顺利进行；业务人员具备从业资格；</w:t>
      </w:r>
      <w:r w:rsidRPr="005435A1">
        <w:rPr>
          <w:rFonts w:ascii="宋体" w:hAnsi="宋体" w:cs="宋体" w:hint="eastAsia"/>
          <w:sz w:val="24"/>
          <w:szCs w:val="24"/>
        </w:rPr>
        <w:lastRenderedPageBreak/>
        <w:t>业务管理实行严格的复核、审核、检查制度，授权工作实行集中控制，业务印章按规程保管、存放、使用，账户资料严格保管，制约机制严格有效；业务操作区专门设置，封闭管理</w:t>
      </w:r>
      <w:r w:rsidR="00204B5D">
        <w:rPr>
          <w:rFonts w:ascii="宋体" w:hAnsi="宋体" w:cs="宋体" w:hint="eastAsia"/>
          <w:sz w:val="24"/>
          <w:szCs w:val="24"/>
        </w:rPr>
        <w:t>，</w:t>
      </w:r>
      <w:r w:rsidRPr="005435A1">
        <w:rPr>
          <w:rFonts w:ascii="宋体" w:hAnsi="宋体" w:cs="宋体"/>
          <w:sz w:val="24"/>
          <w:szCs w:val="24"/>
        </w:rPr>
        <w:t>实施音像监控；业务信息由专职信息披露人负责</w:t>
      </w:r>
      <w:r w:rsidR="00204B5D">
        <w:rPr>
          <w:rFonts w:ascii="宋体" w:hAnsi="宋体" w:cs="宋体" w:hint="eastAsia"/>
          <w:sz w:val="24"/>
          <w:szCs w:val="24"/>
        </w:rPr>
        <w:t>，</w:t>
      </w:r>
      <w:r w:rsidRPr="005435A1">
        <w:rPr>
          <w:rFonts w:ascii="宋体" w:hAnsi="宋体" w:cs="宋体"/>
          <w:sz w:val="24"/>
          <w:szCs w:val="24"/>
        </w:rPr>
        <w:t>防止泄密；业务实现自动化操作，防止人为事故的发生，技术系统完整、独立。</w:t>
      </w:r>
    </w:p>
    <w:p w14:paraId="651C4013" w14:textId="77777777" w:rsidR="00C507DD" w:rsidRPr="005435A1" w:rsidRDefault="00C507DD" w:rsidP="00C507DD">
      <w:pPr>
        <w:widowControl/>
        <w:spacing w:line="360" w:lineRule="auto"/>
        <w:ind w:rightChars="-85" w:right="-178" w:firstLineChars="200" w:firstLine="482"/>
        <w:rPr>
          <w:rFonts w:ascii="宋体" w:hAnsi="宋体" w:cs="宋体"/>
          <w:b/>
          <w:kern w:val="0"/>
          <w:sz w:val="24"/>
          <w:szCs w:val="24"/>
        </w:rPr>
      </w:pPr>
      <w:r w:rsidRPr="005435A1">
        <w:rPr>
          <w:rFonts w:ascii="宋体" w:hAnsi="宋体" w:cs="宋体" w:hint="eastAsia"/>
          <w:b/>
          <w:kern w:val="0"/>
          <w:sz w:val="24"/>
          <w:szCs w:val="24"/>
        </w:rPr>
        <w:t>（三）基金托管人对基金管理人运作基金进行监督的方法和程序</w:t>
      </w:r>
    </w:p>
    <w:p w14:paraId="07D3118A" w14:textId="77777777" w:rsidR="00C507DD" w:rsidRPr="005435A1" w:rsidRDefault="00C507DD" w:rsidP="00C507DD">
      <w:pPr>
        <w:snapToGrid w:val="0"/>
        <w:spacing w:line="360" w:lineRule="auto"/>
        <w:ind w:firstLine="540"/>
        <w:rPr>
          <w:rFonts w:ascii="宋体" w:hAnsi="宋体" w:cs="宋体"/>
          <w:sz w:val="24"/>
          <w:szCs w:val="24"/>
        </w:rPr>
      </w:pPr>
      <w:r w:rsidRPr="005435A1">
        <w:rPr>
          <w:rFonts w:ascii="宋体" w:hAnsi="宋体" w:cs="宋体" w:hint="eastAsia"/>
          <w:sz w:val="24"/>
          <w:szCs w:val="24"/>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14:paraId="47549F8B" w14:textId="77777777" w:rsidR="00C507DD" w:rsidRPr="005435A1" w:rsidRDefault="00C507DD" w:rsidP="00C507DD">
      <w:pPr>
        <w:snapToGrid w:val="0"/>
        <w:spacing w:line="360" w:lineRule="auto"/>
        <w:ind w:firstLine="540"/>
        <w:rPr>
          <w:rFonts w:ascii="宋体" w:hAnsi="宋体" w:cs="宋体"/>
          <w:sz w:val="24"/>
          <w:szCs w:val="24"/>
        </w:rPr>
      </w:pPr>
      <w:r w:rsidRPr="005435A1">
        <w:rPr>
          <w:rFonts w:ascii="宋体" w:hAnsi="宋体" w:cs="宋体" w:hint="eastAsia"/>
          <w:sz w:val="24"/>
          <w:szCs w:val="24"/>
        </w:rPr>
        <w:t>当基金出现异常交易行为时，基金托管人应当针对不同情况进行以下方式的处理：</w:t>
      </w:r>
    </w:p>
    <w:p w14:paraId="14796B1E" w14:textId="77777777" w:rsidR="00C507DD" w:rsidRPr="005435A1" w:rsidRDefault="00C507DD" w:rsidP="00C507DD">
      <w:pPr>
        <w:snapToGrid w:val="0"/>
        <w:spacing w:line="360" w:lineRule="auto"/>
        <w:ind w:firstLine="540"/>
        <w:rPr>
          <w:rFonts w:ascii="宋体" w:hAnsi="宋体" w:cs="宋体"/>
          <w:sz w:val="24"/>
          <w:szCs w:val="24"/>
        </w:rPr>
      </w:pPr>
      <w:r w:rsidRPr="005435A1">
        <w:rPr>
          <w:rFonts w:ascii="宋体" w:hAnsi="宋体" w:cs="宋体"/>
          <w:sz w:val="24"/>
          <w:szCs w:val="24"/>
        </w:rPr>
        <w:t>1、电话提示。对媒体和舆论反映集中的问题，电话提示基金管理人；</w:t>
      </w:r>
    </w:p>
    <w:p w14:paraId="110F2CA7" w14:textId="77777777" w:rsidR="00C507DD" w:rsidRPr="005435A1" w:rsidRDefault="00C507DD" w:rsidP="00C507DD">
      <w:pPr>
        <w:snapToGrid w:val="0"/>
        <w:spacing w:line="360" w:lineRule="auto"/>
        <w:ind w:firstLine="540"/>
        <w:rPr>
          <w:rFonts w:ascii="宋体" w:hAnsi="宋体" w:cs="宋体"/>
          <w:sz w:val="24"/>
          <w:szCs w:val="24"/>
        </w:rPr>
      </w:pPr>
      <w:r w:rsidRPr="005435A1">
        <w:rPr>
          <w:rFonts w:ascii="宋体" w:hAnsi="宋体" w:cs="宋体"/>
          <w:sz w:val="24"/>
          <w:szCs w:val="24"/>
        </w:rPr>
        <w:t>2、书面警示。对本基金投资比例接近超标、资金头寸不足等问题，以书面方式对基金管理人进行提示；</w:t>
      </w:r>
    </w:p>
    <w:p w14:paraId="0E30B27A" w14:textId="77777777" w:rsidR="00C507DD" w:rsidRPr="005435A1" w:rsidRDefault="00C507DD" w:rsidP="00C507DD">
      <w:pPr>
        <w:adjustRightInd w:val="0"/>
        <w:snapToGrid w:val="0"/>
        <w:spacing w:line="360" w:lineRule="auto"/>
        <w:ind w:firstLineChars="200" w:firstLine="480"/>
        <w:rPr>
          <w:rFonts w:hAnsi="宋体"/>
          <w:kern w:val="0"/>
          <w:sz w:val="24"/>
          <w:szCs w:val="24"/>
        </w:rPr>
      </w:pPr>
      <w:r w:rsidRPr="005435A1">
        <w:rPr>
          <w:rFonts w:hAnsi="宋体"/>
          <w:kern w:val="0"/>
          <w:sz w:val="24"/>
          <w:szCs w:val="24"/>
        </w:rPr>
        <w:t>3</w:t>
      </w:r>
      <w:r w:rsidRPr="005435A1">
        <w:rPr>
          <w:rFonts w:hAnsi="宋体" w:hint="eastAsia"/>
          <w:kern w:val="0"/>
          <w:sz w:val="24"/>
          <w:szCs w:val="24"/>
        </w:rPr>
        <w:t>、书面报告。对投资比例超标、清算资金透支以及其他涉嫌违规交易等行为，书面提示有关基金管理人并报中国证监会。</w:t>
      </w:r>
    </w:p>
    <w:p w14:paraId="7D3BA172" w14:textId="77777777" w:rsidR="00C92FC0" w:rsidRPr="005435A1" w:rsidRDefault="00C92FC0" w:rsidP="003F0BB2">
      <w:pPr>
        <w:adjustRightInd w:val="0"/>
        <w:snapToGrid w:val="0"/>
        <w:spacing w:line="360" w:lineRule="auto"/>
        <w:ind w:firstLineChars="200" w:firstLine="480"/>
        <w:rPr>
          <w:rFonts w:ascii="宋体" w:hAnsi="宋体"/>
          <w:sz w:val="24"/>
        </w:rPr>
      </w:pPr>
    </w:p>
    <w:p w14:paraId="73AD9C47" w14:textId="289374BE" w:rsidR="00053490" w:rsidRPr="005435A1" w:rsidRDefault="00CD63A1" w:rsidP="00F12333">
      <w:pPr>
        <w:spacing w:line="360" w:lineRule="auto"/>
        <w:jc w:val="left"/>
        <w:outlineLvl w:val="0"/>
        <w:rPr>
          <w:rFonts w:ascii="宋体" w:hAnsi="宋体"/>
          <w:b/>
          <w:kern w:val="0"/>
          <w:sz w:val="30"/>
        </w:rPr>
      </w:pPr>
      <w:bookmarkStart w:id="6" w:name="_Toc109537383"/>
      <w:bookmarkStart w:id="7" w:name="_Toc367104004"/>
      <w:r>
        <w:rPr>
          <w:rFonts w:ascii="宋体" w:hAnsi="宋体"/>
          <w:b/>
          <w:kern w:val="0"/>
          <w:sz w:val="30"/>
        </w:rPr>
        <w:br w:type="page"/>
      </w:r>
      <w:r w:rsidR="0066568A">
        <w:rPr>
          <w:rFonts w:ascii="宋体" w:hAnsi="宋体" w:hint="eastAsia"/>
          <w:b/>
          <w:kern w:val="0"/>
          <w:sz w:val="30"/>
        </w:rPr>
        <w:lastRenderedPageBreak/>
        <w:t>三</w:t>
      </w:r>
      <w:r w:rsidR="00C92FC0" w:rsidRPr="005435A1">
        <w:rPr>
          <w:rFonts w:ascii="宋体" w:hAnsi="宋体" w:hint="eastAsia"/>
          <w:b/>
          <w:kern w:val="0"/>
          <w:sz w:val="30"/>
        </w:rPr>
        <w:t>、相关服务机构</w:t>
      </w:r>
      <w:bookmarkEnd w:id="6"/>
      <w:bookmarkEnd w:id="7"/>
    </w:p>
    <w:p w14:paraId="66515863" w14:textId="77777777" w:rsidR="00C92FC0" w:rsidRPr="005435A1" w:rsidRDefault="00C92FC0" w:rsidP="00FE5338">
      <w:pPr>
        <w:widowControl/>
        <w:adjustRightInd w:val="0"/>
        <w:snapToGrid w:val="0"/>
        <w:spacing w:line="360" w:lineRule="auto"/>
        <w:ind w:firstLineChars="200" w:firstLine="482"/>
        <w:rPr>
          <w:b/>
          <w:kern w:val="0"/>
          <w:sz w:val="24"/>
        </w:rPr>
      </w:pPr>
      <w:r w:rsidRPr="005435A1">
        <w:rPr>
          <w:rFonts w:hAnsi="宋体"/>
          <w:b/>
          <w:kern w:val="0"/>
          <w:sz w:val="24"/>
        </w:rPr>
        <w:t>（一）基金份额销售机构</w:t>
      </w:r>
      <w:r w:rsidRPr="005435A1">
        <w:rPr>
          <w:b/>
          <w:kern w:val="0"/>
          <w:sz w:val="24"/>
        </w:rPr>
        <w:t xml:space="preserve"> </w:t>
      </w:r>
    </w:p>
    <w:p w14:paraId="59B8ACE6" w14:textId="77777777" w:rsidR="00C92FC0" w:rsidRPr="005435A1" w:rsidRDefault="000925B0" w:rsidP="00FE5338">
      <w:pPr>
        <w:adjustRightInd w:val="0"/>
        <w:snapToGrid w:val="0"/>
        <w:spacing w:line="360" w:lineRule="auto"/>
        <w:rPr>
          <w:sz w:val="24"/>
        </w:rPr>
      </w:pPr>
      <w:r w:rsidRPr="005435A1">
        <w:rPr>
          <w:sz w:val="24"/>
        </w:rPr>
        <w:t xml:space="preserve">    </w:t>
      </w:r>
      <w:r w:rsidR="00C92FC0" w:rsidRPr="005435A1">
        <w:rPr>
          <w:sz w:val="24"/>
        </w:rPr>
        <w:t>1</w:t>
      </w:r>
      <w:r w:rsidR="00C92FC0" w:rsidRPr="005435A1">
        <w:rPr>
          <w:rFonts w:hAnsi="宋体"/>
          <w:sz w:val="24"/>
        </w:rPr>
        <w:t>、直销机构</w:t>
      </w:r>
      <w:r w:rsidR="00C92FC0" w:rsidRPr="005435A1">
        <w:rPr>
          <w:sz w:val="24"/>
        </w:rPr>
        <w:t xml:space="preserve"> </w:t>
      </w:r>
    </w:p>
    <w:p w14:paraId="1CCDD2B7" w14:textId="77777777" w:rsidR="00C92FC0" w:rsidRPr="005435A1" w:rsidRDefault="000925B0" w:rsidP="00FE5338">
      <w:pPr>
        <w:widowControl/>
        <w:adjustRightInd w:val="0"/>
        <w:snapToGrid w:val="0"/>
        <w:spacing w:line="360" w:lineRule="auto"/>
        <w:rPr>
          <w:kern w:val="0"/>
          <w:sz w:val="24"/>
        </w:rPr>
      </w:pPr>
      <w:r w:rsidRPr="005435A1">
        <w:rPr>
          <w:kern w:val="0"/>
          <w:sz w:val="24"/>
        </w:rPr>
        <w:t xml:space="preserve">    </w:t>
      </w:r>
      <w:r w:rsidR="00C92FC0" w:rsidRPr="005435A1">
        <w:rPr>
          <w:rFonts w:hAnsi="宋体"/>
          <w:kern w:val="0"/>
          <w:sz w:val="24"/>
        </w:rPr>
        <w:t>本基金直销机构为</w:t>
      </w:r>
      <w:r w:rsidR="00670F48" w:rsidRPr="005435A1">
        <w:rPr>
          <w:rFonts w:hAnsi="宋体" w:hint="eastAsia"/>
          <w:kern w:val="0"/>
          <w:sz w:val="24"/>
          <w:szCs w:val="24"/>
        </w:rPr>
        <w:t>基金管理人</w:t>
      </w:r>
      <w:r w:rsidR="009227B3">
        <w:rPr>
          <w:rFonts w:hAnsi="宋体" w:hint="eastAsia"/>
          <w:kern w:val="0"/>
          <w:sz w:val="24"/>
          <w:szCs w:val="24"/>
        </w:rPr>
        <w:t>直销柜台</w:t>
      </w:r>
      <w:bookmarkStart w:id="8" w:name="_GoBack"/>
      <w:bookmarkEnd w:id="8"/>
      <w:r w:rsidR="00C92FC0" w:rsidRPr="005435A1">
        <w:rPr>
          <w:rFonts w:hAnsi="宋体"/>
          <w:kern w:val="0"/>
          <w:sz w:val="24"/>
        </w:rPr>
        <w:t>以及</w:t>
      </w:r>
      <w:r w:rsidR="00670F48" w:rsidRPr="005435A1">
        <w:rPr>
          <w:rFonts w:hAnsi="宋体" w:hint="eastAsia"/>
          <w:kern w:val="0"/>
          <w:sz w:val="24"/>
          <w:szCs w:val="24"/>
        </w:rPr>
        <w:t>基金管理人</w:t>
      </w:r>
      <w:r w:rsidR="00C92FC0" w:rsidRPr="005435A1">
        <w:rPr>
          <w:rFonts w:hAnsi="宋体"/>
          <w:kern w:val="0"/>
          <w:sz w:val="24"/>
        </w:rPr>
        <w:t>的</w:t>
      </w:r>
      <w:r w:rsidR="009A7F7D" w:rsidRPr="005435A1">
        <w:rPr>
          <w:rFonts w:hAnsi="宋体"/>
          <w:kern w:val="0"/>
          <w:sz w:val="24"/>
        </w:rPr>
        <w:t>网上</w:t>
      </w:r>
      <w:r w:rsidR="00F86646" w:rsidRPr="005435A1">
        <w:rPr>
          <w:rFonts w:hAnsi="宋体"/>
          <w:kern w:val="0"/>
          <w:sz w:val="24"/>
        </w:rPr>
        <w:t>直销</w:t>
      </w:r>
      <w:r w:rsidR="009A7F7D" w:rsidRPr="005435A1">
        <w:rPr>
          <w:rFonts w:hAnsi="宋体"/>
          <w:kern w:val="0"/>
          <w:sz w:val="24"/>
        </w:rPr>
        <w:t>交易平台</w:t>
      </w:r>
      <w:r w:rsidR="005A3655">
        <w:rPr>
          <w:rFonts w:hAnsi="宋体" w:hint="eastAsia"/>
          <w:kern w:val="0"/>
          <w:sz w:val="24"/>
        </w:rPr>
        <w:t>（网站</w:t>
      </w:r>
      <w:r w:rsidR="005A3655">
        <w:rPr>
          <w:rFonts w:hAnsi="宋体"/>
          <w:kern w:val="0"/>
          <w:sz w:val="24"/>
        </w:rPr>
        <w:t>及手机</w:t>
      </w:r>
      <w:r w:rsidR="005A3655">
        <w:rPr>
          <w:rFonts w:hAnsi="宋体"/>
          <w:kern w:val="0"/>
          <w:sz w:val="24"/>
        </w:rPr>
        <w:t>APP</w:t>
      </w:r>
      <w:r w:rsidR="005A3655">
        <w:rPr>
          <w:rFonts w:hAnsi="宋体"/>
          <w:kern w:val="0"/>
          <w:sz w:val="24"/>
        </w:rPr>
        <w:t>，下同）</w:t>
      </w:r>
      <w:r w:rsidR="00C92FC0" w:rsidRPr="005435A1">
        <w:rPr>
          <w:rFonts w:hAnsi="宋体"/>
          <w:kern w:val="0"/>
          <w:sz w:val="24"/>
        </w:rPr>
        <w:t>。</w:t>
      </w:r>
    </w:p>
    <w:p w14:paraId="1F19842F" w14:textId="77777777" w:rsidR="007222F5" w:rsidRPr="005435A1" w:rsidRDefault="007222F5" w:rsidP="00FE5338">
      <w:pPr>
        <w:adjustRightInd w:val="0"/>
        <w:snapToGrid w:val="0"/>
        <w:spacing w:line="360" w:lineRule="auto"/>
        <w:ind w:firstLine="465"/>
        <w:rPr>
          <w:rFonts w:hAnsi="宋体"/>
          <w:sz w:val="24"/>
        </w:rPr>
      </w:pPr>
      <w:r w:rsidRPr="005435A1">
        <w:rPr>
          <w:rFonts w:hAnsi="宋体"/>
          <w:sz w:val="24"/>
        </w:rPr>
        <w:t>名称：</w:t>
      </w:r>
      <w:r w:rsidR="008D2C09" w:rsidRPr="005435A1">
        <w:rPr>
          <w:rFonts w:hAnsi="宋体" w:hint="eastAsia"/>
          <w:sz w:val="24"/>
        </w:rPr>
        <w:t>交银施罗德基金管理有限公司</w:t>
      </w:r>
    </w:p>
    <w:p w14:paraId="30F0C06A" w14:textId="294D55F5" w:rsidR="007222F5" w:rsidRPr="005435A1" w:rsidRDefault="007222F5" w:rsidP="00FE5338">
      <w:pPr>
        <w:adjustRightInd w:val="0"/>
        <w:snapToGrid w:val="0"/>
        <w:spacing w:line="360" w:lineRule="auto"/>
        <w:ind w:firstLine="465"/>
        <w:rPr>
          <w:rFonts w:hAnsi="宋体"/>
          <w:sz w:val="24"/>
        </w:rPr>
      </w:pPr>
      <w:r w:rsidRPr="005435A1">
        <w:rPr>
          <w:rFonts w:hAnsi="宋体"/>
          <w:sz w:val="24"/>
        </w:rPr>
        <w:t>住所：</w:t>
      </w:r>
      <w:r w:rsidR="00EE3F1A" w:rsidRPr="00AA398B">
        <w:rPr>
          <w:rFonts w:hAnsi="宋体" w:hint="eastAsia"/>
          <w:kern w:val="0"/>
          <w:sz w:val="24"/>
        </w:rPr>
        <w:t>中国</w:t>
      </w:r>
      <w:r w:rsidR="00EE3F1A" w:rsidRPr="00AA398B">
        <w:rPr>
          <w:rFonts w:hAnsi="宋体"/>
          <w:kern w:val="0"/>
          <w:sz w:val="24"/>
        </w:rPr>
        <w:t>(</w:t>
      </w:r>
      <w:r w:rsidR="00EE3F1A" w:rsidRPr="00AA398B">
        <w:rPr>
          <w:rFonts w:hAnsi="宋体" w:hint="eastAsia"/>
          <w:kern w:val="0"/>
          <w:sz w:val="24"/>
        </w:rPr>
        <w:t>上海</w:t>
      </w:r>
      <w:r w:rsidR="00EE3F1A" w:rsidRPr="00AA398B">
        <w:rPr>
          <w:rFonts w:hAnsi="宋体"/>
          <w:kern w:val="0"/>
          <w:sz w:val="24"/>
        </w:rPr>
        <w:t>)</w:t>
      </w:r>
      <w:r w:rsidR="00EE3F1A" w:rsidRPr="00AA398B">
        <w:rPr>
          <w:rFonts w:hAnsi="宋体" w:hint="eastAsia"/>
          <w:kern w:val="0"/>
          <w:sz w:val="24"/>
        </w:rPr>
        <w:t>自由</w:t>
      </w:r>
      <w:r w:rsidR="00EE3F1A" w:rsidRPr="00AA398B">
        <w:rPr>
          <w:rFonts w:hAnsi="宋体"/>
          <w:kern w:val="0"/>
          <w:sz w:val="24"/>
        </w:rPr>
        <w:t>贸易试验区</w:t>
      </w:r>
      <w:r w:rsidR="008D2C09" w:rsidRPr="005435A1">
        <w:rPr>
          <w:rFonts w:hAnsi="宋体" w:hint="eastAsia"/>
          <w:sz w:val="24"/>
        </w:rPr>
        <w:t>银城中路</w:t>
      </w:r>
      <w:r w:rsidR="008D2C09" w:rsidRPr="005435A1">
        <w:rPr>
          <w:rFonts w:hAnsi="宋体" w:hint="eastAsia"/>
          <w:sz w:val="24"/>
        </w:rPr>
        <w:t>188</w:t>
      </w:r>
      <w:r w:rsidR="008D2C09" w:rsidRPr="005435A1">
        <w:rPr>
          <w:rFonts w:hAnsi="宋体" w:hint="eastAsia"/>
          <w:sz w:val="24"/>
        </w:rPr>
        <w:t>号交通银行大楼二层（裙）</w:t>
      </w:r>
    </w:p>
    <w:p w14:paraId="1F1264F9" w14:textId="77777777" w:rsidR="007222F5" w:rsidRPr="005435A1" w:rsidRDefault="007222F5" w:rsidP="00FE5338">
      <w:pPr>
        <w:adjustRightInd w:val="0"/>
        <w:snapToGrid w:val="0"/>
        <w:spacing w:line="360" w:lineRule="auto"/>
        <w:ind w:firstLine="465"/>
        <w:rPr>
          <w:rFonts w:hAnsi="宋体"/>
          <w:sz w:val="24"/>
        </w:rPr>
      </w:pPr>
      <w:r w:rsidRPr="005435A1">
        <w:rPr>
          <w:rFonts w:hAnsi="宋体"/>
          <w:sz w:val="24"/>
        </w:rPr>
        <w:t>办公地址：</w:t>
      </w:r>
      <w:r w:rsidR="008D2C09" w:rsidRPr="005435A1">
        <w:rPr>
          <w:rFonts w:hAnsi="宋体" w:hint="eastAsia"/>
          <w:sz w:val="24"/>
        </w:rPr>
        <w:t>上海</w:t>
      </w:r>
      <w:r w:rsidR="00842F1A">
        <w:rPr>
          <w:rFonts w:hAnsi="宋体" w:hint="eastAsia"/>
          <w:sz w:val="24"/>
        </w:rPr>
        <w:t>市</w:t>
      </w:r>
      <w:r w:rsidR="008D2C09" w:rsidRPr="005435A1">
        <w:rPr>
          <w:rFonts w:hAnsi="宋体" w:hint="eastAsia"/>
          <w:sz w:val="24"/>
        </w:rPr>
        <w:t>浦东新区世纪大道</w:t>
      </w:r>
      <w:r w:rsidR="008D2C09" w:rsidRPr="005435A1">
        <w:rPr>
          <w:rFonts w:hAnsi="宋体" w:hint="eastAsia"/>
          <w:sz w:val="24"/>
        </w:rPr>
        <w:t>8</w:t>
      </w:r>
      <w:r w:rsidR="008D2C09" w:rsidRPr="005435A1">
        <w:rPr>
          <w:rFonts w:hAnsi="宋体" w:hint="eastAsia"/>
          <w:sz w:val="24"/>
        </w:rPr>
        <w:t>号国金中心二期</w:t>
      </w:r>
      <w:r w:rsidR="008D2C09" w:rsidRPr="005435A1">
        <w:rPr>
          <w:rFonts w:hAnsi="宋体" w:hint="eastAsia"/>
          <w:sz w:val="24"/>
        </w:rPr>
        <w:t>21-22</w:t>
      </w:r>
      <w:r w:rsidR="008D2C09" w:rsidRPr="005435A1">
        <w:rPr>
          <w:rFonts w:hAnsi="宋体" w:hint="eastAsia"/>
          <w:sz w:val="24"/>
        </w:rPr>
        <w:t>楼</w:t>
      </w:r>
    </w:p>
    <w:p w14:paraId="1FB85C5B" w14:textId="5EAE09E0" w:rsidR="007222F5" w:rsidRPr="005435A1" w:rsidRDefault="007222F5" w:rsidP="00FE5338">
      <w:pPr>
        <w:adjustRightInd w:val="0"/>
        <w:snapToGrid w:val="0"/>
        <w:spacing w:line="360" w:lineRule="auto"/>
        <w:ind w:firstLine="465"/>
        <w:rPr>
          <w:rFonts w:hAnsi="宋体"/>
          <w:sz w:val="24"/>
        </w:rPr>
      </w:pPr>
      <w:r w:rsidRPr="005435A1">
        <w:rPr>
          <w:rFonts w:hAnsi="宋体"/>
          <w:sz w:val="24"/>
        </w:rPr>
        <w:t>法定代表人：</w:t>
      </w:r>
      <w:r w:rsidR="00AC12A2">
        <w:rPr>
          <w:rFonts w:hAnsi="宋体" w:hint="eastAsia"/>
          <w:sz w:val="24"/>
        </w:rPr>
        <w:t>阮红</w:t>
      </w:r>
    </w:p>
    <w:p w14:paraId="7EBBD5DD" w14:textId="77777777" w:rsidR="007222F5" w:rsidRPr="005435A1" w:rsidRDefault="007222F5" w:rsidP="00FE5338">
      <w:pPr>
        <w:adjustRightInd w:val="0"/>
        <w:snapToGrid w:val="0"/>
        <w:spacing w:line="360" w:lineRule="auto"/>
        <w:ind w:firstLineChars="200" w:firstLine="480"/>
        <w:rPr>
          <w:sz w:val="24"/>
        </w:rPr>
      </w:pPr>
      <w:r w:rsidRPr="005435A1">
        <w:rPr>
          <w:rFonts w:hAnsi="宋体"/>
          <w:sz w:val="24"/>
        </w:rPr>
        <w:t>成立时间：</w:t>
      </w:r>
      <w:r w:rsidR="008D2C09" w:rsidRPr="005435A1">
        <w:rPr>
          <w:rFonts w:hAnsi="宋体" w:hint="eastAsia"/>
          <w:sz w:val="24"/>
        </w:rPr>
        <w:t>2005</w:t>
      </w:r>
      <w:r w:rsidR="008D2C09" w:rsidRPr="005435A1">
        <w:rPr>
          <w:rFonts w:hAnsi="宋体" w:hint="eastAsia"/>
          <w:sz w:val="24"/>
        </w:rPr>
        <w:t>年</w:t>
      </w:r>
      <w:r w:rsidR="008D2C09" w:rsidRPr="005435A1">
        <w:rPr>
          <w:rFonts w:hAnsi="宋体" w:hint="eastAsia"/>
          <w:sz w:val="24"/>
        </w:rPr>
        <w:t>8</w:t>
      </w:r>
      <w:r w:rsidR="008D2C09" w:rsidRPr="005435A1">
        <w:rPr>
          <w:rFonts w:hAnsi="宋体" w:hint="eastAsia"/>
          <w:sz w:val="24"/>
        </w:rPr>
        <w:t>月</w:t>
      </w:r>
      <w:r w:rsidR="008D2C09" w:rsidRPr="005435A1">
        <w:rPr>
          <w:rFonts w:hAnsi="宋体" w:hint="eastAsia"/>
          <w:sz w:val="24"/>
        </w:rPr>
        <w:t>4</w:t>
      </w:r>
      <w:r w:rsidR="008D2C09" w:rsidRPr="005435A1">
        <w:rPr>
          <w:rFonts w:hAnsi="宋体" w:hint="eastAsia"/>
          <w:sz w:val="24"/>
        </w:rPr>
        <w:t>日</w:t>
      </w:r>
    </w:p>
    <w:p w14:paraId="07087214" w14:textId="77777777" w:rsidR="007222F5" w:rsidRPr="005435A1" w:rsidRDefault="007222F5" w:rsidP="00FE5338">
      <w:pPr>
        <w:adjustRightInd w:val="0"/>
        <w:snapToGrid w:val="0"/>
        <w:spacing w:line="360" w:lineRule="auto"/>
        <w:ind w:firstLineChars="200" w:firstLine="480"/>
        <w:rPr>
          <w:sz w:val="24"/>
        </w:rPr>
      </w:pPr>
      <w:r w:rsidRPr="005435A1">
        <w:rPr>
          <w:rFonts w:hAnsi="宋体"/>
          <w:sz w:val="24"/>
        </w:rPr>
        <w:t>电话：</w:t>
      </w:r>
      <w:r w:rsidR="008D2C09" w:rsidRPr="005435A1">
        <w:rPr>
          <w:rFonts w:hAnsi="宋体" w:hint="eastAsia"/>
          <w:sz w:val="24"/>
        </w:rPr>
        <w:t>（</w:t>
      </w:r>
      <w:r w:rsidR="008D2C09" w:rsidRPr="005435A1">
        <w:rPr>
          <w:rFonts w:hAnsi="宋体" w:hint="eastAsia"/>
          <w:sz w:val="24"/>
        </w:rPr>
        <w:t>021</w:t>
      </w:r>
      <w:r w:rsidR="008D2C09" w:rsidRPr="005435A1">
        <w:rPr>
          <w:rFonts w:hAnsi="宋体" w:hint="eastAsia"/>
          <w:sz w:val="24"/>
        </w:rPr>
        <w:t>）</w:t>
      </w:r>
      <w:r w:rsidR="00786E0E" w:rsidRPr="005435A1">
        <w:rPr>
          <w:rFonts w:hAnsi="宋体" w:hint="eastAsia"/>
          <w:sz w:val="24"/>
        </w:rPr>
        <w:t>6105</w:t>
      </w:r>
      <w:r w:rsidR="00786E0E">
        <w:rPr>
          <w:rFonts w:hAnsi="宋体"/>
          <w:sz w:val="24"/>
        </w:rPr>
        <w:t>5724</w:t>
      </w:r>
    </w:p>
    <w:p w14:paraId="6A0D273B" w14:textId="77777777" w:rsidR="007222F5" w:rsidRPr="005435A1" w:rsidRDefault="007222F5" w:rsidP="00FE5338">
      <w:pPr>
        <w:adjustRightInd w:val="0"/>
        <w:snapToGrid w:val="0"/>
        <w:spacing w:line="360" w:lineRule="auto"/>
        <w:ind w:firstLineChars="200" w:firstLine="480"/>
        <w:rPr>
          <w:sz w:val="24"/>
        </w:rPr>
      </w:pPr>
      <w:r w:rsidRPr="005435A1">
        <w:rPr>
          <w:rFonts w:hAnsi="宋体"/>
          <w:sz w:val="24"/>
        </w:rPr>
        <w:t>传真：</w:t>
      </w:r>
      <w:r w:rsidR="008D2C09" w:rsidRPr="005435A1">
        <w:rPr>
          <w:rFonts w:hAnsi="宋体" w:hint="eastAsia"/>
          <w:sz w:val="24"/>
        </w:rPr>
        <w:t>（</w:t>
      </w:r>
      <w:r w:rsidR="008D2C09" w:rsidRPr="005435A1">
        <w:rPr>
          <w:rFonts w:hAnsi="宋体" w:hint="eastAsia"/>
          <w:sz w:val="24"/>
        </w:rPr>
        <w:t>021</w:t>
      </w:r>
      <w:r w:rsidR="008D2C09" w:rsidRPr="005435A1">
        <w:rPr>
          <w:rFonts w:hAnsi="宋体" w:hint="eastAsia"/>
          <w:sz w:val="24"/>
        </w:rPr>
        <w:t>）</w:t>
      </w:r>
      <w:r w:rsidR="008D2C09" w:rsidRPr="005435A1">
        <w:rPr>
          <w:rFonts w:hAnsi="宋体" w:hint="eastAsia"/>
          <w:sz w:val="24"/>
        </w:rPr>
        <w:t>61055054</w:t>
      </w:r>
    </w:p>
    <w:p w14:paraId="15A6E498" w14:textId="77777777" w:rsidR="007222F5" w:rsidRPr="005435A1" w:rsidRDefault="007222F5" w:rsidP="00FE5338">
      <w:pPr>
        <w:adjustRightInd w:val="0"/>
        <w:snapToGrid w:val="0"/>
        <w:spacing w:line="360" w:lineRule="auto"/>
        <w:ind w:firstLineChars="200" w:firstLine="480"/>
        <w:rPr>
          <w:sz w:val="24"/>
        </w:rPr>
      </w:pPr>
      <w:r w:rsidRPr="005435A1">
        <w:rPr>
          <w:rFonts w:hAnsi="宋体"/>
          <w:sz w:val="24"/>
        </w:rPr>
        <w:t>联系人：</w:t>
      </w:r>
      <w:r w:rsidR="00786E0E">
        <w:rPr>
          <w:rFonts w:hAnsi="宋体" w:hint="eastAsia"/>
          <w:sz w:val="24"/>
        </w:rPr>
        <w:t>傅鲸</w:t>
      </w:r>
    </w:p>
    <w:p w14:paraId="3E9C4CBF" w14:textId="77777777" w:rsidR="007222F5" w:rsidRPr="005435A1" w:rsidRDefault="007222F5" w:rsidP="00FE5338">
      <w:pPr>
        <w:adjustRightInd w:val="0"/>
        <w:snapToGrid w:val="0"/>
        <w:spacing w:line="360" w:lineRule="auto"/>
        <w:ind w:firstLineChars="200" w:firstLine="480"/>
        <w:rPr>
          <w:sz w:val="24"/>
        </w:rPr>
      </w:pPr>
      <w:r w:rsidRPr="005435A1">
        <w:rPr>
          <w:rFonts w:hAnsi="宋体"/>
          <w:sz w:val="24"/>
        </w:rPr>
        <w:t>客户服务电话：</w:t>
      </w:r>
      <w:r w:rsidR="008D2C09" w:rsidRPr="005435A1">
        <w:rPr>
          <w:rFonts w:hAnsi="宋体" w:hint="eastAsia"/>
          <w:sz w:val="24"/>
        </w:rPr>
        <w:t>400-700-5000</w:t>
      </w:r>
      <w:r w:rsidR="008D2C09" w:rsidRPr="005435A1">
        <w:rPr>
          <w:rFonts w:hAnsi="宋体" w:hint="eastAsia"/>
          <w:sz w:val="24"/>
        </w:rPr>
        <w:t>（免长途话费），（</w:t>
      </w:r>
      <w:r w:rsidR="008D2C09" w:rsidRPr="005435A1">
        <w:rPr>
          <w:rFonts w:hAnsi="宋体" w:hint="eastAsia"/>
          <w:sz w:val="24"/>
        </w:rPr>
        <w:t>021</w:t>
      </w:r>
      <w:r w:rsidR="008D2C09" w:rsidRPr="005435A1">
        <w:rPr>
          <w:rFonts w:hAnsi="宋体" w:hint="eastAsia"/>
          <w:sz w:val="24"/>
        </w:rPr>
        <w:t>）</w:t>
      </w:r>
      <w:r w:rsidR="008D2C09" w:rsidRPr="005435A1">
        <w:rPr>
          <w:rFonts w:hAnsi="宋体" w:hint="eastAsia"/>
          <w:sz w:val="24"/>
        </w:rPr>
        <w:t>61055000</w:t>
      </w:r>
    </w:p>
    <w:p w14:paraId="0D3917B4" w14:textId="6B06A9AA" w:rsidR="007222F5" w:rsidRPr="005435A1" w:rsidRDefault="007222F5" w:rsidP="00FE5338">
      <w:pPr>
        <w:adjustRightInd w:val="0"/>
        <w:snapToGrid w:val="0"/>
        <w:spacing w:line="360" w:lineRule="auto"/>
        <w:ind w:firstLineChars="200" w:firstLine="480"/>
        <w:rPr>
          <w:rStyle w:val="a6"/>
          <w:color w:val="auto"/>
          <w:sz w:val="24"/>
          <w:u w:val="none"/>
        </w:rPr>
      </w:pPr>
      <w:r w:rsidRPr="005435A1">
        <w:rPr>
          <w:rFonts w:hAnsi="宋体"/>
          <w:sz w:val="24"/>
        </w:rPr>
        <w:t>网址：</w:t>
      </w:r>
      <w:r w:rsidR="008D2C09" w:rsidRPr="005435A1">
        <w:rPr>
          <w:rFonts w:hAnsi="宋体" w:hint="eastAsia"/>
          <w:sz w:val="24"/>
        </w:rPr>
        <w:t>www.fund001.com</w:t>
      </w:r>
    </w:p>
    <w:p w14:paraId="624EFF79" w14:textId="16E763AF" w:rsidR="00384AEF" w:rsidRPr="005435A1" w:rsidRDefault="00C92FC0" w:rsidP="00FE5338">
      <w:pPr>
        <w:widowControl/>
        <w:adjustRightInd w:val="0"/>
        <w:snapToGrid w:val="0"/>
        <w:spacing w:line="360" w:lineRule="auto"/>
        <w:ind w:firstLineChars="200" w:firstLine="480"/>
        <w:rPr>
          <w:kern w:val="0"/>
          <w:sz w:val="24"/>
        </w:rPr>
      </w:pPr>
      <w:r w:rsidRPr="005435A1">
        <w:rPr>
          <w:kern w:val="0"/>
          <w:sz w:val="24"/>
        </w:rPr>
        <w:t>个人投资者可以通过</w:t>
      </w:r>
      <w:r w:rsidR="00670F48" w:rsidRPr="005435A1">
        <w:rPr>
          <w:rFonts w:hAnsi="宋体" w:hint="eastAsia"/>
          <w:kern w:val="0"/>
          <w:sz w:val="24"/>
          <w:szCs w:val="24"/>
        </w:rPr>
        <w:t>基金管理人</w:t>
      </w:r>
      <w:r w:rsidR="00F86646" w:rsidRPr="005435A1">
        <w:rPr>
          <w:kern w:val="0"/>
          <w:sz w:val="24"/>
        </w:rPr>
        <w:t>网上直销交易平台</w:t>
      </w:r>
      <w:r w:rsidRPr="005435A1">
        <w:rPr>
          <w:kern w:val="0"/>
          <w:sz w:val="24"/>
        </w:rPr>
        <w:t>办理开户、</w:t>
      </w:r>
      <w:r w:rsidR="00F00549" w:rsidRPr="005435A1">
        <w:rPr>
          <w:kern w:val="0"/>
          <w:sz w:val="24"/>
        </w:rPr>
        <w:t>本基金的</w:t>
      </w:r>
      <w:r w:rsidR="00A03254" w:rsidRPr="005435A1">
        <w:rPr>
          <w:kern w:val="0"/>
          <w:sz w:val="24"/>
        </w:rPr>
        <w:t>申购、</w:t>
      </w:r>
      <w:r w:rsidRPr="005435A1">
        <w:rPr>
          <w:kern w:val="0"/>
          <w:sz w:val="24"/>
        </w:rPr>
        <w:t>赎回</w:t>
      </w:r>
      <w:r w:rsidR="00EE3F1A" w:rsidRPr="000F34E1">
        <w:rPr>
          <w:rFonts w:hAnsi="宋体" w:hint="eastAsia"/>
          <w:kern w:val="0"/>
          <w:sz w:val="24"/>
          <w:szCs w:val="24"/>
        </w:rPr>
        <w:t>、转换、定期定额投资</w:t>
      </w:r>
      <w:r w:rsidRPr="005435A1">
        <w:rPr>
          <w:kern w:val="0"/>
          <w:sz w:val="24"/>
        </w:rPr>
        <w:t>等业务，具体交易细则请参阅</w:t>
      </w:r>
      <w:r w:rsidR="00670F48" w:rsidRPr="005435A1">
        <w:rPr>
          <w:rFonts w:hAnsi="宋体" w:hint="eastAsia"/>
          <w:kern w:val="0"/>
          <w:sz w:val="24"/>
          <w:szCs w:val="24"/>
        </w:rPr>
        <w:t>基金管理人</w:t>
      </w:r>
      <w:r w:rsidRPr="005435A1">
        <w:rPr>
          <w:kern w:val="0"/>
          <w:sz w:val="24"/>
        </w:rPr>
        <w:t>网站。</w:t>
      </w:r>
    </w:p>
    <w:p w14:paraId="0BABAFCF" w14:textId="368EE738" w:rsidR="00C92FC0" w:rsidRPr="005435A1" w:rsidRDefault="0055062D" w:rsidP="00544D2E">
      <w:pPr>
        <w:widowControl/>
        <w:adjustRightInd w:val="0"/>
        <w:snapToGrid w:val="0"/>
        <w:spacing w:line="360" w:lineRule="auto"/>
        <w:ind w:firstLineChars="200" w:firstLine="480"/>
        <w:rPr>
          <w:rStyle w:val="a6"/>
          <w:color w:val="auto"/>
          <w:kern w:val="0"/>
          <w:sz w:val="24"/>
          <w:u w:val="none"/>
        </w:rPr>
      </w:pPr>
      <w:r w:rsidRPr="005435A1">
        <w:rPr>
          <w:kern w:val="0"/>
          <w:sz w:val="24"/>
        </w:rPr>
        <w:t>网上直销交易平台</w:t>
      </w:r>
      <w:r w:rsidR="00C92FC0" w:rsidRPr="005435A1">
        <w:rPr>
          <w:kern w:val="0"/>
          <w:sz w:val="24"/>
        </w:rPr>
        <w:t>网址：</w:t>
      </w:r>
      <w:hyperlink r:id="rId9" w:history="1">
        <w:r w:rsidR="00C92FC0" w:rsidRPr="005435A1">
          <w:rPr>
            <w:rStyle w:val="a6"/>
            <w:color w:val="auto"/>
            <w:sz w:val="24"/>
            <w:u w:val="none"/>
          </w:rPr>
          <w:t>www.</w:t>
        </w:r>
        <w:r w:rsidR="00384AEF" w:rsidRPr="005435A1">
          <w:rPr>
            <w:rStyle w:val="a6"/>
            <w:color w:val="auto"/>
            <w:sz w:val="24"/>
            <w:u w:val="none"/>
          </w:rPr>
          <w:t xml:space="preserve"> fund001</w:t>
        </w:r>
        <w:r w:rsidR="00C92FC0" w:rsidRPr="005435A1">
          <w:rPr>
            <w:rStyle w:val="a6"/>
            <w:color w:val="auto"/>
            <w:sz w:val="24"/>
            <w:u w:val="none"/>
          </w:rPr>
          <w:t>.com</w:t>
        </w:r>
      </w:hyperlink>
      <w:r w:rsidR="00C92FC0" w:rsidRPr="005435A1">
        <w:rPr>
          <w:rStyle w:val="a6"/>
          <w:color w:val="auto"/>
          <w:sz w:val="24"/>
          <w:u w:val="none"/>
        </w:rPr>
        <w:t>。</w:t>
      </w:r>
    </w:p>
    <w:p w14:paraId="54844C6C" w14:textId="77777777" w:rsidR="008D2C09" w:rsidRPr="005435A1" w:rsidRDefault="00B073D5" w:rsidP="00FE5338">
      <w:pPr>
        <w:adjustRightInd w:val="0"/>
        <w:snapToGrid w:val="0"/>
        <w:spacing w:line="360" w:lineRule="auto"/>
        <w:ind w:firstLineChars="200" w:firstLine="480"/>
        <w:rPr>
          <w:sz w:val="24"/>
        </w:rPr>
      </w:pPr>
      <w:r w:rsidRPr="005435A1">
        <w:rPr>
          <w:rFonts w:hint="eastAsia"/>
          <w:sz w:val="24"/>
        </w:rPr>
        <w:t>2</w:t>
      </w:r>
      <w:r w:rsidRPr="005435A1">
        <w:rPr>
          <w:rFonts w:hint="eastAsia"/>
          <w:sz w:val="24"/>
        </w:rPr>
        <w:t>、</w:t>
      </w:r>
      <w:r w:rsidR="008D2C09" w:rsidRPr="005435A1">
        <w:rPr>
          <w:rFonts w:hint="eastAsia"/>
          <w:sz w:val="24"/>
        </w:rPr>
        <w:t>除基金管理人之外的其他销售机构</w:t>
      </w:r>
    </w:p>
    <w:p w14:paraId="03C1896A"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1</w:t>
      </w:r>
      <w:r w:rsidRPr="002F748C">
        <w:rPr>
          <w:rFonts w:hAnsi="宋体" w:hint="eastAsia"/>
          <w:sz w:val="24"/>
        </w:rPr>
        <w:t>）中国农业银行股份有限公司</w:t>
      </w:r>
    </w:p>
    <w:p w14:paraId="32C16267"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住所：北京市东城区建国门内大街</w:t>
      </w:r>
      <w:r w:rsidRPr="002F748C">
        <w:rPr>
          <w:rFonts w:hAnsi="宋体" w:hint="eastAsia"/>
          <w:sz w:val="24"/>
        </w:rPr>
        <w:t>69</w:t>
      </w:r>
      <w:r w:rsidRPr="002F748C">
        <w:rPr>
          <w:rFonts w:hAnsi="宋体" w:hint="eastAsia"/>
          <w:sz w:val="24"/>
        </w:rPr>
        <w:t>号</w:t>
      </w:r>
    </w:p>
    <w:p w14:paraId="3FE8DA6A"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办公地址：北京市西城区复兴门内大街</w:t>
      </w:r>
      <w:r w:rsidRPr="002F748C">
        <w:rPr>
          <w:rFonts w:hAnsi="宋体" w:hint="eastAsia"/>
          <w:sz w:val="24"/>
        </w:rPr>
        <w:t>28</w:t>
      </w:r>
      <w:r w:rsidRPr="002F748C">
        <w:rPr>
          <w:rFonts w:hAnsi="宋体" w:hint="eastAsia"/>
          <w:sz w:val="24"/>
        </w:rPr>
        <w:t>号凯晨世贸中心东座</w:t>
      </w:r>
    </w:p>
    <w:p w14:paraId="630FFBE8"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法定代表人：周慕冰</w:t>
      </w:r>
    </w:p>
    <w:p w14:paraId="773FE698"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联系电话：</w:t>
      </w:r>
      <w:r w:rsidRPr="002F748C">
        <w:rPr>
          <w:rFonts w:hAnsi="宋体" w:hint="eastAsia"/>
          <w:sz w:val="24"/>
        </w:rPr>
        <w:t>010-66060069</w:t>
      </w:r>
    </w:p>
    <w:p w14:paraId="697E43F6"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010-68121816</w:t>
      </w:r>
    </w:p>
    <w:p w14:paraId="2C022031"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联系人：贺倩</w:t>
      </w:r>
    </w:p>
    <w:p w14:paraId="6899B9E3"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95599</w:t>
      </w:r>
    </w:p>
    <w:p w14:paraId="6C7D1B3E"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lastRenderedPageBreak/>
        <w:t>网址：</w:t>
      </w:r>
      <w:r w:rsidRPr="002F748C">
        <w:rPr>
          <w:rFonts w:hAnsi="宋体" w:hint="eastAsia"/>
          <w:sz w:val="24"/>
        </w:rPr>
        <w:t>www.abchina.com</w:t>
      </w:r>
    </w:p>
    <w:p w14:paraId="168B1B4D"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2</w:t>
      </w:r>
      <w:r w:rsidRPr="002F748C">
        <w:rPr>
          <w:rFonts w:hAnsi="宋体" w:hint="eastAsia"/>
          <w:sz w:val="24"/>
        </w:rPr>
        <w:t>）交通银行股份有限公司</w:t>
      </w:r>
      <w:r w:rsidRPr="002F748C">
        <w:rPr>
          <w:rFonts w:hAnsi="宋体" w:hint="eastAsia"/>
          <w:sz w:val="24"/>
        </w:rPr>
        <w:t xml:space="preserve">  </w:t>
      </w:r>
    </w:p>
    <w:p w14:paraId="71A32386"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住所：上海市浦东新区银城中路</w:t>
      </w:r>
      <w:r w:rsidRPr="002F748C">
        <w:rPr>
          <w:rFonts w:hAnsi="宋体" w:hint="eastAsia"/>
          <w:sz w:val="24"/>
        </w:rPr>
        <w:t>188</w:t>
      </w:r>
      <w:r w:rsidRPr="002F748C">
        <w:rPr>
          <w:rFonts w:hAnsi="宋体" w:hint="eastAsia"/>
          <w:sz w:val="24"/>
        </w:rPr>
        <w:t>号</w:t>
      </w:r>
      <w:r w:rsidRPr="002F748C">
        <w:rPr>
          <w:rFonts w:hAnsi="宋体" w:hint="eastAsia"/>
          <w:sz w:val="24"/>
        </w:rPr>
        <w:t xml:space="preserve"> </w:t>
      </w:r>
    </w:p>
    <w:p w14:paraId="1A96C19F"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办公地址：上海市浦东新区银城中路</w:t>
      </w:r>
      <w:r w:rsidRPr="002F748C">
        <w:rPr>
          <w:rFonts w:hAnsi="宋体" w:hint="eastAsia"/>
          <w:sz w:val="24"/>
        </w:rPr>
        <w:t>188</w:t>
      </w:r>
      <w:r w:rsidRPr="002F748C">
        <w:rPr>
          <w:rFonts w:hAnsi="宋体" w:hint="eastAsia"/>
          <w:sz w:val="24"/>
        </w:rPr>
        <w:t>号</w:t>
      </w:r>
    </w:p>
    <w:p w14:paraId="248EA0A5"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法定代表人：彭纯</w:t>
      </w:r>
    </w:p>
    <w:p w14:paraId="0EB5900B"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021</w:t>
      </w:r>
      <w:r w:rsidRPr="002F748C">
        <w:rPr>
          <w:rFonts w:hAnsi="宋体" w:hint="eastAsia"/>
          <w:sz w:val="24"/>
        </w:rPr>
        <w:t>）</w:t>
      </w:r>
      <w:r w:rsidRPr="002F748C">
        <w:rPr>
          <w:rFonts w:hAnsi="宋体" w:hint="eastAsia"/>
          <w:sz w:val="24"/>
        </w:rPr>
        <w:t xml:space="preserve">58781234 </w:t>
      </w:r>
    </w:p>
    <w:p w14:paraId="6663AF04"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021</w:t>
      </w:r>
      <w:r w:rsidRPr="002F748C">
        <w:rPr>
          <w:rFonts w:hAnsi="宋体" w:hint="eastAsia"/>
          <w:sz w:val="24"/>
        </w:rPr>
        <w:t>）</w:t>
      </w:r>
      <w:r w:rsidRPr="002F748C">
        <w:rPr>
          <w:rFonts w:hAnsi="宋体" w:hint="eastAsia"/>
          <w:sz w:val="24"/>
        </w:rPr>
        <w:t xml:space="preserve">58408483 </w:t>
      </w:r>
    </w:p>
    <w:p w14:paraId="193E0F10"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联系人：曹榕</w:t>
      </w:r>
    </w:p>
    <w:p w14:paraId="7CD48DC9"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95559</w:t>
      </w:r>
    </w:p>
    <w:p w14:paraId="015041F9"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网址：</w:t>
      </w:r>
      <w:r w:rsidRPr="002F748C">
        <w:rPr>
          <w:rFonts w:hAnsi="宋体" w:hint="eastAsia"/>
          <w:sz w:val="24"/>
        </w:rPr>
        <w:t>www.bankcomm.com</w:t>
      </w:r>
    </w:p>
    <w:p w14:paraId="7EFF9AEF"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3</w:t>
      </w:r>
      <w:r w:rsidRPr="002F748C">
        <w:rPr>
          <w:rFonts w:hAnsi="宋体" w:hint="eastAsia"/>
          <w:sz w:val="24"/>
        </w:rPr>
        <w:t>）蚂蚁（杭州）基金销售有限公司</w:t>
      </w:r>
    </w:p>
    <w:p w14:paraId="2EE7CCD8"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住所：杭州市余杭区仓前街道文一西路</w:t>
      </w:r>
      <w:r w:rsidRPr="002F748C">
        <w:rPr>
          <w:rFonts w:hAnsi="宋体" w:hint="eastAsia"/>
          <w:sz w:val="24"/>
        </w:rPr>
        <w:t>218</w:t>
      </w:r>
      <w:r w:rsidRPr="002F748C">
        <w:rPr>
          <w:rFonts w:hAnsi="宋体" w:hint="eastAsia"/>
          <w:sz w:val="24"/>
        </w:rPr>
        <w:t>号</w:t>
      </w:r>
      <w:r w:rsidRPr="002F748C">
        <w:rPr>
          <w:rFonts w:hAnsi="宋体" w:hint="eastAsia"/>
          <w:sz w:val="24"/>
        </w:rPr>
        <w:t>1</w:t>
      </w:r>
      <w:r w:rsidRPr="002F748C">
        <w:rPr>
          <w:rFonts w:hAnsi="宋体" w:hint="eastAsia"/>
          <w:sz w:val="24"/>
        </w:rPr>
        <w:t>幢</w:t>
      </w:r>
      <w:r w:rsidRPr="002F748C">
        <w:rPr>
          <w:rFonts w:hAnsi="宋体" w:hint="eastAsia"/>
          <w:sz w:val="24"/>
        </w:rPr>
        <w:t>202</w:t>
      </w:r>
      <w:r w:rsidRPr="002F748C">
        <w:rPr>
          <w:rFonts w:hAnsi="宋体" w:hint="eastAsia"/>
          <w:sz w:val="24"/>
        </w:rPr>
        <w:t>室</w:t>
      </w:r>
    </w:p>
    <w:p w14:paraId="0DAA4FD1"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办公地址：浙江省杭州市西湖区万塘路</w:t>
      </w:r>
      <w:r w:rsidRPr="002F748C">
        <w:rPr>
          <w:rFonts w:hAnsi="宋体" w:hint="eastAsia"/>
          <w:sz w:val="24"/>
        </w:rPr>
        <w:t>18</w:t>
      </w:r>
      <w:r w:rsidRPr="002F748C">
        <w:rPr>
          <w:rFonts w:hAnsi="宋体" w:hint="eastAsia"/>
          <w:sz w:val="24"/>
        </w:rPr>
        <w:t>号黄龙时代广场</w:t>
      </w:r>
      <w:r w:rsidRPr="002F748C">
        <w:rPr>
          <w:rFonts w:hAnsi="宋体" w:hint="eastAsia"/>
          <w:sz w:val="24"/>
        </w:rPr>
        <w:t>B</w:t>
      </w:r>
      <w:r w:rsidRPr="002F748C">
        <w:rPr>
          <w:rFonts w:hAnsi="宋体" w:hint="eastAsia"/>
          <w:sz w:val="24"/>
        </w:rPr>
        <w:t>座</w:t>
      </w:r>
      <w:r w:rsidRPr="002F748C">
        <w:rPr>
          <w:rFonts w:hAnsi="宋体" w:hint="eastAsia"/>
          <w:sz w:val="24"/>
        </w:rPr>
        <w:t>6</w:t>
      </w:r>
      <w:r w:rsidRPr="002F748C">
        <w:rPr>
          <w:rFonts w:hAnsi="宋体" w:hint="eastAsia"/>
          <w:sz w:val="24"/>
        </w:rPr>
        <w:t>楼</w:t>
      </w:r>
    </w:p>
    <w:p w14:paraId="59C4B421"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法定代表人：陈柏青</w:t>
      </w:r>
    </w:p>
    <w:p w14:paraId="6A3F4076"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0571</w:t>
      </w:r>
      <w:r w:rsidRPr="002F748C">
        <w:rPr>
          <w:rFonts w:hAnsi="宋体" w:hint="eastAsia"/>
          <w:sz w:val="24"/>
        </w:rPr>
        <w:t>）</w:t>
      </w:r>
      <w:r w:rsidRPr="002F748C">
        <w:rPr>
          <w:rFonts w:hAnsi="宋体" w:hint="eastAsia"/>
          <w:sz w:val="24"/>
        </w:rPr>
        <w:t>81119792</w:t>
      </w:r>
    </w:p>
    <w:p w14:paraId="1798CCFB"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0571</w:t>
      </w:r>
      <w:r w:rsidRPr="002F748C">
        <w:rPr>
          <w:rFonts w:hAnsi="宋体" w:hint="eastAsia"/>
          <w:sz w:val="24"/>
        </w:rPr>
        <w:t>）</w:t>
      </w:r>
      <w:r w:rsidRPr="002F748C">
        <w:rPr>
          <w:rFonts w:hAnsi="宋体" w:hint="eastAsia"/>
          <w:sz w:val="24"/>
        </w:rPr>
        <w:t>22905999</w:t>
      </w:r>
    </w:p>
    <w:p w14:paraId="5BFC720E"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联系人：韩爱彬</w:t>
      </w:r>
    </w:p>
    <w:p w14:paraId="7EB057C0"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4000-766-123</w:t>
      </w:r>
    </w:p>
    <w:p w14:paraId="4E236AB1"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网址：</w:t>
      </w:r>
      <w:r w:rsidRPr="002F748C">
        <w:rPr>
          <w:rFonts w:hAnsi="宋体" w:hint="eastAsia"/>
          <w:sz w:val="24"/>
        </w:rPr>
        <w:t>www.fund123.cn</w:t>
      </w:r>
    </w:p>
    <w:p w14:paraId="3FC0F193"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4</w:t>
      </w:r>
      <w:r w:rsidRPr="002F748C">
        <w:rPr>
          <w:rFonts w:hAnsi="宋体" w:hint="eastAsia"/>
          <w:sz w:val="24"/>
        </w:rPr>
        <w:t>）深圳众禄基金销售有限公司</w:t>
      </w:r>
    </w:p>
    <w:p w14:paraId="6800761B"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住所：深圳市罗湖区梨园路物资控股置地大厦</w:t>
      </w:r>
      <w:r w:rsidRPr="002F748C">
        <w:rPr>
          <w:rFonts w:hAnsi="宋体" w:hint="eastAsia"/>
          <w:sz w:val="24"/>
        </w:rPr>
        <w:t>8</w:t>
      </w:r>
      <w:r w:rsidRPr="002F748C">
        <w:rPr>
          <w:rFonts w:hAnsi="宋体" w:hint="eastAsia"/>
          <w:sz w:val="24"/>
        </w:rPr>
        <w:t>楼</w:t>
      </w:r>
    </w:p>
    <w:p w14:paraId="74BFE49D"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办公地址：深圳市罗湖区梨园路物资控股置地大厦</w:t>
      </w:r>
      <w:r w:rsidRPr="002F748C">
        <w:rPr>
          <w:rFonts w:hAnsi="宋体" w:hint="eastAsia"/>
          <w:sz w:val="24"/>
        </w:rPr>
        <w:t>8</w:t>
      </w:r>
      <w:r w:rsidRPr="002F748C">
        <w:rPr>
          <w:rFonts w:hAnsi="宋体" w:hint="eastAsia"/>
          <w:sz w:val="24"/>
        </w:rPr>
        <w:t>楼</w:t>
      </w:r>
    </w:p>
    <w:p w14:paraId="00B25014"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法定代表人：薛峰</w:t>
      </w:r>
    </w:p>
    <w:p w14:paraId="53B6B840"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0755</w:t>
      </w:r>
      <w:r w:rsidRPr="002F748C">
        <w:rPr>
          <w:rFonts w:hAnsi="宋体" w:hint="eastAsia"/>
          <w:sz w:val="24"/>
        </w:rPr>
        <w:t>）</w:t>
      </w:r>
      <w:r w:rsidRPr="002F748C">
        <w:rPr>
          <w:rFonts w:hAnsi="宋体" w:hint="eastAsia"/>
          <w:sz w:val="24"/>
        </w:rPr>
        <w:t>33227953</w:t>
      </w:r>
    </w:p>
    <w:p w14:paraId="23C756CE"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0755</w:t>
      </w:r>
      <w:r w:rsidRPr="002F748C">
        <w:rPr>
          <w:rFonts w:hAnsi="宋体" w:hint="eastAsia"/>
          <w:sz w:val="24"/>
        </w:rPr>
        <w:t>）</w:t>
      </w:r>
      <w:r w:rsidRPr="002F748C">
        <w:rPr>
          <w:rFonts w:hAnsi="宋体" w:hint="eastAsia"/>
          <w:sz w:val="24"/>
        </w:rPr>
        <w:t>33227951</w:t>
      </w:r>
    </w:p>
    <w:p w14:paraId="3159DCD3"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联系人：汤素娅</w:t>
      </w:r>
    </w:p>
    <w:p w14:paraId="5F796923"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4006-788-887</w:t>
      </w:r>
    </w:p>
    <w:p w14:paraId="4FC33F6D"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网址：</w:t>
      </w:r>
      <w:r w:rsidRPr="002F748C">
        <w:rPr>
          <w:rFonts w:hAnsi="宋体" w:hint="eastAsia"/>
          <w:sz w:val="24"/>
        </w:rPr>
        <w:t>www.zlfund.cn</w:t>
      </w:r>
      <w:r w:rsidRPr="002F748C">
        <w:rPr>
          <w:rFonts w:hAnsi="宋体" w:hint="eastAsia"/>
          <w:sz w:val="24"/>
        </w:rPr>
        <w:t>，</w:t>
      </w:r>
      <w:r w:rsidRPr="002F748C">
        <w:rPr>
          <w:rFonts w:hAnsi="宋体" w:hint="eastAsia"/>
          <w:sz w:val="24"/>
        </w:rPr>
        <w:t>www.jjmmw.com</w:t>
      </w:r>
    </w:p>
    <w:p w14:paraId="10651F07"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lastRenderedPageBreak/>
        <w:t>（</w:t>
      </w:r>
      <w:r w:rsidRPr="002F748C">
        <w:rPr>
          <w:rFonts w:hAnsi="宋体" w:hint="eastAsia"/>
          <w:sz w:val="24"/>
        </w:rPr>
        <w:t>5</w:t>
      </w:r>
      <w:r w:rsidRPr="002F748C">
        <w:rPr>
          <w:rFonts w:hAnsi="宋体" w:hint="eastAsia"/>
          <w:sz w:val="24"/>
        </w:rPr>
        <w:t>）上海长量基金销售投资顾问有限公司</w:t>
      </w:r>
    </w:p>
    <w:p w14:paraId="12640EA3"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住所：上海市浦东新区高翔路</w:t>
      </w:r>
      <w:r w:rsidRPr="002F748C">
        <w:rPr>
          <w:rFonts w:hAnsi="宋体" w:hint="eastAsia"/>
          <w:sz w:val="24"/>
        </w:rPr>
        <w:t>526</w:t>
      </w:r>
      <w:r w:rsidRPr="002F748C">
        <w:rPr>
          <w:rFonts w:hAnsi="宋体" w:hint="eastAsia"/>
          <w:sz w:val="24"/>
        </w:rPr>
        <w:t>号</w:t>
      </w:r>
      <w:r w:rsidRPr="002F748C">
        <w:rPr>
          <w:rFonts w:hAnsi="宋体" w:hint="eastAsia"/>
          <w:sz w:val="24"/>
        </w:rPr>
        <w:t>2</w:t>
      </w:r>
      <w:r w:rsidRPr="002F748C">
        <w:rPr>
          <w:rFonts w:hAnsi="宋体" w:hint="eastAsia"/>
          <w:sz w:val="24"/>
        </w:rPr>
        <w:t>幢</w:t>
      </w:r>
      <w:r w:rsidRPr="002F748C">
        <w:rPr>
          <w:rFonts w:hAnsi="宋体" w:hint="eastAsia"/>
          <w:sz w:val="24"/>
        </w:rPr>
        <w:t>220</w:t>
      </w:r>
      <w:r w:rsidRPr="002F748C">
        <w:rPr>
          <w:rFonts w:hAnsi="宋体" w:hint="eastAsia"/>
          <w:sz w:val="24"/>
        </w:rPr>
        <w:t>室</w:t>
      </w:r>
    </w:p>
    <w:p w14:paraId="23923472"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办公地址：上海市浦东新区浦东大道</w:t>
      </w:r>
      <w:r w:rsidRPr="002F748C">
        <w:rPr>
          <w:rFonts w:hAnsi="宋体" w:hint="eastAsia"/>
          <w:sz w:val="24"/>
        </w:rPr>
        <w:t>555</w:t>
      </w:r>
      <w:r w:rsidRPr="002F748C">
        <w:rPr>
          <w:rFonts w:hAnsi="宋体" w:hint="eastAsia"/>
          <w:sz w:val="24"/>
        </w:rPr>
        <w:t>号裕景国际</w:t>
      </w:r>
      <w:r w:rsidRPr="002F748C">
        <w:rPr>
          <w:rFonts w:hAnsi="宋体" w:hint="eastAsia"/>
          <w:sz w:val="24"/>
        </w:rPr>
        <w:t>B</w:t>
      </w:r>
      <w:r w:rsidRPr="002F748C">
        <w:rPr>
          <w:rFonts w:hAnsi="宋体" w:hint="eastAsia"/>
          <w:sz w:val="24"/>
        </w:rPr>
        <w:t>座</w:t>
      </w:r>
      <w:r w:rsidRPr="002F748C">
        <w:rPr>
          <w:rFonts w:hAnsi="宋体" w:hint="eastAsia"/>
          <w:sz w:val="24"/>
        </w:rPr>
        <w:t>16</w:t>
      </w:r>
      <w:r w:rsidRPr="002F748C">
        <w:rPr>
          <w:rFonts w:hAnsi="宋体" w:hint="eastAsia"/>
          <w:sz w:val="24"/>
        </w:rPr>
        <w:t>层</w:t>
      </w:r>
    </w:p>
    <w:p w14:paraId="3AF2B9DA"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法定代表人：张跃伟</w:t>
      </w:r>
    </w:p>
    <w:p w14:paraId="0CD0C221"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021</w:t>
      </w:r>
      <w:r w:rsidRPr="002F748C">
        <w:rPr>
          <w:rFonts w:hAnsi="宋体" w:hint="eastAsia"/>
          <w:sz w:val="24"/>
        </w:rPr>
        <w:t>）</w:t>
      </w:r>
      <w:r w:rsidRPr="002F748C">
        <w:rPr>
          <w:rFonts w:hAnsi="宋体" w:hint="eastAsia"/>
          <w:sz w:val="24"/>
        </w:rPr>
        <w:t>20691832</w:t>
      </w:r>
    </w:p>
    <w:p w14:paraId="3FB42EF9"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021</w:t>
      </w:r>
      <w:r w:rsidRPr="002F748C">
        <w:rPr>
          <w:rFonts w:hAnsi="宋体" w:hint="eastAsia"/>
          <w:sz w:val="24"/>
        </w:rPr>
        <w:t>）</w:t>
      </w:r>
      <w:r w:rsidRPr="002F748C">
        <w:rPr>
          <w:rFonts w:hAnsi="宋体" w:hint="eastAsia"/>
          <w:sz w:val="24"/>
        </w:rPr>
        <w:t xml:space="preserve">20691861 </w:t>
      </w:r>
    </w:p>
    <w:p w14:paraId="7E7AEF21"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联系人：单丙烨</w:t>
      </w:r>
    </w:p>
    <w:p w14:paraId="4D34BBAD"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400-820-2899</w:t>
      </w:r>
    </w:p>
    <w:p w14:paraId="7B10AAE5"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网址：</w:t>
      </w:r>
      <w:r w:rsidRPr="002F748C">
        <w:rPr>
          <w:rFonts w:hAnsi="宋体" w:hint="eastAsia"/>
          <w:sz w:val="24"/>
        </w:rPr>
        <w:t>www.erichfund.com</w:t>
      </w:r>
    </w:p>
    <w:p w14:paraId="4979053B"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6</w:t>
      </w:r>
      <w:r w:rsidRPr="002F748C">
        <w:rPr>
          <w:rFonts w:hAnsi="宋体" w:hint="eastAsia"/>
          <w:sz w:val="24"/>
        </w:rPr>
        <w:t>）上海好买基金销售有限公司</w:t>
      </w:r>
      <w:r w:rsidRPr="002F748C">
        <w:rPr>
          <w:rFonts w:hAnsi="宋体" w:hint="eastAsia"/>
          <w:sz w:val="24"/>
        </w:rPr>
        <w:t xml:space="preserve"> </w:t>
      </w:r>
    </w:p>
    <w:p w14:paraId="42CA93F5"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住所：上海市虹口区场中路</w:t>
      </w:r>
      <w:r w:rsidRPr="002F748C">
        <w:rPr>
          <w:rFonts w:hAnsi="宋体" w:hint="eastAsia"/>
          <w:sz w:val="24"/>
        </w:rPr>
        <w:t>685</w:t>
      </w:r>
      <w:r w:rsidRPr="002F748C">
        <w:rPr>
          <w:rFonts w:hAnsi="宋体" w:hint="eastAsia"/>
          <w:sz w:val="24"/>
        </w:rPr>
        <w:t>弄</w:t>
      </w:r>
      <w:r w:rsidRPr="002F748C">
        <w:rPr>
          <w:rFonts w:hAnsi="宋体" w:hint="eastAsia"/>
          <w:sz w:val="24"/>
        </w:rPr>
        <w:t>37</w:t>
      </w:r>
      <w:r w:rsidRPr="002F748C">
        <w:rPr>
          <w:rFonts w:hAnsi="宋体" w:hint="eastAsia"/>
          <w:sz w:val="24"/>
        </w:rPr>
        <w:t>号</w:t>
      </w:r>
      <w:r w:rsidRPr="002F748C">
        <w:rPr>
          <w:rFonts w:hAnsi="宋体" w:hint="eastAsia"/>
          <w:sz w:val="24"/>
        </w:rPr>
        <w:t>4</w:t>
      </w:r>
      <w:r w:rsidRPr="002F748C">
        <w:rPr>
          <w:rFonts w:hAnsi="宋体" w:hint="eastAsia"/>
          <w:sz w:val="24"/>
        </w:rPr>
        <w:t>号楼</w:t>
      </w:r>
      <w:r w:rsidRPr="002F748C">
        <w:rPr>
          <w:rFonts w:hAnsi="宋体" w:hint="eastAsia"/>
          <w:sz w:val="24"/>
        </w:rPr>
        <w:t>449</w:t>
      </w:r>
      <w:r w:rsidRPr="002F748C">
        <w:rPr>
          <w:rFonts w:hAnsi="宋体" w:hint="eastAsia"/>
          <w:sz w:val="24"/>
        </w:rPr>
        <w:t>室</w:t>
      </w:r>
      <w:r w:rsidRPr="002F748C">
        <w:rPr>
          <w:rFonts w:hAnsi="宋体" w:hint="eastAsia"/>
          <w:sz w:val="24"/>
        </w:rPr>
        <w:t xml:space="preserve"> </w:t>
      </w:r>
    </w:p>
    <w:p w14:paraId="709AEA94"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办公地址：上海市浦东新区浦东南路</w:t>
      </w:r>
      <w:r w:rsidRPr="002F748C">
        <w:rPr>
          <w:rFonts w:hAnsi="宋体" w:hint="eastAsia"/>
          <w:sz w:val="24"/>
        </w:rPr>
        <w:t>1118</w:t>
      </w:r>
      <w:r w:rsidRPr="002F748C">
        <w:rPr>
          <w:rFonts w:hAnsi="宋体" w:hint="eastAsia"/>
          <w:sz w:val="24"/>
        </w:rPr>
        <w:t>号鄂尔多斯国际大厦</w:t>
      </w:r>
      <w:r w:rsidRPr="002F748C">
        <w:rPr>
          <w:rFonts w:hAnsi="宋体" w:hint="eastAsia"/>
          <w:sz w:val="24"/>
        </w:rPr>
        <w:t>903-906</w:t>
      </w:r>
      <w:r w:rsidRPr="002F748C">
        <w:rPr>
          <w:rFonts w:hAnsi="宋体" w:hint="eastAsia"/>
          <w:sz w:val="24"/>
        </w:rPr>
        <w:t>室</w:t>
      </w:r>
      <w:r w:rsidRPr="002F748C">
        <w:rPr>
          <w:rFonts w:hAnsi="宋体" w:hint="eastAsia"/>
          <w:sz w:val="24"/>
        </w:rPr>
        <w:t xml:space="preserve"> </w:t>
      </w:r>
    </w:p>
    <w:p w14:paraId="02262209"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法定代表人：杨文斌</w:t>
      </w:r>
      <w:r w:rsidRPr="002F748C">
        <w:rPr>
          <w:rFonts w:hAnsi="宋体" w:hint="eastAsia"/>
          <w:sz w:val="24"/>
        </w:rPr>
        <w:t xml:space="preserve"> </w:t>
      </w:r>
    </w:p>
    <w:p w14:paraId="0BF466E6"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021</w:t>
      </w:r>
      <w:r w:rsidRPr="002F748C">
        <w:rPr>
          <w:rFonts w:hAnsi="宋体" w:hint="eastAsia"/>
          <w:sz w:val="24"/>
        </w:rPr>
        <w:t>）</w:t>
      </w:r>
      <w:r w:rsidRPr="002F748C">
        <w:rPr>
          <w:rFonts w:hAnsi="宋体" w:hint="eastAsia"/>
          <w:sz w:val="24"/>
        </w:rPr>
        <w:t xml:space="preserve">68596916 </w:t>
      </w:r>
    </w:p>
    <w:p w14:paraId="3A1C3ECE"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联系人：薛年</w:t>
      </w:r>
    </w:p>
    <w:p w14:paraId="68A2269D"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 xml:space="preserve">400-700-9665 </w:t>
      </w:r>
    </w:p>
    <w:p w14:paraId="2FB03206"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网址：</w:t>
      </w:r>
      <w:r w:rsidRPr="002F748C">
        <w:rPr>
          <w:rFonts w:hAnsi="宋体" w:hint="eastAsia"/>
          <w:sz w:val="24"/>
        </w:rPr>
        <w:t>www.ehowbuy.com</w:t>
      </w:r>
    </w:p>
    <w:p w14:paraId="157BD39E"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7</w:t>
      </w:r>
      <w:r w:rsidRPr="002F748C">
        <w:rPr>
          <w:rFonts w:hAnsi="宋体" w:hint="eastAsia"/>
          <w:sz w:val="24"/>
        </w:rPr>
        <w:t>）诺亚正行</w:t>
      </w:r>
      <w:r w:rsidRPr="002F748C">
        <w:rPr>
          <w:rFonts w:hAnsi="宋体" w:hint="eastAsia"/>
          <w:sz w:val="24"/>
        </w:rPr>
        <w:t>(</w:t>
      </w:r>
      <w:r w:rsidRPr="002F748C">
        <w:rPr>
          <w:rFonts w:hAnsi="宋体" w:hint="eastAsia"/>
          <w:sz w:val="24"/>
        </w:rPr>
        <w:t>上海</w:t>
      </w:r>
      <w:r w:rsidRPr="002F748C">
        <w:rPr>
          <w:rFonts w:hAnsi="宋体" w:hint="eastAsia"/>
          <w:sz w:val="24"/>
        </w:rPr>
        <w:t>)</w:t>
      </w:r>
      <w:r w:rsidRPr="002F748C">
        <w:rPr>
          <w:rFonts w:hAnsi="宋体" w:hint="eastAsia"/>
          <w:sz w:val="24"/>
        </w:rPr>
        <w:t>基金销售投资顾问有限公司</w:t>
      </w:r>
    </w:p>
    <w:p w14:paraId="4A721A28"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住所：上海市虹口区飞虹路</w:t>
      </w:r>
      <w:r w:rsidRPr="002F748C">
        <w:rPr>
          <w:rFonts w:hAnsi="宋体" w:hint="eastAsia"/>
          <w:sz w:val="24"/>
        </w:rPr>
        <w:t>360</w:t>
      </w:r>
      <w:r w:rsidRPr="002F748C">
        <w:rPr>
          <w:rFonts w:hAnsi="宋体" w:hint="eastAsia"/>
          <w:sz w:val="24"/>
        </w:rPr>
        <w:t>弄</w:t>
      </w:r>
      <w:r w:rsidRPr="002F748C">
        <w:rPr>
          <w:rFonts w:hAnsi="宋体" w:hint="eastAsia"/>
          <w:sz w:val="24"/>
        </w:rPr>
        <w:t>9</w:t>
      </w:r>
      <w:r w:rsidRPr="002F748C">
        <w:rPr>
          <w:rFonts w:hAnsi="宋体" w:hint="eastAsia"/>
          <w:sz w:val="24"/>
        </w:rPr>
        <w:t>号</w:t>
      </w:r>
      <w:r w:rsidRPr="002F748C">
        <w:rPr>
          <w:rFonts w:hAnsi="宋体" w:hint="eastAsia"/>
          <w:sz w:val="24"/>
        </w:rPr>
        <w:t>3724</w:t>
      </w:r>
      <w:r w:rsidRPr="002F748C">
        <w:rPr>
          <w:rFonts w:hAnsi="宋体" w:hint="eastAsia"/>
          <w:sz w:val="24"/>
        </w:rPr>
        <w:t>室</w:t>
      </w:r>
    </w:p>
    <w:p w14:paraId="16624E7F"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办公地址：上海杨浦区秦皇岛路</w:t>
      </w:r>
      <w:r w:rsidRPr="002F748C">
        <w:rPr>
          <w:rFonts w:hAnsi="宋体" w:hint="eastAsia"/>
          <w:sz w:val="24"/>
        </w:rPr>
        <w:t>32</w:t>
      </w:r>
      <w:r w:rsidRPr="002F748C">
        <w:rPr>
          <w:rFonts w:hAnsi="宋体" w:hint="eastAsia"/>
          <w:sz w:val="24"/>
        </w:rPr>
        <w:t>号</w:t>
      </w:r>
      <w:r w:rsidRPr="002F748C">
        <w:rPr>
          <w:rFonts w:hAnsi="宋体" w:hint="eastAsia"/>
          <w:sz w:val="24"/>
        </w:rPr>
        <w:t>C</w:t>
      </w:r>
      <w:r w:rsidRPr="002F748C">
        <w:rPr>
          <w:rFonts w:hAnsi="宋体" w:hint="eastAsia"/>
          <w:sz w:val="24"/>
        </w:rPr>
        <w:t>栋</w:t>
      </w:r>
      <w:r w:rsidRPr="002F748C">
        <w:rPr>
          <w:rFonts w:hAnsi="宋体" w:hint="eastAsia"/>
          <w:sz w:val="24"/>
        </w:rPr>
        <w:t xml:space="preserve"> 2</w:t>
      </w:r>
      <w:r w:rsidRPr="002F748C">
        <w:rPr>
          <w:rFonts w:hAnsi="宋体" w:hint="eastAsia"/>
          <w:sz w:val="24"/>
        </w:rPr>
        <w:t>楼</w:t>
      </w:r>
    </w:p>
    <w:p w14:paraId="546A0912"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法定代表人：汪静波</w:t>
      </w:r>
    </w:p>
    <w:p w14:paraId="02EAD474"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021</w:t>
      </w:r>
      <w:r w:rsidRPr="002F748C">
        <w:rPr>
          <w:rFonts w:hAnsi="宋体" w:hint="eastAsia"/>
          <w:sz w:val="24"/>
        </w:rPr>
        <w:t>）</w:t>
      </w:r>
      <w:r w:rsidRPr="002F748C">
        <w:rPr>
          <w:rFonts w:hAnsi="宋体" w:hint="eastAsia"/>
          <w:sz w:val="24"/>
        </w:rPr>
        <w:t>38600735</w:t>
      </w:r>
    </w:p>
    <w:p w14:paraId="05E5229D"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021</w:t>
      </w:r>
      <w:r w:rsidRPr="002F748C">
        <w:rPr>
          <w:rFonts w:hAnsi="宋体" w:hint="eastAsia"/>
          <w:sz w:val="24"/>
        </w:rPr>
        <w:t>）</w:t>
      </w:r>
      <w:r w:rsidRPr="002F748C">
        <w:rPr>
          <w:rFonts w:hAnsi="宋体" w:hint="eastAsia"/>
          <w:sz w:val="24"/>
        </w:rPr>
        <w:t>38509777</w:t>
      </w:r>
    </w:p>
    <w:p w14:paraId="426D848E"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联系人：方成</w:t>
      </w:r>
    </w:p>
    <w:p w14:paraId="7E8309CC"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400-821-5399</w:t>
      </w:r>
    </w:p>
    <w:p w14:paraId="041BE04F"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网址：</w:t>
      </w:r>
      <w:r w:rsidRPr="002F748C">
        <w:rPr>
          <w:rFonts w:hAnsi="宋体" w:hint="eastAsia"/>
          <w:sz w:val="24"/>
        </w:rPr>
        <w:t>www.noah-fund.com</w:t>
      </w:r>
    </w:p>
    <w:p w14:paraId="3C78DA4A"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8</w:t>
      </w:r>
      <w:r w:rsidRPr="002F748C">
        <w:rPr>
          <w:rFonts w:hAnsi="宋体" w:hint="eastAsia"/>
          <w:sz w:val="24"/>
        </w:rPr>
        <w:t>）和讯信息科技有限公司</w:t>
      </w:r>
      <w:r w:rsidRPr="002F748C">
        <w:rPr>
          <w:rFonts w:hAnsi="宋体" w:hint="eastAsia"/>
          <w:sz w:val="24"/>
        </w:rPr>
        <w:t xml:space="preserve"> </w:t>
      </w:r>
    </w:p>
    <w:p w14:paraId="035B2D71"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住所：北京市朝阳区朝外大街</w:t>
      </w:r>
      <w:r w:rsidRPr="002F748C">
        <w:rPr>
          <w:rFonts w:hAnsi="宋体" w:hint="eastAsia"/>
          <w:sz w:val="24"/>
        </w:rPr>
        <w:t>22</w:t>
      </w:r>
      <w:r w:rsidRPr="002F748C">
        <w:rPr>
          <w:rFonts w:hAnsi="宋体" w:hint="eastAsia"/>
          <w:sz w:val="24"/>
        </w:rPr>
        <w:t>号泛利大厦</w:t>
      </w:r>
      <w:r w:rsidRPr="002F748C">
        <w:rPr>
          <w:rFonts w:hAnsi="宋体" w:hint="eastAsia"/>
          <w:sz w:val="24"/>
        </w:rPr>
        <w:t>10</w:t>
      </w:r>
      <w:r w:rsidRPr="002F748C">
        <w:rPr>
          <w:rFonts w:hAnsi="宋体" w:hint="eastAsia"/>
          <w:sz w:val="24"/>
        </w:rPr>
        <w:t>层</w:t>
      </w:r>
    </w:p>
    <w:p w14:paraId="5BEAF262"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lastRenderedPageBreak/>
        <w:t>办公地址：北京市朝阳区朝外大街</w:t>
      </w:r>
      <w:r w:rsidRPr="002F748C">
        <w:rPr>
          <w:rFonts w:hAnsi="宋体" w:hint="eastAsia"/>
          <w:sz w:val="24"/>
        </w:rPr>
        <w:t>22</w:t>
      </w:r>
      <w:r w:rsidRPr="002F748C">
        <w:rPr>
          <w:rFonts w:hAnsi="宋体" w:hint="eastAsia"/>
          <w:sz w:val="24"/>
        </w:rPr>
        <w:t>号泛利大厦</w:t>
      </w:r>
      <w:r w:rsidRPr="002F748C">
        <w:rPr>
          <w:rFonts w:hAnsi="宋体" w:hint="eastAsia"/>
          <w:sz w:val="24"/>
        </w:rPr>
        <w:t>10</w:t>
      </w:r>
      <w:r w:rsidRPr="002F748C">
        <w:rPr>
          <w:rFonts w:hAnsi="宋体" w:hint="eastAsia"/>
          <w:sz w:val="24"/>
        </w:rPr>
        <w:t>层</w:t>
      </w:r>
    </w:p>
    <w:p w14:paraId="5F618B7E"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法定代表人：王莉</w:t>
      </w:r>
    </w:p>
    <w:p w14:paraId="3C313E36"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021</w:t>
      </w:r>
      <w:r w:rsidRPr="002F748C">
        <w:rPr>
          <w:rFonts w:hAnsi="宋体" w:hint="eastAsia"/>
          <w:sz w:val="24"/>
        </w:rPr>
        <w:t>）</w:t>
      </w:r>
      <w:r w:rsidRPr="002F748C">
        <w:rPr>
          <w:rFonts w:hAnsi="宋体" w:hint="eastAsia"/>
          <w:sz w:val="24"/>
        </w:rPr>
        <w:t>20835789</w:t>
      </w:r>
    </w:p>
    <w:p w14:paraId="482C6480"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021</w:t>
      </w:r>
      <w:r w:rsidRPr="002F748C">
        <w:rPr>
          <w:rFonts w:hAnsi="宋体" w:hint="eastAsia"/>
          <w:sz w:val="24"/>
        </w:rPr>
        <w:t>）</w:t>
      </w:r>
      <w:r w:rsidRPr="002F748C">
        <w:rPr>
          <w:rFonts w:hAnsi="宋体" w:hint="eastAsia"/>
          <w:sz w:val="24"/>
        </w:rPr>
        <w:t>20835879</w:t>
      </w:r>
    </w:p>
    <w:p w14:paraId="6A1855E5"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联系人：周轶</w:t>
      </w:r>
    </w:p>
    <w:p w14:paraId="42A41266"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4009200022</w:t>
      </w:r>
    </w:p>
    <w:p w14:paraId="2B62B596"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网址：</w:t>
      </w:r>
      <w:r w:rsidRPr="002F748C">
        <w:rPr>
          <w:rFonts w:hAnsi="宋体" w:hint="eastAsia"/>
          <w:sz w:val="24"/>
        </w:rPr>
        <w:t>http://licaike.hexun.com/</w:t>
      </w:r>
    </w:p>
    <w:p w14:paraId="04DD0FDE"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9</w:t>
      </w:r>
      <w:r w:rsidRPr="002F748C">
        <w:rPr>
          <w:rFonts w:hAnsi="宋体" w:hint="eastAsia"/>
          <w:sz w:val="24"/>
        </w:rPr>
        <w:t>）上海天天基金销售有限公司</w:t>
      </w:r>
      <w:r w:rsidRPr="002F748C">
        <w:rPr>
          <w:rFonts w:hAnsi="宋体" w:hint="eastAsia"/>
          <w:sz w:val="24"/>
        </w:rPr>
        <w:t xml:space="preserve"> </w:t>
      </w:r>
    </w:p>
    <w:p w14:paraId="2FB658FE"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住所：上海市徐汇区龙田路</w:t>
      </w:r>
      <w:r w:rsidRPr="002F748C">
        <w:rPr>
          <w:rFonts w:hAnsi="宋体" w:hint="eastAsia"/>
          <w:sz w:val="24"/>
        </w:rPr>
        <w:t>190</w:t>
      </w:r>
      <w:r w:rsidRPr="002F748C">
        <w:rPr>
          <w:rFonts w:hAnsi="宋体" w:hint="eastAsia"/>
          <w:sz w:val="24"/>
        </w:rPr>
        <w:t>号</w:t>
      </w:r>
      <w:r w:rsidRPr="002F748C">
        <w:rPr>
          <w:rFonts w:hAnsi="宋体" w:hint="eastAsia"/>
          <w:sz w:val="24"/>
        </w:rPr>
        <w:t>2</w:t>
      </w:r>
      <w:r w:rsidRPr="002F748C">
        <w:rPr>
          <w:rFonts w:hAnsi="宋体" w:hint="eastAsia"/>
          <w:sz w:val="24"/>
        </w:rPr>
        <w:t>号楼</w:t>
      </w:r>
      <w:r w:rsidRPr="002F748C">
        <w:rPr>
          <w:rFonts w:hAnsi="宋体" w:hint="eastAsia"/>
          <w:sz w:val="24"/>
        </w:rPr>
        <w:t>2</w:t>
      </w:r>
      <w:r w:rsidRPr="002F748C">
        <w:rPr>
          <w:rFonts w:hAnsi="宋体" w:hint="eastAsia"/>
          <w:sz w:val="24"/>
        </w:rPr>
        <w:t>层</w:t>
      </w:r>
      <w:r w:rsidRPr="002F748C">
        <w:rPr>
          <w:rFonts w:hAnsi="宋体" w:hint="eastAsia"/>
          <w:sz w:val="24"/>
        </w:rPr>
        <w:t xml:space="preserve"> </w:t>
      </w:r>
    </w:p>
    <w:p w14:paraId="0180DB99"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办公地址：上海市徐汇区龙田路</w:t>
      </w:r>
      <w:r w:rsidRPr="002F748C">
        <w:rPr>
          <w:rFonts w:hAnsi="宋体" w:hint="eastAsia"/>
          <w:sz w:val="24"/>
        </w:rPr>
        <w:t>195</w:t>
      </w:r>
      <w:r w:rsidRPr="002F748C">
        <w:rPr>
          <w:rFonts w:hAnsi="宋体" w:hint="eastAsia"/>
          <w:sz w:val="24"/>
        </w:rPr>
        <w:t>号</w:t>
      </w:r>
      <w:r w:rsidRPr="002F748C">
        <w:rPr>
          <w:rFonts w:hAnsi="宋体" w:hint="eastAsia"/>
          <w:sz w:val="24"/>
        </w:rPr>
        <w:t>3C</w:t>
      </w:r>
      <w:r w:rsidRPr="002F748C">
        <w:rPr>
          <w:rFonts w:hAnsi="宋体" w:hint="eastAsia"/>
          <w:sz w:val="24"/>
        </w:rPr>
        <w:t>座</w:t>
      </w:r>
      <w:r w:rsidRPr="002F748C">
        <w:rPr>
          <w:rFonts w:hAnsi="宋体" w:hint="eastAsia"/>
          <w:sz w:val="24"/>
        </w:rPr>
        <w:t>10</w:t>
      </w:r>
      <w:r w:rsidRPr="002F748C">
        <w:rPr>
          <w:rFonts w:hAnsi="宋体" w:hint="eastAsia"/>
          <w:sz w:val="24"/>
        </w:rPr>
        <w:t>楼</w:t>
      </w:r>
    </w:p>
    <w:p w14:paraId="47752F75"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法定代表人：其实</w:t>
      </w:r>
    </w:p>
    <w:p w14:paraId="75AA8227"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021</w:t>
      </w:r>
      <w:r w:rsidRPr="002F748C">
        <w:rPr>
          <w:rFonts w:hAnsi="宋体" w:hint="eastAsia"/>
          <w:sz w:val="24"/>
        </w:rPr>
        <w:t>）</w:t>
      </w:r>
      <w:r w:rsidRPr="002F748C">
        <w:rPr>
          <w:rFonts w:hAnsi="宋体" w:hint="eastAsia"/>
          <w:sz w:val="24"/>
        </w:rPr>
        <w:t>54509998</w:t>
      </w:r>
    </w:p>
    <w:p w14:paraId="295017FE"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021</w:t>
      </w:r>
      <w:r w:rsidRPr="002F748C">
        <w:rPr>
          <w:rFonts w:hAnsi="宋体" w:hint="eastAsia"/>
          <w:sz w:val="24"/>
        </w:rPr>
        <w:t>）</w:t>
      </w:r>
      <w:r w:rsidRPr="002F748C">
        <w:rPr>
          <w:rFonts w:hAnsi="宋体" w:hint="eastAsia"/>
          <w:sz w:val="24"/>
        </w:rPr>
        <w:t>64385308</w:t>
      </w:r>
    </w:p>
    <w:p w14:paraId="00B52EA3"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联系人：潘世友</w:t>
      </w:r>
    </w:p>
    <w:p w14:paraId="41CAE201"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400-1818-188</w:t>
      </w:r>
    </w:p>
    <w:p w14:paraId="1F4D2273"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网址：</w:t>
      </w:r>
      <w:r w:rsidRPr="002F748C">
        <w:rPr>
          <w:rFonts w:hAnsi="宋体" w:hint="eastAsia"/>
          <w:sz w:val="24"/>
        </w:rPr>
        <w:t>www.1234567.com.cn</w:t>
      </w:r>
    </w:p>
    <w:p w14:paraId="6D2F4BCC"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10</w:t>
      </w:r>
      <w:r w:rsidRPr="002F748C">
        <w:rPr>
          <w:rFonts w:hAnsi="宋体" w:hint="eastAsia"/>
          <w:sz w:val="24"/>
        </w:rPr>
        <w:t>）北京钱景财富投资管理有限公司</w:t>
      </w:r>
      <w:r w:rsidRPr="002F748C">
        <w:rPr>
          <w:rFonts w:hAnsi="宋体" w:hint="eastAsia"/>
          <w:sz w:val="24"/>
        </w:rPr>
        <w:t xml:space="preserve"> </w:t>
      </w:r>
    </w:p>
    <w:p w14:paraId="4A7BCFE3"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住所：北京市海淀区丹棱街</w:t>
      </w:r>
      <w:r w:rsidRPr="002F748C">
        <w:rPr>
          <w:rFonts w:hAnsi="宋体" w:hint="eastAsia"/>
          <w:sz w:val="24"/>
        </w:rPr>
        <w:t>6</w:t>
      </w:r>
      <w:r w:rsidRPr="002F748C">
        <w:rPr>
          <w:rFonts w:hAnsi="宋体" w:hint="eastAsia"/>
          <w:sz w:val="24"/>
        </w:rPr>
        <w:t>幢</w:t>
      </w:r>
      <w:r w:rsidRPr="002F748C">
        <w:rPr>
          <w:rFonts w:hAnsi="宋体" w:hint="eastAsia"/>
          <w:sz w:val="24"/>
        </w:rPr>
        <w:t>1</w:t>
      </w:r>
      <w:r w:rsidRPr="002F748C">
        <w:rPr>
          <w:rFonts w:hAnsi="宋体" w:hint="eastAsia"/>
          <w:sz w:val="24"/>
        </w:rPr>
        <w:t>号</w:t>
      </w:r>
      <w:r w:rsidRPr="002F748C">
        <w:rPr>
          <w:rFonts w:hAnsi="宋体" w:hint="eastAsia"/>
          <w:sz w:val="24"/>
        </w:rPr>
        <w:t>9</w:t>
      </w:r>
      <w:r w:rsidRPr="002F748C">
        <w:rPr>
          <w:rFonts w:hAnsi="宋体" w:hint="eastAsia"/>
          <w:sz w:val="24"/>
        </w:rPr>
        <w:t>层</w:t>
      </w:r>
      <w:r w:rsidRPr="002F748C">
        <w:rPr>
          <w:rFonts w:hAnsi="宋体" w:hint="eastAsia"/>
          <w:sz w:val="24"/>
        </w:rPr>
        <w:t>1008-1012</w:t>
      </w:r>
    </w:p>
    <w:p w14:paraId="0AE31E32"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办公地址：北京市海淀区丹棱街</w:t>
      </w:r>
      <w:r w:rsidRPr="002F748C">
        <w:rPr>
          <w:rFonts w:hAnsi="宋体" w:hint="eastAsia"/>
          <w:sz w:val="24"/>
        </w:rPr>
        <w:t>6</w:t>
      </w:r>
      <w:r w:rsidRPr="002F748C">
        <w:rPr>
          <w:rFonts w:hAnsi="宋体" w:hint="eastAsia"/>
          <w:sz w:val="24"/>
        </w:rPr>
        <w:t>幢</w:t>
      </w:r>
      <w:r w:rsidRPr="002F748C">
        <w:rPr>
          <w:rFonts w:hAnsi="宋体" w:hint="eastAsia"/>
          <w:sz w:val="24"/>
        </w:rPr>
        <w:t>1</w:t>
      </w:r>
      <w:r w:rsidRPr="002F748C">
        <w:rPr>
          <w:rFonts w:hAnsi="宋体" w:hint="eastAsia"/>
          <w:sz w:val="24"/>
        </w:rPr>
        <w:t>号</w:t>
      </w:r>
      <w:r w:rsidRPr="002F748C">
        <w:rPr>
          <w:rFonts w:hAnsi="宋体" w:hint="eastAsia"/>
          <w:sz w:val="24"/>
        </w:rPr>
        <w:t>9</w:t>
      </w:r>
      <w:r w:rsidRPr="002F748C">
        <w:rPr>
          <w:rFonts w:hAnsi="宋体" w:hint="eastAsia"/>
          <w:sz w:val="24"/>
        </w:rPr>
        <w:t>层</w:t>
      </w:r>
      <w:r w:rsidRPr="002F748C">
        <w:rPr>
          <w:rFonts w:hAnsi="宋体" w:hint="eastAsia"/>
          <w:sz w:val="24"/>
        </w:rPr>
        <w:t>1008-1012</w:t>
      </w:r>
    </w:p>
    <w:p w14:paraId="460A18C4"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法定代表人：赵荣春</w:t>
      </w:r>
    </w:p>
    <w:p w14:paraId="0C64DE50"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010</w:t>
      </w:r>
      <w:r w:rsidRPr="002F748C">
        <w:rPr>
          <w:rFonts w:hAnsi="宋体" w:hint="eastAsia"/>
          <w:sz w:val="24"/>
        </w:rPr>
        <w:t>）</w:t>
      </w:r>
      <w:r w:rsidRPr="002F748C">
        <w:rPr>
          <w:rFonts w:hAnsi="宋体" w:hint="eastAsia"/>
          <w:sz w:val="24"/>
        </w:rPr>
        <w:t>57418829</w:t>
      </w:r>
    </w:p>
    <w:p w14:paraId="14B16501"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010</w:t>
      </w:r>
      <w:r w:rsidRPr="002F748C">
        <w:rPr>
          <w:rFonts w:hAnsi="宋体" w:hint="eastAsia"/>
          <w:sz w:val="24"/>
        </w:rPr>
        <w:t>）</w:t>
      </w:r>
      <w:r w:rsidRPr="002F748C">
        <w:rPr>
          <w:rFonts w:hAnsi="宋体" w:hint="eastAsia"/>
          <w:sz w:val="24"/>
        </w:rPr>
        <w:t>57569671</w:t>
      </w:r>
    </w:p>
    <w:p w14:paraId="747C84D8"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w:t>
      </w:r>
      <w:r w:rsidRPr="002F748C">
        <w:rPr>
          <w:rFonts w:hAnsi="宋体" w:hint="eastAsia"/>
          <w:sz w:val="24"/>
        </w:rPr>
        <w:t xml:space="preserve"> </w:t>
      </w:r>
      <w:r w:rsidRPr="002F748C">
        <w:rPr>
          <w:rFonts w:hAnsi="宋体" w:hint="eastAsia"/>
          <w:sz w:val="24"/>
        </w:rPr>
        <w:t>魏争</w:t>
      </w:r>
    </w:p>
    <w:p w14:paraId="6801361F"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 xml:space="preserve"> 400-678-5095</w:t>
      </w:r>
    </w:p>
    <w:p w14:paraId="11863395"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网址：</w:t>
      </w:r>
      <w:r w:rsidRPr="002F748C">
        <w:rPr>
          <w:rFonts w:hAnsi="宋体" w:hint="eastAsia"/>
          <w:sz w:val="24"/>
        </w:rPr>
        <w:t>www.niuji.net</w:t>
      </w:r>
    </w:p>
    <w:p w14:paraId="64759951"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11</w:t>
      </w:r>
      <w:r w:rsidRPr="002F748C">
        <w:rPr>
          <w:rFonts w:hAnsi="宋体" w:hint="eastAsia"/>
          <w:sz w:val="24"/>
        </w:rPr>
        <w:t>）深圳市新兰德证券投资咨询有限公司</w:t>
      </w:r>
    </w:p>
    <w:p w14:paraId="0E87AF7D"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住所：深圳市福田区华强北路赛格科技园</w:t>
      </w:r>
      <w:r w:rsidRPr="002F748C">
        <w:rPr>
          <w:rFonts w:hAnsi="宋体" w:hint="eastAsia"/>
          <w:sz w:val="24"/>
        </w:rPr>
        <w:t>4</w:t>
      </w:r>
      <w:r w:rsidRPr="002F748C">
        <w:rPr>
          <w:rFonts w:hAnsi="宋体" w:hint="eastAsia"/>
          <w:sz w:val="24"/>
        </w:rPr>
        <w:t>栋</w:t>
      </w:r>
      <w:r w:rsidRPr="002F748C">
        <w:rPr>
          <w:rFonts w:hAnsi="宋体" w:hint="eastAsia"/>
          <w:sz w:val="24"/>
        </w:rPr>
        <w:t>10</w:t>
      </w:r>
      <w:r w:rsidRPr="002F748C">
        <w:rPr>
          <w:rFonts w:hAnsi="宋体" w:hint="eastAsia"/>
          <w:sz w:val="24"/>
        </w:rPr>
        <w:t>层</w:t>
      </w:r>
      <w:r w:rsidRPr="002F748C">
        <w:rPr>
          <w:rFonts w:hAnsi="宋体" w:hint="eastAsia"/>
          <w:sz w:val="24"/>
        </w:rPr>
        <w:t>1006#</w:t>
      </w:r>
    </w:p>
    <w:p w14:paraId="066419F1"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办公地址：北京市西城区金融大街</w:t>
      </w:r>
      <w:r w:rsidRPr="002F748C">
        <w:rPr>
          <w:rFonts w:hAnsi="宋体" w:hint="eastAsia"/>
          <w:sz w:val="24"/>
        </w:rPr>
        <w:t>35</w:t>
      </w:r>
      <w:r w:rsidRPr="002F748C">
        <w:rPr>
          <w:rFonts w:hAnsi="宋体" w:hint="eastAsia"/>
          <w:sz w:val="24"/>
        </w:rPr>
        <w:t>号国际企业大厦</w:t>
      </w:r>
      <w:r w:rsidRPr="002F748C">
        <w:rPr>
          <w:rFonts w:hAnsi="宋体" w:hint="eastAsia"/>
          <w:sz w:val="24"/>
        </w:rPr>
        <w:t>C</w:t>
      </w:r>
      <w:r w:rsidRPr="002F748C">
        <w:rPr>
          <w:rFonts w:hAnsi="宋体" w:hint="eastAsia"/>
          <w:sz w:val="24"/>
        </w:rPr>
        <w:t>座</w:t>
      </w:r>
      <w:r w:rsidRPr="002F748C">
        <w:rPr>
          <w:rFonts w:hAnsi="宋体" w:hint="eastAsia"/>
          <w:sz w:val="24"/>
        </w:rPr>
        <w:t>9</w:t>
      </w:r>
      <w:r w:rsidRPr="002F748C">
        <w:rPr>
          <w:rFonts w:hAnsi="宋体" w:hint="eastAsia"/>
          <w:sz w:val="24"/>
        </w:rPr>
        <w:t>层</w:t>
      </w:r>
    </w:p>
    <w:p w14:paraId="4943E99F"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lastRenderedPageBreak/>
        <w:t>法定代表人：陈操</w:t>
      </w:r>
    </w:p>
    <w:p w14:paraId="4D666602"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010</w:t>
      </w:r>
      <w:r w:rsidRPr="002F748C">
        <w:rPr>
          <w:rFonts w:hAnsi="宋体" w:hint="eastAsia"/>
          <w:sz w:val="24"/>
        </w:rPr>
        <w:t>）</w:t>
      </w:r>
      <w:r w:rsidRPr="002F748C">
        <w:rPr>
          <w:rFonts w:hAnsi="宋体" w:hint="eastAsia"/>
          <w:sz w:val="24"/>
        </w:rPr>
        <w:t>58325395</w:t>
      </w:r>
    </w:p>
    <w:p w14:paraId="6C642E1F"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010</w:t>
      </w:r>
      <w:r w:rsidRPr="002F748C">
        <w:rPr>
          <w:rFonts w:hAnsi="宋体" w:hint="eastAsia"/>
          <w:sz w:val="24"/>
        </w:rPr>
        <w:t>）</w:t>
      </w:r>
      <w:r w:rsidRPr="002F748C">
        <w:rPr>
          <w:rFonts w:hAnsi="宋体" w:hint="eastAsia"/>
          <w:sz w:val="24"/>
        </w:rPr>
        <w:t>58325282</w:t>
      </w:r>
    </w:p>
    <w:p w14:paraId="5A4A3B78"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联系人：刘宝文</w:t>
      </w:r>
      <w:r w:rsidRPr="002F748C">
        <w:rPr>
          <w:rFonts w:hAnsi="宋体" w:hint="eastAsia"/>
          <w:sz w:val="24"/>
        </w:rPr>
        <w:t xml:space="preserve"> </w:t>
      </w:r>
    </w:p>
    <w:p w14:paraId="6CD84D1F"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400-850-7771</w:t>
      </w:r>
    </w:p>
    <w:p w14:paraId="411398FF"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网址：</w:t>
      </w:r>
      <w:r w:rsidRPr="002F748C">
        <w:rPr>
          <w:rFonts w:hAnsi="宋体" w:hint="eastAsia"/>
          <w:sz w:val="24"/>
        </w:rPr>
        <w:t>http://8.jrj.com.cn/</w:t>
      </w:r>
    </w:p>
    <w:p w14:paraId="27E1367F"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12</w:t>
      </w:r>
      <w:r w:rsidRPr="002F748C">
        <w:rPr>
          <w:rFonts w:hAnsi="宋体" w:hint="eastAsia"/>
          <w:sz w:val="24"/>
        </w:rPr>
        <w:t>）北京展恒基金销售股份有限公司</w:t>
      </w:r>
    </w:p>
    <w:p w14:paraId="05F46109"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住所：北京市顺义区后沙峪镇安富街</w:t>
      </w:r>
      <w:r w:rsidRPr="002F748C">
        <w:rPr>
          <w:rFonts w:hAnsi="宋体" w:hint="eastAsia"/>
          <w:sz w:val="24"/>
        </w:rPr>
        <w:t>6</w:t>
      </w:r>
      <w:r w:rsidRPr="002F748C">
        <w:rPr>
          <w:rFonts w:hAnsi="宋体" w:hint="eastAsia"/>
          <w:sz w:val="24"/>
        </w:rPr>
        <w:t>号</w:t>
      </w:r>
    </w:p>
    <w:p w14:paraId="0B3B40E8"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办公地址：北京市朝阳区安苑路</w:t>
      </w:r>
      <w:r w:rsidRPr="002F748C">
        <w:rPr>
          <w:rFonts w:hAnsi="宋体" w:hint="eastAsia"/>
          <w:sz w:val="24"/>
        </w:rPr>
        <w:t>15-1</w:t>
      </w:r>
      <w:r w:rsidRPr="002F748C">
        <w:rPr>
          <w:rFonts w:hAnsi="宋体" w:hint="eastAsia"/>
          <w:sz w:val="24"/>
        </w:rPr>
        <w:t>号邮电新闻大厦</w:t>
      </w:r>
      <w:r w:rsidRPr="002F748C">
        <w:rPr>
          <w:rFonts w:hAnsi="宋体" w:hint="eastAsia"/>
          <w:sz w:val="24"/>
        </w:rPr>
        <w:t>2</w:t>
      </w:r>
      <w:r w:rsidRPr="002F748C">
        <w:rPr>
          <w:rFonts w:hAnsi="宋体" w:hint="eastAsia"/>
          <w:sz w:val="24"/>
        </w:rPr>
        <w:t>层</w:t>
      </w:r>
    </w:p>
    <w:p w14:paraId="7B35C551"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法定代表人：闫振杰</w:t>
      </w:r>
    </w:p>
    <w:p w14:paraId="58DFA7BD"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010</w:t>
      </w:r>
      <w:r w:rsidRPr="002F748C">
        <w:rPr>
          <w:rFonts w:hAnsi="宋体" w:hint="eastAsia"/>
          <w:sz w:val="24"/>
        </w:rPr>
        <w:t>）</w:t>
      </w:r>
      <w:r w:rsidRPr="002F748C">
        <w:rPr>
          <w:rFonts w:hAnsi="宋体" w:hint="eastAsia"/>
          <w:sz w:val="24"/>
        </w:rPr>
        <w:t>59601366-7024</w:t>
      </w:r>
    </w:p>
    <w:p w14:paraId="1732EC7B"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010</w:t>
      </w:r>
      <w:r w:rsidRPr="002F748C">
        <w:rPr>
          <w:rFonts w:hAnsi="宋体" w:hint="eastAsia"/>
          <w:sz w:val="24"/>
        </w:rPr>
        <w:t>）</w:t>
      </w:r>
      <w:r w:rsidRPr="002F748C">
        <w:rPr>
          <w:rFonts w:hAnsi="宋体" w:hint="eastAsia"/>
          <w:sz w:val="24"/>
        </w:rPr>
        <w:t>62020355</w:t>
      </w:r>
    </w:p>
    <w:p w14:paraId="17A6F6F7"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w:t>
      </w:r>
      <w:r w:rsidRPr="002F748C">
        <w:rPr>
          <w:rFonts w:hAnsi="宋体" w:hint="eastAsia"/>
          <w:sz w:val="24"/>
        </w:rPr>
        <w:t xml:space="preserve">  </w:t>
      </w:r>
      <w:r w:rsidRPr="002F748C">
        <w:rPr>
          <w:rFonts w:hAnsi="宋体" w:hint="eastAsia"/>
          <w:sz w:val="24"/>
        </w:rPr>
        <w:t>马林</w:t>
      </w:r>
    </w:p>
    <w:p w14:paraId="7B5D11C2"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400-888-6661</w:t>
      </w:r>
    </w:p>
    <w:p w14:paraId="3C7F29E0"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网址：</w:t>
      </w:r>
      <w:r w:rsidRPr="002F748C">
        <w:rPr>
          <w:rFonts w:hAnsi="宋体" w:hint="eastAsia"/>
          <w:sz w:val="24"/>
        </w:rPr>
        <w:t xml:space="preserve">www.myfund.com </w:t>
      </w:r>
    </w:p>
    <w:p w14:paraId="75764D83"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13</w:t>
      </w:r>
      <w:r w:rsidRPr="002F748C">
        <w:rPr>
          <w:rFonts w:hAnsi="宋体" w:hint="eastAsia"/>
          <w:sz w:val="24"/>
        </w:rPr>
        <w:t>）一路财富（北京）信息科技有限公司</w:t>
      </w:r>
    </w:p>
    <w:p w14:paraId="5688A44F"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住所：北京市西城区车公庄大街</w:t>
      </w:r>
      <w:r w:rsidRPr="002F748C">
        <w:rPr>
          <w:rFonts w:hAnsi="宋体" w:hint="eastAsia"/>
          <w:sz w:val="24"/>
        </w:rPr>
        <w:t>9</w:t>
      </w:r>
      <w:r w:rsidRPr="002F748C">
        <w:rPr>
          <w:rFonts w:hAnsi="宋体" w:hint="eastAsia"/>
          <w:sz w:val="24"/>
        </w:rPr>
        <w:t>号五栋大楼</w:t>
      </w:r>
      <w:r w:rsidRPr="002F748C">
        <w:rPr>
          <w:rFonts w:hAnsi="宋体" w:hint="eastAsia"/>
          <w:sz w:val="24"/>
        </w:rPr>
        <w:t>C</w:t>
      </w:r>
      <w:r w:rsidRPr="002F748C">
        <w:rPr>
          <w:rFonts w:hAnsi="宋体" w:hint="eastAsia"/>
          <w:sz w:val="24"/>
        </w:rPr>
        <w:t>座</w:t>
      </w:r>
      <w:r w:rsidRPr="002F748C">
        <w:rPr>
          <w:rFonts w:hAnsi="宋体" w:hint="eastAsia"/>
          <w:sz w:val="24"/>
        </w:rPr>
        <w:t>702</w:t>
      </w:r>
    </w:p>
    <w:p w14:paraId="53143F24"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办公地址：北京西城区阜成门大街</w:t>
      </w:r>
      <w:r w:rsidRPr="002F748C">
        <w:rPr>
          <w:rFonts w:hAnsi="宋体" w:hint="eastAsia"/>
          <w:sz w:val="24"/>
        </w:rPr>
        <w:t>2</w:t>
      </w:r>
      <w:r w:rsidRPr="002F748C">
        <w:rPr>
          <w:rFonts w:hAnsi="宋体" w:hint="eastAsia"/>
          <w:sz w:val="24"/>
        </w:rPr>
        <w:t>号万通新世界广场</w:t>
      </w:r>
      <w:r w:rsidRPr="002F748C">
        <w:rPr>
          <w:rFonts w:hAnsi="宋体" w:hint="eastAsia"/>
          <w:sz w:val="24"/>
        </w:rPr>
        <w:t>A</w:t>
      </w:r>
      <w:r w:rsidRPr="002F748C">
        <w:rPr>
          <w:rFonts w:hAnsi="宋体" w:hint="eastAsia"/>
          <w:sz w:val="24"/>
        </w:rPr>
        <w:t>座</w:t>
      </w:r>
      <w:r w:rsidRPr="002F748C">
        <w:rPr>
          <w:rFonts w:hAnsi="宋体" w:hint="eastAsia"/>
          <w:sz w:val="24"/>
        </w:rPr>
        <w:t>22</w:t>
      </w:r>
      <w:r w:rsidRPr="002F748C">
        <w:rPr>
          <w:rFonts w:hAnsi="宋体" w:hint="eastAsia"/>
          <w:sz w:val="24"/>
        </w:rPr>
        <w:t>层</w:t>
      </w:r>
      <w:r w:rsidRPr="002F748C">
        <w:rPr>
          <w:rFonts w:hAnsi="宋体" w:hint="eastAsia"/>
          <w:sz w:val="24"/>
        </w:rPr>
        <w:t>2208</w:t>
      </w:r>
    </w:p>
    <w:p w14:paraId="4AC73D1E"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w:t>
      </w:r>
      <w:r w:rsidRPr="002F748C">
        <w:rPr>
          <w:rFonts w:hAnsi="宋体" w:hint="eastAsia"/>
          <w:sz w:val="24"/>
        </w:rPr>
        <w:t xml:space="preserve"> </w:t>
      </w:r>
      <w:r w:rsidRPr="002F748C">
        <w:rPr>
          <w:rFonts w:hAnsi="宋体" w:hint="eastAsia"/>
          <w:sz w:val="24"/>
        </w:rPr>
        <w:t>吴雪秀</w:t>
      </w:r>
    </w:p>
    <w:p w14:paraId="58807719"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010-88312877</w:t>
      </w:r>
    </w:p>
    <w:p w14:paraId="5365D3B2"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010-88312099</w:t>
      </w:r>
    </w:p>
    <w:p w14:paraId="047736CC"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w:t>
      </w:r>
      <w:r w:rsidRPr="002F748C">
        <w:rPr>
          <w:rFonts w:hAnsi="宋体" w:hint="eastAsia"/>
          <w:sz w:val="24"/>
        </w:rPr>
        <w:t xml:space="preserve"> </w:t>
      </w:r>
      <w:r w:rsidRPr="002F748C">
        <w:rPr>
          <w:rFonts w:hAnsi="宋体" w:hint="eastAsia"/>
          <w:sz w:val="24"/>
        </w:rPr>
        <w:t>苏昊</w:t>
      </w:r>
    </w:p>
    <w:p w14:paraId="6C7DEF7F"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400-001-1566</w:t>
      </w:r>
    </w:p>
    <w:p w14:paraId="3659CE9A"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网址：</w:t>
      </w:r>
      <w:r w:rsidRPr="002F748C">
        <w:rPr>
          <w:rFonts w:hAnsi="宋体" w:hint="eastAsia"/>
          <w:sz w:val="24"/>
        </w:rPr>
        <w:t>http://www.yilucaifu.com/</w:t>
      </w:r>
    </w:p>
    <w:p w14:paraId="2E57C057"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14</w:t>
      </w:r>
      <w:r w:rsidRPr="002F748C">
        <w:rPr>
          <w:rFonts w:hAnsi="宋体" w:hint="eastAsia"/>
          <w:sz w:val="24"/>
        </w:rPr>
        <w:t>）上海联泰资产管理有限公司</w:t>
      </w:r>
    </w:p>
    <w:p w14:paraId="777A8DA3"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住所：中国（上海）自由贸易试验区富特北路</w:t>
      </w:r>
      <w:r w:rsidRPr="002F748C">
        <w:rPr>
          <w:rFonts w:hAnsi="宋体" w:hint="eastAsia"/>
          <w:sz w:val="24"/>
        </w:rPr>
        <w:t>277</w:t>
      </w:r>
      <w:r w:rsidRPr="002F748C">
        <w:rPr>
          <w:rFonts w:hAnsi="宋体" w:hint="eastAsia"/>
          <w:sz w:val="24"/>
        </w:rPr>
        <w:t>号</w:t>
      </w:r>
      <w:r w:rsidRPr="002F748C">
        <w:rPr>
          <w:rFonts w:hAnsi="宋体" w:hint="eastAsia"/>
          <w:sz w:val="24"/>
        </w:rPr>
        <w:t>3</w:t>
      </w:r>
      <w:r w:rsidRPr="002F748C">
        <w:rPr>
          <w:rFonts w:hAnsi="宋体" w:hint="eastAsia"/>
          <w:sz w:val="24"/>
        </w:rPr>
        <w:t>层</w:t>
      </w:r>
      <w:r w:rsidRPr="002F748C">
        <w:rPr>
          <w:rFonts w:hAnsi="宋体" w:hint="eastAsia"/>
          <w:sz w:val="24"/>
        </w:rPr>
        <w:t>310</w:t>
      </w:r>
      <w:r w:rsidRPr="002F748C">
        <w:rPr>
          <w:rFonts w:hAnsi="宋体" w:hint="eastAsia"/>
          <w:sz w:val="24"/>
        </w:rPr>
        <w:t>室</w:t>
      </w:r>
    </w:p>
    <w:p w14:paraId="3398A3B9"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办公地址：上海市长宁区福泉北路</w:t>
      </w:r>
      <w:r w:rsidRPr="002F748C">
        <w:rPr>
          <w:rFonts w:hAnsi="宋体" w:hint="eastAsia"/>
          <w:sz w:val="24"/>
        </w:rPr>
        <w:t>518</w:t>
      </w:r>
      <w:r w:rsidRPr="002F748C">
        <w:rPr>
          <w:rFonts w:hAnsi="宋体" w:hint="eastAsia"/>
          <w:sz w:val="24"/>
        </w:rPr>
        <w:t>号</w:t>
      </w:r>
      <w:r w:rsidRPr="002F748C">
        <w:rPr>
          <w:rFonts w:hAnsi="宋体" w:hint="eastAsia"/>
          <w:sz w:val="24"/>
        </w:rPr>
        <w:t>8</w:t>
      </w:r>
      <w:r w:rsidRPr="002F748C">
        <w:rPr>
          <w:rFonts w:hAnsi="宋体" w:hint="eastAsia"/>
          <w:sz w:val="24"/>
        </w:rPr>
        <w:t>座</w:t>
      </w:r>
      <w:r w:rsidRPr="002F748C">
        <w:rPr>
          <w:rFonts w:hAnsi="宋体" w:hint="eastAsia"/>
          <w:sz w:val="24"/>
        </w:rPr>
        <w:t>3</w:t>
      </w:r>
      <w:r w:rsidRPr="002F748C">
        <w:rPr>
          <w:rFonts w:hAnsi="宋体" w:hint="eastAsia"/>
          <w:sz w:val="24"/>
        </w:rPr>
        <w:t>楼</w:t>
      </w:r>
    </w:p>
    <w:p w14:paraId="01CDAD47"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法定代表人：燕斌</w:t>
      </w:r>
    </w:p>
    <w:p w14:paraId="4A7D31B1"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lastRenderedPageBreak/>
        <w:t>电话：</w:t>
      </w:r>
      <w:r w:rsidRPr="002F748C">
        <w:rPr>
          <w:rFonts w:hAnsi="宋体" w:hint="eastAsia"/>
          <w:sz w:val="24"/>
        </w:rPr>
        <w:t>021-52822063</w:t>
      </w:r>
    </w:p>
    <w:p w14:paraId="3FE83649"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021-52975270</w:t>
      </w:r>
    </w:p>
    <w:p w14:paraId="4A7756FA"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联系人：凌秋艳</w:t>
      </w:r>
    </w:p>
    <w:p w14:paraId="5F508119"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4000-466-788</w:t>
      </w:r>
    </w:p>
    <w:p w14:paraId="2E75727A"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网址：</w:t>
      </w:r>
      <w:r w:rsidRPr="002F748C">
        <w:rPr>
          <w:rFonts w:hAnsi="宋体" w:hint="eastAsia"/>
          <w:sz w:val="24"/>
        </w:rPr>
        <w:t>www.66zichan.com</w:t>
      </w:r>
    </w:p>
    <w:p w14:paraId="6AB5765A"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15</w:t>
      </w:r>
      <w:r w:rsidRPr="002F748C">
        <w:rPr>
          <w:rFonts w:hAnsi="宋体" w:hint="eastAsia"/>
          <w:sz w:val="24"/>
        </w:rPr>
        <w:t>）宜信普泽投资顾问（北京）有限公司</w:t>
      </w:r>
    </w:p>
    <w:p w14:paraId="4E8A5833"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住所：北京市朝阳区建国路</w:t>
      </w:r>
      <w:r w:rsidRPr="002F748C">
        <w:rPr>
          <w:rFonts w:hAnsi="宋体" w:hint="eastAsia"/>
          <w:sz w:val="24"/>
        </w:rPr>
        <w:t>88</w:t>
      </w:r>
      <w:r w:rsidRPr="002F748C">
        <w:rPr>
          <w:rFonts w:hAnsi="宋体" w:hint="eastAsia"/>
          <w:sz w:val="24"/>
        </w:rPr>
        <w:t>号</w:t>
      </w:r>
      <w:r w:rsidRPr="002F748C">
        <w:rPr>
          <w:rFonts w:hAnsi="宋体" w:hint="eastAsia"/>
          <w:sz w:val="24"/>
        </w:rPr>
        <w:t>9</w:t>
      </w:r>
      <w:r w:rsidRPr="002F748C">
        <w:rPr>
          <w:rFonts w:hAnsi="宋体" w:hint="eastAsia"/>
          <w:sz w:val="24"/>
        </w:rPr>
        <w:t>号楼</w:t>
      </w:r>
      <w:r w:rsidRPr="002F748C">
        <w:rPr>
          <w:rFonts w:hAnsi="宋体" w:hint="eastAsia"/>
          <w:sz w:val="24"/>
        </w:rPr>
        <w:t>15</w:t>
      </w:r>
      <w:r w:rsidRPr="002F748C">
        <w:rPr>
          <w:rFonts w:hAnsi="宋体" w:hint="eastAsia"/>
          <w:sz w:val="24"/>
        </w:rPr>
        <w:t>层</w:t>
      </w:r>
      <w:r w:rsidRPr="002F748C">
        <w:rPr>
          <w:rFonts w:hAnsi="宋体" w:hint="eastAsia"/>
          <w:sz w:val="24"/>
        </w:rPr>
        <w:t xml:space="preserve">1809 </w:t>
      </w:r>
    </w:p>
    <w:p w14:paraId="2C667FE2"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办公地址：北京市朝阳区建国路</w:t>
      </w:r>
      <w:r w:rsidRPr="002F748C">
        <w:rPr>
          <w:rFonts w:hAnsi="宋体" w:hint="eastAsia"/>
          <w:sz w:val="24"/>
        </w:rPr>
        <w:t>88</w:t>
      </w:r>
      <w:r w:rsidRPr="002F748C">
        <w:rPr>
          <w:rFonts w:hAnsi="宋体" w:hint="eastAsia"/>
          <w:sz w:val="24"/>
        </w:rPr>
        <w:t>号</w:t>
      </w:r>
      <w:r w:rsidRPr="002F748C">
        <w:rPr>
          <w:rFonts w:hAnsi="宋体" w:hint="eastAsia"/>
          <w:sz w:val="24"/>
        </w:rPr>
        <w:t>SOHO</w:t>
      </w:r>
      <w:r w:rsidRPr="002F748C">
        <w:rPr>
          <w:rFonts w:hAnsi="宋体" w:hint="eastAsia"/>
          <w:sz w:val="24"/>
        </w:rPr>
        <w:t>现代城</w:t>
      </w:r>
      <w:r w:rsidRPr="002F748C">
        <w:rPr>
          <w:rFonts w:hAnsi="宋体" w:hint="eastAsia"/>
          <w:sz w:val="24"/>
        </w:rPr>
        <w:t>C</w:t>
      </w:r>
      <w:r w:rsidRPr="002F748C">
        <w:rPr>
          <w:rFonts w:hAnsi="宋体" w:hint="eastAsia"/>
          <w:sz w:val="24"/>
        </w:rPr>
        <w:t>座</w:t>
      </w:r>
      <w:r w:rsidRPr="002F748C">
        <w:rPr>
          <w:rFonts w:hAnsi="宋体" w:hint="eastAsia"/>
          <w:sz w:val="24"/>
        </w:rPr>
        <w:t>1809</w:t>
      </w:r>
    </w:p>
    <w:p w14:paraId="7344D565"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法定代表人：沈伟桦</w:t>
      </w:r>
    </w:p>
    <w:p w14:paraId="32BB6ACB"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010-52855713</w:t>
      </w:r>
    </w:p>
    <w:p w14:paraId="5AFCC530"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010-85894285</w:t>
      </w:r>
    </w:p>
    <w:p w14:paraId="2E259B4E"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联系人：程刚</w:t>
      </w:r>
    </w:p>
    <w:p w14:paraId="73C3C325"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400-6099-200</w:t>
      </w:r>
    </w:p>
    <w:p w14:paraId="38224B0B"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网址：</w:t>
      </w:r>
      <w:r w:rsidRPr="002F748C">
        <w:rPr>
          <w:rFonts w:hAnsi="宋体" w:hint="eastAsia"/>
          <w:sz w:val="24"/>
        </w:rPr>
        <w:t>www.yixinfund.com</w:t>
      </w:r>
    </w:p>
    <w:p w14:paraId="16A5AE5B"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16</w:t>
      </w:r>
      <w:r w:rsidRPr="002F748C">
        <w:rPr>
          <w:rFonts w:hAnsi="宋体" w:hint="eastAsia"/>
          <w:sz w:val="24"/>
        </w:rPr>
        <w:t>）浙江同花顺基金销售有限公司</w:t>
      </w:r>
    </w:p>
    <w:p w14:paraId="6D1E85DD"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住所：浙江省杭州市文二西路</w:t>
      </w:r>
      <w:r w:rsidRPr="002F748C">
        <w:rPr>
          <w:rFonts w:hAnsi="宋体" w:hint="eastAsia"/>
          <w:sz w:val="24"/>
        </w:rPr>
        <w:t>1</w:t>
      </w:r>
      <w:r w:rsidRPr="002F748C">
        <w:rPr>
          <w:rFonts w:hAnsi="宋体" w:hint="eastAsia"/>
          <w:sz w:val="24"/>
        </w:rPr>
        <w:t>号元茂大厦</w:t>
      </w:r>
      <w:r w:rsidRPr="002F748C">
        <w:rPr>
          <w:rFonts w:hAnsi="宋体" w:hint="eastAsia"/>
          <w:sz w:val="24"/>
        </w:rPr>
        <w:t>903</w:t>
      </w:r>
    </w:p>
    <w:p w14:paraId="470260F4"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办公地址：浙江省杭州市西湖区翠柏路</w:t>
      </w:r>
      <w:r w:rsidRPr="002F748C">
        <w:rPr>
          <w:rFonts w:hAnsi="宋体" w:hint="eastAsia"/>
          <w:sz w:val="24"/>
        </w:rPr>
        <w:t>7</w:t>
      </w:r>
      <w:r w:rsidRPr="002F748C">
        <w:rPr>
          <w:rFonts w:hAnsi="宋体" w:hint="eastAsia"/>
          <w:sz w:val="24"/>
        </w:rPr>
        <w:t>号电子商务产业园</w:t>
      </w:r>
      <w:r w:rsidRPr="002F748C">
        <w:rPr>
          <w:rFonts w:hAnsi="宋体" w:hint="eastAsia"/>
          <w:sz w:val="24"/>
        </w:rPr>
        <w:t>2</w:t>
      </w:r>
      <w:r w:rsidRPr="002F748C">
        <w:rPr>
          <w:rFonts w:hAnsi="宋体" w:hint="eastAsia"/>
          <w:sz w:val="24"/>
        </w:rPr>
        <w:t>号楼</w:t>
      </w:r>
      <w:r w:rsidRPr="002F748C">
        <w:rPr>
          <w:rFonts w:hAnsi="宋体" w:hint="eastAsia"/>
          <w:sz w:val="24"/>
        </w:rPr>
        <w:t xml:space="preserve"> 2</w:t>
      </w:r>
      <w:r w:rsidRPr="002F748C">
        <w:rPr>
          <w:rFonts w:hAnsi="宋体" w:hint="eastAsia"/>
          <w:sz w:val="24"/>
        </w:rPr>
        <w:t>楼</w:t>
      </w:r>
    </w:p>
    <w:p w14:paraId="414E393F"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法定代表人：凌顺平</w:t>
      </w:r>
      <w:r w:rsidRPr="002F748C">
        <w:rPr>
          <w:rFonts w:hAnsi="宋体" w:hint="eastAsia"/>
          <w:sz w:val="24"/>
        </w:rPr>
        <w:t xml:space="preserve"> </w:t>
      </w:r>
    </w:p>
    <w:p w14:paraId="70F70019"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0571</w:t>
      </w:r>
      <w:r w:rsidRPr="002F748C">
        <w:rPr>
          <w:rFonts w:hAnsi="宋体" w:hint="eastAsia"/>
          <w:sz w:val="24"/>
        </w:rPr>
        <w:t>）</w:t>
      </w:r>
      <w:r w:rsidRPr="002F748C">
        <w:rPr>
          <w:rFonts w:hAnsi="宋体" w:hint="eastAsia"/>
          <w:sz w:val="24"/>
        </w:rPr>
        <w:t>88911818</w:t>
      </w:r>
    </w:p>
    <w:p w14:paraId="4ECBB398"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0571</w:t>
      </w:r>
      <w:r w:rsidRPr="002F748C">
        <w:rPr>
          <w:rFonts w:hAnsi="宋体" w:hint="eastAsia"/>
          <w:sz w:val="24"/>
        </w:rPr>
        <w:t>）</w:t>
      </w:r>
      <w:r w:rsidRPr="002F748C">
        <w:rPr>
          <w:rFonts w:hAnsi="宋体" w:hint="eastAsia"/>
          <w:sz w:val="24"/>
        </w:rPr>
        <w:t>86800423</w:t>
      </w:r>
    </w:p>
    <w:p w14:paraId="77B5B970"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联系人：吴强</w:t>
      </w:r>
      <w:r w:rsidRPr="002F748C">
        <w:rPr>
          <w:rFonts w:hAnsi="宋体" w:hint="eastAsia"/>
          <w:sz w:val="24"/>
        </w:rPr>
        <w:t xml:space="preserve"> </w:t>
      </w:r>
    </w:p>
    <w:p w14:paraId="1197FB1F"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400-877-3772</w:t>
      </w:r>
    </w:p>
    <w:p w14:paraId="0E898A70"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网址：</w:t>
      </w:r>
      <w:r w:rsidRPr="002F748C">
        <w:rPr>
          <w:rFonts w:hAnsi="宋体" w:hint="eastAsia"/>
          <w:sz w:val="24"/>
        </w:rPr>
        <w:t>www.5ifund.com</w:t>
      </w:r>
    </w:p>
    <w:p w14:paraId="4D90AAAD"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17</w:t>
      </w:r>
      <w:r w:rsidRPr="002F748C">
        <w:rPr>
          <w:rFonts w:hAnsi="宋体" w:hint="eastAsia"/>
          <w:sz w:val="24"/>
        </w:rPr>
        <w:t>）北京增财基金销售有限公司</w:t>
      </w:r>
    </w:p>
    <w:p w14:paraId="41F08D55"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住所：北京市西城区南礼士路</w:t>
      </w:r>
      <w:r w:rsidRPr="002F748C">
        <w:rPr>
          <w:rFonts w:hAnsi="宋体" w:hint="eastAsia"/>
          <w:sz w:val="24"/>
        </w:rPr>
        <w:t>66</w:t>
      </w:r>
      <w:r w:rsidRPr="002F748C">
        <w:rPr>
          <w:rFonts w:hAnsi="宋体" w:hint="eastAsia"/>
          <w:sz w:val="24"/>
        </w:rPr>
        <w:t>号建威大厦</w:t>
      </w:r>
      <w:r w:rsidRPr="002F748C">
        <w:rPr>
          <w:rFonts w:hAnsi="宋体" w:hint="eastAsia"/>
          <w:sz w:val="24"/>
        </w:rPr>
        <w:t>1208</w:t>
      </w:r>
    </w:p>
    <w:p w14:paraId="446AD197"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办公地址：北京市西城区南礼士路</w:t>
      </w:r>
      <w:r w:rsidRPr="002F748C">
        <w:rPr>
          <w:rFonts w:hAnsi="宋体" w:hint="eastAsia"/>
          <w:sz w:val="24"/>
        </w:rPr>
        <w:t>66</w:t>
      </w:r>
      <w:r w:rsidRPr="002F748C">
        <w:rPr>
          <w:rFonts w:hAnsi="宋体" w:hint="eastAsia"/>
          <w:sz w:val="24"/>
        </w:rPr>
        <w:t>号建威大厦</w:t>
      </w:r>
      <w:r w:rsidRPr="002F748C">
        <w:rPr>
          <w:rFonts w:hAnsi="宋体" w:hint="eastAsia"/>
          <w:sz w:val="24"/>
        </w:rPr>
        <w:t>1208</w:t>
      </w:r>
    </w:p>
    <w:p w14:paraId="50F77448"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法定代表人：罗细安</w:t>
      </w:r>
    </w:p>
    <w:p w14:paraId="4034D39C"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010</w:t>
      </w:r>
      <w:r w:rsidRPr="002F748C">
        <w:rPr>
          <w:rFonts w:hAnsi="宋体" w:hint="eastAsia"/>
          <w:sz w:val="24"/>
        </w:rPr>
        <w:t>）</w:t>
      </w:r>
      <w:r w:rsidRPr="002F748C">
        <w:rPr>
          <w:rFonts w:hAnsi="宋体" w:hint="eastAsia"/>
          <w:sz w:val="24"/>
        </w:rPr>
        <w:t>670009888</w:t>
      </w:r>
    </w:p>
    <w:p w14:paraId="45A6DF43"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lastRenderedPageBreak/>
        <w:t>传真：（</w:t>
      </w:r>
      <w:r w:rsidRPr="002F748C">
        <w:rPr>
          <w:rFonts w:hAnsi="宋体" w:hint="eastAsia"/>
          <w:sz w:val="24"/>
        </w:rPr>
        <w:t>010</w:t>
      </w:r>
      <w:r w:rsidRPr="002F748C">
        <w:rPr>
          <w:rFonts w:hAnsi="宋体" w:hint="eastAsia"/>
          <w:sz w:val="24"/>
        </w:rPr>
        <w:t>）</w:t>
      </w:r>
      <w:r w:rsidRPr="002F748C">
        <w:rPr>
          <w:rFonts w:hAnsi="宋体" w:hint="eastAsia"/>
          <w:sz w:val="24"/>
        </w:rPr>
        <w:t>670009888-6000</w:t>
      </w:r>
    </w:p>
    <w:p w14:paraId="2DCFF425"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联系人：李皓</w:t>
      </w:r>
    </w:p>
    <w:p w14:paraId="1DD5EB03"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400-001-8811</w:t>
      </w:r>
    </w:p>
    <w:p w14:paraId="32A59514"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网址：</w:t>
      </w:r>
      <w:r w:rsidRPr="002F748C">
        <w:rPr>
          <w:rFonts w:hAnsi="宋体" w:hint="eastAsia"/>
          <w:sz w:val="24"/>
        </w:rPr>
        <w:t>www.zengcaiwang.com</w:t>
      </w:r>
    </w:p>
    <w:p w14:paraId="1554E295"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18</w:t>
      </w:r>
      <w:r w:rsidRPr="002F748C">
        <w:rPr>
          <w:rFonts w:hAnsi="宋体" w:hint="eastAsia"/>
          <w:sz w:val="24"/>
        </w:rPr>
        <w:t>）泰诚财富基金销售（大连）有限公司</w:t>
      </w:r>
    </w:p>
    <w:p w14:paraId="74851816"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住所：辽宁省大连市沙河口区星海中龙园</w:t>
      </w:r>
      <w:r w:rsidRPr="002F748C">
        <w:rPr>
          <w:rFonts w:hAnsi="宋体" w:hint="eastAsia"/>
          <w:sz w:val="24"/>
        </w:rPr>
        <w:t>3</w:t>
      </w:r>
      <w:r w:rsidRPr="002F748C">
        <w:rPr>
          <w:rFonts w:hAnsi="宋体" w:hint="eastAsia"/>
          <w:sz w:val="24"/>
        </w:rPr>
        <w:t>号</w:t>
      </w:r>
    </w:p>
    <w:p w14:paraId="30F9F968"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w:t>
      </w:r>
      <w:r w:rsidRPr="002F748C">
        <w:rPr>
          <w:rFonts w:hAnsi="宋体" w:hint="eastAsia"/>
          <w:sz w:val="24"/>
        </w:rPr>
        <w:t xml:space="preserve"> </w:t>
      </w:r>
      <w:r w:rsidRPr="002F748C">
        <w:rPr>
          <w:rFonts w:hAnsi="宋体" w:hint="eastAsia"/>
          <w:sz w:val="24"/>
        </w:rPr>
        <w:t>辽宁省大连市沙河口区星海中龙园</w:t>
      </w:r>
      <w:r w:rsidRPr="002F748C">
        <w:rPr>
          <w:rFonts w:hAnsi="宋体" w:hint="eastAsia"/>
          <w:sz w:val="24"/>
        </w:rPr>
        <w:t>3</w:t>
      </w:r>
      <w:r w:rsidRPr="002F748C">
        <w:rPr>
          <w:rFonts w:hAnsi="宋体" w:hint="eastAsia"/>
          <w:sz w:val="24"/>
        </w:rPr>
        <w:t>号</w:t>
      </w:r>
    </w:p>
    <w:p w14:paraId="00E1D68A"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法定代表人：林卓</w:t>
      </w:r>
    </w:p>
    <w:p w14:paraId="72F011BE"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0411</w:t>
      </w:r>
      <w:r w:rsidRPr="002F748C">
        <w:rPr>
          <w:rFonts w:hAnsi="宋体" w:hint="eastAsia"/>
          <w:sz w:val="24"/>
        </w:rPr>
        <w:t>）</w:t>
      </w:r>
      <w:r w:rsidRPr="002F748C">
        <w:rPr>
          <w:rFonts w:hAnsi="宋体" w:hint="eastAsia"/>
          <w:sz w:val="24"/>
        </w:rPr>
        <w:t>88891212</w:t>
      </w:r>
    </w:p>
    <w:p w14:paraId="7EE5AD44"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0411</w:t>
      </w:r>
      <w:r w:rsidRPr="002F748C">
        <w:rPr>
          <w:rFonts w:hAnsi="宋体" w:hint="eastAsia"/>
          <w:sz w:val="24"/>
        </w:rPr>
        <w:t>）</w:t>
      </w:r>
      <w:r w:rsidRPr="002F748C">
        <w:rPr>
          <w:rFonts w:hAnsi="宋体" w:hint="eastAsia"/>
          <w:sz w:val="24"/>
        </w:rPr>
        <w:t>84396536</w:t>
      </w:r>
    </w:p>
    <w:p w14:paraId="4C351033"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联系人：薛长平</w:t>
      </w:r>
      <w:r w:rsidRPr="002F748C">
        <w:rPr>
          <w:rFonts w:hAnsi="宋体" w:hint="eastAsia"/>
          <w:sz w:val="24"/>
        </w:rPr>
        <w:t xml:space="preserve"> </w:t>
      </w:r>
    </w:p>
    <w:p w14:paraId="2ABB502B"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4006411999</w:t>
      </w:r>
    </w:p>
    <w:p w14:paraId="6EFF3AB7"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网址：</w:t>
      </w:r>
      <w:r w:rsidRPr="002F748C">
        <w:rPr>
          <w:rFonts w:hAnsi="宋体" w:hint="eastAsia"/>
          <w:sz w:val="24"/>
        </w:rPr>
        <w:t>www.taichengcaifu.com</w:t>
      </w:r>
    </w:p>
    <w:p w14:paraId="507C680E"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19</w:t>
      </w:r>
      <w:r w:rsidRPr="002F748C">
        <w:rPr>
          <w:rFonts w:hAnsi="宋体" w:hint="eastAsia"/>
          <w:sz w:val="24"/>
        </w:rPr>
        <w:t>）上海基煜基金销售有限公司</w:t>
      </w:r>
    </w:p>
    <w:p w14:paraId="4FB0B860"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w:t>
      </w:r>
      <w:r w:rsidRPr="002F748C">
        <w:rPr>
          <w:rFonts w:hAnsi="宋体" w:hint="eastAsia"/>
          <w:sz w:val="24"/>
        </w:rPr>
        <w:t xml:space="preserve"> </w:t>
      </w:r>
      <w:r w:rsidRPr="002F748C">
        <w:rPr>
          <w:rFonts w:hAnsi="宋体" w:hint="eastAsia"/>
          <w:sz w:val="24"/>
        </w:rPr>
        <w:t>上海市崇明县长兴镇路潘园公路</w:t>
      </w:r>
      <w:r w:rsidRPr="002F748C">
        <w:rPr>
          <w:rFonts w:hAnsi="宋体" w:hint="eastAsia"/>
          <w:sz w:val="24"/>
        </w:rPr>
        <w:t>1800</w:t>
      </w:r>
      <w:r w:rsidRPr="002F748C">
        <w:rPr>
          <w:rFonts w:hAnsi="宋体" w:hint="eastAsia"/>
          <w:sz w:val="24"/>
        </w:rPr>
        <w:t>号</w:t>
      </w:r>
      <w:r w:rsidRPr="002F748C">
        <w:rPr>
          <w:rFonts w:hAnsi="宋体" w:hint="eastAsia"/>
          <w:sz w:val="24"/>
        </w:rPr>
        <w:t>2</w:t>
      </w:r>
      <w:r w:rsidRPr="002F748C">
        <w:rPr>
          <w:rFonts w:hAnsi="宋体" w:hint="eastAsia"/>
          <w:sz w:val="24"/>
        </w:rPr>
        <w:t>号楼</w:t>
      </w:r>
      <w:r w:rsidRPr="002F748C">
        <w:rPr>
          <w:rFonts w:hAnsi="宋体" w:hint="eastAsia"/>
          <w:sz w:val="24"/>
        </w:rPr>
        <w:t>6153</w:t>
      </w:r>
      <w:r w:rsidRPr="002F748C">
        <w:rPr>
          <w:rFonts w:hAnsi="宋体" w:hint="eastAsia"/>
          <w:sz w:val="24"/>
        </w:rPr>
        <w:t>室（上海泰和经济发展区）</w:t>
      </w:r>
    </w:p>
    <w:p w14:paraId="499E2C2B"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办公地址：上海市昆明路</w:t>
      </w:r>
      <w:r w:rsidRPr="002F748C">
        <w:rPr>
          <w:rFonts w:hAnsi="宋体" w:hint="eastAsia"/>
          <w:sz w:val="24"/>
        </w:rPr>
        <w:t>518</w:t>
      </w:r>
      <w:r w:rsidRPr="002F748C">
        <w:rPr>
          <w:rFonts w:hAnsi="宋体" w:hint="eastAsia"/>
          <w:sz w:val="24"/>
        </w:rPr>
        <w:t>号北美广场</w:t>
      </w:r>
      <w:r w:rsidRPr="002F748C">
        <w:rPr>
          <w:rFonts w:hAnsi="宋体" w:hint="eastAsia"/>
          <w:sz w:val="24"/>
        </w:rPr>
        <w:t>A1002-A1003</w:t>
      </w:r>
      <w:r w:rsidRPr="002F748C">
        <w:rPr>
          <w:rFonts w:hAnsi="宋体" w:hint="eastAsia"/>
          <w:sz w:val="24"/>
        </w:rPr>
        <w:t>室</w:t>
      </w:r>
    </w:p>
    <w:p w14:paraId="541139AC"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法定代表人：王翔</w:t>
      </w:r>
      <w:r w:rsidRPr="002F748C">
        <w:rPr>
          <w:rFonts w:hAnsi="宋体" w:hint="eastAsia"/>
          <w:sz w:val="24"/>
        </w:rPr>
        <w:t xml:space="preserve"> </w:t>
      </w:r>
    </w:p>
    <w:p w14:paraId="33DE6356"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021</w:t>
      </w:r>
      <w:r w:rsidRPr="002F748C">
        <w:rPr>
          <w:rFonts w:hAnsi="宋体" w:hint="eastAsia"/>
          <w:sz w:val="24"/>
        </w:rPr>
        <w:t>）</w:t>
      </w:r>
      <w:r w:rsidRPr="002F748C">
        <w:rPr>
          <w:rFonts w:hAnsi="宋体" w:hint="eastAsia"/>
          <w:sz w:val="24"/>
        </w:rPr>
        <w:t>35385521</w:t>
      </w:r>
    </w:p>
    <w:p w14:paraId="7595AAA3"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021</w:t>
      </w:r>
      <w:r w:rsidRPr="002F748C">
        <w:rPr>
          <w:rFonts w:hAnsi="宋体" w:hint="eastAsia"/>
          <w:sz w:val="24"/>
        </w:rPr>
        <w:t>）</w:t>
      </w:r>
      <w:r w:rsidRPr="002F748C">
        <w:rPr>
          <w:rFonts w:hAnsi="宋体" w:hint="eastAsia"/>
          <w:sz w:val="24"/>
        </w:rPr>
        <w:t>55085991</w:t>
      </w:r>
    </w:p>
    <w:p w14:paraId="09C02B99"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联系人：蓝杰</w:t>
      </w:r>
    </w:p>
    <w:p w14:paraId="2C555424"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400-820-5369</w:t>
      </w:r>
    </w:p>
    <w:p w14:paraId="6089AE76"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网址：</w:t>
      </w:r>
      <w:r w:rsidRPr="002F748C">
        <w:rPr>
          <w:rFonts w:hAnsi="宋体" w:hint="eastAsia"/>
          <w:sz w:val="24"/>
        </w:rPr>
        <w:t xml:space="preserve">www.jiyufund.com.cn </w:t>
      </w:r>
    </w:p>
    <w:p w14:paraId="1CF6C65A"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20</w:t>
      </w:r>
      <w:r w:rsidRPr="002F748C">
        <w:rPr>
          <w:rFonts w:hAnsi="宋体" w:hint="eastAsia"/>
          <w:sz w:val="24"/>
        </w:rPr>
        <w:t>）珠海盈米财富管理有限公司</w:t>
      </w:r>
    </w:p>
    <w:p w14:paraId="42242A3C"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住所：珠海市横琴新区宝华路</w:t>
      </w:r>
      <w:r w:rsidRPr="002F748C">
        <w:rPr>
          <w:rFonts w:hAnsi="宋体" w:hint="eastAsia"/>
          <w:sz w:val="24"/>
        </w:rPr>
        <w:t>6</w:t>
      </w:r>
      <w:r w:rsidRPr="002F748C">
        <w:rPr>
          <w:rFonts w:hAnsi="宋体" w:hint="eastAsia"/>
          <w:sz w:val="24"/>
        </w:rPr>
        <w:t>号</w:t>
      </w:r>
      <w:r w:rsidRPr="002F748C">
        <w:rPr>
          <w:rFonts w:hAnsi="宋体" w:hint="eastAsia"/>
          <w:sz w:val="24"/>
        </w:rPr>
        <w:t>105</w:t>
      </w:r>
      <w:r w:rsidRPr="002F748C">
        <w:rPr>
          <w:rFonts w:hAnsi="宋体" w:hint="eastAsia"/>
          <w:sz w:val="24"/>
        </w:rPr>
        <w:t>室</w:t>
      </w:r>
      <w:r w:rsidRPr="002F748C">
        <w:rPr>
          <w:rFonts w:hAnsi="宋体" w:hint="eastAsia"/>
          <w:sz w:val="24"/>
        </w:rPr>
        <w:t xml:space="preserve">-3491 </w:t>
      </w:r>
    </w:p>
    <w:p w14:paraId="00751AD7"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办公地址：广州市海珠区琶洲大道东</w:t>
      </w:r>
      <w:r w:rsidRPr="002F748C">
        <w:rPr>
          <w:rFonts w:hAnsi="宋体" w:hint="eastAsia"/>
          <w:sz w:val="24"/>
        </w:rPr>
        <w:t>1</w:t>
      </w:r>
      <w:r w:rsidRPr="002F748C">
        <w:rPr>
          <w:rFonts w:hAnsi="宋体" w:hint="eastAsia"/>
          <w:sz w:val="24"/>
        </w:rPr>
        <w:t>号保利国际广场南塔</w:t>
      </w:r>
      <w:r w:rsidRPr="002F748C">
        <w:rPr>
          <w:rFonts w:hAnsi="宋体" w:hint="eastAsia"/>
          <w:sz w:val="24"/>
        </w:rPr>
        <w:t>12</w:t>
      </w:r>
      <w:r w:rsidRPr="002F748C">
        <w:rPr>
          <w:rFonts w:hAnsi="宋体" w:hint="eastAsia"/>
          <w:sz w:val="24"/>
        </w:rPr>
        <w:t>楼</w:t>
      </w:r>
      <w:r w:rsidRPr="002F748C">
        <w:rPr>
          <w:rFonts w:hAnsi="宋体" w:hint="eastAsia"/>
          <w:sz w:val="24"/>
        </w:rPr>
        <w:t xml:space="preserve">B1201-1203 </w:t>
      </w:r>
    </w:p>
    <w:p w14:paraId="279351D2"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法定代表人：肖雯</w:t>
      </w:r>
      <w:r w:rsidRPr="002F748C">
        <w:rPr>
          <w:rFonts w:hAnsi="宋体" w:hint="eastAsia"/>
          <w:sz w:val="24"/>
        </w:rPr>
        <w:t xml:space="preserve"> </w:t>
      </w:r>
    </w:p>
    <w:p w14:paraId="59B6A31B"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020</w:t>
      </w:r>
      <w:r w:rsidRPr="002F748C">
        <w:rPr>
          <w:rFonts w:hAnsi="宋体" w:hint="eastAsia"/>
          <w:sz w:val="24"/>
        </w:rPr>
        <w:t>）</w:t>
      </w:r>
      <w:r w:rsidRPr="002F748C">
        <w:rPr>
          <w:rFonts w:hAnsi="宋体" w:hint="eastAsia"/>
          <w:sz w:val="24"/>
        </w:rPr>
        <w:t xml:space="preserve">89629099 </w:t>
      </w:r>
    </w:p>
    <w:p w14:paraId="4E9C2287"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lastRenderedPageBreak/>
        <w:t>传真：（</w:t>
      </w:r>
      <w:r w:rsidRPr="002F748C">
        <w:rPr>
          <w:rFonts w:hAnsi="宋体" w:hint="eastAsia"/>
          <w:sz w:val="24"/>
        </w:rPr>
        <w:t>020</w:t>
      </w:r>
      <w:r w:rsidRPr="002F748C">
        <w:rPr>
          <w:rFonts w:hAnsi="宋体" w:hint="eastAsia"/>
          <w:sz w:val="24"/>
        </w:rPr>
        <w:t>）</w:t>
      </w:r>
      <w:r w:rsidRPr="002F748C">
        <w:rPr>
          <w:rFonts w:hAnsi="宋体" w:hint="eastAsia"/>
          <w:sz w:val="24"/>
        </w:rPr>
        <w:t xml:space="preserve">89629011 </w:t>
      </w:r>
    </w:p>
    <w:p w14:paraId="56E583C9"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联系人：黄敏嫦</w:t>
      </w:r>
      <w:r w:rsidRPr="002F748C">
        <w:rPr>
          <w:rFonts w:hAnsi="宋体" w:hint="eastAsia"/>
          <w:sz w:val="24"/>
        </w:rPr>
        <w:t xml:space="preserve"> </w:t>
      </w:r>
    </w:p>
    <w:p w14:paraId="3DFDA1B1"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020</w:t>
      </w:r>
      <w:r w:rsidRPr="002F748C">
        <w:rPr>
          <w:rFonts w:hAnsi="宋体" w:hint="eastAsia"/>
          <w:sz w:val="24"/>
        </w:rPr>
        <w:t>）</w:t>
      </w:r>
      <w:r w:rsidRPr="002F748C">
        <w:rPr>
          <w:rFonts w:hAnsi="宋体" w:hint="eastAsia"/>
          <w:sz w:val="24"/>
        </w:rPr>
        <w:t>89629066</w:t>
      </w:r>
    </w:p>
    <w:p w14:paraId="4630DDD0"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网址：</w:t>
      </w:r>
      <w:r w:rsidRPr="002F748C">
        <w:rPr>
          <w:rFonts w:hAnsi="宋体" w:hint="eastAsia"/>
          <w:sz w:val="24"/>
        </w:rPr>
        <w:t>www.yingmi.cn</w:t>
      </w:r>
    </w:p>
    <w:p w14:paraId="5BBA5E96"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21</w:t>
      </w:r>
      <w:r w:rsidRPr="002F748C">
        <w:rPr>
          <w:rFonts w:hAnsi="宋体" w:hint="eastAsia"/>
          <w:sz w:val="24"/>
        </w:rPr>
        <w:t>）深圳富济财富管理有限公司</w:t>
      </w:r>
    </w:p>
    <w:p w14:paraId="17CB7B28"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住所：深圳市前海深港合作区前湾一路</w:t>
      </w:r>
      <w:r w:rsidRPr="002F748C">
        <w:rPr>
          <w:rFonts w:hAnsi="宋体" w:hint="eastAsia"/>
          <w:sz w:val="24"/>
        </w:rPr>
        <w:t>1</w:t>
      </w:r>
      <w:r w:rsidRPr="002F748C">
        <w:rPr>
          <w:rFonts w:hAnsi="宋体" w:hint="eastAsia"/>
          <w:sz w:val="24"/>
        </w:rPr>
        <w:t>号</w:t>
      </w:r>
      <w:r w:rsidRPr="002F748C">
        <w:rPr>
          <w:rFonts w:hAnsi="宋体" w:hint="eastAsia"/>
          <w:sz w:val="24"/>
        </w:rPr>
        <w:t>A</w:t>
      </w:r>
      <w:r w:rsidRPr="002F748C">
        <w:rPr>
          <w:rFonts w:hAnsi="宋体" w:hint="eastAsia"/>
          <w:sz w:val="24"/>
        </w:rPr>
        <w:t>栋</w:t>
      </w:r>
      <w:r w:rsidRPr="002F748C">
        <w:rPr>
          <w:rFonts w:hAnsi="宋体" w:hint="eastAsia"/>
          <w:sz w:val="24"/>
        </w:rPr>
        <w:t>201</w:t>
      </w:r>
      <w:r w:rsidRPr="002F748C">
        <w:rPr>
          <w:rFonts w:hAnsi="宋体" w:hint="eastAsia"/>
          <w:sz w:val="24"/>
        </w:rPr>
        <w:t>室</w:t>
      </w:r>
    </w:p>
    <w:p w14:paraId="74407F20"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办公地址：深圳市南山区高新南七道</w:t>
      </w:r>
      <w:r w:rsidRPr="002F748C">
        <w:rPr>
          <w:rFonts w:hAnsi="宋体" w:hint="eastAsia"/>
          <w:sz w:val="24"/>
        </w:rPr>
        <w:t>12</w:t>
      </w:r>
      <w:r w:rsidRPr="002F748C">
        <w:rPr>
          <w:rFonts w:hAnsi="宋体" w:hint="eastAsia"/>
          <w:sz w:val="24"/>
        </w:rPr>
        <w:t>号惠恒集团二期</w:t>
      </w:r>
      <w:r w:rsidRPr="002F748C">
        <w:rPr>
          <w:rFonts w:hAnsi="宋体" w:hint="eastAsia"/>
          <w:sz w:val="24"/>
        </w:rPr>
        <w:t>418</w:t>
      </w:r>
      <w:r w:rsidRPr="002F748C">
        <w:rPr>
          <w:rFonts w:hAnsi="宋体" w:hint="eastAsia"/>
          <w:sz w:val="24"/>
        </w:rPr>
        <w:t>室</w:t>
      </w:r>
    </w:p>
    <w:p w14:paraId="6959E768"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法定代表人：齐小贺</w:t>
      </w:r>
    </w:p>
    <w:p w14:paraId="390F797E"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0755</w:t>
      </w:r>
      <w:r w:rsidRPr="002F748C">
        <w:rPr>
          <w:rFonts w:hAnsi="宋体" w:hint="eastAsia"/>
          <w:sz w:val="24"/>
        </w:rPr>
        <w:t>）</w:t>
      </w:r>
      <w:r w:rsidRPr="002F748C">
        <w:rPr>
          <w:rFonts w:hAnsi="宋体" w:hint="eastAsia"/>
          <w:sz w:val="24"/>
        </w:rPr>
        <w:t>83999907-802</w:t>
      </w:r>
    </w:p>
    <w:p w14:paraId="21B4A227"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0755</w:t>
      </w:r>
      <w:r w:rsidRPr="002F748C">
        <w:rPr>
          <w:rFonts w:hAnsi="宋体" w:hint="eastAsia"/>
          <w:sz w:val="24"/>
        </w:rPr>
        <w:t>）</w:t>
      </w:r>
      <w:r w:rsidRPr="002F748C">
        <w:rPr>
          <w:rFonts w:hAnsi="宋体" w:hint="eastAsia"/>
          <w:sz w:val="24"/>
        </w:rPr>
        <w:t>83999926</w:t>
      </w:r>
    </w:p>
    <w:p w14:paraId="29BD81AB"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w:t>
      </w:r>
      <w:r w:rsidRPr="002F748C">
        <w:rPr>
          <w:rFonts w:hAnsi="宋体" w:hint="eastAsia"/>
          <w:sz w:val="24"/>
        </w:rPr>
        <w:t xml:space="preserve"> </w:t>
      </w:r>
      <w:r w:rsidRPr="002F748C">
        <w:rPr>
          <w:rFonts w:hAnsi="宋体" w:hint="eastAsia"/>
          <w:sz w:val="24"/>
        </w:rPr>
        <w:t>马力佳</w:t>
      </w:r>
    </w:p>
    <w:p w14:paraId="66244C3E"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0755</w:t>
      </w:r>
      <w:r w:rsidRPr="002F748C">
        <w:rPr>
          <w:rFonts w:hAnsi="宋体" w:hint="eastAsia"/>
          <w:sz w:val="24"/>
        </w:rPr>
        <w:t>）</w:t>
      </w:r>
      <w:r w:rsidRPr="002F748C">
        <w:rPr>
          <w:rFonts w:hAnsi="宋体" w:hint="eastAsia"/>
          <w:sz w:val="24"/>
        </w:rPr>
        <w:t>83999907</w:t>
      </w:r>
    </w:p>
    <w:p w14:paraId="198DDF89"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网址：</w:t>
      </w:r>
      <w:r w:rsidRPr="002F748C">
        <w:rPr>
          <w:rFonts w:hAnsi="宋体" w:hint="eastAsia"/>
          <w:sz w:val="24"/>
        </w:rPr>
        <w:t>www.jinqianwo.com</w:t>
      </w:r>
    </w:p>
    <w:p w14:paraId="72C54BA8"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22</w:t>
      </w:r>
      <w:r w:rsidRPr="002F748C">
        <w:rPr>
          <w:rFonts w:hAnsi="宋体" w:hint="eastAsia"/>
          <w:sz w:val="24"/>
        </w:rPr>
        <w:t>）上海陆金所资产管理有限公司</w:t>
      </w:r>
    </w:p>
    <w:p w14:paraId="15F4516A"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住所：上海市浦东新区陆家嘴环路</w:t>
      </w:r>
      <w:r w:rsidRPr="002F748C">
        <w:rPr>
          <w:rFonts w:hAnsi="宋体" w:hint="eastAsia"/>
          <w:sz w:val="24"/>
        </w:rPr>
        <w:t>1333</w:t>
      </w:r>
      <w:r w:rsidRPr="002F748C">
        <w:rPr>
          <w:rFonts w:hAnsi="宋体" w:hint="eastAsia"/>
          <w:sz w:val="24"/>
        </w:rPr>
        <w:t>号</w:t>
      </w:r>
      <w:r w:rsidRPr="002F748C">
        <w:rPr>
          <w:rFonts w:hAnsi="宋体" w:hint="eastAsia"/>
          <w:sz w:val="24"/>
        </w:rPr>
        <w:t>14</w:t>
      </w:r>
      <w:r w:rsidRPr="002F748C">
        <w:rPr>
          <w:rFonts w:hAnsi="宋体" w:hint="eastAsia"/>
          <w:sz w:val="24"/>
        </w:rPr>
        <w:t>楼</w:t>
      </w:r>
      <w:r w:rsidRPr="002F748C">
        <w:rPr>
          <w:rFonts w:hAnsi="宋体" w:hint="eastAsia"/>
          <w:sz w:val="24"/>
        </w:rPr>
        <w:t>09</w:t>
      </w:r>
      <w:r w:rsidRPr="002F748C">
        <w:rPr>
          <w:rFonts w:hAnsi="宋体" w:hint="eastAsia"/>
          <w:sz w:val="24"/>
        </w:rPr>
        <w:t>单元</w:t>
      </w:r>
    </w:p>
    <w:p w14:paraId="58E3F9D7"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办公地址：上海市浦东新区陆家嘴环路</w:t>
      </w:r>
      <w:r w:rsidRPr="002F748C">
        <w:rPr>
          <w:rFonts w:hAnsi="宋体" w:hint="eastAsia"/>
          <w:sz w:val="24"/>
        </w:rPr>
        <w:t>1333</w:t>
      </w:r>
      <w:r w:rsidRPr="002F748C">
        <w:rPr>
          <w:rFonts w:hAnsi="宋体" w:hint="eastAsia"/>
          <w:sz w:val="24"/>
        </w:rPr>
        <w:t>号</w:t>
      </w:r>
      <w:r w:rsidRPr="002F748C">
        <w:rPr>
          <w:rFonts w:hAnsi="宋体" w:hint="eastAsia"/>
          <w:sz w:val="24"/>
        </w:rPr>
        <w:t>14</w:t>
      </w:r>
      <w:r w:rsidRPr="002F748C">
        <w:rPr>
          <w:rFonts w:hAnsi="宋体" w:hint="eastAsia"/>
          <w:sz w:val="24"/>
        </w:rPr>
        <w:t>楼</w:t>
      </w:r>
    </w:p>
    <w:p w14:paraId="3CF49EFF"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法定代表人：郭坚</w:t>
      </w:r>
    </w:p>
    <w:p w14:paraId="0F847A13"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021</w:t>
      </w:r>
      <w:r w:rsidRPr="002F748C">
        <w:rPr>
          <w:rFonts w:hAnsi="宋体" w:hint="eastAsia"/>
          <w:sz w:val="24"/>
        </w:rPr>
        <w:t>）</w:t>
      </w:r>
      <w:r w:rsidRPr="002F748C">
        <w:rPr>
          <w:rFonts w:hAnsi="宋体" w:hint="eastAsia"/>
          <w:sz w:val="24"/>
        </w:rPr>
        <w:t>20665952</w:t>
      </w:r>
    </w:p>
    <w:p w14:paraId="684BF1C8"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021</w:t>
      </w:r>
      <w:r w:rsidRPr="002F748C">
        <w:rPr>
          <w:rFonts w:hAnsi="宋体" w:hint="eastAsia"/>
          <w:sz w:val="24"/>
        </w:rPr>
        <w:t>）</w:t>
      </w:r>
      <w:r w:rsidRPr="002F748C">
        <w:rPr>
          <w:rFonts w:hAnsi="宋体" w:hint="eastAsia"/>
          <w:sz w:val="24"/>
        </w:rPr>
        <w:t>22066653</w:t>
      </w:r>
    </w:p>
    <w:p w14:paraId="44877F6A"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联系人：宁博宇</w:t>
      </w:r>
    </w:p>
    <w:p w14:paraId="1D2FE5B8"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4008219031</w:t>
      </w:r>
    </w:p>
    <w:p w14:paraId="518C8003"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网址：</w:t>
      </w:r>
      <w:r w:rsidRPr="002F748C">
        <w:rPr>
          <w:rFonts w:hAnsi="宋体" w:hint="eastAsia"/>
          <w:sz w:val="24"/>
        </w:rPr>
        <w:t>www.lufunds.com</w:t>
      </w:r>
    </w:p>
    <w:p w14:paraId="1617C776"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23</w:t>
      </w:r>
      <w:r w:rsidRPr="002F748C">
        <w:rPr>
          <w:rFonts w:hAnsi="宋体" w:hint="eastAsia"/>
          <w:sz w:val="24"/>
        </w:rPr>
        <w:t>）上海汇付金融服务有限公司</w:t>
      </w:r>
    </w:p>
    <w:p w14:paraId="294BC193"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住所：上海市中山南路</w:t>
      </w:r>
      <w:r w:rsidRPr="002F748C">
        <w:rPr>
          <w:rFonts w:hAnsi="宋体" w:hint="eastAsia"/>
          <w:sz w:val="24"/>
        </w:rPr>
        <w:t>100</w:t>
      </w:r>
      <w:r w:rsidRPr="002F748C">
        <w:rPr>
          <w:rFonts w:hAnsi="宋体" w:hint="eastAsia"/>
          <w:sz w:val="24"/>
        </w:rPr>
        <w:t>号金外滩国际广场</w:t>
      </w:r>
      <w:r w:rsidRPr="002F748C">
        <w:rPr>
          <w:rFonts w:hAnsi="宋体" w:hint="eastAsia"/>
          <w:sz w:val="24"/>
        </w:rPr>
        <w:t>19</w:t>
      </w:r>
      <w:r w:rsidRPr="002F748C">
        <w:rPr>
          <w:rFonts w:hAnsi="宋体" w:hint="eastAsia"/>
          <w:sz w:val="24"/>
        </w:rPr>
        <w:t>楼</w:t>
      </w:r>
    </w:p>
    <w:p w14:paraId="5A4DF7B9"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办公地址：上海市虹梅路</w:t>
      </w:r>
      <w:r w:rsidRPr="002F748C">
        <w:rPr>
          <w:rFonts w:hAnsi="宋体" w:hint="eastAsia"/>
          <w:sz w:val="24"/>
        </w:rPr>
        <w:t>1801</w:t>
      </w:r>
      <w:r w:rsidRPr="002F748C">
        <w:rPr>
          <w:rFonts w:hAnsi="宋体" w:hint="eastAsia"/>
          <w:sz w:val="24"/>
        </w:rPr>
        <w:t>号凯科国际大厦</w:t>
      </w:r>
      <w:r w:rsidRPr="002F748C">
        <w:rPr>
          <w:rFonts w:hAnsi="宋体" w:hint="eastAsia"/>
          <w:sz w:val="24"/>
        </w:rPr>
        <w:t>7</w:t>
      </w:r>
      <w:r w:rsidRPr="002F748C">
        <w:rPr>
          <w:rFonts w:hAnsi="宋体" w:hint="eastAsia"/>
          <w:sz w:val="24"/>
        </w:rPr>
        <w:t>楼</w:t>
      </w:r>
    </w:p>
    <w:p w14:paraId="7C254D71"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法定代表人：冯修敏</w:t>
      </w:r>
    </w:p>
    <w:p w14:paraId="3E18F511"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021</w:t>
      </w:r>
      <w:r w:rsidRPr="002F748C">
        <w:rPr>
          <w:rFonts w:hAnsi="宋体" w:hint="eastAsia"/>
          <w:sz w:val="24"/>
        </w:rPr>
        <w:t>）</w:t>
      </w:r>
      <w:r w:rsidRPr="002F748C">
        <w:rPr>
          <w:rFonts w:hAnsi="宋体" w:hint="eastAsia"/>
          <w:sz w:val="24"/>
        </w:rPr>
        <w:t>33323999</w:t>
      </w:r>
    </w:p>
    <w:p w14:paraId="5E7E6152"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021</w:t>
      </w:r>
      <w:r w:rsidRPr="002F748C">
        <w:rPr>
          <w:rFonts w:hAnsi="宋体" w:hint="eastAsia"/>
          <w:sz w:val="24"/>
        </w:rPr>
        <w:t>）</w:t>
      </w:r>
      <w:r w:rsidRPr="002F748C">
        <w:rPr>
          <w:rFonts w:hAnsi="宋体" w:hint="eastAsia"/>
          <w:sz w:val="24"/>
        </w:rPr>
        <w:t>33323837</w:t>
      </w:r>
    </w:p>
    <w:p w14:paraId="31685FF4"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lastRenderedPageBreak/>
        <w:t xml:space="preserve"> </w:t>
      </w:r>
      <w:r w:rsidRPr="002F748C">
        <w:rPr>
          <w:rFonts w:hAnsi="宋体" w:hint="eastAsia"/>
          <w:sz w:val="24"/>
        </w:rPr>
        <w:t>联系人：陈云卉</w:t>
      </w:r>
      <w:r w:rsidRPr="002F748C">
        <w:rPr>
          <w:rFonts w:hAnsi="宋体" w:hint="eastAsia"/>
          <w:sz w:val="24"/>
        </w:rPr>
        <w:t xml:space="preserve"> </w:t>
      </w:r>
    </w:p>
    <w:p w14:paraId="0C35F354"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4008213999</w:t>
      </w:r>
    </w:p>
    <w:p w14:paraId="0CC48F45"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网址：</w:t>
      </w:r>
      <w:r w:rsidRPr="002F748C">
        <w:rPr>
          <w:rFonts w:hAnsi="宋体" w:hint="eastAsia"/>
          <w:sz w:val="24"/>
        </w:rPr>
        <w:t>https://tty.chinapnr.com</w:t>
      </w:r>
    </w:p>
    <w:p w14:paraId="6BB914EB"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24</w:t>
      </w:r>
      <w:r w:rsidRPr="002F748C">
        <w:rPr>
          <w:rFonts w:hAnsi="宋体" w:hint="eastAsia"/>
          <w:sz w:val="24"/>
        </w:rPr>
        <w:t>）北京虹点基金销售有限公司</w:t>
      </w:r>
    </w:p>
    <w:p w14:paraId="366466D2"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住所：北京市朝阳区工人体育场北路甲</w:t>
      </w:r>
      <w:r w:rsidRPr="002F748C">
        <w:rPr>
          <w:rFonts w:hAnsi="宋体" w:hint="eastAsia"/>
          <w:sz w:val="24"/>
        </w:rPr>
        <w:t>2</w:t>
      </w:r>
      <w:r w:rsidRPr="002F748C">
        <w:rPr>
          <w:rFonts w:hAnsi="宋体" w:hint="eastAsia"/>
          <w:sz w:val="24"/>
        </w:rPr>
        <w:t>号裙房</w:t>
      </w:r>
      <w:r w:rsidRPr="002F748C">
        <w:rPr>
          <w:rFonts w:hAnsi="宋体" w:hint="eastAsia"/>
          <w:sz w:val="24"/>
        </w:rPr>
        <w:t>2</w:t>
      </w:r>
      <w:r w:rsidRPr="002F748C">
        <w:rPr>
          <w:rFonts w:hAnsi="宋体" w:hint="eastAsia"/>
          <w:sz w:val="24"/>
        </w:rPr>
        <w:t>层</w:t>
      </w:r>
      <w:r w:rsidRPr="002F748C">
        <w:rPr>
          <w:rFonts w:hAnsi="宋体" w:hint="eastAsia"/>
          <w:sz w:val="24"/>
        </w:rPr>
        <w:t>222</w:t>
      </w:r>
      <w:r w:rsidRPr="002F748C">
        <w:rPr>
          <w:rFonts w:hAnsi="宋体" w:hint="eastAsia"/>
          <w:sz w:val="24"/>
        </w:rPr>
        <w:t>单元</w:t>
      </w:r>
    </w:p>
    <w:p w14:paraId="44C94C0C"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办公地址：北京市朝阳区工人体育场北路甲</w:t>
      </w:r>
      <w:r w:rsidRPr="002F748C">
        <w:rPr>
          <w:rFonts w:hAnsi="宋体" w:hint="eastAsia"/>
          <w:sz w:val="24"/>
        </w:rPr>
        <w:t>2</w:t>
      </w:r>
      <w:r w:rsidRPr="002F748C">
        <w:rPr>
          <w:rFonts w:hAnsi="宋体" w:hint="eastAsia"/>
          <w:sz w:val="24"/>
        </w:rPr>
        <w:t>号裙房</w:t>
      </w:r>
      <w:r w:rsidRPr="002F748C">
        <w:rPr>
          <w:rFonts w:hAnsi="宋体" w:hint="eastAsia"/>
          <w:sz w:val="24"/>
        </w:rPr>
        <w:t>2</w:t>
      </w:r>
      <w:r w:rsidRPr="002F748C">
        <w:rPr>
          <w:rFonts w:hAnsi="宋体" w:hint="eastAsia"/>
          <w:sz w:val="24"/>
        </w:rPr>
        <w:t>层</w:t>
      </w:r>
      <w:r w:rsidRPr="002F748C">
        <w:rPr>
          <w:rFonts w:hAnsi="宋体" w:hint="eastAsia"/>
          <w:sz w:val="24"/>
        </w:rPr>
        <w:t>222</w:t>
      </w:r>
      <w:r w:rsidRPr="002F748C">
        <w:rPr>
          <w:rFonts w:hAnsi="宋体" w:hint="eastAsia"/>
          <w:sz w:val="24"/>
        </w:rPr>
        <w:t>单元</w:t>
      </w:r>
    </w:p>
    <w:p w14:paraId="79774651"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法定代表人：胡伟</w:t>
      </w:r>
    </w:p>
    <w:p w14:paraId="6FD18915"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010</w:t>
      </w:r>
      <w:r w:rsidRPr="002F748C">
        <w:rPr>
          <w:rFonts w:hAnsi="宋体" w:hint="eastAsia"/>
          <w:sz w:val="24"/>
        </w:rPr>
        <w:t>）</w:t>
      </w:r>
      <w:r w:rsidRPr="002F748C">
        <w:rPr>
          <w:rFonts w:hAnsi="宋体" w:hint="eastAsia"/>
          <w:sz w:val="24"/>
        </w:rPr>
        <w:t>65951887</w:t>
      </w:r>
    </w:p>
    <w:p w14:paraId="5484EDFA"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010</w:t>
      </w:r>
      <w:r w:rsidRPr="002F748C">
        <w:rPr>
          <w:rFonts w:hAnsi="宋体" w:hint="eastAsia"/>
          <w:sz w:val="24"/>
        </w:rPr>
        <w:t>）</w:t>
      </w:r>
      <w:r w:rsidRPr="002F748C">
        <w:rPr>
          <w:rFonts w:hAnsi="宋体" w:hint="eastAsia"/>
          <w:sz w:val="24"/>
        </w:rPr>
        <w:t>65951887</w:t>
      </w:r>
    </w:p>
    <w:p w14:paraId="0AAA79B3"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联系人：姜颖</w:t>
      </w:r>
    </w:p>
    <w:p w14:paraId="490B6E64"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400-618-0707</w:t>
      </w:r>
    </w:p>
    <w:p w14:paraId="5696CC2B"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网址：</w:t>
      </w:r>
      <w:r w:rsidRPr="002F748C">
        <w:rPr>
          <w:rFonts w:hAnsi="宋体" w:hint="eastAsia"/>
          <w:sz w:val="24"/>
        </w:rPr>
        <w:t>www.hongdianfund.com/</w:t>
      </w:r>
    </w:p>
    <w:p w14:paraId="72235F4A"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25</w:t>
      </w:r>
      <w:r w:rsidRPr="002F748C">
        <w:rPr>
          <w:rFonts w:hAnsi="宋体" w:hint="eastAsia"/>
          <w:sz w:val="24"/>
        </w:rPr>
        <w:t>）上海凯石财富基金销售有限公司</w:t>
      </w:r>
    </w:p>
    <w:p w14:paraId="520B99A3"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住所：上海市黄浦区西藏南路</w:t>
      </w:r>
      <w:r w:rsidRPr="002F748C">
        <w:rPr>
          <w:rFonts w:hAnsi="宋体" w:hint="eastAsia"/>
          <w:sz w:val="24"/>
        </w:rPr>
        <w:t>765</w:t>
      </w:r>
      <w:r w:rsidRPr="002F748C">
        <w:rPr>
          <w:rFonts w:hAnsi="宋体" w:hint="eastAsia"/>
          <w:sz w:val="24"/>
        </w:rPr>
        <w:t>号</w:t>
      </w:r>
      <w:r w:rsidRPr="002F748C">
        <w:rPr>
          <w:rFonts w:hAnsi="宋体" w:hint="eastAsia"/>
          <w:sz w:val="24"/>
        </w:rPr>
        <w:t>602-115</w:t>
      </w:r>
      <w:r w:rsidRPr="002F748C">
        <w:rPr>
          <w:rFonts w:hAnsi="宋体" w:hint="eastAsia"/>
          <w:sz w:val="24"/>
        </w:rPr>
        <w:t>室</w:t>
      </w:r>
    </w:p>
    <w:p w14:paraId="2211D084"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办公地址：上海市黄浦区延安东路</w:t>
      </w:r>
      <w:r w:rsidRPr="002F748C">
        <w:rPr>
          <w:rFonts w:hAnsi="宋体" w:hint="eastAsia"/>
          <w:sz w:val="24"/>
        </w:rPr>
        <w:t>1</w:t>
      </w:r>
      <w:r w:rsidRPr="002F748C">
        <w:rPr>
          <w:rFonts w:hAnsi="宋体" w:hint="eastAsia"/>
          <w:sz w:val="24"/>
        </w:rPr>
        <w:t>号凯石大厦</w:t>
      </w:r>
      <w:r w:rsidRPr="002F748C">
        <w:rPr>
          <w:rFonts w:hAnsi="宋体" w:hint="eastAsia"/>
          <w:sz w:val="24"/>
        </w:rPr>
        <w:t>4</w:t>
      </w:r>
      <w:r w:rsidRPr="002F748C">
        <w:rPr>
          <w:rFonts w:hAnsi="宋体" w:hint="eastAsia"/>
          <w:sz w:val="24"/>
        </w:rPr>
        <w:t>楼</w:t>
      </w:r>
    </w:p>
    <w:p w14:paraId="20792AAD"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法定代表人：陈继武</w:t>
      </w:r>
    </w:p>
    <w:p w14:paraId="6366F6B4"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021-63333319</w:t>
      </w:r>
    </w:p>
    <w:p w14:paraId="001338A7"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021-63332523</w:t>
      </w:r>
    </w:p>
    <w:p w14:paraId="7C71094C"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联系人：李晓明</w:t>
      </w:r>
    </w:p>
    <w:p w14:paraId="177EB661"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客服电话：</w:t>
      </w:r>
      <w:r w:rsidRPr="002F748C">
        <w:rPr>
          <w:rFonts w:hAnsi="宋体" w:hint="eastAsia"/>
          <w:sz w:val="24"/>
        </w:rPr>
        <w:t>4000 178 000</w:t>
      </w:r>
    </w:p>
    <w:p w14:paraId="73275B9C"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网址：</w:t>
      </w:r>
      <w:r w:rsidRPr="002F748C">
        <w:rPr>
          <w:rFonts w:hAnsi="宋体" w:hint="eastAsia"/>
          <w:sz w:val="24"/>
        </w:rPr>
        <w:t>www.lingxianfund.com</w:t>
      </w:r>
    </w:p>
    <w:p w14:paraId="47F26E9A"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26</w:t>
      </w:r>
      <w:r w:rsidRPr="002F748C">
        <w:rPr>
          <w:rFonts w:hAnsi="宋体" w:hint="eastAsia"/>
          <w:sz w:val="24"/>
        </w:rPr>
        <w:t>）上海利得基金销售有限公司</w:t>
      </w:r>
    </w:p>
    <w:p w14:paraId="3A89D865"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w:t>
      </w:r>
      <w:r w:rsidRPr="002F748C">
        <w:rPr>
          <w:rFonts w:hAnsi="宋体" w:hint="eastAsia"/>
          <w:sz w:val="24"/>
        </w:rPr>
        <w:t xml:space="preserve"> </w:t>
      </w:r>
      <w:r w:rsidRPr="002F748C">
        <w:rPr>
          <w:rFonts w:hAnsi="宋体" w:hint="eastAsia"/>
          <w:sz w:val="24"/>
        </w:rPr>
        <w:t>上海浦东新区峨山路</w:t>
      </w:r>
      <w:r w:rsidRPr="002F748C">
        <w:rPr>
          <w:rFonts w:hAnsi="宋体" w:hint="eastAsia"/>
          <w:sz w:val="24"/>
        </w:rPr>
        <w:t>91</w:t>
      </w:r>
      <w:r w:rsidRPr="002F748C">
        <w:rPr>
          <w:rFonts w:hAnsi="宋体" w:hint="eastAsia"/>
          <w:sz w:val="24"/>
        </w:rPr>
        <w:t>弄</w:t>
      </w:r>
      <w:r w:rsidRPr="002F748C">
        <w:rPr>
          <w:rFonts w:hAnsi="宋体" w:hint="eastAsia"/>
          <w:sz w:val="24"/>
        </w:rPr>
        <w:t>61</w:t>
      </w:r>
      <w:r w:rsidRPr="002F748C">
        <w:rPr>
          <w:rFonts w:hAnsi="宋体" w:hint="eastAsia"/>
          <w:sz w:val="24"/>
        </w:rPr>
        <w:t>号陆家嘴软件园</w:t>
      </w:r>
      <w:r w:rsidRPr="002F748C">
        <w:rPr>
          <w:rFonts w:hAnsi="宋体" w:hint="eastAsia"/>
          <w:sz w:val="24"/>
        </w:rPr>
        <w:t>10</w:t>
      </w:r>
      <w:r w:rsidRPr="002F748C">
        <w:rPr>
          <w:rFonts w:hAnsi="宋体" w:hint="eastAsia"/>
          <w:sz w:val="24"/>
        </w:rPr>
        <w:t>号楼</w:t>
      </w:r>
      <w:r w:rsidRPr="002F748C">
        <w:rPr>
          <w:rFonts w:hAnsi="宋体" w:hint="eastAsia"/>
          <w:sz w:val="24"/>
        </w:rPr>
        <w:t>12</w:t>
      </w:r>
      <w:r w:rsidRPr="002F748C">
        <w:rPr>
          <w:rFonts w:hAnsi="宋体" w:hint="eastAsia"/>
          <w:sz w:val="24"/>
        </w:rPr>
        <w:t>楼</w:t>
      </w:r>
    </w:p>
    <w:p w14:paraId="553F7B59"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办公地址：上海浦东新区峨山路</w:t>
      </w:r>
      <w:r w:rsidRPr="002F748C">
        <w:rPr>
          <w:rFonts w:hAnsi="宋体" w:hint="eastAsia"/>
          <w:sz w:val="24"/>
        </w:rPr>
        <w:t>91</w:t>
      </w:r>
      <w:r w:rsidRPr="002F748C">
        <w:rPr>
          <w:rFonts w:hAnsi="宋体" w:hint="eastAsia"/>
          <w:sz w:val="24"/>
        </w:rPr>
        <w:t>弄</w:t>
      </w:r>
      <w:r w:rsidRPr="002F748C">
        <w:rPr>
          <w:rFonts w:hAnsi="宋体" w:hint="eastAsia"/>
          <w:sz w:val="24"/>
        </w:rPr>
        <w:t>61</w:t>
      </w:r>
      <w:r w:rsidRPr="002F748C">
        <w:rPr>
          <w:rFonts w:hAnsi="宋体" w:hint="eastAsia"/>
          <w:sz w:val="24"/>
        </w:rPr>
        <w:t>号陆家嘴软件园</w:t>
      </w:r>
      <w:r w:rsidRPr="002F748C">
        <w:rPr>
          <w:rFonts w:hAnsi="宋体" w:hint="eastAsia"/>
          <w:sz w:val="24"/>
        </w:rPr>
        <w:t>10</w:t>
      </w:r>
      <w:r w:rsidRPr="002F748C">
        <w:rPr>
          <w:rFonts w:hAnsi="宋体" w:hint="eastAsia"/>
          <w:sz w:val="24"/>
        </w:rPr>
        <w:t>号楼</w:t>
      </w:r>
      <w:r w:rsidRPr="002F748C">
        <w:rPr>
          <w:rFonts w:hAnsi="宋体" w:hint="eastAsia"/>
          <w:sz w:val="24"/>
        </w:rPr>
        <w:t>12</w:t>
      </w:r>
      <w:r w:rsidRPr="002F748C">
        <w:rPr>
          <w:rFonts w:hAnsi="宋体" w:hint="eastAsia"/>
          <w:sz w:val="24"/>
        </w:rPr>
        <w:t>楼</w:t>
      </w:r>
    </w:p>
    <w:p w14:paraId="7F6BEB4E"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法定代表人：沈继伟</w:t>
      </w:r>
    </w:p>
    <w:p w14:paraId="6A2F17B4"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021-50583533</w:t>
      </w:r>
    </w:p>
    <w:p w14:paraId="2BAD44B6"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021-50583633</w:t>
      </w:r>
    </w:p>
    <w:p w14:paraId="3131B84F"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w:t>
      </w:r>
      <w:r w:rsidRPr="002F748C">
        <w:rPr>
          <w:rFonts w:hAnsi="宋体" w:hint="eastAsia"/>
          <w:sz w:val="24"/>
        </w:rPr>
        <w:t xml:space="preserve"> </w:t>
      </w:r>
      <w:r w:rsidRPr="002F748C">
        <w:rPr>
          <w:rFonts w:hAnsi="宋体" w:hint="eastAsia"/>
          <w:sz w:val="24"/>
        </w:rPr>
        <w:t>徐鹏</w:t>
      </w:r>
    </w:p>
    <w:p w14:paraId="5B787F65"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lastRenderedPageBreak/>
        <w:t>客服电话：</w:t>
      </w:r>
      <w:r w:rsidRPr="002F748C">
        <w:rPr>
          <w:rFonts w:hAnsi="宋体" w:hint="eastAsia"/>
          <w:sz w:val="24"/>
        </w:rPr>
        <w:t>400-005-6355</w:t>
      </w:r>
    </w:p>
    <w:p w14:paraId="38BC3795"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网址：</w:t>
      </w:r>
      <w:r w:rsidRPr="002F748C">
        <w:rPr>
          <w:rFonts w:hAnsi="宋体" w:hint="eastAsia"/>
          <w:sz w:val="24"/>
        </w:rPr>
        <w:t>a.leadfund.com.cn</w:t>
      </w:r>
    </w:p>
    <w:p w14:paraId="27AD2C91"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27</w:t>
      </w:r>
      <w:r w:rsidRPr="002F748C">
        <w:rPr>
          <w:rFonts w:hAnsi="宋体" w:hint="eastAsia"/>
          <w:sz w:val="24"/>
        </w:rPr>
        <w:t>）北京汇成基金销售有限公司</w:t>
      </w:r>
    </w:p>
    <w:p w14:paraId="39937D8F"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住所：北京市海淀区中关村大街</w:t>
      </w:r>
      <w:r w:rsidRPr="002F748C">
        <w:rPr>
          <w:rFonts w:hAnsi="宋体" w:hint="eastAsia"/>
          <w:sz w:val="24"/>
        </w:rPr>
        <w:t>11</w:t>
      </w:r>
      <w:r w:rsidRPr="002F748C">
        <w:rPr>
          <w:rFonts w:hAnsi="宋体" w:hint="eastAsia"/>
          <w:sz w:val="24"/>
        </w:rPr>
        <w:t>号</w:t>
      </w:r>
      <w:r w:rsidRPr="002F748C">
        <w:rPr>
          <w:rFonts w:hAnsi="宋体" w:hint="eastAsia"/>
          <w:sz w:val="24"/>
        </w:rPr>
        <w:t>11</w:t>
      </w:r>
      <w:r w:rsidRPr="002F748C">
        <w:rPr>
          <w:rFonts w:hAnsi="宋体" w:hint="eastAsia"/>
          <w:sz w:val="24"/>
        </w:rPr>
        <w:t>层</w:t>
      </w:r>
      <w:r w:rsidRPr="002F748C">
        <w:rPr>
          <w:rFonts w:hAnsi="宋体" w:hint="eastAsia"/>
          <w:sz w:val="24"/>
        </w:rPr>
        <w:t xml:space="preserve">1108 </w:t>
      </w:r>
    </w:p>
    <w:p w14:paraId="6A44AA58"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办公地址：北京市海淀区中关村大街</w:t>
      </w:r>
      <w:r w:rsidRPr="002F748C">
        <w:rPr>
          <w:rFonts w:hAnsi="宋体" w:hint="eastAsia"/>
          <w:sz w:val="24"/>
        </w:rPr>
        <w:t>11</w:t>
      </w:r>
      <w:r w:rsidRPr="002F748C">
        <w:rPr>
          <w:rFonts w:hAnsi="宋体" w:hint="eastAsia"/>
          <w:sz w:val="24"/>
        </w:rPr>
        <w:t>号</w:t>
      </w:r>
      <w:r w:rsidRPr="002F748C">
        <w:rPr>
          <w:rFonts w:hAnsi="宋体" w:hint="eastAsia"/>
          <w:sz w:val="24"/>
        </w:rPr>
        <w:t>11</w:t>
      </w:r>
      <w:r w:rsidRPr="002F748C">
        <w:rPr>
          <w:rFonts w:hAnsi="宋体" w:hint="eastAsia"/>
          <w:sz w:val="24"/>
        </w:rPr>
        <w:t>层</w:t>
      </w:r>
      <w:r w:rsidRPr="002F748C">
        <w:rPr>
          <w:rFonts w:hAnsi="宋体" w:hint="eastAsia"/>
          <w:sz w:val="24"/>
        </w:rPr>
        <w:t xml:space="preserve">1108  </w:t>
      </w:r>
    </w:p>
    <w:p w14:paraId="6747D22D"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法定代表人：王伟刚</w:t>
      </w:r>
      <w:r w:rsidRPr="002F748C">
        <w:rPr>
          <w:rFonts w:hAnsi="宋体" w:hint="eastAsia"/>
          <w:sz w:val="24"/>
        </w:rPr>
        <w:t xml:space="preserve"> </w:t>
      </w:r>
    </w:p>
    <w:p w14:paraId="4956EAE1"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010</w:t>
      </w:r>
      <w:r w:rsidRPr="002F748C">
        <w:rPr>
          <w:rFonts w:hAnsi="宋体" w:hint="eastAsia"/>
          <w:sz w:val="24"/>
        </w:rPr>
        <w:t>）</w:t>
      </w:r>
      <w:r w:rsidRPr="002F748C">
        <w:rPr>
          <w:rFonts w:hAnsi="宋体" w:hint="eastAsia"/>
          <w:sz w:val="24"/>
        </w:rPr>
        <w:t>56282140</w:t>
      </w:r>
    </w:p>
    <w:p w14:paraId="267D8E1C"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010</w:t>
      </w:r>
      <w:r w:rsidRPr="002F748C">
        <w:rPr>
          <w:rFonts w:hAnsi="宋体" w:hint="eastAsia"/>
          <w:sz w:val="24"/>
        </w:rPr>
        <w:t>）</w:t>
      </w:r>
      <w:r w:rsidRPr="002F748C">
        <w:rPr>
          <w:rFonts w:hAnsi="宋体" w:hint="eastAsia"/>
          <w:sz w:val="24"/>
        </w:rPr>
        <w:t>62680827</w:t>
      </w:r>
    </w:p>
    <w:p w14:paraId="39C18FE1"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联系人：丁向坤</w:t>
      </w:r>
    </w:p>
    <w:p w14:paraId="51B97E0F"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400-619-9059</w:t>
      </w:r>
    </w:p>
    <w:p w14:paraId="5425DEB0"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网址：</w:t>
      </w:r>
      <w:r w:rsidRPr="002F748C">
        <w:rPr>
          <w:rFonts w:hAnsi="宋体" w:hint="eastAsia"/>
          <w:sz w:val="24"/>
        </w:rPr>
        <w:t>www.fundzone.cn</w:t>
      </w:r>
      <w:r w:rsidRPr="002F748C">
        <w:rPr>
          <w:rFonts w:hAnsi="宋体" w:hint="eastAsia"/>
          <w:sz w:val="24"/>
        </w:rPr>
        <w:t>、</w:t>
      </w:r>
      <w:r w:rsidRPr="002F748C">
        <w:rPr>
          <w:rFonts w:hAnsi="宋体" w:hint="eastAsia"/>
          <w:sz w:val="24"/>
        </w:rPr>
        <w:t>www.51jijinhui.com</w:t>
      </w:r>
    </w:p>
    <w:p w14:paraId="4BDCEC97"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28</w:t>
      </w:r>
      <w:r w:rsidRPr="002F748C">
        <w:rPr>
          <w:rFonts w:hAnsi="宋体" w:hint="eastAsia"/>
          <w:sz w:val="24"/>
        </w:rPr>
        <w:t>）北京恒天明泽基金销售有限公司</w:t>
      </w:r>
    </w:p>
    <w:p w14:paraId="756D30D9"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住所：北京市经济技术开发区宏达北路</w:t>
      </w:r>
      <w:r w:rsidRPr="002F748C">
        <w:rPr>
          <w:rFonts w:hAnsi="宋体" w:hint="eastAsia"/>
          <w:sz w:val="24"/>
        </w:rPr>
        <w:t>10</w:t>
      </w:r>
      <w:r w:rsidRPr="002F748C">
        <w:rPr>
          <w:rFonts w:hAnsi="宋体" w:hint="eastAsia"/>
          <w:sz w:val="24"/>
        </w:rPr>
        <w:t>号五层</w:t>
      </w:r>
      <w:r w:rsidRPr="002F748C">
        <w:rPr>
          <w:rFonts w:hAnsi="宋体" w:hint="eastAsia"/>
          <w:sz w:val="24"/>
        </w:rPr>
        <w:t>5122</w:t>
      </w:r>
      <w:r w:rsidRPr="002F748C">
        <w:rPr>
          <w:rFonts w:hAnsi="宋体" w:hint="eastAsia"/>
          <w:sz w:val="24"/>
        </w:rPr>
        <w:t>室</w:t>
      </w:r>
      <w:r w:rsidRPr="002F748C">
        <w:rPr>
          <w:rFonts w:hAnsi="宋体" w:hint="eastAsia"/>
          <w:sz w:val="24"/>
        </w:rPr>
        <w:t xml:space="preserve"> </w:t>
      </w:r>
    </w:p>
    <w:p w14:paraId="78F7E66C"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办公地址：北京市朝阳区东三环北路甲</w:t>
      </w:r>
      <w:r w:rsidRPr="002F748C">
        <w:rPr>
          <w:rFonts w:hAnsi="宋体" w:hint="eastAsia"/>
          <w:sz w:val="24"/>
        </w:rPr>
        <w:t>19</w:t>
      </w:r>
      <w:r w:rsidRPr="002F748C">
        <w:rPr>
          <w:rFonts w:hAnsi="宋体" w:hint="eastAsia"/>
          <w:sz w:val="24"/>
        </w:rPr>
        <w:t>号</w:t>
      </w:r>
      <w:r w:rsidRPr="002F748C">
        <w:rPr>
          <w:rFonts w:hAnsi="宋体" w:hint="eastAsia"/>
          <w:sz w:val="24"/>
        </w:rPr>
        <w:t>SOHO</w:t>
      </w:r>
      <w:r w:rsidRPr="002F748C">
        <w:rPr>
          <w:rFonts w:hAnsi="宋体" w:hint="eastAsia"/>
          <w:sz w:val="24"/>
        </w:rPr>
        <w:t>嘉盛中心</w:t>
      </w:r>
      <w:r w:rsidRPr="002F748C">
        <w:rPr>
          <w:rFonts w:hAnsi="宋体" w:hint="eastAsia"/>
          <w:sz w:val="24"/>
        </w:rPr>
        <w:t>30</w:t>
      </w:r>
      <w:r w:rsidRPr="002F748C">
        <w:rPr>
          <w:rFonts w:hAnsi="宋体" w:hint="eastAsia"/>
          <w:sz w:val="24"/>
        </w:rPr>
        <w:t>层</w:t>
      </w:r>
      <w:r w:rsidRPr="002F748C">
        <w:rPr>
          <w:rFonts w:hAnsi="宋体" w:hint="eastAsia"/>
          <w:sz w:val="24"/>
        </w:rPr>
        <w:t>3001</w:t>
      </w:r>
      <w:r w:rsidRPr="002F748C">
        <w:rPr>
          <w:rFonts w:hAnsi="宋体" w:hint="eastAsia"/>
          <w:sz w:val="24"/>
        </w:rPr>
        <w:t>室</w:t>
      </w:r>
      <w:r w:rsidRPr="002F748C">
        <w:rPr>
          <w:rFonts w:hAnsi="宋体" w:hint="eastAsia"/>
          <w:sz w:val="24"/>
        </w:rPr>
        <w:t xml:space="preserve"> </w:t>
      </w:r>
    </w:p>
    <w:p w14:paraId="594FA529"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法定代表人：李悦</w:t>
      </w:r>
      <w:r w:rsidRPr="002F748C">
        <w:rPr>
          <w:rFonts w:hAnsi="宋体" w:hint="eastAsia"/>
          <w:sz w:val="24"/>
        </w:rPr>
        <w:t xml:space="preserve"> </w:t>
      </w:r>
    </w:p>
    <w:p w14:paraId="5F7FED56"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010</w:t>
      </w:r>
      <w:r w:rsidRPr="002F748C">
        <w:rPr>
          <w:rFonts w:hAnsi="宋体" w:hint="eastAsia"/>
          <w:sz w:val="24"/>
        </w:rPr>
        <w:t>）</w:t>
      </w:r>
      <w:r w:rsidRPr="002F748C">
        <w:rPr>
          <w:rFonts w:hAnsi="宋体" w:hint="eastAsia"/>
          <w:sz w:val="24"/>
        </w:rPr>
        <w:t>56642600</w:t>
      </w:r>
    </w:p>
    <w:p w14:paraId="49C0D51B"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010</w:t>
      </w:r>
      <w:r w:rsidRPr="002F748C">
        <w:rPr>
          <w:rFonts w:hAnsi="宋体" w:hint="eastAsia"/>
          <w:sz w:val="24"/>
        </w:rPr>
        <w:t>）</w:t>
      </w:r>
      <w:r w:rsidRPr="002F748C">
        <w:rPr>
          <w:rFonts w:hAnsi="宋体" w:hint="eastAsia"/>
          <w:sz w:val="24"/>
        </w:rPr>
        <w:t>56642623</w:t>
      </w:r>
    </w:p>
    <w:p w14:paraId="05BC56FC"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联系人：张晔</w:t>
      </w:r>
    </w:p>
    <w:p w14:paraId="2561C3C9"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4007868868</w:t>
      </w:r>
    </w:p>
    <w:p w14:paraId="32A0BF60"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网址：</w:t>
      </w:r>
      <w:r w:rsidRPr="002F748C">
        <w:rPr>
          <w:rFonts w:hAnsi="宋体" w:hint="eastAsia"/>
          <w:sz w:val="24"/>
        </w:rPr>
        <w:t>www.chtfund.com</w:t>
      </w:r>
    </w:p>
    <w:p w14:paraId="5BDA990B"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29</w:t>
      </w:r>
      <w:r w:rsidRPr="002F748C">
        <w:rPr>
          <w:rFonts w:hAnsi="宋体" w:hint="eastAsia"/>
          <w:sz w:val="24"/>
        </w:rPr>
        <w:t>）北京广源达信投资管理有限公司</w:t>
      </w:r>
    </w:p>
    <w:p w14:paraId="6C2E2CA9"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住所：北京市西城区新街口外大街</w:t>
      </w:r>
      <w:r w:rsidRPr="002F748C">
        <w:rPr>
          <w:rFonts w:hAnsi="宋体" w:hint="eastAsia"/>
          <w:sz w:val="24"/>
        </w:rPr>
        <w:t>28</w:t>
      </w:r>
      <w:r w:rsidRPr="002F748C">
        <w:rPr>
          <w:rFonts w:hAnsi="宋体" w:hint="eastAsia"/>
          <w:sz w:val="24"/>
        </w:rPr>
        <w:t>号</w:t>
      </w:r>
      <w:r w:rsidRPr="002F748C">
        <w:rPr>
          <w:rFonts w:hAnsi="宋体" w:hint="eastAsia"/>
          <w:sz w:val="24"/>
        </w:rPr>
        <w:t>C</w:t>
      </w:r>
      <w:r w:rsidRPr="002F748C">
        <w:rPr>
          <w:rFonts w:hAnsi="宋体" w:hint="eastAsia"/>
          <w:sz w:val="24"/>
        </w:rPr>
        <w:t>座六层</w:t>
      </w:r>
      <w:r w:rsidRPr="002F748C">
        <w:rPr>
          <w:rFonts w:hAnsi="宋体" w:hint="eastAsia"/>
          <w:sz w:val="24"/>
        </w:rPr>
        <w:t>605</w:t>
      </w:r>
      <w:r w:rsidRPr="002F748C">
        <w:rPr>
          <w:rFonts w:hAnsi="宋体" w:hint="eastAsia"/>
          <w:sz w:val="24"/>
        </w:rPr>
        <w:t>室</w:t>
      </w:r>
    </w:p>
    <w:p w14:paraId="42743E4A"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办公地址：北京市朝阳区望京东园四区</w:t>
      </w:r>
      <w:r w:rsidRPr="002F748C">
        <w:rPr>
          <w:rFonts w:hAnsi="宋体" w:hint="eastAsia"/>
          <w:sz w:val="24"/>
        </w:rPr>
        <w:t>13</w:t>
      </w:r>
      <w:r w:rsidRPr="002F748C">
        <w:rPr>
          <w:rFonts w:hAnsi="宋体" w:hint="eastAsia"/>
          <w:sz w:val="24"/>
        </w:rPr>
        <w:t>号楼浦项中心</w:t>
      </w:r>
      <w:r w:rsidRPr="002F748C">
        <w:rPr>
          <w:rFonts w:hAnsi="宋体" w:hint="eastAsia"/>
          <w:sz w:val="24"/>
        </w:rPr>
        <w:t>B</w:t>
      </w:r>
      <w:r w:rsidRPr="002F748C">
        <w:rPr>
          <w:rFonts w:hAnsi="宋体" w:hint="eastAsia"/>
          <w:sz w:val="24"/>
        </w:rPr>
        <w:t>座</w:t>
      </w:r>
      <w:r w:rsidRPr="002F748C">
        <w:rPr>
          <w:rFonts w:hAnsi="宋体" w:hint="eastAsia"/>
          <w:sz w:val="24"/>
        </w:rPr>
        <w:t>19</w:t>
      </w:r>
      <w:r w:rsidRPr="002F748C">
        <w:rPr>
          <w:rFonts w:hAnsi="宋体" w:hint="eastAsia"/>
          <w:sz w:val="24"/>
        </w:rPr>
        <w:t>层</w:t>
      </w:r>
    </w:p>
    <w:p w14:paraId="00867022"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法定代表人：齐剑辉</w:t>
      </w:r>
      <w:r w:rsidRPr="002F748C">
        <w:rPr>
          <w:rFonts w:hAnsi="宋体" w:hint="eastAsia"/>
          <w:sz w:val="24"/>
        </w:rPr>
        <w:t xml:space="preserve"> </w:t>
      </w:r>
    </w:p>
    <w:p w14:paraId="40887443"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010</w:t>
      </w:r>
      <w:r w:rsidRPr="002F748C">
        <w:rPr>
          <w:rFonts w:hAnsi="宋体" w:hint="eastAsia"/>
          <w:sz w:val="24"/>
        </w:rPr>
        <w:t>）</w:t>
      </w:r>
      <w:r w:rsidRPr="002F748C">
        <w:rPr>
          <w:rFonts w:hAnsi="宋体" w:hint="eastAsia"/>
          <w:sz w:val="24"/>
        </w:rPr>
        <w:t>57298634</w:t>
      </w:r>
    </w:p>
    <w:p w14:paraId="4DE0F2C0"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010</w:t>
      </w:r>
      <w:r w:rsidRPr="002F748C">
        <w:rPr>
          <w:rFonts w:hAnsi="宋体" w:hint="eastAsia"/>
          <w:sz w:val="24"/>
        </w:rPr>
        <w:t>）</w:t>
      </w:r>
      <w:r w:rsidRPr="002F748C">
        <w:rPr>
          <w:rFonts w:hAnsi="宋体" w:hint="eastAsia"/>
          <w:sz w:val="24"/>
        </w:rPr>
        <w:t>82055860</w:t>
      </w:r>
    </w:p>
    <w:p w14:paraId="49CD8ED5"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联系人：王英俊</w:t>
      </w:r>
      <w:r w:rsidRPr="002F748C">
        <w:rPr>
          <w:rFonts w:hAnsi="宋体" w:hint="eastAsia"/>
          <w:sz w:val="24"/>
        </w:rPr>
        <w:t xml:space="preserve"> </w:t>
      </w:r>
    </w:p>
    <w:p w14:paraId="6DED6E79"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400-623-6060</w:t>
      </w:r>
    </w:p>
    <w:p w14:paraId="48B403C7"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lastRenderedPageBreak/>
        <w:t>网址：</w:t>
      </w:r>
      <w:r w:rsidRPr="002F748C">
        <w:rPr>
          <w:rFonts w:hAnsi="宋体" w:hint="eastAsia"/>
          <w:sz w:val="24"/>
        </w:rPr>
        <w:t>www.niuniufund.com</w:t>
      </w:r>
    </w:p>
    <w:p w14:paraId="3D01D1D2"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30</w:t>
      </w:r>
      <w:r w:rsidRPr="002F748C">
        <w:rPr>
          <w:rFonts w:hAnsi="宋体" w:hint="eastAsia"/>
          <w:sz w:val="24"/>
        </w:rPr>
        <w:t>）奕丰基金销售有限公司</w:t>
      </w:r>
    </w:p>
    <w:p w14:paraId="09DB27AE"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住所：深圳市前海深港合作区前湾一路</w:t>
      </w:r>
      <w:r w:rsidRPr="002F748C">
        <w:rPr>
          <w:rFonts w:hAnsi="宋体" w:hint="eastAsia"/>
          <w:sz w:val="24"/>
        </w:rPr>
        <w:t>1</w:t>
      </w:r>
      <w:r w:rsidRPr="002F748C">
        <w:rPr>
          <w:rFonts w:hAnsi="宋体" w:hint="eastAsia"/>
          <w:sz w:val="24"/>
        </w:rPr>
        <w:t>号</w:t>
      </w:r>
      <w:r w:rsidRPr="002F748C">
        <w:rPr>
          <w:rFonts w:hAnsi="宋体" w:hint="eastAsia"/>
          <w:sz w:val="24"/>
        </w:rPr>
        <w:t>A</w:t>
      </w:r>
      <w:r w:rsidRPr="002F748C">
        <w:rPr>
          <w:rFonts w:hAnsi="宋体" w:hint="eastAsia"/>
          <w:sz w:val="24"/>
        </w:rPr>
        <w:t>栋</w:t>
      </w:r>
      <w:r w:rsidRPr="002F748C">
        <w:rPr>
          <w:rFonts w:hAnsi="宋体" w:hint="eastAsia"/>
          <w:sz w:val="24"/>
        </w:rPr>
        <w:t>201</w:t>
      </w:r>
      <w:r w:rsidRPr="002F748C">
        <w:rPr>
          <w:rFonts w:hAnsi="宋体" w:hint="eastAsia"/>
          <w:sz w:val="24"/>
        </w:rPr>
        <w:t>室（入驻深圳市前海商务秘书有限公司）</w:t>
      </w:r>
      <w:r w:rsidRPr="002F748C">
        <w:rPr>
          <w:rFonts w:hAnsi="宋体" w:hint="eastAsia"/>
          <w:sz w:val="24"/>
        </w:rPr>
        <w:t xml:space="preserve"> </w:t>
      </w:r>
    </w:p>
    <w:p w14:paraId="378DEF24"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办公地址：深圳市南山区海德三路海岸大厦</w:t>
      </w:r>
      <w:r w:rsidRPr="002F748C">
        <w:rPr>
          <w:rFonts w:hAnsi="宋体" w:hint="eastAsia"/>
          <w:sz w:val="24"/>
        </w:rPr>
        <w:t>A</w:t>
      </w:r>
      <w:r w:rsidRPr="002F748C">
        <w:rPr>
          <w:rFonts w:hAnsi="宋体" w:hint="eastAsia"/>
          <w:sz w:val="24"/>
        </w:rPr>
        <w:t>座</w:t>
      </w:r>
      <w:r w:rsidRPr="002F748C">
        <w:rPr>
          <w:rFonts w:hAnsi="宋体" w:hint="eastAsia"/>
          <w:sz w:val="24"/>
        </w:rPr>
        <w:t>17</w:t>
      </w:r>
      <w:r w:rsidRPr="002F748C">
        <w:rPr>
          <w:rFonts w:hAnsi="宋体" w:hint="eastAsia"/>
          <w:sz w:val="24"/>
        </w:rPr>
        <w:t>楼</w:t>
      </w:r>
      <w:r w:rsidRPr="002F748C">
        <w:rPr>
          <w:rFonts w:hAnsi="宋体" w:hint="eastAsia"/>
          <w:sz w:val="24"/>
        </w:rPr>
        <w:t>1704</w:t>
      </w:r>
      <w:r w:rsidRPr="002F748C">
        <w:rPr>
          <w:rFonts w:hAnsi="宋体" w:hint="eastAsia"/>
          <w:sz w:val="24"/>
        </w:rPr>
        <w:t>室</w:t>
      </w:r>
    </w:p>
    <w:p w14:paraId="5B1C0301"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w:t>
      </w:r>
      <w:r w:rsidRPr="002F748C">
        <w:rPr>
          <w:rFonts w:hAnsi="宋体" w:hint="eastAsia"/>
          <w:sz w:val="24"/>
        </w:rPr>
        <w:t xml:space="preserve">TEO WEE HOWE </w:t>
      </w:r>
    </w:p>
    <w:p w14:paraId="5CAC2FC7"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0755</w:t>
      </w:r>
      <w:r w:rsidRPr="002F748C">
        <w:rPr>
          <w:rFonts w:hAnsi="宋体" w:hint="eastAsia"/>
          <w:sz w:val="24"/>
        </w:rPr>
        <w:t>）</w:t>
      </w:r>
      <w:r w:rsidRPr="002F748C">
        <w:rPr>
          <w:rFonts w:hAnsi="宋体" w:hint="eastAsia"/>
          <w:sz w:val="24"/>
        </w:rPr>
        <w:t>89460500</w:t>
      </w:r>
    </w:p>
    <w:p w14:paraId="54B1CD25"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0755</w:t>
      </w:r>
      <w:r w:rsidRPr="002F748C">
        <w:rPr>
          <w:rFonts w:hAnsi="宋体" w:hint="eastAsia"/>
          <w:sz w:val="24"/>
        </w:rPr>
        <w:t>）</w:t>
      </w:r>
      <w:r w:rsidRPr="002F748C">
        <w:rPr>
          <w:rFonts w:hAnsi="宋体" w:hint="eastAsia"/>
          <w:sz w:val="24"/>
        </w:rPr>
        <w:t>21674453</w:t>
      </w:r>
    </w:p>
    <w:p w14:paraId="4417D4D7"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联系人：叶健</w:t>
      </w:r>
    </w:p>
    <w:p w14:paraId="614D121F"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400-684-0500</w:t>
      </w:r>
    </w:p>
    <w:p w14:paraId="64BD1D2E"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网址：</w:t>
      </w:r>
      <w:r w:rsidRPr="002F748C">
        <w:rPr>
          <w:rFonts w:hAnsi="宋体" w:hint="eastAsia"/>
          <w:sz w:val="24"/>
        </w:rPr>
        <w:t>www.ifastps.com.cn</w:t>
      </w:r>
    </w:p>
    <w:p w14:paraId="46155975"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31</w:t>
      </w:r>
      <w:r w:rsidRPr="002F748C">
        <w:rPr>
          <w:rFonts w:hAnsi="宋体" w:hint="eastAsia"/>
          <w:sz w:val="24"/>
        </w:rPr>
        <w:t>）北京唐鼎耀华投资咨询有限公司</w:t>
      </w:r>
    </w:p>
    <w:p w14:paraId="3C15BEFC"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住所：北京市延庆县延庆经济开发区百泉街</w:t>
      </w:r>
      <w:r w:rsidRPr="002F748C">
        <w:rPr>
          <w:rFonts w:hAnsi="宋体" w:hint="eastAsia"/>
          <w:sz w:val="24"/>
        </w:rPr>
        <w:t>10</w:t>
      </w:r>
      <w:r w:rsidRPr="002F748C">
        <w:rPr>
          <w:rFonts w:hAnsi="宋体" w:hint="eastAsia"/>
          <w:sz w:val="24"/>
        </w:rPr>
        <w:t>号</w:t>
      </w:r>
      <w:r w:rsidRPr="002F748C">
        <w:rPr>
          <w:rFonts w:hAnsi="宋体" w:hint="eastAsia"/>
          <w:sz w:val="24"/>
        </w:rPr>
        <w:t>2</w:t>
      </w:r>
      <w:r w:rsidRPr="002F748C">
        <w:rPr>
          <w:rFonts w:hAnsi="宋体" w:hint="eastAsia"/>
          <w:sz w:val="24"/>
        </w:rPr>
        <w:t>栋</w:t>
      </w:r>
      <w:r w:rsidRPr="002F748C">
        <w:rPr>
          <w:rFonts w:hAnsi="宋体" w:hint="eastAsia"/>
          <w:sz w:val="24"/>
        </w:rPr>
        <w:t>236</w:t>
      </w:r>
      <w:r w:rsidRPr="002F748C">
        <w:rPr>
          <w:rFonts w:hAnsi="宋体" w:hint="eastAsia"/>
          <w:sz w:val="24"/>
        </w:rPr>
        <w:t>室</w:t>
      </w:r>
    </w:p>
    <w:p w14:paraId="294CAF73"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办公地址：北京市朝阳区东三环北路</w:t>
      </w:r>
      <w:r w:rsidRPr="002F748C">
        <w:rPr>
          <w:rFonts w:hAnsi="宋体" w:hint="eastAsia"/>
          <w:sz w:val="24"/>
        </w:rPr>
        <w:t>38</w:t>
      </w:r>
      <w:r w:rsidRPr="002F748C">
        <w:rPr>
          <w:rFonts w:hAnsi="宋体" w:hint="eastAsia"/>
          <w:sz w:val="24"/>
        </w:rPr>
        <w:t>号院</w:t>
      </w:r>
      <w:r w:rsidRPr="002F748C">
        <w:rPr>
          <w:rFonts w:hAnsi="宋体" w:hint="eastAsia"/>
          <w:sz w:val="24"/>
        </w:rPr>
        <w:t>1</w:t>
      </w:r>
      <w:r w:rsidRPr="002F748C">
        <w:rPr>
          <w:rFonts w:hAnsi="宋体" w:hint="eastAsia"/>
          <w:sz w:val="24"/>
        </w:rPr>
        <w:t>号泰康金融中心</w:t>
      </w:r>
      <w:r w:rsidRPr="002F748C">
        <w:rPr>
          <w:rFonts w:hAnsi="宋体" w:hint="eastAsia"/>
          <w:sz w:val="24"/>
        </w:rPr>
        <w:t>38</w:t>
      </w:r>
      <w:r w:rsidRPr="002F748C">
        <w:rPr>
          <w:rFonts w:hAnsi="宋体" w:hint="eastAsia"/>
          <w:sz w:val="24"/>
        </w:rPr>
        <w:t>层</w:t>
      </w:r>
    </w:p>
    <w:p w14:paraId="7DF3A9D0"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法定代表人：张冠宇</w:t>
      </w:r>
    </w:p>
    <w:p w14:paraId="07C68501"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010</w:t>
      </w:r>
      <w:r w:rsidRPr="002F748C">
        <w:rPr>
          <w:rFonts w:hAnsi="宋体" w:hint="eastAsia"/>
          <w:sz w:val="24"/>
        </w:rPr>
        <w:t>）</w:t>
      </w:r>
      <w:r w:rsidRPr="002F748C">
        <w:rPr>
          <w:rFonts w:hAnsi="宋体" w:hint="eastAsia"/>
          <w:sz w:val="24"/>
        </w:rPr>
        <w:t>85870662</w:t>
      </w:r>
    </w:p>
    <w:p w14:paraId="65E93554"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010</w:t>
      </w:r>
      <w:r w:rsidRPr="002F748C">
        <w:rPr>
          <w:rFonts w:hAnsi="宋体" w:hint="eastAsia"/>
          <w:sz w:val="24"/>
        </w:rPr>
        <w:t>）</w:t>
      </w:r>
      <w:r w:rsidRPr="002F748C">
        <w:rPr>
          <w:rFonts w:hAnsi="宋体" w:hint="eastAsia"/>
          <w:sz w:val="24"/>
        </w:rPr>
        <w:t>59200800</w:t>
      </w:r>
    </w:p>
    <w:p w14:paraId="3EAFB9AC"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w:t>
      </w:r>
      <w:r w:rsidRPr="002F748C">
        <w:rPr>
          <w:rFonts w:hAnsi="宋体" w:hint="eastAsia"/>
          <w:sz w:val="24"/>
        </w:rPr>
        <w:t xml:space="preserve"> </w:t>
      </w:r>
      <w:r w:rsidRPr="002F748C">
        <w:rPr>
          <w:rFonts w:hAnsi="宋体" w:hint="eastAsia"/>
          <w:sz w:val="24"/>
        </w:rPr>
        <w:t>刘美薇</w:t>
      </w:r>
    </w:p>
    <w:p w14:paraId="7672D35F"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400-819-9868</w:t>
      </w:r>
    </w:p>
    <w:p w14:paraId="2E23E630"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网址：</w:t>
      </w:r>
      <w:r w:rsidRPr="002F748C">
        <w:rPr>
          <w:rFonts w:hAnsi="宋体" w:hint="eastAsia"/>
          <w:sz w:val="24"/>
        </w:rPr>
        <w:t>www.tdyhfund.com</w:t>
      </w:r>
    </w:p>
    <w:p w14:paraId="324290E3"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32</w:t>
      </w:r>
      <w:r w:rsidRPr="002F748C">
        <w:rPr>
          <w:rFonts w:hAnsi="宋体" w:hint="eastAsia"/>
          <w:sz w:val="24"/>
        </w:rPr>
        <w:t>）北京创金启富投资管理有限公司</w:t>
      </w:r>
    </w:p>
    <w:p w14:paraId="3EBD18F3"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w:t>
      </w:r>
      <w:r w:rsidRPr="002F748C">
        <w:rPr>
          <w:rFonts w:hAnsi="宋体" w:hint="eastAsia"/>
          <w:sz w:val="24"/>
        </w:rPr>
        <w:t xml:space="preserve"> </w:t>
      </w:r>
      <w:r w:rsidRPr="002F748C">
        <w:rPr>
          <w:rFonts w:hAnsi="宋体" w:hint="eastAsia"/>
          <w:sz w:val="24"/>
        </w:rPr>
        <w:t>北京市西城区民丰胡同</w:t>
      </w:r>
      <w:r w:rsidRPr="002F748C">
        <w:rPr>
          <w:rFonts w:hAnsi="宋体" w:hint="eastAsia"/>
          <w:sz w:val="24"/>
        </w:rPr>
        <w:t>31</w:t>
      </w:r>
      <w:r w:rsidRPr="002F748C">
        <w:rPr>
          <w:rFonts w:hAnsi="宋体" w:hint="eastAsia"/>
          <w:sz w:val="24"/>
        </w:rPr>
        <w:t>号中水大厦</w:t>
      </w:r>
      <w:r w:rsidRPr="002F748C">
        <w:rPr>
          <w:rFonts w:hAnsi="宋体" w:hint="eastAsia"/>
          <w:sz w:val="24"/>
        </w:rPr>
        <w:t>215A</w:t>
      </w:r>
    </w:p>
    <w:p w14:paraId="7772FCDD"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办公地址：北京市西城区白纸坊东街</w:t>
      </w:r>
      <w:r w:rsidRPr="002F748C">
        <w:rPr>
          <w:rFonts w:hAnsi="宋体" w:hint="eastAsia"/>
          <w:sz w:val="24"/>
        </w:rPr>
        <w:t>2</w:t>
      </w:r>
      <w:r w:rsidRPr="002F748C">
        <w:rPr>
          <w:rFonts w:hAnsi="宋体" w:hint="eastAsia"/>
          <w:sz w:val="24"/>
        </w:rPr>
        <w:t>号经济日报社</w:t>
      </w:r>
      <w:r w:rsidRPr="002F748C">
        <w:rPr>
          <w:rFonts w:hAnsi="宋体" w:hint="eastAsia"/>
          <w:sz w:val="24"/>
        </w:rPr>
        <w:t>A</w:t>
      </w:r>
      <w:r w:rsidRPr="002F748C">
        <w:rPr>
          <w:rFonts w:hAnsi="宋体" w:hint="eastAsia"/>
          <w:sz w:val="24"/>
        </w:rPr>
        <w:t>综合楼</w:t>
      </w:r>
      <w:r w:rsidRPr="002F748C">
        <w:rPr>
          <w:rFonts w:hAnsi="宋体" w:hint="eastAsia"/>
          <w:sz w:val="24"/>
        </w:rPr>
        <w:t>712</w:t>
      </w:r>
      <w:r w:rsidRPr="002F748C">
        <w:rPr>
          <w:rFonts w:hAnsi="宋体" w:hint="eastAsia"/>
          <w:sz w:val="24"/>
        </w:rPr>
        <w:t>室</w:t>
      </w:r>
    </w:p>
    <w:p w14:paraId="115B9B48"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法定代表人：梁蓉</w:t>
      </w:r>
    </w:p>
    <w:p w14:paraId="0260C957"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010</w:t>
      </w:r>
      <w:r w:rsidRPr="002F748C">
        <w:rPr>
          <w:rFonts w:hAnsi="宋体" w:hint="eastAsia"/>
          <w:sz w:val="24"/>
        </w:rPr>
        <w:t>）</w:t>
      </w:r>
      <w:r w:rsidRPr="002F748C">
        <w:rPr>
          <w:rFonts w:hAnsi="宋体" w:hint="eastAsia"/>
          <w:sz w:val="24"/>
        </w:rPr>
        <w:t>66154828</w:t>
      </w:r>
    </w:p>
    <w:p w14:paraId="5618BA36"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010</w:t>
      </w:r>
      <w:r w:rsidRPr="002F748C">
        <w:rPr>
          <w:rFonts w:hAnsi="宋体" w:hint="eastAsia"/>
          <w:sz w:val="24"/>
        </w:rPr>
        <w:t>）</w:t>
      </w:r>
      <w:r w:rsidRPr="002F748C">
        <w:rPr>
          <w:rFonts w:hAnsi="宋体" w:hint="eastAsia"/>
          <w:sz w:val="24"/>
        </w:rPr>
        <w:t>63583991</w:t>
      </w:r>
    </w:p>
    <w:p w14:paraId="0DAC9EE3"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联系人：李婷婷</w:t>
      </w:r>
      <w:r w:rsidRPr="002F748C">
        <w:rPr>
          <w:rFonts w:hAnsi="宋体" w:hint="eastAsia"/>
          <w:sz w:val="24"/>
        </w:rPr>
        <w:t xml:space="preserve"> </w:t>
      </w:r>
    </w:p>
    <w:p w14:paraId="325818D9"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400-6262-818</w:t>
      </w:r>
    </w:p>
    <w:p w14:paraId="78BE0103"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lastRenderedPageBreak/>
        <w:t>网址：</w:t>
      </w:r>
      <w:r w:rsidRPr="002F748C">
        <w:rPr>
          <w:rFonts w:hAnsi="宋体" w:hint="eastAsia"/>
          <w:sz w:val="24"/>
        </w:rPr>
        <w:t xml:space="preserve"> www.5irich.com</w:t>
      </w:r>
    </w:p>
    <w:p w14:paraId="2C39DB88"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33</w:t>
      </w:r>
      <w:r w:rsidRPr="002F748C">
        <w:rPr>
          <w:rFonts w:hAnsi="宋体" w:hint="eastAsia"/>
          <w:sz w:val="24"/>
        </w:rPr>
        <w:t>）上海云湾投资管理有限公司</w:t>
      </w:r>
    </w:p>
    <w:p w14:paraId="42A7CB98"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住所：中国（上海）自由贸易试验区新金桥路</w:t>
      </w:r>
      <w:r w:rsidRPr="002F748C">
        <w:rPr>
          <w:rFonts w:hAnsi="宋体" w:hint="eastAsia"/>
          <w:sz w:val="24"/>
        </w:rPr>
        <w:t>27</w:t>
      </w:r>
      <w:r w:rsidRPr="002F748C">
        <w:rPr>
          <w:rFonts w:hAnsi="宋体" w:hint="eastAsia"/>
          <w:sz w:val="24"/>
        </w:rPr>
        <w:t>号</w:t>
      </w:r>
      <w:r w:rsidRPr="002F748C">
        <w:rPr>
          <w:rFonts w:hAnsi="宋体" w:hint="eastAsia"/>
          <w:sz w:val="24"/>
        </w:rPr>
        <w:t>13</w:t>
      </w:r>
      <w:r w:rsidRPr="002F748C">
        <w:rPr>
          <w:rFonts w:hAnsi="宋体" w:hint="eastAsia"/>
          <w:sz w:val="24"/>
        </w:rPr>
        <w:t>号楼</w:t>
      </w:r>
      <w:r w:rsidRPr="002F748C">
        <w:rPr>
          <w:rFonts w:hAnsi="宋体" w:hint="eastAsia"/>
          <w:sz w:val="24"/>
        </w:rPr>
        <w:t>2</w:t>
      </w:r>
      <w:r w:rsidRPr="002F748C">
        <w:rPr>
          <w:rFonts w:hAnsi="宋体" w:hint="eastAsia"/>
          <w:sz w:val="24"/>
        </w:rPr>
        <w:t>层，</w:t>
      </w:r>
      <w:r w:rsidRPr="002F748C">
        <w:rPr>
          <w:rFonts w:hAnsi="宋体" w:hint="eastAsia"/>
          <w:sz w:val="24"/>
        </w:rPr>
        <w:t>200127</w:t>
      </w:r>
    </w:p>
    <w:p w14:paraId="3A3A623B"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办公地址：上海市锦康路</w:t>
      </w:r>
      <w:r w:rsidRPr="002F748C">
        <w:rPr>
          <w:rFonts w:hAnsi="宋体" w:hint="eastAsia"/>
          <w:sz w:val="24"/>
        </w:rPr>
        <w:t>308</w:t>
      </w:r>
      <w:r w:rsidRPr="002F748C">
        <w:rPr>
          <w:rFonts w:hAnsi="宋体" w:hint="eastAsia"/>
          <w:sz w:val="24"/>
        </w:rPr>
        <w:t>号</w:t>
      </w:r>
      <w:r w:rsidRPr="002F748C">
        <w:rPr>
          <w:rFonts w:hAnsi="宋体" w:hint="eastAsia"/>
          <w:sz w:val="24"/>
        </w:rPr>
        <w:t>6</w:t>
      </w:r>
      <w:r w:rsidRPr="002F748C">
        <w:rPr>
          <w:rFonts w:hAnsi="宋体" w:hint="eastAsia"/>
          <w:sz w:val="24"/>
        </w:rPr>
        <w:t>号楼</w:t>
      </w:r>
      <w:r w:rsidRPr="002F748C">
        <w:rPr>
          <w:rFonts w:hAnsi="宋体" w:hint="eastAsia"/>
          <w:sz w:val="24"/>
        </w:rPr>
        <w:t>6</w:t>
      </w:r>
      <w:r w:rsidRPr="002F748C">
        <w:rPr>
          <w:rFonts w:hAnsi="宋体" w:hint="eastAsia"/>
          <w:sz w:val="24"/>
        </w:rPr>
        <w:t>层</w:t>
      </w:r>
    </w:p>
    <w:p w14:paraId="6CD74D5E"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法定代表人：戴新装</w:t>
      </w:r>
    </w:p>
    <w:p w14:paraId="1AC00A7C"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021</w:t>
      </w:r>
      <w:r w:rsidRPr="002F748C">
        <w:rPr>
          <w:rFonts w:hAnsi="宋体" w:hint="eastAsia"/>
          <w:sz w:val="24"/>
        </w:rPr>
        <w:t>）</w:t>
      </w:r>
      <w:r w:rsidRPr="002F748C">
        <w:rPr>
          <w:rFonts w:hAnsi="宋体" w:hint="eastAsia"/>
          <w:sz w:val="24"/>
        </w:rPr>
        <w:t>20538888</w:t>
      </w:r>
    </w:p>
    <w:p w14:paraId="545EE9EC"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021</w:t>
      </w:r>
      <w:r w:rsidRPr="002F748C">
        <w:rPr>
          <w:rFonts w:hAnsi="宋体" w:hint="eastAsia"/>
          <w:sz w:val="24"/>
        </w:rPr>
        <w:t>）</w:t>
      </w:r>
      <w:r w:rsidRPr="002F748C">
        <w:rPr>
          <w:rFonts w:hAnsi="宋体" w:hint="eastAsia"/>
          <w:sz w:val="24"/>
        </w:rPr>
        <w:t>20538999</w:t>
      </w:r>
    </w:p>
    <w:p w14:paraId="5840E963"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联系人：江辉</w:t>
      </w:r>
    </w:p>
    <w:p w14:paraId="4D464EF5"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400-820-1515</w:t>
      </w:r>
    </w:p>
    <w:p w14:paraId="1D4FFE99"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网址：</w:t>
      </w:r>
      <w:r w:rsidRPr="002F748C">
        <w:rPr>
          <w:rFonts w:hAnsi="宋体" w:hint="eastAsia"/>
          <w:sz w:val="24"/>
        </w:rPr>
        <w:t xml:space="preserve">www.zhengtongfunds.com </w:t>
      </w:r>
    </w:p>
    <w:p w14:paraId="20E6F526"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34</w:t>
      </w:r>
      <w:r w:rsidRPr="002F748C">
        <w:rPr>
          <w:rFonts w:hAnsi="宋体" w:hint="eastAsia"/>
          <w:sz w:val="24"/>
        </w:rPr>
        <w:t>）中证金牛（北京）投资咨询有限公司</w:t>
      </w:r>
    </w:p>
    <w:p w14:paraId="575763CF"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w:t>
      </w:r>
      <w:r w:rsidRPr="002F748C">
        <w:rPr>
          <w:rFonts w:hAnsi="宋体" w:hint="eastAsia"/>
          <w:sz w:val="24"/>
        </w:rPr>
        <w:t xml:space="preserve"> </w:t>
      </w:r>
      <w:r w:rsidRPr="002F748C">
        <w:rPr>
          <w:rFonts w:hAnsi="宋体" w:hint="eastAsia"/>
          <w:sz w:val="24"/>
        </w:rPr>
        <w:t>北京市丰台区东管头</w:t>
      </w:r>
      <w:r w:rsidRPr="002F748C">
        <w:rPr>
          <w:rFonts w:hAnsi="宋体" w:hint="eastAsia"/>
          <w:sz w:val="24"/>
        </w:rPr>
        <w:t>1</w:t>
      </w:r>
      <w:r w:rsidRPr="002F748C">
        <w:rPr>
          <w:rFonts w:hAnsi="宋体" w:hint="eastAsia"/>
          <w:sz w:val="24"/>
        </w:rPr>
        <w:t>号</w:t>
      </w:r>
      <w:r w:rsidRPr="002F748C">
        <w:rPr>
          <w:rFonts w:hAnsi="宋体" w:hint="eastAsia"/>
          <w:sz w:val="24"/>
        </w:rPr>
        <w:t>2</w:t>
      </w:r>
      <w:r w:rsidRPr="002F748C">
        <w:rPr>
          <w:rFonts w:hAnsi="宋体" w:hint="eastAsia"/>
          <w:sz w:val="24"/>
        </w:rPr>
        <w:t>号楼</w:t>
      </w:r>
      <w:r w:rsidRPr="002F748C">
        <w:rPr>
          <w:rFonts w:hAnsi="宋体" w:hint="eastAsia"/>
          <w:sz w:val="24"/>
        </w:rPr>
        <w:t>2-45</w:t>
      </w:r>
      <w:r w:rsidRPr="002F748C">
        <w:rPr>
          <w:rFonts w:hAnsi="宋体" w:hint="eastAsia"/>
          <w:sz w:val="24"/>
        </w:rPr>
        <w:t>室</w:t>
      </w:r>
    </w:p>
    <w:p w14:paraId="4E9CCE18"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w:t>
      </w:r>
      <w:r w:rsidRPr="002F748C">
        <w:rPr>
          <w:rFonts w:hAnsi="宋体" w:hint="eastAsia"/>
          <w:sz w:val="24"/>
        </w:rPr>
        <w:t xml:space="preserve"> </w:t>
      </w:r>
      <w:r w:rsidRPr="002F748C">
        <w:rPr>
          <w:rFonts w:hAnsi="宋体" w:hint="eastAsia"/>
          <w:sz w:val="24"/>
        </w:rPr>
        <w:t>北京市西城区宣武门外大街甲一号环球财讯中心</w:t>
      </w:r>
      <w:r w:rsidRPr="002F748C">
        <w:rPr>
          <w:rFonts w:hAnsi="宋体" w:hint="eastAsia"/>
          <w:sz w:val="24"/>
        </w:rPr>
        <w:t>A</w:t>
      </w:r>
      <w:r w:rsidRPr="002F748C">
        <w:rPr>
          <w:rFonts w:hAnsi="宋体" w:hint="eastAsia"/>
          <w:sz w:val="24"/>
        </w:rPr>
        <w:t>座</w:t>
      </w:r>
      <w:r w:rsidRPr="002F748C">
        <w:rPr>
          <w:rFonts w:hAnsi="宋体" w:hint="eastAsia"/>
          <w:sz w:val="24"/>
        </w:rPr>
        <w:t>5</w:t>
      </w:r>
      <w:r w:rsidRPr="002F748C">
        <w:rPr>
          <w:rFonts w:hAnsi="宋体" w:hint="eastAsia"/>
          <w:sz w:val="24"/>
        </w:rPr>
        <w:t>层</w:t>
      </w:r>
    </w:p>
    <w:p w14:paraId="709B5D03"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w:t>
      </w:r>
      <w:r w:rsidRPr="002F748C">
        <w:rPr>
          <w:rFonts w:hAnsi="宋体" w:hint="eastAsia"/>
          <w:sz w:val="24"/>
        </w:rPr>
        <w:t xml:space="preserve"> </w:t>
      </w:r>
      <w:r w:rsidRPr="002F748C">
        <w:rPr>
          <w:rFonts w:hAnsi="宋体" w:hint="eastAsia"/>
          <w:sz w:val="24"/>
        </w:rPr>
        <w:t>钱昊旻</w:t>
      </w:r>
    </w:p>
    <w:p w14:paraId="134C2451"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010</w:t>
      </w:r>
      <w:r w:rsidRPr="002F748C">
        <w:rPr>
          <w:rFonts w:hAnsi="宋体" w:hint="eastAsia"/>
          <w:sz w:val="24"/>
        </w:rPr>
        <w:t>）</w:t>
      </w:r>
      <w:r w:rsidRPr="002F748C">
        <w:rPr>
          <w:rFonts w:hAnsi="宋体" w:hint="eastAsia"/>
          <w:sz w:val="24"/>
        </w:rPr>
        <w:t>59336533</w:t>
      </w:r>
    </w:p>
    <w:p w14:paraId="6B1A0460"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010</w:t>
      </w:r>
      <w:r w:rsidRPr="002F748C">
        <w:rPr>
          <w:rFonts w:hAnsi="宋体" w:hint="eastAsia"/>
          <w:sz w:val="24"/>
        </w:rPr>
        <w:t>）</w:t>
      </w:r>
      <w:r w:rsidRPr="002F748C">
        <w:rPr>
          <w:rFonts w:hAnsi="宋体" w:hint="eastAsia"/>
          <w:sz w:val="24"/>
        </w:rPr>
        <w:t>59336500</w:t>
      </w:r>
    </w:p>
    <w:p w14:paraId="6026C59E"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w:t>
      </w:r>
      <w:r w:rsidRPr="002F748C">
        <w:rPr>
          <w:rFonts w:hAnsi="宋体" w:hint="eastAsia"/>
          <w:sz w:val="24"/>
        </w:rPr>
        <w:t xml:space="preserve"> </w:t>
      </w:r>
      <w:r w:rsidRPr="002F748C">
        <w:rPr>
          <w:rFonts w:hAnsi="宋体" w:hint="eastAsia"/>
          <w:sz w:val="24"/>
        </w:rPr>
        <w:t>孟汉霄</w:t>
      </w:r>
    </w:p>
    <w:p w14:paraId="4A782A38"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4008-909-998</w:t>
      </w:r>
    </w:p>
    <w:p w14:paraId="7EF88ECA"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网址：</w:t>
      </w:r>
      <w:r w:rsidRPr="002F748C">
        <w:rPr>
          <w:rFonts w:hAnsi="宋体" w:hint="eastAsia"/>
          <w:sz w:val="24"/>
        </w:rPr>
        <w:t xml:space="preserve"> www.jnlc.com</w:t>
      </w:r>
    </w:p>
    <w:p w14:paraId="208AE388"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35</w:t>
      </w:r>
      <w:r w:rsidRPr="002F748C">
        <w:rPr>
          <w:rFonts w:hAnsi="宋体" w:hint="eastAsia"/>
          <w:sz w:val="24"/>
        </w:rPr>
        <w:t>）乾道盈泰基金销售（北京）有限公司</w:t>
      </w:r>
    </w:p>
    <w:p w14:paraId="0B478D89"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住所：北京市海淀区东北旺村南</w:t>
      </w:r>
      <w:r w:rsidRPr="002F748C">
        <w:rPr>
          <w:rFonts w:hAnsi="宋体" w:hint="eastAsia"/>
          <w:sz w:val="24"/>
        </w:rPr>
        <w:t>1</w:t>
      </w:r>
      <w:r w:rsidRPr="002F748C">
        <w:rPr>
          <w:rFonts w:hAnsi="宋体" w:hint="eastAsia"/>
          <w:sz w:val="24"/>
        </w:rPr>
        <w:t>号楼</w:t>
      </w:r>
      <w:r w:rsidRPr="002F748C">
        <w:rPr>
          <w:rFonts w:hAnsi="宋体" w:hint="eastAsia"/>
          <w:sz w:val="24"/>
        </w:rPr>
        <w:t>7</w:t>
      </w:r>
      <w:r w:rsidRPr="002F748C">
        <w:rPr>
          <w:rFonts w:hAnsi="宋体" w:hint="eastAsia"/>
          <w:sz w:val="24"/>
        </w:rPr>
        <w:t>层</w:t>
      </w:r>
      <w:r w:rsidRPr="002F748C">
        <w:rPr>
          <w:rFonts w:hAnsi="宋体" w:hint="eastAsia"/>
          <w:sz w:val="24"/>
        </w:rPr>
        <w:t>7117</w:t>
      </w:r>
      <w:r w:rsidRPr="002F748C">
        <w:rPr>
          <w:rFonts w:hAnsi="宋体" w:hint="eastAsia"/>
          <w:sz w:val="24"/>
        </w:rPr>
        <w:t>室</w:t>
      </w:r>
    </w:p>
    <w:p w14:paraId="530D6BED"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办公地址：北京市西城区德胜门外大街</w:t>
      </w:r>
      <w:r w:rsidRPr="002F748C">
        <w:rPr>
          <w:rFonts w:hAnsi="宋体" w:hint="eastAsia"/>
          <w:sz w:val="24"/>
        </w:rPr>
        <w:t>13</w:t>
      </w:r>
      <w:r w:rsidRPr="002F748C">
        <w:rPr>
          <w:rFonts w:hAnsi="宋体" w:hint="eastAsia"/>
          <w:sz w:val="24"/>
        </w:rPr>
        <w:t>号院</w:t>
      </w:r>
      <w:r w:rsidRPr="002F748C">
        <w:rPr>
          <w:rFonts w:hAnsi="宋体" w:hint="eastAsia"/>
          <w:sz w:val="24"/>
        </w:rPr>
        <w:t>1</w:t>
      </w:r>
      <w:r w:rsidRPr="002F748C">
        <w:rPr>
          <w:rFonts w:hAnsi="宋体" w:hint="eastAsia"/>
          <w:sz w:val="24"/>
        </w:rPr>
        <w:t>号楼</w:t>
      </w:r>
      <w:r w:rsidRPr="002F748C">
        <w:rPr>
          <w:rFonts w:hAnsi="宋体" w:hint="eastAsia"/>
          <w:sz w:val="24"/>
        </w:rPr>
        <w:t>1302</w:t>
      </w:r>
      <w:r w:rsidRPr="002F748C">
        <w:rPr>
          <w:rFonts w:hAnsi="宋体" w:hint="eastAsia"/>
          <w:sz w:val="24"/>
        </w:rPr>
        <w:t>室</w:t>
      </w:r>
    </w:p>
    <w:p w14:paraId="44F254EA"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w:t>
      </w:r>
      <w:r w:rsidRPr="002F748C">
        <w:rPr>
          <w:rFonts w:hAnsi="宋体" w:hint="eastAsia"/>
          <w:sz w:val="24"/>
        </w:rPr>
        <w:t xml:space="preserve"> </w:t>
      </w:r>
      <w:r w:rsidRPr="002F748C">
        <w:rPr>
          <w:rFonts w:hAnsi="宋体" w:hint="eastAsia"/>
          <w:sz w:val="24"/>
        </w:rPr>
        <w:t>王兴吉</w:t>
      </w:r>
    </w:p>
    <w:p w14:paraId="1FB06B7A"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010</w:t>
      </w:r>
      <w:r w:rsidRPr="002F748C">
        <w:rPr>
          <w:rFonts w:hAnsi="宋体" w:hint="eastAsia"/>
          <w:sz w:val="24"/>
        </w:rPr>
        <w:t>）</w:t>
      </w:r>
      <w:r w:rsidRPr="002F748C">
        <w:rPr>
          <w:rFonts w:hAnsi="宋体" w:hint="eastAsia"/>
          <w:sz w:val="24"/>
        </w:rPr>
        <w:t>62062880</w:t>
      </w:r>
    </w:p>
    <w:p w14:paraId="4E17F253"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010</w:t>
      </w:r>
      <w:r w:rsidRPr="002F748C">
        <w:rPr>
          <w:rFonts w:hAnsi="宋体" w:hint="eastAsia"/>
          <w:sz w:val="24"/>
        </w:rPr>
        <w:t>）</w:t>
      </w:r>
      <w:r w:rsidRPr="002F748C">
        <w:rPr>
          <w:rFonts w:hAnsi="宋体" w:hint="eastAsia"/>
          <w:sz w:val="24"/>
        </w:rPr>
        <w:t>82057741</w:t>
      </w:r>
    </w:p>
    <w:p w14:paraId="07B82D2D"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联系人：高雪超</w:t>
      </w:r>
    </w:p>
    <w:p w14:paraId="3FA9D4B7"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 xml:space="preserve"> 4000-888-080</w:t>
      </w:r>
    </w:p>
    <w:p w14:paraId="71524140"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网址：</w:t>
      </w:r>
      <w:r w:rsidRPr="002F748C">
        <w:rPr>
          <w:rFonts w:hAnsi="宋体" w:hint="eastAsia"/>
          <w:sz w:val="24"/>
        </w:rPr>
        <w:t>www.qiandaojr.com</w:t>
      </w:r>
    </w:p>
    <w:p w14:paraId="7B9E2D1B"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lastRenderedPageBreak/>
        <w:t>（</w:t>
      </w:r>
      <w:r w:rsidRPr="002F748C">
        <w:rPr>
          <w:rFonts w:hAnsi="宋体" w:hint="eastAsia"/>
          <w:sz w:val="24"/>
        </w:rPr>
        <w:t>36</w:t>
      </w:r>
      <w:r w:rsidRPr="002F748C">
        <w:rPr>
          <w:rFonts w:hAnsi="宋体" w:hint="eastAsia"/>
          <w:sz w:val="24"/>
        </w:rPr>
        <w:t>）北京肯特瑞财富管理有限公司</w:t>
      </w:r>
    </w:p>
    <w:p w14:paraId="7E35648F"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住所：北京市海淀区海淀东三街</w:t>
      </w:r>
      <w:r w:rsidRPr="002F748C">
        <w:rPr>
          <w:rFonts w:hAnsi="宋体" w:hint="eastAsia"/>
          <w:sz w:val="24"/>
        </w:rPr>
        <w:t>2</w:t>
      </w:r>
      <w:r w:rsidRPr="002F748C">
        <w:rPr>
          <w:rFonts w:hAnsi="宋体" w:hint="eastAsia"/>
          <w:sz w:val="24"/>
        </w:rPr>
        <w:t>号</w:t>
      </w:r>
      <w:r w:rsidRPr="002F748C">
        <w:rPr>
          <w:rFonts w:hAnsi="宋体" w:hint="eastAsia"/>
          <w:sz w:val="24"/>
        </w:rPr>
        <w:t>4</w:t>
      </w:r>
      <w:r w:rsidRPr="002F748C">
        <w:rPr>
          <w:rFonts w:hAnsi="宋体" w:hint="eastAsia"/>
          <w:sz w:val="24"/>
        </w:rPr>
        <w:t>层</w:t>
      </w:r>
      <w:r w:rsidRPr="002F748C">
        <w:rPr>
          <w:rFonts w:hAnsi="宋体" w:hint="eastAsia"/>
          <w:sz w:val="24"/>
        </w:rPr>
        <w:t>401-15</w:t>
      </w:r>
    </w:p>
    <w:p w14:paraId="615FB69C"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办公地址：北京市亦庄经济开发区科创十一街</w:t>
      </w:r>
      <w:r w:rsidRPr="002F748C">
        <w:rPr>
          <w:rFonts w:hAnsi="宋体" w:hint="eastAsia"/>
          <w:sz w:val="24"/>
        </w:rPr>
        <w:t>18</w:t>
      </w:r>
      <w:r w:rsidRPr="002F748C">
        <w:rPr>
          <w:rFonts w:hAnsi="宋体" w:hint="eastAsia"/>
          <w:sz w:val="24"/>
        </w:rPr>
        <w:t>号院京东集团总部</w:t>
      </w:r>
    </w:p>
    <w:p w14:paraId="2FED77D5"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法定代表人：陈超</w:t>
      </w:r>
    </w:p>
    <w:p w14:paraId="441AF534"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4000988511</w:t>
      </w:r>
      <w:r w:rsidRPr="002F748C">
        <w:rPr>
          <w:rFonts w:hAnsi="宋体" w:hint="eastAsia"/>
          <w:sz w:val="24"/>
        </w:rPr>
        <w:t>，</w:t>
      </w:r>
      <w:r w:rsidRPr="002F748C">
        <w:rPr>
          <w:rFonts w:hAnsi="宋体" w:hint="eastAsia"/>
          <w:sz w:val="24"/>
        </w:rPr>
        <w:t>4000888816</w:t>
      </w:r>
    </w:p>
    <w:p w14:paraId="593DA906"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010</w:t>
      </w:r>
      <w:r w:rsidRPr="002F748C">
        <w:rPr>
          <w:rFonts w:hAnsi="宋体" w:hint="eastAsia"/>
          <w:sz w:val="24"/>
        </w:rPr>
        <w:t>）</w:t>
      </w:r>
      <w:r w:rsidRPr="002F748C">
        <w:rPr>
          <w:rFonts w:hAnsi="宋体" w:hint="eastAsia"/>
          <w:sz w:val="24"/>
        </w:rPr>
        <w:t>89188000</w:t>
      </w:r>
    </w:p>
    <w:p w14:paraId="2D8A42EB"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联系人：赵德赛</w:t>
      </w:r>
    </w:p>
    <w:p w14:paraId="2C35EEE4"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4000988511</w:t>
      </w:r>
      <w:r w:rsidRPr="002F748C">
        <w:rPr>
          <w:rFonts w:hAnsi="宋体" w:hint="eastAsia"/>
          <w:sz w:val="24"/>
        </w:rPr>
        <w:t>，</w:t>
      </w:r>
      <w:r w:rsidRPr="002F748C">
        <w:rPr>
          <w:rFonts w:hAnsi="宋体" w:hint="eastAsia"/>
          <w:sz w:val="24"/>
        </w:rPr>
        <w:t>4000888816</w:t>
      </w:r>
    </w:p>
    <w:p w14:paraId="2C1A592D"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网址：</w:t>
      </w:r>
      <w:r w:rsidRPr="002F748C">
        <w:rPr>
          <w:rFonts w:hAnsi="宋体" w:hint="eastAsia"/>
          <w:sz w:val="24"/>
        </w:rPr>
        <w:t xml:space="preserve"> http://fund.jd.com/</w:t>
      </w:r>
    </w:p>
    <w:p w14:paraId="09DBDD9B"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37</w:t>
      </w:r>
      <w:r w:rsidRPr="002F748C">
        <w:rPr>
          <w:rFonts w:hAnsi="宋体" w:hint="eastAsia"/>
          <w:sz w:val="24"/>
        </w:rPr>
        <w:t>）北京新浪仓石基金销售有限公司</w:t>
      </w:r>
    </w:p>
    <w:p w14:paraId="52D13702"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住所：北京市海淀区东北旺西路中关村软件园二期</w:t>
      </w:r>
      <w:r w:rsidRPr="002F748C">
        <w:rPr>
          <w:rFonts w:hAnsi="宋体" w:hint="eastAsia"/>
          <w:sz w:val="24"/>
        </w:rPr>
        <w:t>(</w:t>
      </w:r>
      <w:r w:rsidRPr="002F748C">
        <w:rPr>
          <w:rFonts w:hAnsi="宋体" w:hint="eastAsia"/>
          <w:sz w:val="24"/>
        </w:rPr>
        <w:t>西扩</w:t>
      </w:r>
      <w:r w:rsidRPr="002F748C">
        <w:rPr>
          <w:rFonts w:hAnsi="宋体" w:hint="eastAsia"/>
          <w:sz w:val="24"/>
        </w:rPr>
        <w:t>)N-1</w:t>
      </w:r>
      <w:r w:rsidRPr="002F748C">
        <w:rPr>
          <w:rFonts w:hAnsi="宋体" w:hint="eastAsia"/>
          <w:sz w:val="24"/>
        </w:rPr>
        <w:t>、</w:t>
      </w:r>
      <w:r w:rsidRPr="002F748C">
        <w:rPr>
          <w:rFonts w:hAnsi="宋体" w:hint="eastAsia"/>
          <w:sz w:val="24"/>
        </w:rPr>
        <w:t>N-2</w:t>
      </w:r>
      <w:r w:rsidRPr="002F748C">
        <w:rPr>
          <w:rFonts w:hAnsi="宋体" w:hint="eastAsia"/>
          <w:sz w:val="24"/>
        </w:rPr>
        <w:t>地块新浪总部科研楼</w:t>
      </w:r>
      <w:r w:rsidRPr="002F748C">
        <w:rPr>
          <w:rFonts w:hAnsi="宋体" w:hint="eastAsia"/>
          <w:sz w:val="24"/>
        </w:rPr>
        <w:t>5</w:t>
      </w:r>
      <w:r w:rsidRPr="002F748C">
        <w:rPr>
          <w:rFonts w:hAnsi="宋体" w:hint="eastAsia"/>
          <w:sz w:val="24"/>
        </w:rPr>
        <w:t>层</w:t>
      </w:r>
      <w:r w:rsidRPr="002F748C">
        <w:rPr>
          <w:rFonts w:hAnsi="宋体" w:hint="eastAsia"/>
          <w:sz w:val="24"/>
        </w:rPr>
        <w:t>518</w:t>
      </w:r>
      <w:r w:rsidRPr="002F748C">
        <w:rPr>
          <w:rFonts w:hAnsi="宋体" w:hint="eastAsia"/>
          <w:sz w:val="24"/>
        </w:rPr>
        <w:t>室</w:t>
      </w:r>
      <w:r w:rsidRPr="002F748C">
        <w:rPr>
          <w:rFonts w:hAnsi="宋体" w:hint="eastAsia"/>
          <w:sz w:val="24"/>
        </w:rPr>
        <w:t xml:space="preserve"> </w:t>
      </w:r>
    </w:p>
    <w:p w14:paraId="3F382E4E"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办公地址：北京市海淀区东北旺西路中关村软件园二期</w:t>
      </w:r>
      <w:r w:rsidRPr="002F748C">
        <w:rPr>
          <w:rFonts w:hAnsi="宋体" w:hint="eastAsia"/>
          <w:sz w:val="24"/>
        </w:rPr>
        <w:t>(</w:t>
      </w:r>
      <w:r w:rsidRPr="002F748C">
        <w:rPr>
          <w:rFonts w:hAnsi="宋体" w:hint="eastAsia"/>
          <w:sz w:val="24"/>
        </w:rPr>
        <w:t>西扩</w:t>
      </w:r>
      <w:r w:rsidRPr="002F748C">
        <w:rPr>
          <w:rFonts w:hAnsi="宋体" w:hint="eastAsia"/>
          <w:sz w:val="24"/>
        </w:rPr>
        <w:t>)N-1</w:t>
      </w:r>
      <w:r w:rsidRPr="002F748C">
        <w:rPr>
          <w:rFonts w:hAnsi="宋体" w:hint="eastAsia"/>
          <w:sz w:val="24"/>
        </w:rPr>
        <w:t>、</w:t>
      </w:r>
      <w:r w:rsidRPr="002F748C">
        <w:rPr>
          <w:rFonts w:hAnsi="宋体" w:hint="eastAsia"/>
          <w:sz w:val="24"/>
        </w:rPr>
        <w:t>N-2</w:t>
      </w:r>
      <w:r w:rsidRPr="002F748C">
        <w:rPr>
          <w:rFonts w:hAnsi="宋体" w:hint="eastAsia"/>
          <w:sz w:val="24"/>
        </w:rPr>
        <w:t>地块新浪总部科研楼</w:t>
      </w:r>
      <w:r w:rsidRPr="002F748C">
        <w:rPr>
          <w:rFonts w:hAnsi="宋体" w:hint="eastAsia"/>
          <w:sz w:val="24"/>
        </w:rPr>
        <w:t>5</w:t>
      </w:r>
      <w:r w:rsidRPr="002F748C">
        <w:rPr>
          <w:rFonts w:hAnsi="宋体" w:hint="eastAsia"/>
          <w:sz w:val="24"/>
        </w:rPr>
        <w:t>层</w:t>
      </w:r>
      <w:r w:rsidRPr="002F748C">
        <w:rPr>
          <w:rFonts w:hAnsi="宋体" w:hint="eastAsia"/>
          <w:sz w:val="24"/>
        </w:rPr>
        <w:t>518</w:t>
      </w:r>
      <w:r w:rsidRPr="002F748C">
        <w:rPr>
          <w:rFonts w:hAnsi="宋体" w:hint="eastAsia"/>
          <w:sz w:val="24"/>
        </w:rPr>
        <w:t>室</w:t>
      </w:r>
    </w:p>
    <w:p w14:paraId="6955335C"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法定代表人：李昭琛</w:t>
      </w:r>
      <w:r w:rsidRPr="002F748C">
        <w:rPr>
          <w:rFonts w:hAnsi="宋体" w:hint="eastAsia"/>
          <w:sz w:val="24"/>
        </w:rPr>
        <w:t xml:space="preserve"> </w:t>
      </w:r>
    </w:p>
    <w:p w14:paraId="04A04623"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010</w:t>
      </w:r>
      <w:r w:rsidRPr="002F748C">
        <w:rPr>
          <w:rFonts w:hAnsi="宋体" w:hint="eastAsia"/>
          <w:sz w:val="24"/>
        </w:rPr>
        <w:t>）</w:t>
      </w:r>
      <w:r w:rsidRPr="002F748C">
        <w:rPr>
          <w:rFonts w:hAnsi="宋体" w:hint="eastAsia"/>
          <w:sz w:val="24"/>
        </w:rPr>
        <w:t>60619607</w:t>
      </w:r>
    </w:p>
    <w:p w14:paraId="13AF6DE8"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8610-62676582</w:t>
      </w:r>
    </w:p>
    <w:p w14:paraId="4C1811CE"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联系人：付文红</w:t>
      </w:r>
      <w:r w:rsidRPr="002F748C">
        <w:rPr>
          <w:rFonts w:hAnsi="宋体" w:hint="eastAsia"/>
          <w:sz w:val="24"/>
        </w:rPr>
        <w:t xml:space="preserve"> </w:t>
      </w:r>
    </w:p>
    <w:p w14:paraId="526FF256"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010</w:t>
      </w:r>
      <w:r w:rsidRPr="002F748C">
        <w:rPr>
          <w:rFonts w:hAnsi="宋体" w:hint="eastAsia"/>
          <w:sz w:val="24"/>
        </w:rPr>
        <w:t>）</w:t>
      </w:r>
      <w:r w:rsidRPr="002F748C">
        <w:rPr>
          <w:rFonts w:hAnsi="宋体" w:hint="eastAsia"/>
          <w:sz w:val="24"/>
        </w:rPr>
        <w:t>62675369</w:t>
      </w:r>
    </w:p>
    <w:p w14:paraId="2BB0B9AA"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网址：</w:t>
      </w:r>
      <w:r w:rsidRPr="002F748C">
        <w:rPr>
          <w:rFonts w:hAnsi="宋体" w:hint="eastAsia"/>
          <w:sz w:val="24"/>
        </w:rPr>
        <w:t xml:space="preserve">www.xincai.com </w:t>
      </w:r>
    </w:p>
    <w:p w14:paraId="35CF823B"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38</w:t>
      </w:r>
      <w:r w:rsidRPr="002F748C">
        <w:rPr>
          <w:rFonts w:hAnsi="宋体" w:hint="eastAsia"/>
          <w:sz w:val="24"/>
        </w:rPr>
        <w:t>）杭州科地瑞富基金销售有限公司</w:t>
      </w:r>
    </w:p>
    <w:p w14:paraId="74C3D23E"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住所：杭州市下城区武林时代商务中心</w:t>
      </w:r>
      <w:r w:rsidRPr="002F748C">
        <w:rPr>
          <w:rFonts w:hAnsi="宋体" w:hint="eastAsia"/>
          <w:sz w:val="24"/>
        </w:rPr>
        <w:t>1604</w:t>
      </w:r>
      <w:r w:rsidRPr="002F748C">
        <w:rPr>
          <w:rFonts w:hAnsi="宋体" w:hint="eastAsia"/>
          <w:sz w:val="24"/>
        </w:rPr>
        <w:t>室</w:t>
      </w:r>
      <w:r w:rsidRPr="002F748C">
        <w:rPr>
          <w:rFonts w:hAnsi="宋体" w:hint="eastAsia"/>
          <w:sz w:val="24"/>
        </w:rPr>
        <w:t xml:space="preserve"> </w:t>
      </w:r>
    </w:p>
    <w:p w14:paraId="1765994D"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办公地址：杭州市下城区上塘路</w:t>
      </w:r>
      <w:r w:rsidRPr="002F748C">
        <w:rPr>
          <w:rFonts w:hAnsi="宋体" w:hint="eastAsia"/>
          <w:sz w:val="24"/>
        </w:rPr>
        <w:t>15</w:t>
      </w:r>
      <w:r w:rsidRPr="002F748C">
        <w:rPr>
          <w:rFonts w:hAnsi="宋体" w:hint="eastAsia"/>
          <w:sz w:val="24"/>
        </w:rPr>
        <w:t>号武林时代</w:t>
      </w:r>
      <w:r w:rsidRPr="002F748C">
        <w:rPr>
          <w:rFonts w:hAnsi="宋体" w:hint="eastAsia"/>
          <w:sz w:val="24"/>
        </w:rPr>
        <w:t>20</w:t>
      </w:r>
      <w:r w:rsidRPr="002F748C">
        <w:rPr>
          <w:rFonts w:hAnsi="宋体" w:hint="eastAsia"/>
          <w:sz w:val="24"/>
        </w:rPr>
        <w:t>楼</w:t>
      </w:r>
    </w:p>
    <w:p w14:paraId="2FB6CD5B"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法定代表人：陈刚</w:t>
      </w:r>
    </w:p>
    <w:p w14:paraId="12F0E03F"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0571</w:t>
      </w:r>
      <w:r w:rsidRPr="002F748C">
        <w:rPr>
          <w:rFonts w:hAnsi="宋体" w:hint="eastAsia"/>
          <w:sz w:val="24"/>
        </w:rPr>
        <w:t>）</w:t>
      </w:r>
      <w:r w:rsidRPr="002F748C">
        <w:rPr>
          <w:rFonts w:hAnsi="宋体" w:hint="eastAsia"/>
          <w:sz w:val="24"/>
        </w:rPr>
        <w:t>85267500</w:t>
      </w:r>
    </w:p>
    <w:p w14:paraId="3DD78F9A"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0571</w:t>
      </w:r>
      <w:r w:rsidRPr="002F748C">
        <w:rPr>
          <w:rFonts w:hAnsi="宋体" w:hint="eastAsia"/>
          <w:sz w:val="24"/>
        </w:rPr>
        <w:t>）</w:t>
      </w:r>
      <w:r w:rsidRPr="002F748C">
        <w:rPr>
          <w:rFonts w:hAnsi="宋体" w:hint="eastAsia"/>
          <w:sz w:val="24"/>
        </w:rPr>
        <w:t>85269200</w:t>
      </w:r>
    </w:p>
    <w:p w14:paraId="11ACE210"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联系人：胡璇</w:t>
      </w:r>
    </w:p>
    <w:p w14:paraId="30692E7E"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0571</w:t>
      </w:r>
      <w:r w:rsidRPr="002F748C">
        <w:rPr>
          <w:rFonts w:hAnsi="宋体" w:hint="eastAsia"/>
          <w:sz w:val="24"/>
        </w:rPr>
        <w:t>）</w:t>
      </w:r>
      <w:r w:rsidRPr="002F748C">
        <w:rPr>
          <w:rFonts w:hAnsi="宋体" w:hint="eastAsia"/>
          <w:sz w:val="24"/>
        </w:rPr>
        <w:t>86655920</w:t>
      </w:r>
    </w:p>
    <w:p w14:paraId="4E2977D5"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lastRenderedPageBreak/>
        <w:t>网址：</w:t>
      </w:r>
      <w:r w:rsidRPr="002F748C">
        <w:rPr>
          <w:rFonts w:hAnsi="宋体" w:hint="eastAsia"/>
          <w:sz w:val="24"/>
        </w:rPr>
        <w:t xml:space="preserve">www.cd121.com </w:t>
      </w:r>
    </w:p>
    <w:p w14:paraId="27E6FAFA"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39</w:t>
      </w:r>
      <w:r w:rsidRPr="002F748C">
        <w:rPr>
          <w:rFonts w:hAnsi="宋体" w:hint="eastAsia"/>
          <w:sz w:val="24"/>
        </w:rPr>
        <w:t>）北京蛋卷基金销售有限公司</w:t>
      </w:r>
    </w:p>
    <w:p w14:paraId="6336FF11"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住所：北京市朝阳区阜通东大街</w:t>
      </w:r>
      <w:r w:rsidRPr="002F748C">
        <w:rPr>
          <w:rFonts w:hAnsi="宋体" w:hint="eastAsia"/>
          <w:sz w:val="24"/>
        </w:rPr>
        <w:t>1</w:t>
      </w:r>
      <w:r w:rsidRPr="002F748C">
        <w:rPr>
          <w:rFonts w:hAnsi="宋体" w:hint="eastAsia"/>
          <w:sz w:val="24"/>
        </w:rPr>
        <w:t>号院</w:t>
      </w:r>
      <w:r w:rsidRPr="002F748C">
        <w:rPr>
          <w:rFonts w:hAnsi="宋体" w:hint="eastAsia"/>
          <w:sz w:val="24"/>
        </w:rPr>
        <w:t>6</w:t>
      </w:r>
      <w:r w:rsidRPr="002F748C">
        <w:rPr>
          <w:rFonts w:hAnsi="宋体" w:hint="eastAsia"/>
          <w:sz w:val="24"/>
        </w:rPr>
        <w:t>号楼</w:t>
      </w:r>
      <w:r w:rsidRPr="002F748C">
        <w:rPr>
          <w:rFonts w:hAnsi="宋体" w:hint="eastAsia"/>
          <w:sz w:val="24"/>
        </w:rPr>
        <w:t>2</w:t>
      </w:r>
      <w:r w:rsidRPr="002F748C">
        <w:rPr>
          <w:rFonts w:hAnsi="宋体" w:hint="eastAsia"/>
          <w:sz w:val="24"/>
        </w:rPr>
        <w:t>单元</w:t>
      </w:r>
      <w:r w:rsidRPr="002F748C">
        <w:rPr>
          <w:rFonts w:hAnsi="宋体" w:hint="eastAsia"/>
          <w:sz w:val="24"/>
        </w:rPr>
        <w:t>21</w:t>
      </w:r>
      <w:r w:rsidRPr="002F748C">
        <w:rPr>
          <w:rFonts w:hAnsi="宋体" w:hint="eastAsia"/>
          <w:sz w:val="24"/>
        </w:rPr>
        <w:t>层</w:t>
      </w:r>
      <w:r w:rsidRPr="002F748C">
        <w:rPr>
          <w:rFonts w:hAnsi="宋体" w:hint="eastAsia"/>
          <w:sz w:val="24"/>
        </w:rPr>
        <w:t>222507</w:t>
      </w:r>
    </w:p>
    <w:p w14:paraId="4FE41C7F"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办公地址：北京市朝阳区望京</w:t>
      </w:r>
      <w:r w:rsidRPr="002F748C">
        <w:rPr>
          <w:rFonts w:hAnsi="宋体" w:hint="eastAsia"/>
          <w:sz w:val="24"/>
        </w:rPr>
        <w:t>SOHO</w:t>
      </w:r>
      <w:r w:rsidRPr="002F748C">
        <w:rPr>
          <w:rFonts w:hAnsi="宋体" w:hint="eastAsia"/>
          <w:sz w:val="24"/>
        </w:rPr>
        <w:t>塔</w:t>
      </w:r>
      <w:r w:rsidRPr="002F748C">
        <w:rPr>
          <w:rFonts w:hAnsi="宋体" w:hint="eastAsia"/>
          <w:sz w:val="24"/>
        </w:rPr>
        <w:t>2B</w:t>
      </w:r>
      <w:r w:rsidRPr="002F748C">
        <w:rPr>
          <w:rFonts w:hAnsi="宋体" w:hint="eastAsia"/>
          <w:sz w:val="24"/>
        </w:rPr>
        <w:t>座</w:t>
      </w:r>
      <w:r w:rsidRPr="002F748C">
        <w:rPr>
          <w:rFonts w:hAnsi="宋体" w:hint="eastAsia"/>
          <w:sz w:val="24"/>
        </w:rPr>
        <w:t>2507</w:t>
      </w:r>
    </w:p>
    <w:p w14:paraId="7D260E7F"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法定代表人：钟斐斐</w:t>
      </w:r>
    </w:p>
    <w:p w14:paraId="38072096"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010</w:t>
      </w:r>
      <w:r w:rsidRPr="002F748C">
        <w:rPr>
          <w:rFonts w:hAnsi="宋体" w:hint="eastAsia"/>
          <w:sz w:val="24"/>
        </w:rPr>
        <w:t>）</w:t>
      </w:r>
      <w:r w:rsidRPr="002F748C">
        <w:rPr>
          <w:rFonts w:hAnsi="宋体" w:hint="eastAsia"/>
          <w:sz w:val="24"/>
        </w:rPr>
        <w:t>61860688</w:t>
      </w:r>
    </w:p>
    <w:p w14:paraId="0479FD7A"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010</w:t>
      </w:r>
      <w:r w:rsidRPr="002F748C">
        <w:rPr>
          <w:rFonts w:hAnsi="宋体" w:hint="eastAsia"/>
          <w:sz w:val="24"/>
        </w:rPr>
        <w:t>）</w:t>
      </w:r>
      <w:r w:rsidRPr="002F748C">
        <w:rPr>
          <w:rFonts w:hAnsi="宋体" w:hint="eastAsia"/>
          <w:sz w:val="24"/>
        </w:rPr>
        <w:t>61840699</w:t>
      </w:r>
    </w:p>
    <w:p w14:paraId="56FDE2C6"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联系人：戚晓强</w:t>
      </w:r>
    </w:p>
    <w:p w14:paraId="64F19B45"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400-0618-518</w:t>
      </w:r>
    </w:p>
    <w:p w14:paraId="23DEA200"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网址：</w:t>
      </w:r>
      <w:r w:rsidRPr="002F748C">
        <w:rPr>
          <w:rFonts w:hAnsi="宋体" w:hint="eastAsia"/>
          <w:sz w:val="24"/>
        </w:rPr>
        <w:t>https://danjuanapp.com/</w:t>
      </w:r>
    </w:p>
    <w:p w14:paraId="2EF99E1C"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40</w:t>
      </w:r>
      <w:r w:rsidRPr="002F748C">
        <w:rPr>
          <w:rFonts w:hAnsi="宋体" w:hint="eastAsia"/>
          <w:sz w:val="24"/>
        </w:rPr>
        <w:t>）凤凰金信（银川）投资管理有限公司</w:t>
      </w:r>
    </w:p>
    <w:p w14:paraId="39337648"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住所：宁夏回族自治区银川市金凤区阅海湾中央商务区万寿路</w:t>
      </w:r>
      <w:r w:rsidRPr="002F748C">
        <w:rPr>
          <w:rFonts w:hAnsi="宋体" w:hint="eastAsia"/>
          <w:sz w:val="24"/>
        </w:rPr>
        <w:t>142</w:t>
      </w:r>
      <w:r w:rsidRPr="002F748C">
        <w:rPr>
          <w:rFonts w:hAnsi="宋体" w:hint="eastAsia"/>
          <w:sz w:val="24"/>
        </w:rPr>
        <w:t>号</w:t>
      </w:r>
      <w:r w:rsidRPr="002F748C">
        <w:rPr>
          <w:rFonts w:hAnsi="宋体" w:hint="eastAsia"/>
          <w:sz w:val="24"/>
        </w:rPr>
        <w:t>14</w:t>
      </w:r>
      <w:r w:rsidRPr="002F748C">
        <w:rPr>
          <w:rFonts w:hAnsi="宋体" w:hint="eastAsia"/>
          <w:sz w:val="24"/>
        </w:rPr>
        <w:t>层</w:t>
      </w:r>
      <w:r w:rsidRPr="002F748C">
        <w:rPr>
          <w:rFonts w:hAnsi="宋体" w:hint="eastAsia"/>
          <w:sz w:val="24"/>
        </w:rPr>
        <w:t>1402(750000)</w:t>
      </w:r>
    </w:p>
    <w:p w14:paraId="064D8765"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办公地址：北京市朝阳区紫月路</w:t>
      </w:r>
      <w:r w:rsidRPr="002F748C">
        <w:rPr>
          <w:rFonts w:hAnsi="宋体" w:hint="eastAsia"/>
          <w:sz w:val="24"/>
        </w:rPr>
        <w:t>18</w:t>
      </w:r>
      <w:r w:rsidRPr="002F748C">
        <w:rPr>
          <w:rFonts w:hAnsi="宋体" w:hint="eastAsia"/>
          <w:sz w:val="24"/>
        </w:rPr>
        <w:t>号院朝来高科技产业园</w:t>
      </w:r>
      <w:r w:rsidRPr="002F748C">
        <w:rPr>
          <w:rFonts w:hAnsi="宋体" w:hint="eastAsia"/>
          <w:sz w:val="24"/>
        </w:rPr>
        <w:t>18</w:t>
      </w:r>
      <w:r w:rsidRPr="002F748C">
        <w:rPr>
          <w:rFonts w:hAnsi="宋体" w:hint="eastAsia"/>
          <w:sz w:val="24"/>
        </w:rPr>
        <w:t>号楼</w:t>
      </w:r>
      <w:r w:rsidRPr="002F748C">
        <w:rPr>
          <w:rFonts w:hAnsi="宋体" w:hint="eastAsia"/>
          <w:sz w:val="24"/>
        </w:rPr>
        <w:t xml:space="preserve">   (100000)</w:t>
      </w:r>
    </w:p>
    <w:p w14:paraId="674FDBFF"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法定代表人：程刚</w:t>
      </w:r>
    </w:p>
    <w:p w14:paraId="7DB7A937"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010</w:t>
      </w:r>
      <w:r w:rsidRPr="002F748C">
        <w:rPr>
          <w:rFonts w:hAnsi="宋体" w:hint="eastAsia"/>
          <w:sz w:val="24"/>
        </w:rPr>
        <w:t>）</w:t>
      </w:r>
      <w:r w:rsidRPr="002F748C">
        <w:rPr>
          <w:rFonts w:hAnsi="宋体" w:hint="eastAsia"/>
          <w:sz w:val="24"/>
        </w:rPr>
        <w:t>58160168</w:t>
      </w:r>
    </w:p>
    <w:p w14:paraId="09E38C2F"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010</w:t>
      </w:r>
      <w:r w:rsidRPr="002F748C">
        <w:rPr>
          <w:rFonts w:hAnsi="宋体" w:hint="eastAsia"/>
          <w:sz w:val="24"/>
        </w:rPr>
        <w:t>）</w:t>
      </w:r>
      <w:r w:rsidRPr="002F748C">
        <w:rPr>
          <w:rFonts w:hAnsi="宋体" w:hint="eastAsia"/>
          <w:sz w:val="24"/>
        </w:rPr>
        <w:t>58160173</w:t>
      </w:r>
    </w:p>
    <w:p w14:paraId="79859B72"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联系人：张旭</w:t>
      </w:r>
    </w:p>
    <w:p w14:paraId="15A96358"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400-810-5919</w:t>
      </w:r>
    </w:p>
    <w:p w14:paraId="1E54F56C"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网址：</w:t>
      </w:r>
      <w:r w:rsidRPr="002F748C">
        <w:rPr>
          <w:rFonts w:hAnsi="宋体" w:hint="eastAsia"/>
          <w:sz w:val="24"/>
        </w:rPr>
        <w:t>www.fengfd.com</w:t>
      </w:r>
    </w:p>
    <w:p w14:paraId="3C57EA87"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41</w:t>
      </w:r>
      <w:r w:rsidRPr="002F748C">
        <w:rPr>
          <w:rFonts w:hAnsi="宋体" w:hint="eastAsia"/>
          <w:sz w:val="24"/>
        </w:rPr>
        <w:t>）深圳市金斧子基金销售有限公司</w:t>
      </w:r>
    </w:p>
    <w:p w14:paraId="13CD2306"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住所：深圳市南山区粤海街道科苑路</w:t>
      </w:r>
      <w:r w:rsidRPr="002F748C">
        <w:rPr>
          <w:rFonts w:hAnsi="宋体" w:hint="eastAsia"/>
          <w:sz w:val="24"/>
        </w:rPr>
        <w:t>16</w:t>
      </w:r>
      <w:r w:rsidRPr="002F748C">
        <w:rPr>
          <w:rFonts w:hAnsi="宋体" w:hint="eastAsia"/>
          <w:sz w:val="24"/>
        </w:rPr>
        <w:t>号东方科技大厦</w:t>
      </w:r>
      <w:r w:rsidRPr="002F748C">
        <w:rPr>
          <w:rFonts w:hAnsi="宋体" w:hint="eastAsia"/>
          <w:sz w:val="24"/>
        </w:rPr>
        <w:t>18</w:t>
      </w:r>
      <w:r w:rsidRPr="002F748C">
        <w:rPr>
          <w:rFonts w:hAnsi="宋体" w:hint="eastAsia"/>
          <w:sz w:val="24"/>
        </w:rPr>
        <w:t>楼</w:t>
      </w:r>
      <w:r w:rsidRPr="002F748C">
        <w:rPr>
          <w:rFonts w:hAnsi="宋体" w:hint="eastAsia"/>
          <w:sz w:val="24"/>
        </w:rPr>
        <w:t xml:space="preserve"> </w:t>
      </w:r>
    </w:p>
    <w:p w14:paraId="3FC558D3"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办公地址：深圳市南山区粤海街道科苑路科兴科学园</w:t>
      </w:r>
      <w:r w:rsidRPr="002F748C">
        <w:rPr>
          <w:rFonts w:hAnsi="宋体" w:hint="eastAsia"/>
          <w:sz w:val="24"/>
        </w:rPr>
        <w:t>B3</w:t>
      </w:r>
      <w:r w:rsidRPr="002F748C">
        <w:rPr>
          <w:rFonts w:hAnsi="宋体" w:hint="eastAsia"/>
          <w:sz w:val="24"/>
        </w:rPr>
        <w:t>单元</w:t>
      </w:r>
      <w:r w:rsidRPr="002F748C">
        <w:rPr>
          <w:rFonts w:hAnsi="宋体" w:hint="eastAsia"/>
          <w:sz w:val="24"/>
        </w:rPr>
        <w:t>7</w:t>
      </w:r>
      <w:r w:rsidRPr="002F748C">
        <w:rPr>
          <w:rFonts w:hAnsi="宋体" w:hint="eastAsia"/>
          <w:sz w:val="24"/>
        </w:rPr>
        <w:t>楼</w:t>
      </w:r>
    </w:p>
    <w:p w14:paraId="10ED609C"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法定代表人：赖任军</w:t>
      </w:r>
      <w:r w:rsidRPr="002F748C">
        <w:rPr>
          <w:rFonts w:hAnsi="宋体" w:hint="eastAsia"/>
          <w:sz w:val="24"/>
        </w:rPr>
        <w:t xml:space="preserve"> </w:t>
      </w:r>
    </w:p>
    <w:p w14:paraId="7D9FFEDC"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0755</w:t>
      </w:r>
      <w:r w:rsidRPr="002F748C">
        <w:rPr>
          <w:rFonts w:hAnsi="宋体" w:hint="eastAsia"/>
          <w:sz w:val="24"/>
        </w:rPr>
        <w:t>）</w:t>
      </w:r>
      <w:r w:rsidRPr="002F748C">
        <w:rPr>
          <w:rFonts w:hAnsi="宋体" w:hint="eastAsia"/>
          <w:sz w:val="24"/>
        </w:rPr>
        <w:t>66892301</w:t>
      </w:r>
    </w:p>
    <w:p w14:paraId="7E0134FB"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0755</w:t>
      </w:r>
      <w:r w:rsidRPr="002F748C">
        <w:rPr>
          <w:rFonts w:hAnsi="宋体" w:hint="eastAsia"/>
          <w:sz w:val="24"/>
        </w:rPr>
        <w:t>）</w:t>
      </w:r>
      <w:r w:rsidRPr="002F748C">
        <w:rPr>
          <w:rFonts w:hAnsi="宋体" w:hint="eastAsia"/>
          <w:sz w:val="24"/>
        </w:rPr>
        <w:t>66892399</w:t>
      </w:r>
    </w:p>
    <w:p w14:paraId="0F5A7327"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联系人：张烨</w:t>
      </w:r>
      <w:r w:rsidRPr="002F748C">
        <w:rPr>
          <w:rFonts w:hAnsi="宋体" w:hint="eastAsia"/>
          <w:sz w:val="24"/>
        </w:rPr>
        <w:t xml:space="preserve"> </w:t>
      </w:r>
    </w:p>
    <w:p w14:paraId="1C005D49"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400-9500-888</w:t>
      </w:r>
    </w:p>
    <w:p w14:paraId="5507833F"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lastRenderedPageBreak/>
        <w:t>网址：</w:t>
      </w:r>
      <w:r w:rsidRPr="002F748C">
        <w:rPr>
          <w:rFonts w:hAnsi="宋体" w:hint="eastAsia"/>
          <w:sz w:val="24"/>
        </w:rPr>
        <w:t>www.jfzinv.com</w:t>
      </w:r>
    </w:p>
    <w:p w14:paraId="1C42FDE7"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42</w:t>
      </w:r>
      <w:r w:rsidRPr="002F748C">
        <w:rPr>
          <w:rFonts w:hAnsi="宋体" w:hint="eastAsia"/>
          <w:sz w:val="24"/>
        </w:rPr>
        <w:t>）格上富信投资顾问有限公司</w:t>
      </w:r>
    </w:p>
    <w:p w14:paraId="51133D9D"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住所：北京市朝阳区东三环北路</w:t>
      </w:r>
      <w:r w:rsidRPr="002F748C">
        <w:rPr>
          <w:rFonts w:hAnsi="宋体" w:hint="eastAsia"/>
          <w:sz w:val="24"/>
        </w:rPr>
        <w:t>19</w:t>
      </w:r>
      <w:r w:rsidRPr="002F748C">
        <w:rPr>
          <w:rFonts w:hAnsi="宋体" w:hint="eastAsia"/>
          <w:sz w:val="24"/>
        </w:rPr>
        <w:t>号楼</w:t>
      </w:r>
      <w:r w:rsidRPr="002F748C">
        <w:rPr>
          <w:rFonts w:hAnsi="宋体" w:hint="eastAsia"/>
          <w:sz w:val="24"/>
        </w:rPr>
        <w:t>701</w:t>
      </w:r>
      <w:r w:rsidRPr="002F748C">
        <w:rPr>
          <w:rFonts w:hAnsi="宋体" w:hint="eastAsia"/>
          <w:sz w:val="24"/>
        </w:rPr>
        <w:t>内</w:t>
      </w:r>
      <w:r w:rsidRPr="002F748C">
        <w:rPr>
          <w:rFonts w:hAnsi="宋体" w:hint="eastAsia"/>
          <w:sz w:val="24"/>
        </w:rPr>
        <w:t>09</w:t>
      </w:r>
      <w:r w:rsidRPr="002F748C">
        <w:rPr>
          <w:rFonts w:hAnsi="宋体" w:hint="eastAsia"/>
          <w:sz w:val="24"/>
        </w:rPr>
        <w:t>室</w:t>
      </w:r>
      <w:r w:rsidRPr="002F748C">
        <w:rPr>
          <w:rFonts w:hAnsi="宋体" w:hint="eastAsia"/>
          <w:sz w:val="24"/>
        </w:rPr>
        <w:t xml:space="preserve"> </w:t>
      </w:r>
    </w:p>
    <w:p w14:paraId="6A2FA0CD"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办公地址：北京市朝阳区东三环北路</w:t>
      </w:r>
      <w:r w:rsidRPr="002F748C">
        <w:rPr>
          <w:rFonts w:hAnsi="宋体" w:hint="eastAsia"/>
          <w:sz w:val="24"/>
        </w:rPr>
        <w:t>19</w:t>
      </w:r>
      <w:r w:rsidRPr="002F748C">
        <w:rPr>
          <w:rFonts w:hAnsi="宋体" w:hint="eastAsia"/>
          <w:sz w:val="24"/>
        </w:rPr>
        <w:t>号楼</w:t>
      </w:r>
      <w:r w:rsidRPr="002F748C">
        <w:rPr>
          <w:rFonts w:hAnsi="宋体" w:hint="eastAsia"/>
          <w:sz w:val="24"/>
        </w:rPr>
        <w:t>701</w:t>
      </w:r>
      <w:r w:rsidRPr="002F748C">
        <w:rPr>
          <w:rFonts w:hAnsi="宋体" w:hint="eastAsia"/>
          <w:sz w:val="24"/>
        </w:rPr>
        <w:t>内</w:t>
      </w:r>
      <w:r w:rsidRPr="002F748C">
        <w:rPr>
          <w:rFonts w:hAnsi="宋体" w:hint="eastAsia"/>
          <w:sz w:val="24"/>
        </w:rPr>
        <w:t>09</w:t>
      </w:r>
      <w:r w:rsidRPr="002F748C">
        <w:rPr>
          <w:rFonts w:hAnsi="宋体" w:hint="eastAsia"/>
          <w:sz w:val="24"/>
        </w:rPr>
        <w:t>室</w:t>
      </w:r>
    </w:p>
    <w:p w14:paraId="4038C079"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法定代表人：李悦章</w:t>
      </w:r>
    </w:p>
    <w:p w14:paraId="5C3CC04A"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010</w:t>
      </w:r>
      <w:r w:rsidRPr="002F748C">
        <w:rPr>
          <w:rFonts w:hAnsi="宋体" w:hint="eastAsia"/>
          <w:sz w:val="24"/>
        </w:rPr>
        <w:t>）</w:t>
      </w:r>
      <w:r w:rsidRPr="002F748C">
        <w:rPr>
          <w:rFonts w:hAnsi="宋体" w:hint="eastAsia"/>
          <w:sz w:val="24"/>
        </w:rPr>
        <w:t>85594745</w:t>
      </w:r>
    </w:p>
    <w:p w14:paraId="21A9CB06"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010</w:t>
      </w:r>
      <w:r w:rsidRPr="002F748C">
        <w:rPr>
          <w:rFonts w:hAnsi="宋体" w:hint="eastAsia"/>
          <w:sz w:val="24"/>
        </w:rPr>
        <w:t>）</w:t>
      </w:r>
      <w:r w:rsidRPr="002F748C">
        <w:rPr>
          <w:rFonts w:hAnsi="宋体" w:hint="eastAsia"/>
          <w:sz w:val="24"/>
        </w:rPr>
        <w:t>65983333</w:t>
      </w:r>
    </w:p>
    <w:p w14:paraId="09DE6D7D"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联系人：张林</w:t>
      </w:r>
    </w:p>
    <w:p w14:paraId="351B12C0"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400-066-8586</w:t>
      </w:r>
    </w:p>
    <w:p w14:paraId="6AAB2E62"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网址：</w:t>
      </w:r>
      <w:r w:rsidRPr="002F748C">
        <w:rPr>
          <w:rFonts w:hAnsi="宋体" w:hint="eastAsia"/>
          <w:sz w:val="24"/>
        </w:rPr>
        <w:t xml:space="preserve">www.igesafe.com </w:t>
      </w:r>
    </w:p>
    <w:p w14:paraId="441F4F40"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43</w:t>
      </w:r>
      <w:r w:rsidRPr="002F748C">
        <w:rPr>
          <w:rFonts w:hAnsi="宋体" w:hint="eastAsia"/>
          <w:sz w:val="24"/>
        </w:rPr>
        <w:t>）中民财富管理（上海）有限公司</w:t>
      </w:r>
    </w:p>
    <w:p w14:paraId="00302870"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住所：上海市黄浦区中山南路</w:t>
      </w:r>
      <w:r w:rsidRPr="002F748C">
        <w:rPr>
          <w:rFonts w:hAnsi="宋体" w:hint="eastAsia"/>
          <w:sz w:val="24"/>
        </w:rPr>
        <w:t>100</w:t>
      </w:r>
      <w:r w:rsidRPr="002F748C">
        <w:rPr>
          <w:rFonts w:hAnsi="宋体" w:hint="eastAsia"/>
          <w:sz w:val="24"/>
        </w:rPr>
        <w:t>号</w:t>
      </w:r>
      <w:r w:rsidRPr="002F748C">
        <w:rPr>
          <w:rFonts w:hAnsi="宋体" w:hint="eastAsia"/>
          <w:sz w:val="24"/>
        </w:rPr>
        <w:t>7</w:t>
      </w:r>
      <w:r w:rsidRPr="002F748C">
        <w:rPr>
          <w:rFonts w:hAnsi="宋体" w:hint="eastAsia"/>
          <w:sz w:val="24"/>
        </w:rPr>
        <w:t>层</w:t>
      </w:r>
      <w:r w:rsidRPr="002F748C">
        <w:rPr>
          <w:rFonts w:hAnsi="宋体" w:hint="eastAsia"/>
          <w:sz w:val="24"/>
        </w:rPr>
        <w:t>05</w:t>
      </w:r>
      <w:r w:rsidRPr="002F748C">
        <w:rPr>
          <w:rFonts w:hAnsi="宋体" w:hint="eastAsia"/>
          <w:sz w:val="24"/>
        </w:rPr>
        <w:t>单元</w:t>
      </w:r>
    </w:p>
    <w:p w14:paraId="528C1087"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办公地址：上海市浦东新区民生路</w:t>
      </w:r>
      <w:r w:rsidRPr="002F748C">
        <w:rPr>
          <w:rFonts w:hAnsi="宋体" w:hint="eastAsia"/>
          <w:sz w:val="24"/>
        </w:rPr>
        <w:t>1199</w:t>
      </w:r>
      <w:r w:rsidRPr="002F748C">
        <w:rPr>
          <w:rFonts w:hAnsi="宋体" w:hint="eastAsia"/>
          <w:sz w:val="24"/>
        </w:rPr>
        <w:t>弄证大五道口广场</w:t>
      </w:r>
      <w:r w:rsidRPr="002F748C">
        <w:rPr>
          <w:rFonts w:hAnsi="宋体" w:hint="eastAsia"/>
          <w:sz w:val="24"/>
        </w:rPr>
        <w:t>1</w:t>
      </w:r>
      <w:r w:rsidRPr="002F748C">
        <w:rPr>
          <w:rFonts w:hAnsi="宋体" w:hint="eastAsia"/>
          <w:sz w:val="24"/>
        </w:rPr>
        <w:t>号楼</w:t>
      </w:r>
      <w:r w:rsidRPr="002F748C">
        <w:rPr>
          <w:rFonts w:hAnsi="宋体" w:hint="eastAsia"/>
          <w:sz w:val="24"/>
        </w:rPr>
        <w:t>27</w:t>
      </w:r>
      <w:r w:rsidRPr="002F748C">
        <w:rPr>
          <w:rFonts w:hAnsi="宋体" w:hint="eastAsia"/>
          <w:sz w:val="24"/>
        </w:rPr>
        <w:t>层</w:t>
      </w:r>
    </w:p>
    <w:p w14:paraId="6262DB97"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法定代表人：弭洪军</w:t>
      </w:r>
    </w:p>
    <w:p w14:paraId="058F2233"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021</w:t>
      </w:r>
      <w:r w:rsidRPr="002F748C">
        <w:rPr>
          <w:rFonts w:hAnsi="宋体" w:hint="eastAsia"/>
          <w:sz w:val="24"/>
        </w:rPr>
        <w:t>）</w:t>
      </w:r>
      <w:r w:rsidRPr="002F748C">
        <w:rPr>
          <w:rFonts w:hAnsi="宋体" w:hint="eastAsia"/>
          <w:sz w:val="24"/>
        </w:rPr>
        <w:t>33355392</w:t>
      </w:r>
    </w:p>
    <w:p w14:paraId="5F1FB90B"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021</w:t>
      </w:r>
      <w:r w:rsidRPr="002F748C">
        <w:rPr>
          <w:rFonts w:hAnsi="宋体" w:hint="eastAsia"/>
          <w:sz w:val="24"/>
        </w:rPr>
        <w:t>）</w:t>
      </w:r>
      <w:r w:rsidRPr="002F748C">
        <w:rPr>
          <w:rFonts w:hAnsi="宋体" w:hint="eastAsia"/>
          <w:sz w:val="24"/>
        </w:rPr>
        <w:t>63353736</w:t>
      </w:r>
    </w:p>
    <w:p w14:paraId="5F0AD5E0"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w:t>
      </w:r>
      <w:r w:rsidRPr="002F748C">
        <w:rPr>
          <w:rFonts w:hAnsi="宋体" w:hint="eastAsia"/>
          <w:sz w:val="24"/>
        </w:rPr>
        <w:t xml:space="preserve"> </w:t>
      </w:r>
      <w:r w:rsidRPr="002F748C">
        <w:rPr>
          <w:rFonts w:hAnsi="宋体" w:hint="eastAsia"/>
          <w:sz w:val="24"/>
        </w:rPr>
        <w:t>茅旦青</w:t>
      </w:r>
    </w:p>
    <w:p w14:paraId="3DBBEE62"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400-876-5716</w:t>
      </w:r>
    </w:p>
    <w:p w14:paraId="6DB4F0AD"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网址：</w:t>
      </w:r>
      <w:r w:rsidRPr="002F748C">
        <w:rPr>
          <w:rFonts w:hAnsi="宋体" w:hint="eastAsia"/>
          <w:sz w:val="24"/>
        </w:rPr>
        <w:t xml:space="preserve"> www.cmiwm.com</w:t>
      </w:r>
    </w:p>
    <w:p w14:paraId="51821D33"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44</w:t>
      </w:r>
      <w:r w:rsidRPr="002F748C">
        <w:rPr>
          <w:rFonts w:hAnsi="宋体" w:hint="eastAsia"/>
          <w:sz w:val="24"/>
        </w:rPr>
        <w:t>）上海万得基金销售有限公司</w:t>
      </w:r>
    </w:p>
    <w:p w14:paraId="07A70D37"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住所：中国（上海）自由贸易试验区福山路</w:t>
      </w:r>
      <w:r w:rsidRPr="002F748C">
        <w:rPr>
          <w:rFonts w:hAnsi="宋体" w:hint="eastAsia"/>
          <w:sz w:val="24"/>
        </w:rPr>
        <w:t>33</w:t>
      </w:r>
      <w:r w:rsidRPr="002F748C">
        <w:rPr>
          <w:rFonts w:hAnsi="宋体" w:hint="eastAsia"/>
          <w:sz w:val="24"/>
        </w:rPr>
        <w:t>号</w:t>
      </w:r>
      <w:r w:rsidRPr="002F748C">
        <w:rPr>
          <w:rFonts w:hAnsi="宋体" w:hint="eastAsia"/>
          <w:sz w:val="24"/>
        </w:rPr>
        <w:t>11</w:t>
      </w:r>
      <w:r w:rsidRPr="002F748C">
        <w:rPr>
          <w:rFonts w:hAnsi="宋体" w:hint="eastAsia"/>
          <w:sz w:val="24"/>
        </w:rPr>
        <w:t>楼</w:t>
      </w:r>
      <w:r w:rsidRPr="002F748C">
        <w:rPr>
          <w:rFonts w:hAnsi="宋体" w:hint="eastAsia"/>
          <w:sz w:val="24"/>
        </w:rPr>
        <w:t>B</w:t>
      </w:r>
      <w:r w:rsidRPr="002F748C">
        <w:rPr>
          <w:rFonts w:hAnsi="宋体" w:hint="eastAsia"/>
          <w:sz w:val="24"/>
        </w:rPr>
        <w:t>座</w:t>
      </w:r>
    </w:p>
    <w:p w14:paraId="2EB2A8BC"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办公地址：上海市浦东新区福山路</w:t>
      </w:r>
      <w:r w:rsidRPr="002F748C">
        <w:rPr>
          <w:rFonts w:hAnsi="宋体" w:hint="eastAsia"/>
          <w:sz w:val="24"/>
        </w:rPr>
        <w:t>33</w:t>
      </w:r>
      <w:r w:rsidRPr="002F748C">
        <w:rPr>
          <w:rFonts w:hAnsi="宋体" w:hint="eastAsia"/>
          <w:sz w:val="24"/>
        </w:rPr>
        <w:t>号</w:t>
      </w:r>
      <w:r w:rsidRPr="002F748C">
        <w:rPr>
          <w:rFonts w:hAnsi="宋体" w:hint="eastAsia"/>
          <w:sz w:val="24"/>
        </w:rPr>
        <w:t>9</w:t>
      </w:r>
      <w:r w:rsidRPr="002F748C">
        <w:rPr>
          <w:rFonts w:hAnsi="宋体" w:hint="eastAsia"/>
          <w:sz w:val="24"/>
        </w:rPr>
        <w:t>楼</w:t>
      </w:r>
    </w:p>
    <w:p w14:paraId="16FFFF27"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w:t>
      </w:r>
      <w:r w:rsidRPr="002F748C">
        <w:rPr>
          <w:rFonts w:hAnsi="宋体" w:hint="eastAsia"/>
          <w:sz w:val="24"/>
        </w:rPr>
        <w:t xml:space="preserve"> </w:t>
      </w:r>
      <w:r w:rsidRPr="002F748C">
        <w:rPr>
          <w:rFonts w:hAnsi="宋体" w:hint="eastAsia"/>
          <w:sz w:val="24"/>
        </w:rPr>
        <w:t>王廷富</w:t>
      </w:r>
    </w:p>
    <w:p w14:paraId="75EC4040"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021-50712782</w:t>
      </w:r>
    </w:p>
    <w:p w14:paraId="0369C33A"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021-50710161</w:t>
      </w:r>
    </w:p>
    <w:p w14:paraId="0B7331CF"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w:t>
      </w:r>
      <w:r w:rsidRPr="002F748C">
        <w:rPr>
          <w:rFonts w:hAnsi="宋体" w:hint="eastAsia"/>
          <w:sz w:val="24"/>
        </w:rPr>
        <w:t xml:space="preserve"> </w:t>
      </w:r>
      <w:r w:rsidRPr="002F748C">
        <w:rPr>
          <w:rFonts w:hAnsi="宋体" w:hint="eastAsia"/>
          <w:sz w:val="24"/>
        </w:rPr>
        <w:t>徐亚丹</w:t>
      </w:r>
    </w:p>
    <w:p w14:paraId="5D4A8C58"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400-821-0203</w:t>
      </w:r>
    </w:p>
    <w:p w14:paraId="0FF6E403"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网址：</w:t>
      </w:r>
      <w:r w:rsidRPr="002F748C">
        <w:rPr>
          <w:rFonts w:hAnsi="宋体" w:hint="eastAsia"/>
          <w:sz w:val="24"/>
        </w:rPr>
        <w:t xml:space="preserve"> www.520fund.com.cn</w:t>
      </w:r>
    </w:p>
    <w:p w14:paraId="0D960AFA"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lastRenderedPageBreak/>
        <w:t>（</w:t>
      </w:r>
      <w:r w:rsidRPr="002F748C">
        <w:rPr>
          <w:rFonts w:hAnsi="宋体" w:hint="eastAsia"/>
          <w:sz w:val="24"/>
        </w:rPr>
        <w:t>45</w:t>
      </w:r>
      <w:r w:rsidRPr="002F748C">
        <w:rPr>
          <w:rFonts w:hAnsi="宋体" w:hint="eastAsia"/>
          <w:sz w:val="24"/>
        </w:rPr>
        <w:t>）天津万家财富资产管理有限公司</w:t>
      </w:r>
    </w:p>
    <w:p w14:paraId="502FE206"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住所：天津自贸区（中心商务区）迎宾大道</w:t>
      </w:r>
      <w:r w:rsidRPr="002F748C">
        <w:rPr>
          <w:rFonts w:hAnsi="宋体" w:hint="eastAsia"/>
          <w:sz w:val="24"/>
        </w:rPr>
        <w:t>1988</w:t>
      </w:r>
      <w:r w:rsidRPr="002F748C">
        <w:rPr>
          <w:rFonts w:hAnsi="宋体" w:hint="eastAsia"/>
          <w:sz w:val="24"/>
        </w:rPr>
        <w:t>号滨海浙商大厦公寓</w:t>
      </w:r>
      <w:r w:rsidRPr="002F748C">
        <w:rPr>
          <w:rFonts w:hAnsi="宋体" w:hint="eastAsia"/>
          <w:sz w:val="24"/>
        </w:rPr>
        <w:t>2-2413</w:t>
      </w:r>
      <w:r w:rsidRPr="002F748C">
        <w:rPr>
          <w:rFonts w:hAnsi="宋体" w:hint="eastAsia"/>
          <w:sz w:val="24"/>
        </w:rPr>
        <w:t>室</w:t>
      </w:r>
    </w:p>
    <w:p w14:paraId="57FEEBC7"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办公地址：北京市西城区丰盛胡同</w:t>
      </w:r>
      <w:r w:rsidRPr="002F748C">
        <w:rPr>
          <w:rFonts w:hAnsi="宋体" w:hint="eastAsia"/>
          <w:sz w:val="24"/>
        </w:rPr>
        <w:t>28</w:t>
      </w:r>
      <w:r w:rsidRPr="002F748C">
        <w:rPr>
          <w:rFonts w:hAnsi="宋体" w:hint="eastAsia"/>
          <w:sz w:val="24"/>
        </w:rPr>
        <w:t>号太平洋保险大厦</w:t>
      </w:r>
      <w:r w:rsidRPr="002F748C">
        <w:rPr>
          <w:rFonts w:hAnsi="宋体" w:hint="eastAsia"/>
          <w:sz w:val="24"/>
        </w:rPr>
        <w:t>5</w:t>
      </w:r>
      <w:r w:rsidRPr="002F748C">
        <w:rPr>
          <w:rFonts w:hAnsi="宋体" w:hint="eastAsia"/>
          <w:sz w:val="24"/>
        </w:rPr>
        <w:t>层</w:t>
      </w:r>
    </w:p>
    <w:p w14:paraId="69A804D6"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法定代表人：李修辞</w:t>
      </w:r>
      <w:r w:rsidRPr="002F748C">
        <w:rPr>
          <w:rFonts w:hAnsi="宋体" w:hint="eastAsia"/>
          <w:sz w:val="24"/>
        </w:rPr>
        <w:t xml:space="preserve"> </w:t>
      </w:r>
    </w:p>
    <w:p w14:paraId="6DCE73E2"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010</w:t>
      </w:r>
      <w:r w:rsidRPr="002F748C">
        <w:rPr>
          <w:rFonts w:hAnsi="宋体" w:hint="eastAsia"/>
          <w:sz w:val="24"/>
        </w:rPr>
        <w:t>）</w:t>
      </w:r>
      <w:r w:rsidRPr="002F748C">
        <w:rPr>
          <w:rFonts w:hAnsi="宋体" w:hint="eastAsia"/>
          <w:sz w:val="24"/>
        </w:rPr>
        <w:t>59013828</w:t>
      </w:r>
    </w:p>
    <w:p w14:paraId="2440A5C1"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010</w:t>
      </w:r>
      <w:r w:rsidRPr="002F748C">
        <w:rPr>
          <w:rFonts w:hAnsi="宋体" w:hint="eastAsia"/>
          <w:sz w:val="24"/>
        </w:rPr>
        <w:t>）</w:t>
      </w:r>
      <w:r w:rsidRPr="002F748C">
        <w:rPr>
          <w:rFonts w:hAnsi="宋体" w:hint="eastAsia"/>
          <w:sz w:val="24"/>
        </w:rPr>
        <w:t>59013707</w:t>
      </w:r>
    </w:p>
    <w:p w14:paraId="5F23B24E"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联系人：王芳芳</w:t>
      </w:r>
      <w:r w:rsidRPr="002F748C">
        <w:rPr>
          <w:rFonts w:hAnsi="宋体" w:hint="eastAsia"/>
          <w:sz w:val="24"/>
        </w:rPr>
        <w:t xml:space="preserve"> </w:t>
      </w:r>
    </w:p>
    <w:p w14:paraId="777C4854"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010-59013842</w:t>
      </w:r>
    </w:p>
    <w:p w14:paraId="75EFB13A"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网址：</w:t>
      </w:r>
      <w:r w:rsidRPr="002F748C">
        <w:rPr>
          <w:rFonts w:hAnsi="宋体" w:hint="eastAsia"/>
          <w:sz w:val="24"/>
        </w:rPr>
        <w:t>http://www.wanjiawealth.com/</w:t>
      </w:r>
    </w:p>
    <w:p w14:paraId="076F01DF"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46</w:t>
      </w:r>
      <w:r w:rsidRPr="002F748C">
        <w:rPr>
          <w:rFonts w:hAnsi="宋体" w:hint="eastAsia"/>
          <w:sz w:val="24"/>
        </w:rPr>
        <w:t>）上海挖财金融信息服务有限公司</w:t>
      </w:r>
    </w:p>
    <w:p w14:paraId="48A78EF8"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住所：中国（上海）自由贸易试验区杨高南路</w:t>
      </w:r>
      <w:r w:rsidRPr="002F748C">
        <w:rPr>
          <w:rFonts w:hAnsi="宋体" w:hint="eastAsia"/>
          <w:sz w:val="24"/>
        </w:rPr>
        <w:t>799</w:t>
      </w:r>
      <w:r w:rsidRPr="002F748C">
        <w:rPr>
          <w:rFonts w:hAnsi="宋体" w:hint="eastAsia"/>
          <w:sz w:val="24"/>
        </w:rPr>
        <w:t>号</w:t>
      </w:r>
      <w:r w:rsidRPr="002F748C">
        <w:rPr>
          <w:rFonts w:hAnsi="宋体" w:hint="eastAsia"/>
          <w:sz w:val="24"/>
        </w:rPr>
        <w:t>5</w:t>
      </w:r>
      <w:r w:rsidRPr="002F748C">
        <w:rPr>
          <w:rFonts w:hAnsi="宋体" w:hint="eastAsia"/>
          <w:sz w:val="24"/>
        </w:rPr>
        <w:t>层</w:t>
      </w:r>
      <w:r w:rsidRPr="002F748C">
        <w:rPr>
          <w:rFonts w:hAnsi="宋体" w:hint="eastAsia"/>
          <w:sz w:val="24"/>
        </w:rPr>
        <w:t>01</w:t>
      </w:r>
      <w:r w:rsidRPr="002F748C">
        <w:rPr>
          <w:rFonts w:hAnsi="宋体" w:hint="eastAsia"/>
          <w:sz w:val="24"/>
        </w:rPr>
        <w:t>、</w:t>
      </w:r>
      <w:r w:rsidRPr="002F748C">
        <w:rPr>
          <w:rFonts w:hAnsi="宋体" w:hint="eastAsia"/>
          <w:sz w:val="24"/>
        </w:rPr>
        <w:t>02</w:t>
      </w:r>
      <w:r w:rsidRPr="002F748C">
        <w:rPr>
          <w:rFonts w:hAnsi="宋体" w:hint="eastAsia"/>
          <w:sz w:val="24"/>
        </w:rPr>
        <w:t>、</w:t>
      </w:r>
      <w:r w:rsidRPr="002F748C">
        <w:rPr>
          <w:rFonts w:hAnsi="宋体" w:hint="eastAsia"/>
          <w:sz w:val="24"/>
        </w:rPr>
        <w:t>03</w:t>
      </w:r>
      <w:r w:rsidRPr="002F748C">
        <w:rPr>
          <w:rFonts w:hAnsi="宋体" w:hint="eastAsia"/>
          <w:sz w:val="24"/>
        </w:rPr>
        <w:t>室</w:t>
      </w:r>
    </w:p>
    <w:p w14:paraId="5F249A75"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办公地址：中国（上海）自由贸易试验区杨高南路</w:t>
      </w:r>
      <w:r w:rsidRPr="002F748C">
        <w:rPr>
          <w:rFonts w:hAnsi="宋体" w:hint="eastAsia"/>
          <w:sz w:val="24"/>
        </w:rPr>
        <w:t>799</w:t>
      </w:r>
      <w:r w:rsidRPr="002F748C">
        <w:rPr>
          <w:rFonts w:hAnsi="宋体" w:hint="eastAsia"/>
          <w:sz w:val="24"/>
        </w:rPr>
        <w:t>号</w:t>
      </w:r>
      <w:r w:rsidRPr="002F748C">
        <w:rPr>
          <w:rFonts w:hAnsi="宋体" w:hint="eastAsia"/>
          <w:sz w:val="24"/>
        </w:rPr>
        <w:t>5</w:t>
      </w:r>
      <w:r w:rsidRPr="002F748C">
        <w:rPr>
          <w:rFonts w:hAnsi="宋体" w:hint="eastAsia"/>
          <w:sz w:val="24"/>
        </w:rPr>
        <w:t>层</w:t>
      </w:r>
      <w:r w:rsidRPr="002F748C">
        <w:rPr>
          <w:rFonts w:hAnsi="宋体" w:hint="eastAsia"/>
          <w:sz w:val="24"/>
        </w:rPr>
        <w:t>01</w:t>
      </w:r>
      <w:r w:rsidRPr="002F748C">
        <w:rPr>
          <w:rFonts w:hAnsi="宋体" w:hint="eastAsia"/>
          <w:sz w:val="24"/>
        </w:rPr>
        <w:t>、</w:t>
      </w:r>
      <w:r w:rsidRPr="002F748C">
        <w:rPr>
          <w:rFonts w:hAnsi="宋体" w:hint="eastAsia"/>
          <w:sz w:val="24"/>
        </w:rPr>
        <w:t>02</w:t>
      </w:r>
      <w:r w:rsidRPr="002F748C">
        <w:rPr>
          <w:rFonts w:hAnsi="宋体" w:hint="eastAsia"/>
          <w:sz w:val="24"/>
        </w:rPr>
        <w:t>、</w:t>
      </w:r>
      <w:r w:rsidRPr="002F748C">
        <w:rPr>
          <w:rFonts w:hAnsi="宋体" w:hint="eastAsia"/>
          <w:sz w:val="24"/>
        </w:rPr>
        <w:t>03</w:t>
      </w:r>
      <w:r w:rsidRPr="002F748C">
        <w:rPr>
          <w:rFonts w:hAnsi="宋体" w:hint="eastAsia"/>
          <w:sz w:val="24"/>
        </w:rPr>
        <w:t>室</w:t>
      </w:r>
    </w:p>
    <w:p w14:paraId="1A465698"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w:t>
      </w:r>
      <w:r w:rsidRPr="002F748C">
        <w:rPr>
          <w:rFonts w:hAnsi="宋体" w:hint="eastAsia"/>
          <w:sz w:val="24"/>
        </w:rPr>
        <w:t xml:space="preserve"> </w:t>
      </w:r>
      <w:r w:rsidRPr="002F748C">
        <w:rPr>
          <w:rFonts w:hAnsi="宋体" w:hint="eastAsia"/>
          <w:sz w:val="24"/>
        </w:rPr>
        <w:t>胡燕亮</w:t>
      </w:r>
    </w:p>
    <w:p w14:paraId="1774C1C3"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021</w:t>
      </w:r>
      <w:r w:rsidRPr="002F748C">
        <w:rPr>
          <w:rFonts w:hAnsi="宋体" w:hint="eastAsia"/>
          <w:sz w:val="24"/>
        </w:rPr>
        <w:t>）</w:t>
      </w:r>
      <w:r w:rsidRPr="002F748C">
        <w:rPr>
          <w:rFonts w:hAnsi="宋体" w:hint="eastAsia"/>
          <w:sz w:val="24"/>
        </w:rPr>
        <w:t>50810687</w:t>
      </w:r>
    </w:p>
    <w:p w14:paraId="753A26AF"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021</w:t>
      </w:r>
      <w:r w:rsidRPr="002F748C">
        <w:rPr>
          <w:rFonts w:hAnsi="宋体" w:hint="eastAsia"/>
          <w:sz w:val="24"/>
        </w:rPr>
        <w:t>）</w:t>
      </w:r>
      <w:r w:rsidRPr="002F748C">
        <w:rPr>
          <w:rFonts w:hAnsi="宋体" w:hint="eastAsia"/>
          <w:sz w:val="24"/>
        </w:rPr>
        <w:t>58300279</w:t>
      </w:r>
    </w:p>
    <w:p w14:paraId="52EB0767"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w:t>
      </w:r>
      <w:r w:rsidRPr="002F748C">
        <w:rPr>
          <w:rFonts w:hAnsi="宋体" w:hint="eastAsia"/>
          <w:sz w:val="24"/>
        </w:rPr>
        <w:t xml:space="preserve"> </w:t>
      </w:r>
      <w:r w:rsidRPr="002F748C">
        <w:rPr>
          <w:rFonts w:hAnsi="宋体" w:hint="eastAsia"/>
          <w:sz w:val="24"/>
        </w:rPr>
        <w:t>李娟</w:t>
      </w:r>
    </w:p>
    <w:p w14:paraId="1D87CFC4"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021</w:t>
      </w:r>
      <w:r w:rsidRPr="002F748C">
        <w:rPr>
          <w:rFonts w:hAnsi="宋体" w:hint="eastAsia"/>
          <w:sz w:val="24"/>
        </w:rPr>
        <w:t>）</w:t>
      </w:r>
      <w:r w:rsidRPr="002F748C">
        <w:rPr>
          <w:rFonts w:hAnsi="宋体" w:hint="eastAsia"/>
          <w:sz w:val="24"/>
        </w:rPr>
        <w:t>50810673</w:t>
      </w:r>
    </w:p>
    <w:p w14:paraId="7E3A4168"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网址：</w:t>
      </w:r>
      <w:r w:rsidRPr="002F748C">
        <w:rPr>
          <w:rFonts w:hAnsi="宋体" w:hint="eastAsia"/>
          <w:sz w:val="24"/>
        </w:rPr>
        <w:t xml:space="preserve">www.wacaijijin.com </w:t>
      </w:r>
    </w:p>
    <w:p w14:paraId="1BEC1D42"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47</w:t>
      </w:r>
      <w:r w:rsidRPr="002F748C">
        <w:rPr>
          <w:rFonts w:hAnsi="宋体" w:hint="eastAsia"/>
          <w:sz w:val="24"/>
        </w:rPr>
        <w:t>）嘉实财富管理有限公司</w:t>
      </w:r>
    </w:p>
    <w:p w14:paraId="4C2B24CC"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住所：上海市浦东新区世纪大道</w:t>
      </w:r>
      <w:r w:rsidRPr="002F748C">
        <w:rPr>
          <w:rFonts w:hAnsi="宋体" w:hint="eastAsia"/>
          <w:sz w:val="24"/>
        </w:rPr>
        <w:t>8</w:t>
      </w:r>
      <w:r w:rsidRPr="002F748C">
        <w:rPr>
          <w:rFonts w:hAnsi="宋体" w:hint="eastAsia"/>
          <w:sz w:val="24"/>
        </w:rPr>
        <w:t>号上海国金中心办公楼二期</w:t>
      </w:r>
      <w:r w:rsidRPr="002F748C">
        <w:rPr>
          <w:rFonts w:hAnsi="宋体" w:hint="eastAsia"/>
          <w:sz w:val="24"/>
        </w:rPr>
        <w:t>53</w:t>
      </w:r>
      <w:r w:rsidRPr="002F748C">
        <w:rPr>
          <w:rFonts w:hAnsi="宋体" w:hint="eastAsia"/>
          <w:sz w:val="24"/>
        </w:rPr>
        <w:t>层</w:t>
      </w:r>
      <w:r w:rsidRPr="002F748C">
        <w:rPr>
          <w:rFonts w:hAnsi="宋体" w:hint="eastAsia"/>
          <w:sz w:val="24"/>
        </w:rPr>
        <w:t>5312-15</w:t>
      </w:r>
      <w:r w:rsidRPr="002F748C">
        <w:rPr>
          <w:rFonts w:hAnsi="宋体" w:hint="eastAsia"/>
          <w:sz w:val="24"/>
        </w:rPr>
        <w:t>单元</w:t>
      </w:r>
    </w:p>
    <w:p w14:paraId="2E2F8C50"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办公地址：北京市朝阳区建国路</w:t>
      </w:r>
      <w:r w:rsidRPr="002F748C">
        <w:rPr>
          <w:rFonts w:hAnsi="宋体" w:hint="eastAsia"/>
          <w:sz w:val="24"/>
        </w:rPr>
        <w:t>91</w:t>
      </w:r>
      <w:r w:rsidRPr="002F748C">
        <w:rPr>
          <w:rFonts w:hAnsi="宋体" w:hint="eastAsia"/>
          <w:sz w:val="24"/>
        </w:rPr>
        <w:t>号金地中心</w:t>
      </w:r>
      <w:r w:rsidRPr="002F748C">
        <w:rPr>
          <w:rFonts w:hAnsi="宋体" w:hint="eastAsia"/>
          <w:sz w:val="24"/>
        </w:rPr>
        <w:t>A</w:t>
      </w:r>
      <w:r w:rsidRPr="002F748C">
        <w:rPr>
          <w:rFonts w:hAnsi="宋体" w:hint="eastAsia"/>
          <w:sz w:val="24"/>
        </w:rPr>
        <w:t>座</w:t>
      </w:r>
      <w:r w:rsidRPr="002F748C">
        <w:rPr>
          <w:rFonts w:hAnsi="宋体" w:hint="eastAsia"/>
          <w:sz w:val="24"/>
        </w:rPr>
        <w:t>6</w:t>
      </w:r>
      <w:r w:rsidRPr="002F748C">
        <w:rPr>
          <w:rFonts w:hAnsi="宋体" w:hint="eastAsia"/>
          <w:sz w:val="24"/>
        </w:rPr>
        <w:t>层</w:t>
      </w:r>
    </w:p>
    <w:p w14:paraId="7126A99C"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w:t>
      </w:r>
      <w:r w:rsidRPr="002F748C">
        <w:rPr>
          <w:rFonts w:hAnsi="宋体" w:hint="eastAsia"/>
          <w:sz w:val="24"/>
        </w:rPr>
        <w:t xml:space="preserve"> </w:t>
      </w:r>
      <w:r w:rsidRPr="002F748C">
        <w:rPr>
          <w:rFonts w:hAnsi="宋体" w:hint="eastAsia"/>
          <w:sz w:val="24"/>
        </w:rPr>
        <w:t>赵学军</w:t>
      </w:r>
    </w:p>
    <w:p w14:paraId="7345A9A0"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021</w:t>
      </w:r>
      <w:r w:rsidRPr="002F748C">
        <w:rPr>
          <w:rFonts w:hAnsi="宋体" w:hint="eastAsia"/>
          <w:sz w:val="24"/>
        </w:rPr>
        <w:t>）</w:t>
      </w:r>
      <w:r w:rsidRPr="002F748C">
        <w:rPr>
          <w:rFonts w:hAnsi="宋体" w:hint="eastAsia"/>
          <w:sz w:val="24"/>
        </w:rPr>
        <w:t>38789658</w:t>
      </w:r>
    </w:p>
    <w:p w14:paraId="528944F4"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021</w:t>
      </w:r>
      <w:r w:rsidRPr="002F748C">
        <w:rPr>
          <w:rFonts w:hAnsi="宋体" w:hint="eastAsia"/>
          <w:sz w:val="24"/>
        </w:rPr>
        <w:t>）</w:t>
      </w:r>
      <w:r w:rsidRPr="002F748C">
        <w:rPr>
          <w:rFonts w:hAnsi="宋体" w:hint="eastAsia"/>
          <w:sz w:val="24"/>
        </w:rPr>
        <w:t>68880023</w:t>
      </w:r>
    </w:p>
    <w:p w14:paraId="772718C8"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w:t>
      </w:r>
      <w:r w:rsidRPr="002F748C">
        <w:rPr>
          <w:rFonts w:hAnsi="宋体" w:hint="eastAsia"/>
          <w:sz w:val="24"/>
        </w:rPr>
        <w:t xml:space="preserve"> </w:t>
      </w:r>
      <w:r w:rsidRPr="002F748C">
        <w:rPr>
          <w:rFonts w:hAnsi="宋体" w:hint="eastAsia"/>
          <w:sz w:val="24"/>
        </w:rPr>
        <w:t>王宫</w:t>
      </w:r>
    </w:p>
    <w:p w14:paraId="31EEB02F"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400-021-8850</w:t>
      </w:r>
    </w:p>
    <w:p w14:paraId="2CE9DAE9"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lastRenderedPageBreak/>
        <w:t>网址：</w:t>
      </w:r>
      <w:r w:rsidRPr="002F748C">
        <w:rPr>
          <w:rFonts w:hAnsi="宋体" w:hint="eastAsia"/>
          <w:sz w:val="24"/>
        </w:rPr>
        <w:t xml:space="preserve"> www.harvestwm.cn</w:t>
      </w:r>
    </w:p>
    <w:p w14:paraId="227FDC56"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48</w:t>
      </w:r>
      <w:r w:rsidRPr="002F748C">
        <w:rPr>
          <w:rFonts w:hAnsi="宋体" w:hint="eastAsia"/>
          <w:sz w:val="24"/>
        </w:rPr>
        <w:t>）南京苏宁基金销售有限公司</w:t>
      </w:r>
    </w:p>
    <w:p w14:paraId="1E3491DB"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住所：南京市玄武区苏宁大道</w:t>
      </w:r>
      <w:r w:rsidRPr="002F748C">
        <w:rPr>
          <w:rFonts w:hAnsi="宋体" w:hint="eastAsia"/>
          <w:sz w:val="24"/>
        </w:rPr>
        <w:t>1-5</w:t>
      </w:r>
      <w:r w:rsidRPr="002F748C">
        <w:rPr>
          <w:rFonts w:hAnsi="宋体" w:hint="eastAsia"/>
          <w:sz w:val="24"/>
        </w:rPr>
        <w:t>号</w:t>
      </w:r>
    </w:p>
    <w:p w14:paraId="61CC4464"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办公地址：南京市玄武区苏宁大道</w:t>
      </w:r>
      <w:r w:rsidRPr="002F748C">
        <w:rPr>
          <w:rFonts w:hAnsi="宋体" w:hint="eastAsia"/>
          <w:sz w:val="24"/>
        </w:rPr>
        <w:t>1-5</w:t>
      </w:r>
      <w:r w:rsidRPr="002F748C">
        <w:rPr>
          <w:rFonts w:hAnsi="宋体" w:hint="eastAsia"/>
          <w:sz w:val="24"/>
        </w:rPr>
        <w:t>号</w:t>
      </w:r>
    </w:p>
    <w:p w14:paraId="74689541"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法定代表人：王锋</w:t>
      </w:r>
    </w:p>
    <w:p w14:paraId="6B32D227"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025-66996699</w:t>
      </w:r>
    </w:p>
    <w:p w14:paraId="17B4FF9B"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025-66996699</w:t>
      </w:r>
    </w:p>
    <w:p w14:paraId="15BEA445"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w:t>
      </w:r>
      <w:r w:rsidRPr="002F748C">
        <w:rPr>
          <w:rFonts w:hAnsi="宋体" w:hint="eastAsia"/>
          <w:sz w:val="24"/>
        </w:rPr>
        <w:t xml:space="preserve"> </w:t>
      </w:r>
      <w:r w:rsidRPr="002F748C">
        <w:rPr>
          <w:rFonts w:hAnsi="宋体" w:hint="eastAsia"/>
          <w:sz w:val="24"/>
        </w:rPr>
        <w:t>冯鹏鹏</w:t>
      </w:r>
    </w:p>
    <w:p w14:paraId="4DB09F11"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95177</w:t>
      </w:r>
    </w:p>
    <w:p w14:paraId="0BD32B44"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网址：</w:t>
      </w:r>
      <w:r w:rsidRPr="002F748C">
        <w:rPr>
          <w:rFonts w:hAnsi="宋体" w:hint="eastAsia"/>
          <w:sz w:val="24"/>
        </w:rPr>
        <w:t xml:space="preserve"> www.snjijin.com</w:t>
      </w:r>
    </w:p>
    <w:p w14:paraId="3F2F8C3F"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w:t>
      </w:r>
      <w:r w:rsidRPr="002F748C">
        <w:rPr>
          <w:rFonts w:hAnsi="宋体" w:hint="eastAsia"/>
          <w:sz w:val="24"/>
        </w:rPr>
        <w:t>49</w:t>
      </w:r>
      <w:r w:rsidRPr="002F748C">
        <w:rPr>
          <w:rFonts w:hAnsi="宋体" w:hint="eastAsia"/>
          <w:sz w:val="24"/>
        </w:rPr>
        <w:t>）北京百度百盈基金销售有限公司</w:t>
      </w:r>
    </w:p>
    <w:p w14:paraId="1E241DBD"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住所：北京市海淀区上地十街</w:t>
      </w:r>
      <w:r w:rsidRPr="002F748C">
        <w:rPr>
          <w:rFonts w:hAnsi="宋体" w:hint="eastAsia"/>
          <w:sz w:val="24"/>
        </w:rPr>
        <w:t>10</w:t>
      </w:r>
      <w:r w:rsidRPr="002F748C">
        <w:rPr>
          <w:rFonts w:hAnsi="宋体" w:hint="eastAsia"/>
          <w:sz w:val="24"/>
        </w:rPr>
        <w:t>号</w:t>
      </w:r>
      <w:r w:rsidRPr="002F748C">
        <w:rPr>
          <w:rFonts w:hAnsi="宋体" w:hint="eastAsia"/>
          <w:sz w:val="24"/>
        </w:rPr>
        <w:t>1</w:t>
      </w:r>
      <w:r w:rsidRPr="002F748C">
        <w:rPr>
          <w:rFonts w:hAnsi="宋体" w:hint="eastAsia"/>
          <w:sz w:val="24"/>
        </w:rPr>
        <w:t>幢</w:t>
      </w:r>
      <w:r w:rsidRPr="002F748C">
        <w:rPr>
          <w:rFonts w:hAnsi="宋体" w:hint="eastAsia"/>
          <w:sz w:val="24"/>
        </w:rPr>
        <w:t>1</w:t>
      </w:r>
      <w:r w:rsidRPr="002F748C">
        <w:rPr>
          <w:rFonts w:hAnsi="宋体" w:hint="eastAsia"/>
          <w:sz w:val="24"/>
        </w:rPr>
        <w:t>层</w:t>
      </w:r>
      <w:r w:rsidRPr="002F748C">
        <w:rPr>
          <w:rFonts w:hAnsi="宋体" w:hint="eastAsia"/>
          <w:sz w:val="24"/>
        </w:rPr>
        <w:t>101</w:t>
      </w:r>
    </w:p>
    <w:p w14:paraId="6A958EC2"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办公地址：</w:t>
      </w:r>
      <w:r w:rsidRPr="002F748C">
        <w:rPr>
          <w:rFonts w:hAnsi="宋体" w:hint="eastAsia"/>
          <w:sz w:val="24"/>
        </w:rPr>
        <w:t xml:space="preserve"> </w:t>
      </w:r>
      <w:r w:rsidRPr="002F748C">
        <w:rPr>
          <w:rFonts w:hAnsi="宋体" w:hint="eastAsia"/>
          <w:sz w:val="24"/>
        </w:rPr>
        <w:t>北京市海淀区信息路甲</w:t>
      </w:r>
      <w:r w:rsidRPr="002F748C">
        <w:rPr>
          <w:rFonts w:hAnsi="宋体" w:hint="eastAsia"/>
          <w:sz w:val="24"/>
        </w:rPr>
        <w:t>9</w:t>
      </w:r>
      <w:r w:rsidRPr="002F748C">
        <w:rPr>
          <w:rFonts w:hAnsi="宋体" w:hint="eastAsia"/>
          <w:sz w:val="24"/>
        </w:rPr>
        <w:t>号奎科大厦</w:t>
      </w:r>
    </w:p>
    <w:p w14:paraId="0692A40A"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法定代表人：</w:t>
      </w:r>
      <w:r w:rsidRPr="002F748C">
        <w:rPr>
          <w:rFonts w:hAnsi="宋体" w:hint="eastAsia"/>
          <w:sz w:val="24"/>
        </w:rPr>
        <w:t xml:space="preserve"> </w:t>
      </w:r>
      <w:r w:rsidRPr="002F748C">
        <w:rPr>
          <w:rFonts w:hAnsi="宋体" w:hint="eastAsia"/>
          <w:sz w:val="24"/>
        </w:rPr>
        <w:t>张旭阳</w:t>
      </w:r>
    </w:p>
    <w:p w14:paraId="42ABB4E7"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电话：</w:t>
      </w:r>
      <w:r w:rsidRPr="002F748C">
        <w:rPr>
          <w:rFonts w:hAnsi="宋体" w:hint="eastAsia"/>
          <w:sz w:val="24"/>
        </w:rPr>
        <w:t>010-61952703</w:t>
      </w:r>
    </w:p>
    <w:p w14:paraId="5047CE45"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传真：</w:t>
      </w:r>
      <w:r w:rsidRPr="002F748C">
        <w:rPr>
          <w:rFonts w:hAnsi="宋体" w:hint="eastAsia"/>
          <w:sz w:val="24"/>
        </w:rPr>
        <w:t>010-61951007</w:t>
      </w:r>
    </w:p>
    <w:p w14:paraId="6DC10A6D"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联系人：霍博华</w:t>
      </w:r>
    </w:p>
    <w:p w14:paraId="21B9DDE1"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客户服务电话：</w:t>
      </w:r>
      <w:r w:rsidRPr="002F748C">
        <w:rPr>
          <w:rFonts w:hAnsi="宋体" w:hint="eastAsia"/>
          <w:sz w:val="24"/>
        </w:rPr>
        <w:t>95599-9</w:t>
      </w:r>
    </w:p>
    <w:p w14:paraId="7281B1F7" w14:textId="77777777" w:rsidR="002F748C" w:rsidRPr="002F748C" w:rsidRDefault="002F748C" w:rsidP="002F748C">
      <w:pPr>
        <w:adjustRightInd w:val="0"/>
        <w:snapToGrid w:val="0"/>
        <w:spacing w:line="360" w:lineRule="auto"/>
        <w:ind w:firstLineChars="200" w:firstLine="480"/>
        <w:rPr>
          <w:rFonts w:hAnsi="宋体"/>
          <w:sz w:val="24"/>
        </w:rPr>
      </w:pPr>
      <w:r w:rsidRPr="002F748C">
        <w:rPr>
          <w:rFonts w:hAnsi="宋体" w:hint="eastAsia"/>
          <w:sz w:val="24"/>
        </w:rPr>
        <w:t>网址：</w:t>
      </w:r>
      <w:r w:rsidRPr="002F748C">
        <w:rPr>
          <w:rFonts w:hAnsi="宋体" w:hint="eastAsia"/>
          <w:sz w:val="24"/>
        </w:rPr>
        <w:t xml:space="preserve"> www.baiyingfund.com</w:t>
      </w:r>
    </w:p>
    <w:p w14:paraId="0F74577F" w14:textId="16C488B0" w:rsidR="00204B5D" w:rsidRPr="005435A1" w:rsidRDefault="00204B5D" w:rsidP="00204B5D">
      <w:pPr>
        <w:adjustRightInd w:val="0"/>
        <w:snapToGrid w:val="0"/>
        <w:spacing w:line="360" w:lineRule="auto"/>
        <w:ind w:firstLineChars="200" w:firstLine="480"/>
        <w:rPr>
          <w:rFonts w:hAnsi="宋体"/>
          <w:sz w:val="24"/>
        </w:rPr>
      </w:pPr>
      <w:r w:rsidRPr="00204B5D">
        <w:rPr>
          <w:rFonts w:hAnsi="宋体" w:hint="eastAsia"/>
          <w:sz w:val="24"/>
        </w:rPr>
        <w:t>基金管理人可根据有关法律法规的要求，选择其它符合要求的机构销售本基金，并及时公告。</w:t>
      </w:r>
    </w:p>
    <w:p w14:paraId="7D4D4E4B" w14:textId="77777777" w:rsidR="00C92FC0" w:rsidRPr="005435A1" w:rsidRDefault="00C92FC0" w:rsidP="00FE5338">
      <w:pPr>
        <w:widowControl/>
        <w:adjustRightInd w:val="0"/>
        <w:snapToGrid w:val="0"/>
        <w:spacing w:line="360" w:lineRule="auto"/>
        <w:ind w:firstLineChars="200" w:firstLine="482"/>
        <w:rPr>
          <w:b/>
          <w:kern w:val="0"/>
          <w:sz w:val="24"/>
        </w:rPr>
      </w:pPr>
      <w:r w:rsidRPr="005435A1">
        <w:rPr>
          <w:rFonts w:hAnsi="宋体"/>
          <w:b/>
          <w:kern w:val="0"/>
          <w:sz w:val="24"/>
        </w:rPr>
        <w:t>（二）登记机构</w:t>
      </w:r>
      <w:r w:rsidRPr="005435A1">
        <w:rPr>
          <w:b/>
          <w:kern w:val="0"/>
          <w:sz w:val="24"/>
        </w:rPr>
        <w:t xml:space="preserve"> </w:t>
      </w:r>
    </w:p>
    <w:p w14:paraId="19C18511" w14:textId="77777777" w:rsidR="005E6C6B" w:rsidRPr="005435A1" w:rsidRDefault="005E6C6B" w:rsidP="00FE5338">
      <w:pPr>
        <w:adjustRightInd w:val="0"/>
        <w:snapToGrid w:val="0"/>
        <w:spacing w:line="360" w:lineRule="auto"/>
        <w:ind w:firstLineChars="200" w:firstLine="480"/>
        <w:rPr>
          <w:kern w:val="0"/>
          <w:sz w:val="24"/>
        </w:rPr>
      </w:pPr>
      <w:r w:rsidRPr="005435A1">
        <w:rPr>
          <w:rFonts w:hAnsi="宋体"/>
          <w:kern w:val="0"/>
          <w:sz w:val="24"/>
        </w:rPr>
        <w:t>名称：中国证券登记结算有限责任公司</w:t>
      </w:r>
      <w:r w:rsidRPr="005435A1">
        <w:rPr>
          <w:kern w:val="0"/>
          <w:sz w:val="24"/>
        </w:rPr>
        <w:t xml:space="preserve"> </w:t>
      </w:r>
    </w:p>
    <w:p w14:paraId="301A8D5B" w14:textId="77777777" w:rsidR="005E6C6B" w:rsidRPr="005435A1" w:rsidRDefault="005E6C6B" w:rsidP="00FE5338">
      <w:pPr>
        <w:adjustRightInd w:val="0"/>
        <w:snapToGrid w:val="0"/>
        <w:spacing w:line="360" w:lineRule="auto"/>
        <w:ind w:firstLineChars="200" w:firstLine="480"/>
        <w:rPr>
          <w:kern w:val="0"/>
          <w:sz w:val="24"/>
        </w:rPr>
      </w:pPr>
      <w:r w:rsidRPr="005435A1">
        <w:rPr>
          <w:rFonts w:hAnsi="宋体"/>
          <w:kern w:val="0"/>
          <w:sz w:val="24"/>
        </w:rPr>
        <w:t>住所：北京市西城区太平桥大街</w:t>
      </w:r>
      <w:r w:rsidRPr="005435A1">
        <w:rPr>
          <w:kern w:val="0"/>
          <w:sz w:val="24"/>
        </w:rPr>
        <w:t>17</w:t>
      </w:r>
      <w:r w:rsidRPr="005435A1">
        <w:rPr>
          <w:rFonts w:hAnsi="宋体"/>
          <w:kern w:val="0"/>
          <w:sz w:val="24"/>
        </w:rPr>
        <w:t>号</w:t>
      </w:r>
      <w:r w:rsidRPr="005435A1">
        <w:rPr>
          <w:kern w:val="0"/>
          <w:sz w:val="24"/>
        </w:rPr>
        <w:t xml:space="preserve"> </w:t>
      </w:r>
    </w:p>
    <w:p w14:paraId="05ADAE09" w14:textId="77777777" w:rsidR="005E6C6B" w:rsidRPr="005435A1" w:rsidRDefault="005E6C6B" w:rsidP="00FE5338">
      <w:pPr>
        <w:adjustRightInd w:val="0"/>
        <w:snapToGrid w:val="0"/>
        <w:spacing w:line="360" w:lineRule="auto"/>
        <w:ind w:firstLineChars="200" w:firstLine="480"/>
        <w:rPr>
          <w:kern w:val="0"/>
          <w:sz w:val="24"/>
        </w:rPr>
      </w:pPr>
      <w:r w:rsidRPr="005435A1">
        <w:rPr>
          <w:rFonts w:hAnsi="宋体"/>
          <w:kern w:val="0"/>
          <w:sz w:val="24"/>
        </w:rPr>
        <w:t>办公地址：北京市西城区太平桥大街</w:t>
      </w:r>
      <w:r w:rsidRPr="005435A1">
        <w:rPr>
          <w:kern w:val="0"/>
          <w:sz w:val="24"/>
        </w:rPr>
        <w:t>17</w:t>
      </w:r>
      <w:r w:rsidRPr="005435A1">
        <w:rPr>
          <w:rFonts w:hAnsi="宋体"/>
          <w:kern w:val="0"/>
          <w:sz w:val="24"/>
        </w:rPr>
        <w:t>号</w:t>
      </w:r>
    </w:p>
    <w:p w14:paraId="72FA37CE" w14:textId="77777777" w:rsidR="005E6C6B" w:rsidRPr="005435A1" w:rsidRDefault="005E6C6B" w:rsidP="00FE5338">
      <w:pPr>
        <w:adjustRightInd w:val="0"/>
        <w:snapToGrid w:val="0"/>
        <w:spacing w:line="360" w:lineRule="auto"/>
        <w:ind w:firstLineChars="200" w:firstLine="480"/>
        <w:rPr>
          <w:kern w:val="0"/>
          <w:sz w:val="24"/>
        </w:rPr>
      </w:pPr>
      <w:r w:rsidRPr="005435A1">
        <w:rPr>
          <w:rFonts w:hAnsi="宋体"/>
          <w:kern w:val="0"/>
          <w:sz w:val="24"/>
        </w:rPr>
        <w:t>法定代表人：</w:t>
      </w:r>
      <w:r w:rsidR="008D2C09" w:rsidRPr="005435A1">
        <w:rPr>
          <w:rFonts w:hAnsi="宋体" w:hint="eastAsia"/>
          <w:kern w:val="0"/>
          <w:sz w:val="24"/>
        </w:rPr>
        <w:t>周明</w:t>
      </w:r>
      <w:r w:rsidRPr="005435A1">
        <w:rPr>
          <w:kern w:val="0"/>
          <w:sz w:val="24"/>
        </w:rPr>
        <w:t xml:space="preserve"> </w:t>
      </w:r>
    </w:p>
    <w:p w14:paraId="043BBDF2" w14:textId="472DD898" w:rsidR="005E6C6B" w:rsidRPr="005435A1" w:rsidRDefault="005E6C6B" w:rsidP="00FE5338">
      <w:pPr>
        <w:widowControl/>
        <w:adjustRightInd w:val="0"/>
        <w:snapToGrid w:val="0"/>
        <w:spacing w:line="360" w:lineRule="auto"/>
        <w:ind w:firstLineChars="200" w:firstLine="480"/>
        <w:rPr>
          <w:kern w:val="0"/>
          <w:sz w:val="24"/>
        </w:rPr>
      </w:pPr>
      <w:r w:rsidRPr="005435A1">
        <w:rPr>
          <w:rFonts w:hAnsi="宋体"/>
          <w:kern w:val="0"/>
          <w:sz w:val="24"/>
        </w:rPr>
        <w:t>电话：（</w:t>
      </w:r>
      <w:r w:rsidRPr="005435A1">
        <w:rPr>
          <w:kern w:val="0"/>
          <w:sz w:val="24"/>
        </w:rPr>
        <w:t>010</w:t>
      </w:r>
      <w:r w:rsidRPr="005435A1">
        <w:rPr>
          <w:rFonts w:hAnsi="宋体"/>
          <w:kern w:val="0"/>
          <w:sz w:val="24"/>
        </w:rPr>
        <w:t>）</w:t>
      </w:r>
      <w:r w:rsidR="0024511C" w:rsidRPr="0024511C">
        <w:rPr>
          <w:kern w:val="0"/>
          <w:sz w:val="24"/>
        </w:rPr>
        <w:t>5093</w:t>
      </w:r>
      <w:r w:rsidR="00161BCD">
        <w:rPr>
          <w:rFonts w:hint="eastAsia"/>
          <w:kern w:val="0"/>
          <w:sz w:val="24"/>
        </w:rPr>
        <w:t>8782</w:t>
      </w:r>
    </w:p>
    <w:p w14:paraId="02F293CE" w14:textId="77777777" w:rsidR="005E6C6B" w:rsidRPr="005435A1" w:rsidRDefault="005E6C6B" w:rsidP="00FE5338">
      <w:pPr>
        <w:widowControl/>
        <w:adjustRightInd w:val="0"/>
        <w:snapToGrid w:val="0"/>
        <w:spacing w:line="360" w:lineRule="auto"/>
        <w:ind w:firstLineChars="200" w:firstLine="480"/>
        <w:rPr>
          <w:kern w:val="0"/>
          <w:sz w:val="24"/>
        </w:rPr>
      </w:pPr>
      <w:r w:rsidRPr="005435A1">
        <w:rPr>
          <w:rFonts w:hAnsi="宋体"/>
          <w:kern w:val="0"/>
          <w:sz w:val="24"/>
        </w:rPr>
        <w:t>传真：（</w:t>
      </w:r>
      <w:r w:rsidRPr="005435A1">
        <w:rPr>
          <w:kern w:val="0"/>
          <w:sz w:val="24"/>
        </w:rPr>
        <w:t>010</w:t>
      </w:r>
      <w:r w:rsidRPr="005435A1">
        <w:rPr>
          <w:rFonts w:hAnsi="宋体"/>
          <w:kern w:val="0"/>
          <w:sz w:val="24"/>
        </w:rPr>
        <w:t>）</w:t>
      </w:r>
      <w:r w:rsidR="0024511C" w:rsidRPr="0024511C">
        <w:rPr>
          <w:kern w:val="0"/>
          <w:sz w:val="24"/>
        </w:rPr>
        <w:t>50938907</w:t>
      </w:r>
    </w:p>
    <w:p w14:paraId="2F1D03BA" w14:textId="44DB129D" w:rsidR="005E6C6B" w:rsidRPr="005435A1" w:rsidRDefault="005E6C6B" w:rsidP="00FE5338">
      <w:pPr>
        <w:adjustRightInd w:val="0"/>
        <w:snapToGrid w:val="0"/>
        <w:spacing w:line="360" w:lineRule="auto"/>
        <w:ind w:firstLineChars="200" w:firstLine="480"/>
        <w:rPr>
          <w:kern w:val="0"/>
          <w:sz w:val="24"/>
        </w:rPr>
      </w:pPr>
      <w:r w:rsidRPr="005435A1">
        <w:rPr>
          <w:rFonts w:hAnsi="宋体"/>
          <w:kern w:val="0"/>
          <w:sz w:val="24"/>
        </w:rPr>
        <w:lastRenderedPageBreak/>
        <w:t>联系人：</w:t>
      </w:r>
      <w:r w:rsidR="00161BCD">
        <w:rPr>
          <w:rFonts w:hAnsi="宋体" w:hint="eastAsia"/>
          <w:kern w:val="0"/>
          <w:sz w:val="24"/>
        </w:rPr>
        <w:t>赵亦清</w:t>
      </w:r>
    </w:p>
    <w:p w14:paraId="0724D1C4" w14:textId="77777777" w:rsidR="005E6C6B" w:rsidRPr="005435A1" w:rsidRDefault="005E6C6B" w:rsidP="00FE5338">
      <w:pPr>
        <w:widowControl/>
        <w:adjustRightInd w:val="0"/>
        <w:snapToGrid w:val="0"/>
        <w:spacing w:line="360" w:lineRule="auto"/>
        <w:ind w:firstLineChars="200" w:firstLine="482"/>
        <w:rPr>
          <w:b/>
          <w:kern w:val="0"/>
          <w:sz w:val="24"/>
        </w:rPr>
      </w:pPr>
      <w:r w:rsidRPr="005435A1">
        <w:rPr>
          <w:rFonts w:hAnsi="宋体"/>
          <w:b/>
          <w:kern w:val="0"/>
          <w:sz w:val="24"/>
        </w:rPr>
        <w:t>（三）出具法律意见书的律师事务所</w:t>
      </w:r>
      <w:r w:rsidRPr="005435A1">
        <w:rPr>
          <w:b/>
          <w:kern w:val="0"/>
          <w:sz w:val="24"/>
        </w:rPr>
        <w:t xml:space="preserve"> </w:t>
      </w:r>
    </w:p>
    <w:p w14:paraId="2A8FF27E" w14:textId="77777777" w:rsidR="005E6C6B" w:rsidRPr="005435A1" w:rsidRDefault="005E6C6B" w:rsidP="00FE5338">
      <w:pPr>
        <w:widowControl/>
        <w:adjustRightInd w:val="0"/>
        <w:snapToGrid w:val="0"/>
        <w:spacing w:line="360" w:lineRule="auto"/>
        <w:ind w:firstLineChars="200" w:firstLine="480"/>
        <w:rPr>
          <w:kern w:val="0"/>
          <w:sz w:val="24"/>
        </w:rPr>
      </w:pPr>
      <w:r w:rsidRPr="005435A1">
        <w:rPr>
          <w:rFonts w:hAnsi="宋体"/>
          <w:kern w:val="0"/>
          <w:sz w:val="24"/>
        </w:rPr>
        <w:t>名称：上海市通力律师事务所</w:t>
      </w:r>
      <w:r w:rsidRPr="005435A1">
        <w:rPr>
          <w:kern w:val="0"/>
          <w:sz w:val="24"/>
        </w:rPr>
        <w:t xml:space="preserve"> </w:t>
      </w:r>
    </w:p>
    <w:p w14:paraId="6F569EA4" w14:textId="77777777" w:rsidR="005E6C6B" w:rsidRPr="005435A1" w:rsidRDefault="005E6C6B" w:rsidP="00FE5338">
      <w:pPr>
        <w:widowControl/>
        <w:adjustRightInd w:val="0"/>
        <w:snapToGrid w:val="0"/>
        <w:spacing w:line="360" w:lineRule="auto"/>
        <w:ind w:firstLineChars="200" w:firstLine="480"/>
        <w:rPr>
          <w:kern w:val="0"/>
          <w:sz w:val="24"/>
        </w:rPr>
      </w:pPr>
      <w:r w:rsidRPr="005435A1">
        <w:rPr>
          <w:rFonts w:hAnsi="宋体"/>
          <w:kern w:val="0"/>
          <w:sz w:val="24"/>
        </w:rPr>
        <w:t>住所：上海市银城中路</w:t>
      </w:r>
      <w:r w:rsidRPr="005435A1">
        <w:rPr>
          <w:kern w:val="0"/>
          <w:sz w:val="24"/>
        </w:rPr>
        <w:t>68</w:t>
      </w:r>
      <w:r w:rsidRPr="005435A1">
        <w:rPr>
          <w:rFonts w:hAnsi="宋体"/>
          <w:kern w:val="0"/>
          <w:sz w:val="24"/>
        </w:rPr>
        <w:t>号时代金融中心</w:t>
      </w:r>
      <w:r w:rsidRPr="005435A1">
        <w:rPr>
          <w:kern w:val="0"/>
          <w:sz w:val="24"/>
        </w:rPr>
        <w:t>19</w:t>
      </w:r>
      <w:r w:rsidRPr="005435A1">
        <w:rPr>
          <w:rFonts w:hAnsi="宋体"/>
          <w:kern w:val="0"/>
          <w:sz w:val="24"/>
        </w:rPr>
        <w:t>楼</w:t>
      </w:r>
    </w:p>
    <w:p w14:paraId="6910F5BB" w14:textId="77777777" w:rsidR="005E6C6B" w:rsidRPr="005435A1" w:rsidRDefault="005E6C6B" w:rsidP="00FE5338">
      <w:pPr>
        <w:widowControl/>
        <w:adjustRightInd w:val="0"/>
        <w:snapToGrid w:val="0"/>
        <w:spacing w:line="360" w:lineRule="auto"/>
        <w:ind w:firstLineChars="200" w:firstLine="480"/>
        <w:rPr>
          <w:kern w:val="0"/>
          <w:sz w:val="24"/>
        </w:rPr>
      </w:pPr>
      <w:r w:rsidRPr="005435A1">
        <w:rPr>
          <w:rFonts w:hAnsi="宋体"/>
          <w:kern w:val="0"/>
          <w:sz w:val="24"/>
        </w:rPr>
        <w:t>办公地址：上海市银城中路</w:t>
      </w:r>
      <w:r w:rsidRPr="005435A1">
        <w:rPr>
          <w:kern w:val="0"/>
          <w:sz w:val="24"/>
        </w:rPr>
        <w:t>68</w:t>
      </w:r>
      <w:r w:rsidRPr="005435A1">
        <w:rPr>
          <w:rFonts w:hAnsi="宋体"/>
          <w:kern w:val="0"/>
          <w:sz w:val="24"/>
        </w:rPr>
        <w:t>号时代金融中心</w:t>
      </w:r>
      <w:r w:rsidRPr="005435A1">
        <w:rPr>
          <w:kern w:val="0"/>
          <w:sz w:val="24"/>
        </w:rPr>
        <w:t>19</w:t>
      </w:r>
      <w:r w:rsidRPr="005435A1">
        <w:rPr>
          <w:rFonts w:hAnsi="宋体"/>
          <w:kern w:val="0"/>
          <w:sz w:val="24"/>
        </w:rPr>
        <w:t>楼</w:t>
      </w:r>
    </w:p>
    <w:p w14:paraId="4AB00663" w14:textId="77777777" w:rsidR="005E6C6B" w:rsidRPr="005435A1" w:rsidRDefault="005E6C6B" w:rsidP="00FE5338">
      <w:pPr>
        <w:widowControl/>
        <w:adjustRightInd w:val="0"/>
        <w:snapToGrid w:val="0"/>
        <w:spacing w:line="360" w:lineRule="auto"/>
        <w:ind w:firstLineChars="200" w:firstLine="480"/>
        <w:rPr>
          <w:kern w:val="0"/>
          <w:sz w:val="24"/>
        </w:rPr>
      </w:pPr>
      <w:r w:rsidRPr="005435A1">
        <w:rPr>
          <w:rFonts w:hAnsi="宋体"/>
          <w:kern w:val="0"/>
          <w:sz w:val="24"/>
        </w:rPr>
        <w:t>负责人：</w:t>
      </w:r>
      <w:r w:rsidR="008D2C09" w:rsidRPr="005435A1">
        <w:rPr>
          <w:rFonts w:hAnsi="宋体" w:hint="eastAsia"/>
          <w:kern w:val="0"/>
          <w:sz w:val="24"/>
        </w:rPr>
        <w:t>俞卫锋</w:t>
      </w:r>
    </w:p>
    <w:p w14:paraId="5DF1DCAE" w14:textId="77777777" w:rsidR="005E6C6B" w:rsidRPr="005435A1" w:rsidRDefault="005E6C6B" w:rsidP="00FE5338">
      <w:pPr>
        <w:widowControl/>
        <w:adjustRightInd w:val="0"/>
        <w:snapToGrid w:val="0"/>
        <w:spacing w:line="360" w:lineRule="auto"/>
        <w:ind w:firstLineChars="200" w:firstLine="480"/>
        <w:rPr>
          <w:kern w:val="0"/>
          <w:sz w:val="24"/>
        </w:rPr>
      </w:pPr>
      <w:r w:rsidRPr="005435A1">
        <w:rPr>
          <w:rFonts w:hAnsi="宋体"/>
          <w:kern w:val="0"/>
          <w:sz w:val="24"/>
        </w:rPr>
        <w:t>电话：（</w:t>
      </w:r>
      <w:r w:rsidRPr="005435A1">
        <w:rPr>
          <w:kern w:val="0"/>
          <w:sz w:val="24"/>
        </w:rPr>
        <w:t>021</w:t>
      </w:r>
      <w:r w:rsidRPr="005435A1">
        <w:rPr>
          <w:rFonts w:hAnsi="宋体"/>
          <w:kern w:val="0"/>
          <w:sz w:val="24"/>
        </w:rPr>
        <w:t>）</w:t>
      </w:r>
      <w:r w:rsidRPr="005435A1">
        <w:rPr>
          <w:kern w:val="0"/>
          <w:sz w:val="24"/>
        </w:rPr>
        <w:t xml:space="preserve">31358666  </w:t>
      </w:r>
    </w:p>
    <w:p w14:paraId="22ABDB73" w14:textId="77777777" w:rsidR="005E6C6B" w:rsidRPr="005435A1" w:rsidRDefault="005E6C6B" w:rsidP="00FE5338">
      <w:pPr>
        <w:widowControl/>
        <w:adjustRightInd w:val="0"/>
        <w:snapToGrid w:val="0"/>
        <w:spacing w:line="360" w:lineRule="auto"/>
        <w:ind w:firstLineChars="200" w:firstLine="480"/>
        <w:rPr>
          <w:kern w:val="0"/>
          <w:sz w:val="24"/>
        </w:rPr>
      </w:pPr>
      <w:r w:rsidRPr="005435A1">
        <w:rPr>
          <w:rFonts w:hAnsi="宋体"/>
          <w:kern w:val="0"/>
          <w:sz w:val="24"/>
        </w:rPr>
        <w:t>传真：（</w:t>
      </w:r>
      <w:r w:rsidRPr="005435A1">
        <w:rPr>
          <w:kern w:val="0"/>
          <w:sz w:val="24"/>
        </w:rPr>
        <w:t>021</w:t>
      </w:r>
      <w:r w:rsidRPr="005435A1">
        <w:rPr>
          <w:rFonts w:hAnsi="宋体"/>
          <w:kern w:val="0"/>
          <w:sz w:val="24"/>
        </w:rPr>
        <w:t>）</w:t>
      </w:r>
      <w:r w:rsidRPr="005435A1">
        <w:rPr>
          <w:kern w:val="0"/>
          <w:sz w:val="24"/>
        </w:rPr>
        <w:t xml:space="preserve">31358600  </w:t>
      </w:r>
    </w:p>
    <w:p w14:paraId="360E9542" w14:textId="77777777" w:rsidR="008D2C09" w:rsidRPr="005435A1" w:rsidRDefault="008D2C09" w:rsidP="00FE5338">
      <w:pPr>
        <w:widowControl/>
        <w:adjustRightInd w:val="0"/>
        <w:snapToGrid w:val="0"/>
        <w:spacing w:line="360" w:lineRule="auto"/>
        <w:ind w:firstLineChars="200" w:firstLine="480"/>
        <w:rPr>
          <w:rFonts w:hAnsi="宋体"/>
          <w:kern w:val="0"/>
          <w:sz w:val="24"/>
        </w:rPr>
      </w:pPr>
      <w:r w:rsidRPr="005435A1">
        <w:rPr>
          <w:rFonts w:hAnsi="宋体" w:hint="eastAsia"/>
          <w:kern w:val="0"/>
          <w:sz w:val="24"/>
        </w:rPr>
        <w:t>联系人：</w:t>
      </w:r>
      <w:r w:rsidR="00375A29">
        <w:rPr>
          <w:rFonts w:hAnsi="宋体" w:hint="eastAsia"/>
          <w:kern w:val="0"/>
          <w:sz w:val="24"/>
        </w:rPr>
        <w:t>丁媛</w:t>
      </w:r>
    </w:p>
    <w:p w14:paraId="6880CD94" w14:textId="77777777" w:rsidR="00184093" w:rsidRPr="005435A1" w:rsidRDefault="00354142" w:rsidP="00FE5338">
      <w:pPr>
        <w:widowControl/>
        <w:adjustRightInd w:val="0"/>
        <w:snapToGrid w:val="0"/>
        <w:spacing w:line="360" w:lineRule="auto"/>
        <w:ind w:firstLineChars="200" w:firstLine="480"/>
        <w:rPr>
          <w:rFonts w:hAnsi="宋体"/>
          <w:kern w:val="0"/>
          <w:sz w:val="24"/>
        </w:rPr>
      </w:pPr>
      <w:r w:rsidRPr="005435A1">
        <w:rPr>
          <w:rFonts w:hAnsi="宋体"/>
          <w:kern w:val="0"/>
          <w:sz w:val="24"/>
        </w:rPr>
        <w:t>经办律师：黎明</w:t>
      </w:r>
      <w:r w:rsidR="008D2C09" w:rsidRPr="005435A1">
        <w:rPr>
          <w:rFonts w:hAnsi="宋体" w:hint="eastAsia"/>
          <w:kern w:val="0"/>
          <w:sz w:val="24"/>
        </w:rPr>
        <w:t>、</w:t>
      </w:r>
      <w:r w:rsidR="00375A29">
        <w:rPr>
          <w:rFonts w:hAnsi="宋体" w:hint="eastAsia"/>
          <w:kern w:val="0"/>
          <w:sz w:val="24"/>
        </w:rPr>
        <w:t>丁媛</w:t>
      </w:r>
    </w:p>
    <w:p w14:paraId="305BA758" w14:textId="77777777" w:rsidR="00C92FC0" w:rsidRPr="005435A1" w:rsidRDefault="00C92FC0" w:rsidP="00FE5338">
      <w:pPr>
        <w:widowControl/>
        <w:adjustRightInd w:val="0"/>
        <w:snapToGrid w:val="0"/>
        <w:spacing w:line="360" w:lineRule="auto"/>
        <w:ind w:firstLineChars="200" w:firstLine="482"/>
        <w:rPr>
          <w:b/>
          <w:kern w:val="0"/>
          <w:sz w:val="24"/>
        </w:rPr>
      </w:pPr>
      <w:r w:rsidRPr="005435A1">
        <w:rPr>
          <w:rFonts w:hAnsi="宋体"/>
          <w:b/>
          <w:kern w:val="0"/>
          <w:sz w:val="24"/>
        </w:rPr>
        <w:t>（四）审计基金财产的会计师事务所</w:t>
      </w:r>
      <w:r w:rsidRPr="005435A1">
        <w:rPr>
          <w:b/>
          <w:kern w:val="0"/>
          <w:sz w:val="24"/>
        </w:rPr>
        <w:t xml:space="preserve"> </w:t>
      </w:r>
    </w:p>
    <w:p w14:paraId="472FA91E" w14:textId="77777777" w:rsidR="00974289" w:rsidRPr="005435A1" w:rsidRDefault="00974289" w:rsidP="00FE5338">
      <w:pPr>
        <w:widowControl/>
        <w:adjustRightInd w:val="0"/>
        <w:snapToGrid w:val="0"/>
        <w:spacing w:line="360" w:lineRule="auto"/>
        <w:ind w:firstLineChars="200" w:firstLine="480"/>
        <w:rPr>
          <w:kern w:val="0"/>
          <w:sz w:val="24"/>
        </w:rPr>
      </w:pPr>
      <w:r w:rsidRPr="005435A1">
        <w:rPr>
          <w:rFonts w:hAnsi="宋体"/>
          <w:kern w:val="0"/>
          <w:sz w:val="24"/>
        </w:rPr>
        <w:t>名称：</w:t>
      </w:r>
      <w:r w:rsidRPr="005435A1">
        <w:rPr>
          <w:rFonts w:hAnsi="宋体" w:hint="eastAsia"/>
          <w:kern w:val="0"/>
          <w:sz w:val="24"/>
        </w:rPr>
        <w:t>普华永道中天会计师事务所（特殊普通合伙）</w:t>
      </w:r>
    </w:p>
    <w:p w14:paraId="0A77CF0D" w14:textId="77777777" w:rsidR="00974289" w:rsidRPr="005435A1" w:rsidRDefault="00974289" w:rsidP="00FE5338">
      <w:pPr>
        <w:widowControl/>
        <w:adjustRightInd w:val="0"/>
        <w:snapToGrid w:val="0"/>
        <w:spacing w:line="360" w:lineRule="auto"/>
        <w:ind w:firstLineChars="200" w:firstLine="480"/>
        <w:rPr>
          <w:kern w:val="0"/>
          <w:sz w:val="24"/>
        </w:rPr>
      </w:pPr>
      <w:r w:rsidRPr="005435A1">
        <w:rPr>
          <w:rFonts w:hAnsi="宋体"/>
          <w:kern w:val="0"/>
          <w:sz w:val="24"/>
        </w:rPr>
        <w:t>住所：上海市浦东新区陆家嘴环路</w:t>
      </w:r>
      <w:r w:rsidRPr="005435A1">
        <w:rPr>
          <w:kern w:val="0"/>
          <w:sz w:val="24"/>
        </w:rPr>
        <w:t>1318</w:t>
      </w:r>
      <w:r w:rsidRPr="005435A1">
        <w:rPr>
          <w:rFonts w:hAnsi="宋体"/>
          <w:kern w:val="0"/>
          <w:sz w:val="24"/>
        </w:rPr>
        <w:t>号星展银行大厦</w:t>
      </w:r>
      <w:r w:rsidRPr="005435A1">
        <w:rPr>
          <w:kern w:val="0"/>
          <w:sz w:val="24"/>
        </w:rPr>
        <w:t>6</w:t>
      </w:r>
      <w:r w:rsidRPr="005435A1">
        <w:rPr>
          <w:rFonts w:hAnsi="宋体"/>
          <w:kern w:val="0"/>
          <w:sz w:val="24"/>
        </w:rPr>
        <w:t>楼</w:t>
      </w:r>
    </w:p>
    <w:p w14:paraId="314ECF75" w14:textId="77777777" w:rsidR="00974289" w:rsidRPr="005435A1" w:rsidRDefault="00974289" w:rsidP="00FE5338">
      <w:pPr>
        <w:widowControl/>
        <w:adjustRightInd w:val="0"/>
        <w:snapToGrid w:val="0"/>
        <w:spacing w:line="360" w:lineRule="auto"/>
        <w:ind w:firstLineChars="200" w:firstLine="480"/>
        <w:rPr>
          <w:kern w:val="0"/>
          <w:sz w:val="24"/>
        </w:rPr>
      </w:pPr>
      <w:r w:rsidRPr="005435A1">
        <w:rPr>
          <w:rFonts w:hAnsi="宋体"/>
          <w:kern w:val="0"/>
          <w:sz w:val="24"/>
        </w:rPr>
        <w:t>办公地址：上海市湖滨路</w:t>
      </w:r>
      <w:r w:rsidRPr="005435A1">
        <w:rPr>
          <w:kern w:val="0"/>
          <w:sz w:val="24"/>
        </w:rPr>
        <w:t>202</w:t>
      </w:r>
      <w:r w:rsidRPr="005435A1">
        <w:rPr>
          <w:rFonts w:hAnsi="宋体"/>
          <w:kern w:val="0"/>
          <w:sz w:val="24"/>
        </w:rPr>
        <w:t>号普华永道中心</w:t>
      </w:r>
      <w:r w:rsidRPr="005435A1">
        <w:rPr>
          <w:kern w:val="0"/>
          <w:sz w:val="24"/>
        </w:rPr>
        <w:t>11</w:t>
      </w:r>
      <w:r w:rsidRPr="005435A1">
        <w:rPr>
          <w:rFonts w:hAnsi="宋体"/>
          <w:kern w:val="0"/>
          <w:sz w:val="24"/>
        </w:rPr>
        <w:t>楼</w:t>
      </w:r>
    </w:p>
    <w:p w14:paraId="37799C03" w14:textId="77777777" w:rsidR="00190E90" w:rsidRPr="00774376" w:rsidRDefault="00190E90" w:rsidP="00190E90">
      <w:pPr>
        <w:widowControl/>
        <w:adjustRightInd w:val="0"/>
        <w:snapToGrid w:val="0"/>
        <w:spacing w:line="360" w:lineRule="auto"/>
        <w:ind w:firstLineChars="200" w:firstLine="480"/>
        <w:outlineLvl w:val="1"/>
        <w:rPr>
          <w:kern w:val="0"/>
          <w:sz w:val="24"/>
        </w:rPr>
      </w:pPr>
      <w:r>
        <w:rPr>
          <w:rFonts w:hAnsi="宋体" w:hint="eastAsia"/>
          <w:kern w:val="0"/>
          <w:sz w:val="24"/>
        </w:rPr>
        <w:t>执行事务</w:t>
      </w:r>
      <w:r w:rsidRPr="00774376">
        <w:rPr>
          <w:rFonts w:hAnsi="宋体" w:hint="eastAsia"/>
          <w:kern w:val="0"/>
          <w:sz w:val="24"/>
        </w:rPr>
        <w:t>合伙人</w:t>
      </w:r>
      <w:r w:rsidRPr="00774376">
        <w:rPr>
          <w:rFonts w:hAnsi="宋体"/>
          <w:kern w:val="0"/>
          <w:sz w:val="24"/>
        </w:rPr>
        <w:t>：</w:t>
      </w:r>
      <w:r w:rsidRPr="004E1D0E">
        <w:rPr>
          <w:rFonts w:hAnsi="宋体" w:hint="eastAsia"/>
          <w:kern w:val="0"/>
          <w:sz w:val="24"/>
        </w:rPr>
        <w:t>李丹</w:t>
      </w:r>
    </w:p>
    <w:p w14:paraId="4F62F721" w14:textId="77777777" w:rsidR="00974289" w:rsidRPr="005435A1" w:rsidRDefault="00974289" w:rsidP="00FE5338">
      <w:pPr>
        <w:widowControl/>
        <w:adjustRightInd w:val="0"/>
        <w:snapToGrid w:val="0"/>
        <w:spacing w:line="360" w:lineRule="auto"/>
        <w:ind w:firstLineChars="200" w:firstLine="480"/>
        <w:rPr>
          <w:kern w:val="0"/>
          <w:sz w:val="24"/>
        </w:rPr>
      </w:pPr>
      <w:r w:rsidRPr="005435A1">
        <w:rPr>
          <w:rFonts w:hAnsi="宋体"/>
          <w:kern w:val="0"/>
          <w:sz w:val="24"/>
        </w:rPr>
        <w:t>电话：（</w:t>
      </w:r>
      <w:r w:rsidRPr="005435A1">
        <w:rPr>
          <w:kern w:val="0"/>
          <w:sz w:val="24"/>
        </w:rPr>
        <w:t>021</w:t>
      </w:r>
      <w:r w:rsidRPr="005435A1">
        <w:rPr>
          <w:rFonts w:hAnsi="宋体"/>
          <w:kern w:val="0"/>
          <w:sz w:val="24"/>
        </w:rPr>
        <w:t>）</w:t>
      </w:r>
      <w:r w:rsidRPr="005435A1">
        <w:rPr>
          <w:kern w:val="0"/>
          <w:sz w:val="24"/>
        </w:rPr>
        <w:t>23238888</w:t>
      </w:r>
    </w:p>
    <w:p w14:paraId="22AF973D" w14:textId="77777777" w:rsidR="00974289" w:rsidRPr="005435A1" w:rsidRDefault="00974289" w:rsidP="00FE5338">
      <w:pPr>
        <w:widowControl/>
        <w:adjustRightInd w:val="0"/>
        <w:snapToGrid w:val="0"/>
        <w:spacing w:line="360" w:lineRule="auto"/>
        <w:ind w:firstLineChars="200" w:firstLine="480"/>
        <w:rPr>
          <w:kern w:val="0"/>
          <w:sz w:val="24"/>
        </w:rPr>
      </w:pPr>
      <w:r w:rsidRPr="005435A1">
        <w:rPr>
          <w:rFonts w:hAnsi="宋体"/>
          <w:kern w:val="0"/>
          <w:sz w:val="24"/>
        </w:rPr>
        <w:t>传真：（</w:t>
      </w:r>
      <w:r w:rsidRPr="005435A1">
        <w:rPr>
          <w:kern w:val="0"/>
          <w:sz w:val="24"/>
        </w:rPr>
        <w:t>021</w:t>
      </w:r>
      <w:r w:rsidRPr="005435A1">
        <w:rPr>
          <w:rFonts w:hAnsi="宋体"/>
          <w:kern w:val="0"/>
          <w:sz w:val="24"/>
        </w:rPr>
        <w:t>）</w:t>
      </w:r>
      <w:r w:rsidRPr="005435A1">
        <w:rPr>
          <w:rFonts w:hint="eastAsia"/>
          <w:kern w:val="0"/>
          <w:sz w:val="24"/>
        </w:rPr>
        <w:t>23</w:t>
      </w:r>
      <w:r w:rsidRPr="005435A1">
        <w:rPr>
          <w:kern w:val="0"/>
          <w:sz w:val="24"/>
        </w:rPr>
        <w:t>238800</w:t>
      </w:r>
    </w:p>
    <w:p w14:paraId="4549C85D" w14:textId="77777777" w:rsidR="00974289" w:rsidRPr="005435A1" w:rsidRDefault="00974289" w:rsidP="00FE5338">
      <w:pPr>
        <w:widowControl/>
        <w:adjustRightInd w:val="0"/>
        <w:snapToGrid w:val="0"/>
        <w:spacing w:line="360" w:lineRule="auto"/>
        <w:ind w:firstLineChars="200" w:firstLine="480"/>
        <w:rPr>
          <w:kern w:val="0"/>
          <w:sz w:val="24"/>
        </w:rPr>
      </w:pPr>
      <w:r w:rsidRPr="005435A1">
        <w:rPr>
          <w:rFonts w:hAnsi="宋体"/>
          <w:kern w:val="0"/>
          <w:sz w:val="24"/>
        </w:rPr>
        <w:t>联系人：</w:t>
      </w:r>
      <w:r w:rsidR="00842F1A" w:rsidRPr="00842F1A">
        <w:rPr>
          <w:rFonts w:hAnsi="宋体" w:hint="eastAsia"/>
          <w:kern w:val="0"/>
          <w:sz w:val="24"/>
        </w:rPr>
        <w:t>朱宏宇</w:t>
      </w:r>
    </w:p>
    <w:p w14:paraId="3A988362" w14:textId="77777777" w:rsidR="00905DDB" w:rsidRDefault="00974289" w:rsidP="00905DDB">
      <w:pPr>
        <w:adjustRightInd w:val="0"/>
        <w:snapToGrid w:val="0"/>
        <w:spacing w:line="360" w:lineRule="auto"/>
        <w:ind w:firstLineChars="200" w:firstLine="480"/>
        <w:rPr>
          <w:rFonts w:ascii="宋体" w:hAnsi="宋体"/>
          <w:b/>
          <w:kern w:val="0"/>
          <w:sz w:val="30"/>
        </w:rPr>
      </w:pPr>
      <w:r w:rsidRPr="005435A1">
        <w:rPr>
          <w:rFonts w:hAnsi="宋体"/>
          <w:kern w:val="0"/>
          <w:sz w:val="24"/>
        </w:rPr>
        <w:t>经办注册会计师：</w:t>
      </w:r>
      <w:r w:rsidR="00E45BBE">
        <w:rPr>
          <w:rFonts w:hAnsi="宋体" w:hint="eastAsia"/>
          <w:kern w:val="0"/>
          <w:sz w:val="24"/>
        </w:rPr>
        <w:t>薛</w:t>
      </w:r>
      <w:r w:rsidR="00E45BBE">
        <w:rPr>
          <w:rFonts w:hAnsi="宋体"/>
          <w:kern w:val="0"/>
          <w:sz w:val="24"/>
        </w:rPr>
        <w:t>竞</w:t>
      </w:r>
      <w:r w:rsidRPr="005435A1">
        <w:rPr>
          <w:rFonts w:hAnsi="宋体"/>
          <w:kern w:val="0"/>
          <w:sz w:val="24"/>
        </w:rPr>
        <w:t>、</w:t>
      </w:r>
      <w:r w:rsidR="00842F1A" w:rsidRPr="00842F1A">
        <w:rPr>
          <w:rFonts w:hAnsi="宋体" w:hint="eastAsia"/>
          <w:kern w:val="0"/>
          <w:sz w:val="24"/>
        </w:rPr>
        <w:t>朱宏宇</w:t>
      </w:r>
    </w:p>
    <w:p w14:paraId="1FB315FE" w14:textId="77777777" w:rsidR="001C34D5" w:rsidRDefault="00905DDB" w:rsidP="00543A59">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9" w:name="_Toc367104005"/>
    </w:p>
    <w:p w14:paraId="549AA08F" w14:textId="77777777" w:rsidR="001C34D5" w:rsidRPr="003F0D8D" w:rsidRDefault="001C34D5" w:rsidP="001C34D5">
      <w:pPr>
        <w:widowControl/>
        <w:adjustRightInd w:val="0"/>
        <w:snapToGrid w:val="0"/>
        <w:spacing w:beforeLines="50" w:before="143" w:afterLines="50" w:after="143" w:line="360" w:lineRule="auto"/>
        <w:jc w:val="left"/>
        <w:outlineLvl w:val="0"/>
        <w:rPr>
          <w:rFonts w:ascii="宋体" w:hAnsi="宋体"/>
          <w:b/>
          <w:kern w:val="0"/>
          <w:sz w:val="28"/>
        </w:rPr>
      </w:pPr>
      <w:bookmarkStart w:id="10" w:name="_Toc488158812"/>
      <w:r w:rsidRPr="00B32BA1">
        <w:rPr>
          <w:rFonts w:ascii="宋体" w:hAnsi="宋体" w:hint="eastAsia"/>
          <w:b/>
          <w:kern w:val="0"/>
          <w:sz w:val="28"/>
          <w:szCs w:val="28"/>
        </w:rPr>
        <w:lastRenderedPageBreak/>
        <w:t>四</w:t>
      </w:r>
      <w:r w:rsidRPr="003F0D8D">
        <w:rPr>
          <w:rFonts w:ascii="宋体" w:hAnsi="宋体" w:hint="eastAsia"/>
          <w:b/>
          <w:kern w:val="0"/>
          <w:sz w:val="28"/>
        </w:rPr>
        <w:t>、基金的</w:t>
      </w:r>
      <w:bookmarkEnd w:id="10"/>
      <w:r w:rsidRPr="00B32BA1">
        <w:rPr>
          <w:rFonts w:ascii="宋体" w:hAnsi="宋体" w:hint="eastAsia"/>
          <w:b/>
          <w:kern w:val="0"/>
          <w:sz w:val="28"/>
          <w:szCs w:val="28"/>
        </w:rPr>
        <w:t>名称</w:t>
      </w:r>
    </w:p>
    <w:p w14:paraId="4B0E6816" w14:textId="1CEC5EAF" w:rsidR="001C34D5" w:rsidRDefault="001C34D5" w:rsidP="001C34D5">
      <w:pPr>
        <w:widowControl/>
        <w:adjustRightInd w:val="0"/>
        <w:snapToGrid w:val="0"/>
        <w:spacing w:line="360" w:lineRule="auto"/>
        <w:ind w:firstLineChars="200" w:firstLine="480"/>
        <w:rPr>
          <w:kern w:val="0"/>
          <w:sz w:val="24"/>
        </w:rPr>
      </w:pPr>
      <w:r>
        <w:rPr>
          <w:rFonts w:hint="eastAsia"/>
          <w:kern w:val="0"/>
          <w:sz w:val="24"/>
        </w:rPr>
        <w:t>本基金</w:t>
      </w:r>
      <w:r>
        <w:rPr>
          <w:kern w:val="0"/>
          <w:sz w:val="24"/>
        </w:rPr>
        <w:t>名称：</w:t>
      </w:r>
      <w:r w:rsidRPr="0074023F">
        <w:rPr>
          <w:rFonts w:hint="eastAsia"/>
          <w:kern w:val="0"/>
          <w:sz w:val="24"/>
        </w:rPr>
        <w:t>交银施罗德</w:t>
      </w:r>
      <w:r w:rsidR="0097195F">
        <w:rPr>
          <w:rFonts w:hint="eastAsia"/>
          <w:kern w:val="0"/>
          <w:sz w:val="24"/>
        </w:rPr>
        <w:t>核心</w:t>
      </w:r>
      <w:r w:rsidR="0097195F">
        <w:rPr>
          <w:kern w:val="0"/>
          <w:sz w:val="24"/>
        </w:rPr>
        <w:t>资产</w:t>
      </w:r>
      <w:r w:rsidRPr="0074023F">
        <w:rPr>
          <w:rFonts w:hint="eastAsia"/>
          <w:kern w:val="0"/>
          <w:sz w:val="24"/>
        </w:rPr>
        <w:t>混合型证券投资基金</w:t>
      </w:r>
    </w:p>
    <w:p w14:paraId="02BC018B" w14:textId="77777777" w:rsidR="001C34D5" w:rsidRDefault="001C34D5" w:rsidP="001C34D5">
      <w:pPr>
        <w:widowControl/>
        <w:adjustRightInd w:val="0"/>
        <w:snapToGrid w:val="0"/>
        <w:spacing w:line="360" w:lineRule="auto"/>
        <w:ind w:firstLineChars="200" w:firstLine="480"/>
        <w:rPr>
          <w:kern w:val="0"/>
          <w:sz w:val="24"/>
        </w:rPr>
      </w:pPr>
    </w:p>
    <w:p w14:paraId="0193D40B" w14:textId="77777777" w:rsidR="001C34D5" w:rsidRPr="00BD1158" w:rsidRDefault="001C34D5" w:rsidP="001C34D5">
      <w:pPr>
        <w:widowControl/>
        <w:adjustRightInd w:val="0"/>
        <w:snapToGrid w:val="0"/>
        <w:spacing w:beforeLines="50" w:before="143" w:afterLines="50" w:after="143" w:line="360" w:lineRule="auto"/>
        <w:jc w:val="left"/>
        <w:outlineLvl w:val="0"/>
        <w:rPr>
          <w:rFonts w:ascii="宋体" w:hAnsi="宋体"/>
          <w:b/>
          <w:kern w:val="0"/>
          <w:sz w:val="28"/>
          <w:szCs w:val="28"/>
        </w:rPr>
      </w:pPr>
      <w:r w:rsidRPr="00BD1158">
        <w:rPr>
          <w:rFonts w:ascii="宋体" w:hAnsi="宋体" w:hint="eastAsia"/>
          <w:b/>
          <w:kern w:val="0"/>
          <w:sz w:val="28"/>
          <w:szCs w:val="28"/>
        </w:rPr>
        <w:t>五、基金的类型</w:t>
      </w:r>
    </w:p>
    <w:p w14:paraId="1F3A535C" w14:textId="77777777" w:rsidR="001C34D5" w:rsidRDefault="001C34D5" w:rsidP="001C34D5">
      <w:pPr>
        <w:widowControl/>
        <w:adjustRightInd w:val="0"/>
        <w:snapToGrid w:val="0"/>
        <w:spacing w:line="360" w:lineRule="auto"/>
        <w:ind w:firstLineChars="200" w:firstLine="480"/>
        <w:rPr>
          <w:kern w:val="0"/>
          <w:sz w:val="24"/>
        </w:rPr>
      </w:pPr>
      <w:r w:rsidRPr="00D5068B">
        <w:rPr>
          <w:kern w:val="0"/>
          <w:sz w:val="24"/>
        </w:rPr>
        <w:t>本基金为契约型开放式</w:t>
      </w:r>
      <w:r>
        <w:rPr>
          <w:rFonts w:hint="eastAsia"/>
          <w:kern w:val="0"/>
          <w:sz w:val="24"/>
        </w:rPr>
        <w:t>混合</w:t>
      </w:r>
      <w:r w:rsidRPr="00D5068B">
        <w:rPr>
          <w:kern w:val="0"/>
          <w:sz w:val="24"/>
        </w:rPr>
        <w:t>基金。基金存续期间为</w:t>
      </w:r>
      <w:r w:rsidRPr="00D5068B">
        <w:rPr>
          <w:rFonts w:hint="eastAsia"/>
          <w:kern w:val="0"/>
          <w:sz w:val="24"/>
        </w:rPr>
        <w:t>不定期</w:t>
      </w:r>
      <w:r w:rsidRPr="00D5068B">
        <w:rPr>
          <w:kern w:val="0"/>
          <w:sz w:val="24"/>
        </w:rPr>
        <w:t>。</w:t>
      </w:r>
    </w:p>
    <w:p w14:paraId="2C27A9ED" w14:textId="77777777" w:rsidR="001C34D5" w:rsidRPr="003F0D8D" w:rsidRDefault="001C34D5" w:rsidP="001C34D5">
      <w:pPr>
        <w:widowControl/>
        <w:adjustRightInd w:val="0"/>
        <w:snapToGrid w:val="0"/>
        <w:spacing w:beforeLines="50" w:before="143" w:afterLines="50" w:after="143" w:line="360" w:lineRule="auto"/>
        <w:jc w:val="left"/>
        <w:outlineLvl w:val="0"/>
        <w:rPr>
          <w:rFonts w:ascii="宋体" w:hAnsi="宋体"/>
          <w:b/>
          <w:kern w:val="0"/>
          <w:sz w:val="28"/>
        </w:rPr>
      </w:pPr>
      <w:bookmarkStart w:id="11" w:name="_Hlt91148053"/>
      <w:bookmarkStart w:id="12" w:name="_Hlt91264078"/>
      <w:bookmarkStart w:id="13" w:name="_Hlt91264042"/>
      <w:bookmarkStart w:id="14" w:name="_Hlt90801570"/>
      <w:bookmarkStart w:id="15" w:name="_Hlt90455312"/>
      <w:bookmarkStart w:id="16" w:name="_Hlt88901074"/>
      <w:bookmarkStart w:id="17" w:name="_Hlt81024033"/>
      <w:bookmarkStart w:id="18" w:name="_Hlt90458725"/>
      <w:bookmarkStart w:id="19" w:name="_Hlt91144389"/>
      <w:bookmarkStart w:id="20" w:name="_Hlt70481650"/>
      <w:bookmarkStart w:id="21" w:name="_Toc109059024"/>
      <w:bookmarkStart w:id="22" w:name="_Toc66720082"/>
      <w:bookmarkStart w:id="23" w:name="_Toc66719557"/>
      <w:bookmarkEnd w:id="9"/>
      <w:bookmarkEnd w:id="11"/>
      <w:bookmarkEnd w:id="12"/>
      <w:bookmarkEnd w:id="13"/>
      <w:bookmarkEnd w:id="14"/>
      <w:bookmarkEnd w:id="15"/>
      <w:bookmarkEnd w:id="16"/>
      <w:bookmarkEnd w:id="17"/>
      <w:bookmarkEnd w:id="18"/>
      <w:bookmarkEnd w:id="19"/>
      <w:bookmarkEnd w:id="20"/>
      <w:r>
        <w:rPr>
          <w:rFonts w:ascii="宋体" w:hAnsi="宋体" w:hint="eastAsia"/>
          <w:b/>
          <w:kern w:val="0"/>
          <w:sz w:val="28"/>
          <w:szCs w:val="28"/>
        </w:rPr>
        <w:t>六</w:t>
      </w:r>
      <w:r>
        <w:rPr>
          <w:rFonts w:ascii="宋体" w:hAnsi="宋体"/>
          <w:b/>
          <w:kern w:val="0"/>
          <w:sz w:val="28"/>
          <w:szCs w:val="28"/>
        </w:rPr>
        <w:t>、基金的</w:t>
      </w:r>
      <w:r w:rsidRPr="003F0D8D">
        <w:rPr>
          <w:rFonts w:ascii="宋体" w:hAnsi="宋体" w:hint="eastAsia"/>
          <w:b/>
          <w:kern w:val="0"/>
          <w:sz w:val="28"/>
        </w:rPr>
        <w:t>投资目标</w:t>
      </w:r>
    </w:p>
    <w:p w14:paraId="4097875C" w14:textId="04BA824B" w:rsidR="00EC5E09" w:rsidRDefault="00526D70" w:rsidP="00B84E21">
      <w:pPr>
        <w:adjustRightInd w:val="0"/>
        <w:snapToGrid w:val="0"/>
        <w:spacing w:line="360" w:lineRule="auto"/>
        <w:ind w:firstLine="482"/>
        <w:rPr>
          <w:rFonts w:ascii="宋体" w:hAnsi="宋体"/>
          <w:bCs/>
          <w:sz w:val="24"/>
          <w:szCs w:val="24"/>
        </w:rPr>
      </w:pPr>
      <w:r w:rsidRPr="009C0144">
        <w:rPr>
          <w:rFonts w:hint="eastAsia"/>
          <w:bCs/>
          <w:sz w:val="24"/>
        </w:rPr>
        <w:t>本基金主要投资于</w:t>
      </w:r>
      <w:r>
        <w:rPr>
          <w:rFonts w:ascii="宋体" w:cs="宋体" w:hint="eastAsia"/>
          <w:kern w:val="0"/>
          <w:sz w:val="24"/>
          <w:szCs w:val="24"/>
        </w:rPr>
        <w:t>具有核心资产的上市公司，</w:t>
      </w:r>
      <w:r w:rsidRPr="00812669">
        <w:rPr>
          <w:rFonts w:hint="eastAsia"/>
          <w:bCs/>
          <w:sz w:val="24"/>
        </w:rPr>
        <w:t>在合理控制风险并</w:t>
      </w:r>
      <w:r>
        <w:rPr>
          <w:rFonts w:hint="eastAsia"/>
          <w:bCs/>
          <w:sz w:val="24"/>
        </w:rPr>
        <w:t>保持基金资产良好流动性的前提下，力争实现基金资产的长期稳定增值</w:t>
      </w:r>
      <w:r w:rsidR="00EC5E09" w:rsidRPr="00EC5E09">
        <w:rPr>
          <w:rFonts w:ascii="宋体" w:hAnsi="宋体" w:hint="eastAsia"/>
          <w:bCs/>
          <w:sz w:val="24"/>
          <w:szCs w:val="24"/>
        </w:rPr>
        <w:t>。</w:t>
      </w:r>
    </w:p>
    <w:p w14:paraId="7C7D1117" w14:textId="77777777" w:rsidR="001C34D5" w:rsidRPr="003F0D8D" w:rsidRDefault="001C34D5" w:rsidP="001C34D5">
      <w:pPr>
        <w:widowControl/>
        <w:adjustRightInd w:val="0"/>
        <w:snapToGrid w:val="0"/>
        <w:spacing w:beforeLines="50" w:before="143" w:afterLines="50" w:after="143" w:line="360" w:lineRule="auto"/>
        <w:jc w:val="left"/>
        <w:outlineLvl w:val="0"/>
        <w:rPr>
          <w:rFonts w:ascii="宋体" w:hAnsi="宋体"/>
          <w:b/>
          <w:kern w:val="0"/>
          <w:sz w:val="28"/>
        </w:rPr>
      </w:pPr>
      <w:r w:rsidRPr="00B32BA1">
        <w:rPr>
          <w:rFonts w:ascii="宋体" w:hAnsi="宋体" w:hint="eastAsia"/>
          <w:b/>
          <w:kern w:val="0"/>
          <w:sz w:val="28"/>
          <w:szCs w:val="28"/>
        </w:rPr>
        <w:t>七、</w:t>
      </w:r>
      <w:r w:rsidRPr="00B32BA1">
        <w:rPr>
          <w:rFonts w:ascii="宋体" w:hAnsi="宋体"/>
          <w:b/>
          <w:kern w:val="0"/>
          <w:sz w:val="28"/>
          <w:szCs w:val="28"/>
        </w:rPr>
        <w:t>基金的</w:t>
      </w:r>
      <w:r w:rsidRPr="003F0D8D">
        <w:rPr>
          <w:rFonts w:ascii="宋体" w:hAnsi="宋体" w:hint="eastAsia"/>
          <w:b/>
          <w:kern w:val="0"/>
          <w:sz w:val="28"/>
        </w:rPr>
        <w:t>投资范围</w:t>
      </w:r>
    </w:p>
    <w:p w14:paraId="33CE5237" w14:textId="77777777" w:rsidR="00526D70" w:rsidRPr="00526D70" w:rsidRDefault="00526D70" w:rsidP="00526D70">
      <w:pPr>
        <w:adjustRightInd w:val="0"/>
        <w:snapToGrid w:val="0"/>
        <w:spacing w:line="360" w:lineRule="auto"/>
        <w:ind w:firstLine="482"/>
        <w:rPr>
          <w:rFonts w:ascii="宋体" w:hAnsi="宋体"/>
          <w:bCs/>
          <w:sz w:val="24"/>
          <w:szCs w:val="24"/>
        </w:rPr>
      </w:pPr>
      <w:r w:rsidRPr="00526D70">
        <w:rPr>
          <w:rFonts w:ascii="宋体" w:hAnsi="宋体" w:hint="eastAsia"/>
          <w:bCs/>
          <w:sz w:val="24"/>
          <w:szCs w:val="24"/>
        </w:rPr>
        <w:t>本基金的投资范围为具有良好流动性的金融工具，包括内地依法发行上市的股票（含中小板、创业板及其他经中国证监会核准上市的股票）、港股通标的股票、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权证以及法律法规或中国证监会允许基金投资的其他金融工具（但须符合中国证监会相关规定）。</w:t>
      </w:r>
    </w:p>
    <w:p w14:paraId="0D34D7B5" w14:textId="77777777" w:rsidR="00526D70" w:rsidRPr="00526D70" w:rsidRDefault="00526D70" w:rsidP="00526D70">
      <w:pPr>
        <w:adjustRightInd w:val="0"/>
        <w:snapToGrid w:val="0"/>
        <w:spacing w:line="360" w:lineRule="auto"/>
        <w:ind w:firstLine="482"/>
        <w:rPr>
          <w:rFonts w:ascii="宋体" w:hAnsi="宋体"/>
          <w:bCs/>
          <w:sz w:val="24"/>
          <w:szCs w:val="24"/>
        </w:rPr>
      </w:pPr>
      <w:r w:rsidRPr="00526D70">
        <w:rPr>
          <w:rFonts w:ascii="宋体" w:hAnsi="宋体" w:hint="eastAsia"/>
          <w:bCs/>
          <w:sz w:val="24"/>
          <w:szCs w:val="24"/>
        </w:rPr>
        <w:t>如法律法规或监管机构以后允许基金投资其他品种，基金管理人在履行适当程序后，可以将其纳入投资范围。</w:t>
      </w:r>
    </w:p>
    <w:p w14:paraId="3F43F86C" w14:textId="1982934B" w:rsidR="00526D70" w:rsidRPr="00526D70" w:rsidRDefault="00526D70" w:rsidP="00526D70">
      <w:pPr>
        <w:adjustRightInd w:val="0"/>
        <w:snapToGrid w:val="0"/>
        <w:spacing w:line="360" w:lineRule="auto"/>
        <w:ind w:firstLine="482"/>
        <w:rPr>
          <w:rFonts w:ascii="宋体" w:hAnsi="宋体"/>
          <w:bCs/>
          <w:sz w:val="24"/>
          <w:szCs w:val="24"/>
        </w:rPr>
      </w:pPr>
      <w:r w:rsidRPr="00526D70">
        <w:rPr>
          <w:rFonts w:ascii="宋体" w:hAnsi="宋体" w:hint="eastAsia"/>
          <w:bCs/>
          <w:sz w:val="24"/>
          <w:szCs w:val="24"/>
        </w:rPr>
        <w:t>基金的投资组合比例为：股票投资占基金资产的比例为</w:t>
      </w:r>
      <w:r w:rsidR="00C90DEF">
        <w:rPr>
          <w:rFonts w:ascii="宋体" w:hAnsi="宋体"/>
          <w:bCs/>
          <w:sz w:val="24"/>
          <w:szCs w:val="24"/>
        </w:rPr>
        <w:t>50</w:t>
      </w:r>
      <w:r w:rsidRPr="00526D70">
        <w:rPr>
          <w:rFonts w:ascii="宋体" w:hAnsi="宋体" w:hint="eastAsia"/>
          <w:bCs/>
          <w:sz w:val="24"/>
          <w:szCs w:val="24"/>
        </w:rPr>
        <w:t>%-95%(其中，投资于内地依法发行上市的股票的比例占基金资产的</w:t>
      </w:r>
      <w:r w:rsidR="00C90DEF">
        <w:rPr>
          <w:rFonts w:ascii="宋体" w:hAnsi="宋体"/>
          <w:bCs/>
          <w:sz w:val="24"/>
          <w:szCs w:val="24"/>
        </w:rPr>
        <w:t>50</w:t>
      </w:r>
      <w:r w:rsidRPr="00526D70">
        <w:rPr>
          <w:rFonts w:ascii="宋体" w:hAnsi="宋体" w:hint="eastAsia"/>
          <w:bCs/>
          <w:sz w:val="24"/>
          <w:szCs w:val="24"/>
        </w:rPr>
        <w:t>-95%，投资于港股通标的股票的比例占股票资产的0-50%），其中投资于核心资产主题相关证券的比例不低于非现金基金资产的80%；每个交易日日终在扣除股指期货合约需缴纳的交易保证金后，本基金保留的现金或者投资于到期日在一年以内的政府债券的比例合计不低于基金资产净值的5%，其中现金不包括结算备付金、存出保证金、应收申购款等。</w:t>
      </w:r>
    </w:p>
    <w:p w14:paraId="2D9E0D85" w14:textId="77777777" w:rsidR="00CC2C4E" w:rsidRPr="005435A1" w:rsidRDefault="00526D70" w:rsidP="00997DAE">
      <w:pPr>
        <w:adjustRightInd w:val="0"/>
        <w:snapToGrid w:val="0"/>
        <w:spacing w:line="360" w:lineRule="auto"/>
        <w:ind w:firstLine="482"/>
        <w:rPr>
          <w:bCs/>
          <w:sz w:val="24"/>
        </w:rPr>
      </w:pPr>
      <w:r w:rsidRPr="00526D70">
        <w:rPr>
          <w:rFonts w:ascii="宋体" w:hAnsi="宋体" w:hint="eastAsia"/>
          <w:bCs/>
          <w:sz w:val="24"/>
          <w:szCs w:val="24"/>
        </w:rPr>
        <w:lastRenderedPageBreak/>
        <w:t>如果法律法规或中国证监会变更投资品种的投资比例限制，基金管理人在履行适当程序后，可以调整上述投资品种的投资比例</w:t>
      </w:r>
      <w:r w:rsidR="00B84E21" w:rsidRPr="00B84E21">
        <w:rPr>
          <w:rFonts w:ascii="宋体" w:hAnsi="宋体" w:hint="eastAsia"/>
          <w:bCs/>
          <w:sz w:val="24"/>
          <w:szCs w:val="24"/>
        </w:rPr>
        <w:t>。</w:t>
      </w:r>
      <w:r w:rsidR="00F33DDC" w:rsidRPr="005435A1">
        <w:rPr>
          <w:bCs/>
          <w:sz w:val="24"/>
        </w:rPr>
        <w:t xml:space="preserve">      </w:t>
      </w:r>
    </w:p>
    <w:p w14:paraId="036698F7" w14:textId="77777777" w:rsidR="001C34D5" w:rsidRPr="003F0D8D" w:rsidRDefault="001C34D5" w:rsidP="001C34D5">
      <w:pPr>
        <w:widowControl/>
        <w:adjustRightInd w:val="0"/>
        <w:snapToGrid w:val="0"/>
        <w:spacing w:beforeLines="50" w:before="143" w:afterLines="50" w:after="143" w:line="360" w:lineRule="auto"/>
        <w:jc w:val="left"/>
        <w:outlineLvl w:val="0"/>
        <w:rPr>
          <w:rFonts w:ascii="宋体" w:hAnsi="宋体"/>
          <w:b/>
          <w:kern w:val="0"/>
          <w:sz w:val="28"/>
        </w:rPr>
      </w:pPr>
      <w:r w:rsidRPr="00B32BA1">
        <w:rPr>
          <w:rFonts w:ascii="宋体" w:hAnsi="宋体" w:hint="eastAsia"/>
          <w:b/>
          <w:kern w:val="0"/>
          <w:sz w:val="28"/>
          <w:szCs w:val="28"/>
        </w:rPr>
        <w:t>八、</w:t>
      </w:r>
      <w:r w:rsidRPr="00B32BA1">
        <w:rPr>
          <w:rFonts w:ascii="宋体" w:hAnsi="宋体"/>
          <w:b/>
          <w:kern w:val="0"/>
          <w:sz w:val="28"/>
          <w:szCs w:val="28"/>
        </w:rPr>
        <w:t>基金的</w:t>
      </w:r>
      <w:r w:rsidRPr="003F0D8D">
        <w:rPr>
          <w:rFonts w:ascii="宋体" w:hAnsi="宋体" w:hint="eastAsia"/>
          <w:b/>
          <w:kern w:val="0"/>
          <w:sz w:val="28"/>
        </w:rPr>
        <w:t>投资策略</w:t>
      </w:r>
    </w:p>
    <w:p w14:paraId="03CA9655" w14:textId="77777777" w:rsidR="00526D70" w:rsidRPr="00526D70" w:rsidRDefault="00526D70" w:rsidP="00526D70">
      <w:pPr>
        <w:adjustRightInd w:val="0"/>
        <w:snapToGrid w:val="0"/>
        <w:spacing w:line="360" w:lineRule="auto"/>
        <w:ind w:firstLineChars="200" w:firstLine="480"/>
        <w:rPr>
          <w:rFonts w:ascii="宋体" w:hAnsi="宋体"/>
          <w:bCs/>
          <w:sz w:val="24"/>
          <w:szCs w:val="24"/>
        </w:rPr>
      </w:pPr>
      <w:r w:rsidRPr="00526D70">
        <w:rPr>
          <w:rFonts w:ascii="宋体" w:hAnsi="宋体" w:hint="eastAsia"/>
          <w:bCs/>
          <w:sz w:val="24"/>
          <w:szCs w:val="24"/>
        </w:rPr>
        <w:t>本基金充分发挥基金管理人的研究优势，在分析和判断宏观经济周期和金融市场运行趋势的基础上，运用修正后的投资时钟分析框架，自上而下调整基金大类资产配置，确定债券组合久期和债券类别配置；在严谨深入的股票和债券研究分析基础上，自下而上精选个券；在保持总体风险水平相对稳定的基础上，力争获取投资组合的较高回报。</w:t>
      </w:r>
    </w:p>
    <w:p w14:paraId="0DF5F40D" w14:textId="77777777" w:rsidR="00526D70" w:rsidRPr="00526D70" w:rsidRDefault="00526D70" w:rsidP="00526D70">
      <w:pPr>
        <w:adjustRightInd w:val="0"/>
        <w:snapToGrid w:val="0"/>
        <w:spacing w:line="360" w:lineRule="auto"/>
        <w:ind w:firstLineChars="200" w:firstLine="480"/>
        <w:rPr>
          <w:rFonts w:ascii="宋体" w:hAnsi="宋体"/>
          <w:bCs/>
          <w:sz w:val="24"/>
          <w:szCs w:val="24"/>
        </w:rPr>
      </w:pPr>
      <w:r w:rsidRPr="00526D70">
        <w:rPr>
          <w:rFonts w:ascii="宋体" w:hAnsi="宋体" w:hint="eastAsia"/>
          <w:bCs/>
          <w:sz w:val="24"/>
          <w:szCs w:val="24"/>
        </w:rPr>
        <w:t>1、大类资产配置</w:t>
      </w:r>
    </w:p>
    <w:p w14:paraId="2FA060E7" w14:textId="77777777" w:rsidR="00526D70" w:rsidRPr="00526D70" w:rsidRDefault="00526D70" w:rsidP="00526D70">
      <w:pPr>
        <w:adjustRightInd w:val="0"/>
        <w:snapToGrid w:val="0"/>
        <w:spacing w:line="360" w:lineRule="auto"/>
        <w:ind w:firstLineChars="200" w:firstLine="480"/>
        <w:rPr>
          <w:rFonts w:ascii="宋体" w:hAnsi="宋体"/>
          <w:bCs/>
          <w:sz w:val="24"/>
          <w:szCs w:val="24"/>
        </w:rPr>
      </w:pPr>
      <w:r w:rsidRPr="00526D70">
        <w:rPr>
          <w:rFonts w:ascii="宋体" w:hAnsi="宋体" w:hint="eastAsia"/>
          <w:bCs/>
          <w:sz w:val="24"/>
          <w:szCs w:val="24"/>
        </w:rPr>
        <w:t>本基金利用经交银施罗德研究团队修正后的投资时钟分析框架，通过“自上而下”的定性分析和定量分析相结合形成对不同资产市场表现的预测和判断，确定基金资产在沪深A股、港股、债券及货币市场工具等各类别资产间的分配比例，并随着各类证券风险收益特征的相对变化，在基金合同约定的范围内动态调整组合中各类资产的比例，以规避或控制市场风险，提高基金收益率。</w:t>
      </w:r>
    </w:p>
    <w:p w14:paraId="36B25104" w14:textId="77777777" w:rsidR="00526D70" w:rsidRPr="00526D70" w:rsidRDefault="00526D70" w:rsidP="00526D70">
      <w:pPr>
        <w:adjustRightInd w:val="0"/>
        <w:snapToGrid w:val="0"/>
        <w:spacing w:line="360" w:lineRule="auto"/>
        <w:ind w:firstLineChars="200" w:firstLine="480"/>
        <w:rPr>
          <w:rFonts w:ascii="宋体" w:hAnsi="宋体"/>
          <w:bCs/>
          <w:sz w:val="24"/>
          <w:szCs w:val="24"/>
        </w:rPr>
      </w:pPr>
      <w:r w:rsidRPr="00526D70">
        <w:rPr>
          <w:rFonts w:ascii="宋体" w:hAnsi="宋体" w:hint="eastAsia"/>
          <w:bCs/>
          <w:sz w:val="24"/>
          <w:szCs w:val="24"/>
        </w:rPr>
        <w:t>2、股票投资策略</w:t>
      </w:r>
    </w:p>
    <w:p w14:paraId="71DACAC9" w14:textId="77777777" w:rsidR="00526D70" w:rsidRPr="00526D70" w:rsidRDefault="00526D70" w:rsidP="00526D70">
      <w:pPr>
        <w:adjustRightInd w:val="0"/>
        <w:snapToGrid w:val="0"/>
        <w:spacing w:line="360" w:lineRule="auto"/>
        <w:ind w:firstLineChars="200" w:firstLine="480"/>
        <w:rPr>
          <w:rFonts w:ascii="宋体" w:hAnsi="宋体"/>
          <w:bCs/>
          <w:sz w:val="24"/>
          <w:szCs w:val="24"/>
        </w:rPr>
      </w:pPr>
      <w:r w:rsidRPr="00526D70">
        <w:rPr>
          <w:rFonts w:ascii="宋体" w:hAnsi="宋体" w:hint="eastAsia"/>
          <w:bCs/>
          <w:sz w:val="24"/>
          <w:szCs w:val="24"/>
        </w:rPr>
        <w:t>本基金主要运用交银施罗德股票研究分析方法等投资分析工具，在把握宏观经济运行趋势和股票市场行业轮动的基础上，充分发挥公司股票研究团队“自下而上”的主动选股能力，基于对个股深入的基本面研究和细致的实地调研，精选股票构建股票投资组合。</w:t>
      </w:r>
    </w:p>
    <w:p w14:paraId="71A27408" w14:textId="77777777" w:rsidR="00526D70" w:rsidRPr="00526D70" w:rsidRDefault="00526D70" w:rsidP="00526D70">
      <w:pPr>
        <w:adjustRightInd w:val="0"/>
        <w:snapToGrid w:val="0"/>
        <w:spacing w:line="360" w:lineRule="auto"/>
        <w:ind w:firstLineChars="200" w:firstLine="480"/>
        <w:rPr>
          <w:rFonts w:ascii="宋体" w:hAnsi="宋体"/>
          <w:bCs/>
          <w:sz w:val="24"/>
          <w:szCs w:val="24"/>
        </w:rPr>
      </w:pPr>
      <w:r w:rsidRPr="00526D70">
        <w:rPr>
          <w:rFonts w:ascii="宋体" w:hAnsi="宋体" w:hint="eastAsia"/>
          <w:bCs/>
          <w:sz w:val="24"/>
          <w:szCs w:val="24"/>
        </w:rPr>
        <w:t>（1）具有核心资产的公司股票的界定</w:t>
      </w:r>
    </w:p>
    <w:p w14:paraId="34FF499F" w14:textId="4031A750" w:rsidR="00CC3F1F" w:rsidRPr="00CC3F1F" w:rsidRDefault="00526D70" w:rsidP="00CC3F1F">
      <w:pPr>
        <w:adjustRightInd w:val="0"/>
        <w:snapToGrid w:val="0"/>
        <w:spacing w:line="360" w:lineRule="auto"/>
        <w:ind w:firstLineChars="200" w:firstLine="480"/>
        <w:rPr>
          <w:rFonts w:ascii="宋体" w:hAnsi="宋体"/>
          <w:bCs/>
          <w:sz w:val="24"/>
          <w:szCs w:val="24"/>
        </w:rPr>
      </w:pPr>
      <w:r w:rsidRPr="00526D70">
        <w:rPr>
          <w:rFonts w:ascii="宋体" w:hAnsi="宋体" w:hint="eastAsia"/>
          <w:bCs/>
          <w:sz w:val="24"/>
          <w:szCs w:val="24"/>
        </w:rPr>
        <w:t>本基金所称</w:t>
      </w:r>
      <w:r w:rsidR="00F3561D">
        <w:rPr>
          <w:rFonts w:ascii="宋体" w:hAnsi="宋体" w:hint="eastAsia"/>
          <w:bCs/>
          <w:sz w:val="24"/>
          <w:szCs w:val="24"/>
        </w:rPr>
        <w:t>具有</w:t>
      </w:r>
      <w:r w:rsidRPr="00526D70">
        <w:rPr>
          <w:rFonts w:ascii="宋体" w:hAnsi="宋体" w:hint="eastAsia"/>
          <w:bCs/>
          <w:sz w:val="24"/>
          <w:szCs w:val="24"/>
        </w:rPr>
        <w:t>“核心资产”</w:t>
      </w:r>
      <w:r w:rsidR="00F3561D">
        <w:rPr>
          <w:rFonts w:ascii="宋体" w:hAnsi="宋体" w:hint="eastAsia"/>
          <w:bCs/>
          <w:sz w:val="24"/>
          <w:szCs w:val="24"/>
        </w:rPr>
        <w:t>的</w:t>
      </w:r>
      <w:r w:rsidR="00F3561D">
        <w:rPr>
          <w:rFonts w:ascii="宋体" w:hAnsi="宋体"/>
          <w:bCs/>
          <w:sz w:val="24"/>
          <w:szCs w:val="24"/>
        </w:rPr>
        <w:t>公司</w:t>
      </w:r>
      <w:r w:rsidRPr="00526D70">
        <w:rPr>
          <w:rFonts w:ascii="宋体" w:hAnsi="宋体" w:hint="eastAsia"/>
          <w:bCs/>
          <w:sz w:val="24"/>
          <w:szCs w:val="24"/>
        </w:rPr>
        <w:t>是指公司</w:t>
      </w:r>
      <w:r w:rsidR="00F3561D">
        <w:rPr>
          <w:rFonts w:ascii="宋体" w:hAnsi="宋体" w:hint="eastAsia"/>
          <w:bCs/>
          <w:sz w:val="24"/>
          <w:szCs w:val="24"/>
        </w:rPr>
        <w:t>在</w:t>
      </w:r>
      <w:r w:rsidRPr="00526D70">
        <w:rPr>
          <w:rFonts w:ascii="宋体" w:hAnsi="宋体" w:hint="eastAsia"/>
          <w:bCs/>
          <w:sz w:val="24"/>
          <w:szCs w:val="24"/>
        </w:rPr>
        <w:t>历史诚信记录良好的基础上，具有专注提升公司主营业务的特定垄断资源、不可替代性技术的生产或经营条件</w:t>
      </w:r>
      <w:r w:rsidR="00F3561D">
        <w:rPr>
          <w:rFonts w:ascii="宋体" w:hAnsi="宋体" w:hint="eastAsia"/>
          <w:bCs/>
          <w:sz w:val="24"/>
          <w:szCs w:val="24"/>
        </w:rPr>
        <w:t>等可</w:t>
      </w:r>
      <w:r w:rsidRPr="00526D70">
        <w:rPr>
          <w:rFonts w:ascii="宋体" w:hAnsi="宋体" w:hint="eastAsia"/>
          <w:bCs/>
          <w:sz w:val="24"/>
          <w:szCs w:val="24"/>
        </w:rPr>
        <w:t>推动</w:t>
      </w:r>
      <w:r w:rsidR="00F3561D">
        <w:rPr>
          <w:rFonts w:ascii="宋体" w:hAnsi="宋体" w:hint="eastAsia"/>
          <w:bCs/>
          <w:sz w:val="24"/>
          <w:szCs w:val="24"/>
        </w:rPr>
        <w:t>公司</w:t>
      </w:r>
      <w:r w:rsidRPr="00526D70">
        <w:rPr>
          <w:rFonts w:ascii="宋体" w:hAnsi="宋体" w:hint="eastAsia"/>
          <w:bCs/>
          <w:sz w:val="24"/>
          <w:szCs w:val="24"/>
        </w:rPr>
        <w:t>可持续发展的核心竞争力。</w:t>
      </w:r>
      <w:r w:rsidR="00CC3F1F" w:rsidRPr="00CC3F1F">
        <w:rPr>
          <w:rFonts w:ascii="宋体" w:hAnsi="宋体" w:hint="eastAsia"/>
          <w:bCs/>
          <w:sz w:val="24"/>
          <w:szCs w:val="24"/>
        </w:rPr>
        <w:t>本基金对上市公司的“核心资产”主要从以下几个方面进行考量：</w:t>
      </w:r>
    </w:p>
    <w:p w14:paraId="40B81767" w14:textId="77777777" w:rsidR="00CC3F1F" w:rsidRPr="00CC3F1F" w:rsidRDefault="00CC3F1F" w:rsidP="00CC3F1F">
      <w:pPr>
        <w:adjustRightInd w:val="0"/>
        <w:snapToGrid w:val="0"/>
        <w:spacing w:line="360" w:lineRule="auto"/>
        <w:ind w:firstLineChars="200" w:firstLine="480"/>
        <w:rPr>
          <w:rFonts w:ascii="宋体" w:hAnsi="宋体"/>
          <w:bCs/>
          <w:sz w:val="24"/>
          <w:szCs w:val="24"/>
        </w:rPr>
      </w:pPr>
      <w:r w:rsidRPr="00CC3F1F">
        <w:rPr>
          <w:rFonts w:ascii="宋体" w:hAnsi="宋体" w:hint="eastAsia"/>
          <w:bCs/>
          <w:sz w:val="24"/>
          <w:szCs w:val="24"/>
        </w:rPr>
        <w:t>1）研发创新能力</w:t>
      </w:r>
    </w:p>
    <w:p w14:paraId="71669E8F" w14:textId="77777777" w:rsidR="00CC3F1F" w:rsidRPr="00CC3F1F" w:rsidRDefault="00CC3F1F" w:rsidP="00CC3F1F">
      <w:pPr>
        <w:adjustRightInd w:val="0"/>
        <w:snapToGrid w:val="0"/>
        <w:spacing w:line="360" w:lineRule="auto"/>
        <w:ind w:firstLineChars="200" w:firstLine="480"/>
        <w:rPr>
          <w:rFonts w:ascii="宋体" w:hAnsi="宋体"/>
          <w:bCs/>
          <w:sz w:val="24"/>
          <w:szCs w:val="24"/>
        </w:rPr>
      </w:pPr>
      <w:r w:rsidRPr="00CC3F1F">
        <w:rPr>
          <w:rFonts w:ascii="宋体" w:hAnsi="宋体" w:hint="eastAsia"/>
          <w:bCs/>
          <w:sz w:val="24"/>
          <w:szCs w:val="24"/>
        </w:rPr>
        <w:t>公司具备突出的研发创新能力，同时拥有技术转换、技术保护能力，提高生产效率、保持产品差异性，这种内在的增长动力可随外部环境变化做出快速反应，赋</w:t>
      </w:r>
      <w:r w:rsidRPr="00CC3F1F">
        <w:rPr>
          <w:rFonts w:ascii="宋体" w:hAnsi="宋体" w:hint="eastAsia"/>
          <w:bCs/>
          <w:sz w:val="24"/>
          <w:szCs w:val="24"/>
        </w:rPr>
        <w:lastRenderedPageBreak/>
        <w:t>予公司强大的竞争优势、带来专业技术壁垒，一定时期内难以被其他竞争对手模仿、替代或超越。</w:t>
      </w:r>
    </w:p>
    <w:p w14:paraId="08DDD37B" w14:textId="77777777" w:rsidR="00CC3F1F" w:rsidRPr="00CC3F1F" w:rsidRDefault="00CC3F1F" w:rsidP="00CC3F1F">
      <w:pPr>
        <w:adjustRightInd w:val="0"/>
        <w:snapToGrid w:val="0"/>
        <w:spacing w:line="360" w:lineRule="auto"/>
        <w:ind w:firstLineChars="200" w:firstLine="480"/>
        <w:rPr>
          <w:rFonts w:ascii="宋体" w:hAnsi="宋体"/>
          <w:bCs/>
          <w:sz w:val="24"/>
          <w:szCs w:val="24"/>
        </w:rPr>
      </w:pPr>
      <w:r w:rsidRPr="00CC3F1F">
        <w:rPr>
          <w:rFonts w:ascii="宋体" w:hAnsi="宋体" w:hint="eastAsia"/>
          <w:bCs/>
          <w:sz w:val="24"/>
          <w:szCs w:val="24"/>
        </w:rPr>
        <w:t>2）特定垄断资源</w:t>
      </w:r>
    </w:p>
    <w:p w14:paraId="4106CF27" w14:textId="77777777" w:rsidR="00CC3F1F" w:rsidRPr="00CC3F1F" w:rsidRDefault="00CC3F1F" w:rsidP="00CC3F1F">
      <w:pPr>
        <w:adjustRightInd w:val="0"/>
        <w:snapToGrid w:val="0"/>
        <w:spacing w:line="360" w:lineRule="auto"/>
        <w:ind w:firstLineChars="200" w:firstLine="480"/>
        <w:rPr>
          <w:rFonts w:ascii="宋体" w:hAnsi="宋体"/>
          <w:bCs/>
          <w:sz w:val="24"/>
          <w:szCs w:val="24"/>
        </w:rPr>
      </w:pPr>
      <w:r w:rsidRPr="00CC3F1F">
        <w:rPr>
          <w:rFonts w:ascii="宋体" w:hAnsi="宋体" w:hint="eastAsia"/>
          <w:bCs/>
          <w:sz w:val="24"/>
          <w:szCs w:val="24"/>
        </w:rPr>
        <w:t>特定资源的垄断性开发、经营或使用权，如生产原材料、交通条件、信息条件等，还包括公司所独有的政策条件，如享有政策优惠待遇等，这些垄断优势与稀缺性资源能赋予公司得天独厚的竞争优势。</w:t>
      </w:r>
    </w:p>
    <w:p w14:paraId="3D45F139" w14:textId="77777777" w:rsidR="00CC3F1F" w:rsidRPr="00CC3F1F" w:rsidRDefault="00CC3F1F" w:rsidP="00CC3F1F">
      <w:pPr>
        <w:adjustRightInd w:val="0"/>
        <w:snapToGrid w:val="0"/>
        <w:spacing w:line="360" w:lineRule="auto"/>
        <w:ind w:firstLineChars="200" w:firstLine="480"/>
        <w:rPr>
          <w:rFonts w:ascii="宋体" w:hAnsi="宋体"/>
          <w:bCs/>
          <w:sz w:val="24"/>
          <w:szCs w:val="24"/>
        </w:rPr>
      </w:pPr>
      <w:r w:rsidRPr="00CC3F1F">
        <w:rPr>
          <w:rFonts w:ascii="宋体" w:hAnsi="宋体" w:hint="eastAsia"/>
          <w:bCs/>
          <w:sz w:val="24"/>
          <w:szCs w:val="24"/>
        </w:rPr>
        <w:t>3）成本优势</w:t>
      </w:r>
    </w:p>
    <w:p w14:paraId="3F43DA52" w14:textId="77777777" w:rsidR="00CC3F1F" w:rsidRPr="00CC3F1F" w:rsidRDefault="00CC3F1F" w:rsidP="00CC3F1F">
      <w:pPr>
        <w:adjustRightInd w:val="0"/>
        <w:snapToGrid w:val="0"/>
        <w:spacing w:line="360" w:lineRule="auto"/>
        <w:ind w:firstLineChars="200" w:firstLine="480"/>
        <w:rPr>
          <w:rFonts w:ascii="宋体" w:hAnsi="宋体"/>
          <w:bCs/>
          <w:sz w:val="24"/>
          <w:szCs w:val="24"/>
        </w:rPr>
      </w:pPr>
      <w:r w:rsidRPr="00CC3F1F">
        <w:rPr>
          <w:rFonts w:ascii="宋体" w:hAnsi="宋体" w:hint="eastAsia"/>
          <w:bCs/>
          <w:sz w:val="24"/>
          <w:szCs w:val="24"/>
        </w:rPr>
        <w:t>成本优势主要指公司具有较强议价能力、规模效益等优势，能以更低的价格参与市场竞争，使客户可以以较少的支出获得更多的产品和服务，提高公司的市场占有率。</w:t>
      </w:r>
    </w:p>
    <w:p w14:paraId="291B41A0" w14:textId="77777777" w:rsidR="00CC3F1F" w:rsidRPr="00CC3F1F" w:rsidRDefault="00CC3F1F" w:rsidP="00CC3F1F">
      <w:pPr>
        <w:adjustRightInd w:val="0"/>
        <w:snapToGrid w:val="0"/>
        <w:spacing w:line="360" w:lineRule="auto"/>
        <w:ind w:firstLineChars="200" w:firstLine="480"/>
        <w:rPr>
          <w:rFonts w:ascii="宋体" w:hAnsi="宋体"/>
          <w:bCs/>
          <w:sz w:val="24"/>
          <w:szCs w:val="24"/>
        </w:rPr>
      </w:pPr>
      <w:r w:rsidRPr="00CC3F1F">
        <w:rPr>
          <w:rFonts w:ascii="宋体" w:hAnsi="宋体" w:hint="eastAsia"/>
          <w:bCs/>
          <w:sz w:val="24"/>
          <w:szCs w:val="24"/>
        </w:rPr>
        <w:t>4）品牌影响力</w:t>
      </w:r>
    </w:p>
    <w:p w14:paraId="61F85E9E" w14:textId="77777777" w:rsidR="00CC3F1F" w:rsidRDefault="00CC3F1F" w:rsidP="00CC3F1F">
      <w:pPr>
        <w:adjustRightInd w:val="0"/>
        <w:snapToGrid w:val="0"/>
        <w:spacing w:line="360" w:lineRule="auto"/>
        <w:ind w:firstLineChars="200" w:firstLine="480"/>
        <w:rPr>
          <w:rFonts w:ascii="宋体" w:hAnsi="宋体"/>
          <w:bCs/>
          <w:sz w:val="24"/>
          <w:szCs w:val="24"/>
        </w:rPr>
      </w:pPr>
      <w:r w:rsidRPr="00CC3F1F">
        <w:rPr>
          <w:rFonts w:ascii="宋体" w:hAnsi="宋体" w:hint="eastAsia"/>
          <w:bCs/>
          <w:sz w:val="24"/>
          <w:szCs w:val="24"/>
        </w:rPr>
        <w:t>品牌影响力反应了消费者对品牌的认可程度，优秀的品牌拥有诚信度、知名度、美誉度等，是给公司带来溢价、产生增值的一种无形资产。强大的品牌影响力使得公司拥有行业领军的市场份额和广阔的增长远景。</w:t>
      </w:r>
    </w:p>
    <w:p w14:paraId="004A5038" w14:textId="1052AF0A" w:rsidR="00526D70" w:rsidRPr="00526D70" w:rsidRDefault="00526D70" w:rsidP="00CC3F1F">
      <w:pPr>
        <w:adjustRightInd w:val="0"/>
        <w:snapToGrid w:val="0"/>
        <w:spacing w:line="360" w:lineRule="auto"/>
        <w:ind w:firstLineChars="200" w:firstLine="480"/>
        <w:rPr>
          <w:rFonts w:ascii="宋体" w:hAnsi="宋体"/>
          <w:bCs/>
          <w:sz w:val="24"/>
          <w:szCs w:val="24"/>
        </w:rPr>
      </w:pPr>
      <w:r w:rsidRPr="00526D70">
        <w:rPr>
          <w:rFonts w:ascii="宋体" w:hAnsi="宋体" w:hint="eastAsia"/>
          <w:bCs/>
          <w:sz w:val="24"/>
          <w:szCs w:val="24"/>
        </w:rPr>
        <w:t>以核心资产为主题，本基金将重点配置相关行业中拥有上述核心资源或技术的上市公司发行的股票。</w:t>
      </w:r>
    </w:p>
    <w:p w14:paraId="3DF42AD1" w14:textId="4C4E806F" w:rsidR="00526D70" w:rsidRPr="00526D70" w:rsidRDefault="00526D70" w:rsidP="00526D70">
      <w:pPr>
        <w:adjustRightInd w:val="0"/>
        <w:snapToGrid w:val="0"/>
        <w:spacing w:line="360" w:lineRule="auto"/>
        <w:ind w:firstLineChars="200" w:firstLine="480"/>
        <w:rPr>
          <w:rFonts w:ascii="宋体" w:hAnsi="宋体"/>
          <w:bCs/>
          <w:sz w:val="24"/>
          <w:szCs w:val="24"/>
        </w:rPr>
      </w:pPr>
      <w:r w:rsidRPr="00526D70">
        <w:rPr>
          <w:rFonts w:ascii="宋体" w:hAnsi="宋体" w:hint="eastAsia"/>
          <w:bCs/>
          <w:sz w:val="24"/>
          <w:szCs w:val="24"/>
        </w:rPr>
        <w:t>同时，本基金将对有关公司的发展进行密切跟踪，随着公司的不断发展，相关上市公司的范围也会相应改变</w:t>
      </w:r>
      <w:r w:rsidR="00F3561D">
        <w:rPr>
          <w:rFonts w:ascii="宋体" w:hAnsi="宋体" w:hint="eastAsia"/>
          <w:bCs/>
          <w:sz w:val="24"/>
          <w:szCs w:val="24"/>
        </w:rPr>
        <w:t>，</w:t>
      </w:r>
      <w:r w:rsidRPr="00526D70">
        <w:rPr>
          <w:rFonts w:ascii="宋体" w:hAnsi="宋体" w:hint="eastAsia"/>
          <w:bCs/>
          <w:sz w:val="24"/>
          <w:szCs w:val="24"/>
        </w:rPr>
        <w:t>本基金</w:t>
      </w:r>
      <w:r w:rsidR="00F3561D" w:rsidRPr="00F3561D">
        <w:rPr>
          <w:rFonts w:ascii="宋体" w:hAnsi="宋体" w:hint="eastAsia"/>
          <w:bCs/>
          <w:sz w:val="24"/>
          <w:szCs w:val="24"/>
        </w:rPr>
        <w:t>在履行适当程序后</w:t>
      </w:r>
      <w:r w:rsidRPr="00526D70">
        <w:rPr>
          <w:rFonts w:ascii="宋体" w:hAnsi="宋体" w:hint="eastAsia"/>
          <w:bCs/>
          <w:sz w:val="24"/>
          <w:szCs w:val="24"/>
        </w:rPr>
        <w:t>可调整上述界定标准。本基金由于上述原因调整界定范围应及时告知基金托管人，并在更新的招募说明书中进行公告。</w:t>
      </w:r>
    </w:p>
    <w:p w14:paraId="5B1B6FCA" w14:textId="77777777" w:rsidR="00526D70" w:rsidRPr="00526D70" w:rsidRDefault="00526D70" w:rsidP="00526D70">
      <w:pPr>
        <w:adjustRightInd w:val="0"/>
        <w:snapToGrid w:val="0"/>
        <w:spacing w:line="360" w:lineRule="auto"/>
        <w:ind w:firstLineChars="200" w:firstLine="480"/>
        <w:rPr>
          <w:rFonts w:ascii="宋体" w:hAnsi="宋体"/>
          <w:bCs/>
          <w:sz w:val="24"/>
          <w:szCs w:val="24"/>
        </w:rPr>
      </w:pPr>
      <w:r w:rsidRPr="00526D70">
        <w:rPr>
          <w:rFonts w:ascii="宋体" w:hAnsi="宋体" w:hint="eastAsia"/>
          <w:bCs/>
          <w:sz w:val="24"/>
          <w:szCs w:val="24"/>
        </w:rPr>
        <w:t>（2）个股投资策略</w:t>
      </w:r>
    </w:p>
    <w:p w14:paraId="469C74C5" w14:textId="77777777" w:rsidR="00526D70" w:rsidRPr="00526D70" w:rsidRDefault="00526D70" w:rsidP="00526D70">
      <w:pPr>
        <w:adjustRightInd w:val="0"/>
        <w:snapToGrid w:val="0"/>
        <w:spacing w:line="360" w:lineRule="auto"/>
        <w:ind w:firstLineChars="200" w:firstLine="480"/>
        <w:rPr>
          <w:rFonts w:ascii="宋体" w:hAnsi="宋体"/>
          <w:bCs/>
          <w:sz w:val="24"/>
          <w:szCs w:val="24"/>
        </w:rPr>
      </w:pPr>
      <w:r w:rsidRPr="00526D70">
        <w:rPr>
          <w:rFonts w:ascii="宋体" w:hAnsi="宋体" w:hint="eastAsia"/>
          <w:bCs/>
          <w:sz w:val="24"/>
          <w:szCs w:val="24"/>
        </w:rPr>
        <w:t>1）品质筛选</w:t>
      </w:r>
    </w:p>
    <w:p w14:paraId="7B3881FA" w14:textId="77777777" w:rsidR="00526D70" w:rsidRPr="00526D70" w:rsidRDefault="00526D70" w:rsidP="00526D70">
      <w:pPr>
        <w:adjustRightInd w:val="0"/>
        <w:snapToGrid w:val="0"/>
        <w:spacing w:line="360" w:lineRule="auto"/>
        <w:ind w:firstLineChars="200" w:firstLine="480"/>
        <w:rPr>
          <w:rFonts w:ascii="宋体" w:hAnsi="宋体"/>
          <w:bCs/>
          <w:sz w:val="24"/>
          <w:szCs w:val="24"/>
        </w:rPr>
      </w:pPr>
      <w:r w:rsidRPr="00526D70">
        <w:rPr>
          <w:rFonts w:ascii="宋体" w:hAnsi="宋体" w:hint="eastAsia"/>
          <w:bCs/>
          <w:sz w:val="24"/>
          <w:szCs w:val="24"/>
        </w:rPr>
        <w:t>筛选出在公司治理、财务及管理品质上符合基本品质要求的公司，构建备选股票池。主要筛选指标包括：</w:t>
      </w:r>
    </w:p>
    <w:p w14:paraId="41DF60E9" w14:textId="77777777" w:rsidR="00526D70" w:rsidRPr="00526D70" w:rsidRDefault="00526D70" w:rsidP="0047277B">
      <w:pPr>
        <w:numPr>
          <w:ilvl w:val="0"/>
          <w:numId w:val="22"/>
        </w:numPr>
        <w:adjustRightInd w:val="0"/>
        <w:snapToGrid w:val="0"/>
        <w:spacing w:line="360" w:lineRule="auto"/>
        <w:rPr>
          <w:rFonts w:ascii="宋体" w:hAnsi="宋体"/>
          <w:bCs/>
          <w:sz w:val="24"/>
          <w:szCs w:val="24"/>
        </w:rPr>
      </w:pPr>
      <w:r w:rsidRPr="00526D70">
        <w:rPr>
          <w:rFonts w:ascii="宋体" w:hAnsi="宋体" w:hint="eastAsia"/>
          <w:bCs/>
          <w:sz w:val="24"/>
          <w:szCs w:val="24"/>
        </w:rPr>
        <w:t>盈利能力指标：如市盈率（</w:t>
      </w:r>
      <w:r w:rsidRPr="00526D70">
        <w:rPr>
          <w:rFonts w:ascii="宋体" w:hAnsi="宋体"/>
          <w:bCs/>
          <w:sz w:val="24"/>
          <w:szCs w:val="24"/>
        </w:rPr>
        <w:t>P/E</w:t>
      </w:r>
      <w:r w:rsidRPr="00526D70">
        <w:rPr>
          <w:rFonts w:ascii="宋体" w:hAnsi="宋体" w:hint="eastAsia"/>
          <w:bCs/>
          <w:sz w:val="24"/>
          <w:szCs w:val="24"/>
        </w:rPr>
        <w:t>）、市现率（</w:t>
      </w:r>
      <w:r w:rsidRPr="00526D70">
        <w:rPr>
          <w:rFonts w:ascii="宋体" w:hAnsi="宋体"/>
          <w:bCs/>
          <w:sz w:val="24"/>
          <w:szCs w:val="24"/>
        </w:rPr>
        <w:t>P/Cash Flow</w:t>
      </w:r>
      <w:r w:rsidRPr="00526D70">
        <w:rPr>
          <w:rFonts w:ascii="宋体" w:hAnsi="宋体" w:hint="eastAsia"/>
          <w:bCs/>
          <w:sz w:val="24"/>
          <w:szCs w:val="24"/>
        </w:rPr>
        <w:t>）、股价与每股自由现金流比率（</w:t>
      </w:r>
      <w:r w:rsidRPr="00526D70">
        <w:rPr>
          <w:rFonts w:ascii="宋体" w:hAnsi="宋体"/>
          <w:bCs/>
          <w:sz w:val="24"/>
          <w:szCs w:val="24"/>
        </w:rPr>
        <w:t>P/FCF</w:t>
      </w:r>
      <w:r w:rsidRPr="00526D70">
        <w:rPr>
          <w:rFonts w:ascii="宋体" w:hAnsi="宋体" w:hint="eastAsia"/>
          <w:bCs/>
          <w:sz w:val="24"/>
          <w:szCs w:val="24"/>
        </w:rPr>
        <w:t>）、市销率（</w:t>
      </w:r>
      <w:r w:rsidRPr="00526D70">
        <w:rPr>
          <w:rFonts w:ascii="宋体" w:hAnsi="宋体"/>
          <w:bCs/>
          <w:sz w:val="24"/>
          <w:szCs w:val="24"/>
        </w:rPr>
        <w:t>P/S</w:t>
      </w:r>
      <w:r w:rsidRPr="00526D70">
        <w:rPr>
          <w:rFonts w:ascii="宋体" w:hAnsi="宋体" w:hint="eastAsia"/>
          <w:bCs/>
          <w:sz w:val="24"/>
          <w:szCs w:val="24"/>
        </w:rPr>
        <w:t>）、股价与每股息税前利润比率（</w:t>
      </w:r>
      <w:r w:rsidRPr="00526D70">
        <w:rPr>
          <w:rFonts w:ascii="宋体" w:hAnsi="宋体"/>
          <w:bCs/>
          <w:sz w:val="24"/>
          <w:szCs w:val="24"/>
        </w:rPr>
        <w:t>P/EBIT</w:t>
      </w:r>
      <w:r w:rsidRPr="00526D70">
        <w:rPr>
          <w:rFonts w:ascii="宋体" w:hAnsi="宋体" w:hint="eastAsia"/>
          <w:bCs/>
          <w:sz w:val="24"/>
          <w:szCs w:val="24"/>
        </w:rPr>
        <w:t>）等；</w:t>
      </w:r>
    </w:p>
    <w:p w14:paraId="3195A5AF" w14:textId="77777777" w:rsidR="00526D70" w:rsidRPr="00526D70" w:rsidRDefault="00526D70" w:rsidP="0047277B">
      <w:pPr>
        <w:numPr>
          <w:ilvl w:val="0"/>
          <w:numId w:val="22"/>
        </w:numPr>
        <w:adjustRightInd w:val="0"/>
        <w:snapToGrid w:val="0"/>
        <w:spacing w:line="360" w:lineRule="auto"/>
        <w:rPr>
          <w:rFonts w:ascii="宋体" w:hAnsi="宋体"/>
          <w:bCs/>
          <w:sz w:val="24"/>
          <w:szCs w:val="24"/>
        </w:rPr>
      </w:pPr>
      <w:r w:rsidRPr="00526D70">
        <w:rPr>
          <w:rFonts w:ascii="宋体" w:hAnsi="宋体" w:hint="eastAsia"/>
          <w:bCs/>
          <w:sz w:val="24"/>
          <w:szCs w:val="24"/>
        </w:rPr>
        <w:t>经营效率指标：如净资产收益率（</w:t>
      </w:r>
      <w:r w:rsidRPr="00526D70">
        <w:rPr>
          <w:rFonts w:ascii="宋体" w:hAnsi="宋体"/>
          <w:bCs/>
          <w:sz w:val="24"/>
          <w:szCs w:val="24"/>
        </w:rPr>
        <w:t>ROE</w:t>
      </w:r>
      <w:r w:rsidRPr="00526D70">
        <w:rPr>
          <w:rFonts w:ascii="宋体" w:hAnsi="宋体" w:hint="eastAsia"/>
          <w:bCs/>
          <w:sz w:val="24"/>
          <w:szCs w:val="24"/>
        </w:rPr>
        <w:t>）、资产收益率（</w:t>
      </w:r>
      <w:r w:rsidRPr="00526D70">
        <w:rPr>
          <w:rFonts w:ascii="宋体" w:hAnsi="宋体"/>
          <w:bCs/>
          <w:sz w:val="24"/>
          <w:szCs w:val="24"/>
        </w:rPr>
        <w:t>ROA</w:t>
      </w:r>
      <w:r w:rsidRPr="00526D70">
        <w:rPr>
          <w:rFonts w:ascii="宋体" w:hAnsi="宋体" w:hint="eastAsia"/>
          <w:bCs/>
          <w:sz w:val="24"/>
          <w:szCs w:val="24"/>
        </w:rPr>
        <w:t>）、经营资产回报</w:t>
      </w:r>
      <w:r w:rsidRPr="00526D70">
        <w:rPr>
          <w:rFonts w:ascii="宋体" w:hAnsi="宋体" w:hint="eastAsia"/>
          <w:bCs/>
          <w:sz w:val="24"/>
          <w:szCs w:val="24"/>
        </w:rPr>
        <w:lastRenderedPageBreak/>
        <w:t>率（</w:t>
      </w:r>
      <w:r w:rsidRPr="00526D70">
        <w:rPr>
          <w:rFonts w:ascii="宋体" w:hAnsi="宋体"/>
          <w:bCs/>
          <w:sz w:val="24"/>
          <w:szCs w:val="24"/>
        </w:rPr>
        <w:t>Return on operating assets</w:t>
      </w:r>
      <w:r w:rsidRPr="00526D70">
        <w:rPr>
          <w:rFonts w:ascii="宋体" w:hAnsi="宋体" w:hint="eastAsia"/>
          <w:bCs/>
          <w:sz w:val="24"/>
          <w:szCs w:val="24"/>
        </w:rPr>
        <w:t>）等；</w:t>
      </w:r>
    </w:p>
    <w:p w14:paraId="5501F8A6" w14:textId="77777777" w:rsidR="00526D70" w:rsidRPr="00526D70" w:rsidRDefault="00526D70" w:rsidP="0047277B">
      <w:pPr>
        <w:numPr>
          <w:ilvl w:val="0"/>
          <w:numId w:val="22"/>
        </w:numPr>
        <w:adjustRightInd w:val="0"/>
        <w:snapToGrid w:val="0"/>
        <w:spacing w:line="360" w:lineRule="auto"/>
        <w:rPr>
          <w:rFonts w:ascii="宋体" w:hAnsi="宋体"/>
          <w:bCs/>
          <w:sz w:val="24"/>
          <w:szCs w:val="24"/>
        </w:rPr>
      </w:pPr>
      <w:r w:rsidRPr="00526D70">
        <w:rPr>
          <w:rFonts w:ascii="宋体" w:hAnsi="宋体" w:hint="eastAsia"/>
          <w:bCs/>
          <w:sz w:val="24"/>
          <w:szCs w:val="24"/>
        </w:rPr>
        <w:t>财务状况指标：如资产负债率（</w:t>
      </w:r>
      <w:r w:rsidRPr="00526D70">
        <w:rPr>
          <w:rFonts w:ascii="宋体" w:hAnsi="宋体"/>
          <w:bCs/>
          <w:sz w:val="24"/>
          <w:szCs w:val="24"/>
        </w:rPr>
        <w:t>D/A</w:t>
      </w:r>
      <w:r w:rsidRPr="00526D70">
        <w:rPr>
          <w:rFonts w:ascii="宋体" w:hAnsi="宋体" w:hint="eastAsia"/>
          <w:bCs/>
          <w:sz w:val="24"/>
          <w:szCs w:val="24"/>
        </w:rPr>
        <w:t>）、流动比率等。</w:t>
      </w:r>
    </w:p>
    <w:p w14:paraId="47ACDC7C" w14:textId="77777777" w:rsidR="00526D70" w:rsidRPr="00526D70" w:rsidRDefault="00526D70" w:rsidP="00526D70">
      <w:pPr>
        <w:adjustRightInd w:val="0"/>
        <w:snapToGrid w:val="0"/>
        <w:spacing w:line="360" w:lineRule="auto"/>
        <w:ind w:firstLineChars="200" w:firstLine="480"/>
        <w:rPr>
          <w:rFonts w:ascii="宋体" w:hAnsi="宋体"/>
          <w:bCs/>
          <w:sz w:val="24"/>
          <w:szCs w:val="24"/>
        </w:rPr>
      </w:pPr>
      <w:r w:rsidRPr="00526D70">
        <w:rPr>
          <w:rFonts w:ascii="宋体" w:hAnsi="宋体" w:hint="eastAsia"/>
          <w:bCs/>
          <w:sz w:val="24"/>
          <w:szCs w:val="24"/>
        </w:rPr>
        <w:t>2）价值评估</w:t>
      </w:r>
    </w:p>
    <w:p w14:paraId="4D935544" w14:textId="77777777" w:rsidR="00526D70" w:rsidRPr="00526D70" w:rsidRDefault="00526D70" w:rsidP="00526D70">
      <w:pPr>
        <w:adjustRightInd w:val="0"/>
        <w:snapToGrid w:val="0"/>
        <w:spacing w:line="360" w:lineRule="auto"/>
        <w:ind w:firstLineChars="200" w:firstLine="480"/>
        <w:rPr>
          <w:rFonts w:ascii="宋体" w:hAnsi="宋体"/>
          <w:bCs/>
          <w:sz w:val="24"/>
          <w:szCs w:val="24"/>
        </w:rPr>
      </w:pPr>
      <w:r w:rsidRPr="00526D70">
        <w:rPr>
          <w:rFonts w:ascii="宋体" w:hAnsi="宋体" w:hint="eastAsia"/>
          <w:bCs/>
          <w:sz w:val="24"/>
          <w:szCs w:val="24"/>
        </w:rPr>
        <w:t>股票估值水平的高低将最终决定投资回报率的高低。由于驱动公司价值创造的因素不同，本基金将借鉴市场通用估值理念，针对不同类型公司以及公司发展中所处的不同阶段，采用不同的价值评估指标对公司的内在价值进行评估，筛选出估值具有吸引力的公司作为投资目标。</w:t>
      </w:r>
    </w:p>
    <w:p w14:paraId="283AF1D7" w14:textId="77777777" w:rsidR="00526D70" w:rsidRPr="00526D70" w:rsidRDefault="00526D70" w:rsidP="00526D70">
      <w:pPr>
        <w:adjustRightInd w:val="0"/>
        <w:snapToGrid w:val="0"/>
        <w:spacing w:line="360" w:lineRule="auto"/>
        <w:ind w:firstLineChars="200" w:firstLine="480"/>
        <w:rPr>
          <w:rFonts w:ascii="宋体" w:hAnsi="宋体"/>
          <w:bCs/>
          <w:sz w:val="24"/>
          <w:szCs w:val="24"/>
        </w:rPr>
      </w:pPr>
      <w:r w:rsidRPr="00526D70">
        <w:rPr>
          <w:rFonts w:ascii="宋体" w:hAnsi="宋体" w:hint="eastAsia"/>
          <w:bCs/>
          <w:sz w:val="24"/>
          <w:szCs w:val="24"/>
        </w:rPr>
        <w:t xml:space="preserve">（3）港股通标的股票投资策略 </w:t>
      </w:r>
    </w:p>
    <w:p w14:paraId="785C7A4D" w14:textId="77777777" w:rsidR="00526D70" w:rsidRPr="00526D70" w:rsidRDefault="00526D70" w:rsidP="00526D70">
      <w:pPr>
        <w:adjustRightInd w:val="0"/>
        <w:snapToGrid w:val="0"/>
        <w:spacing w:line="360" w:lineRule="auto"/>
        <w:ind w:firstLineChars="200" w:firstLine="480"/>
        <w:rPr>
          <w:rFonts w:ascii="宋体" w:hAnsi="宋体"/>
          <w:bCs/>
          <w:sz w:val="24"/>
          <w:szCs w:val="24"/>
        </w:rPr>
      </w:pPr>
      <w:r w:rsidRPr="00526D70">
        <w:rPr>
          <w:rFonts w:ascii="宋体" w:hAnsi="宋体" w:hint="eastAsia"/>
          <w:bCs/>
          <w:sz w:val="24"/>
          <w:szCs w:val="24"/>
        </w:rPr>
        <w:t>本基金可通过内地与香港股票市场交易互联互通机制投资于香港股票市场。本基金将遵循核心资产相关股票的投资策略，优先将基本面健康、业绩向上弹性较大、具有估值优势的港股纳入本基金的股票投资组合。</w:t>
      </w:r>
    </w:p>
    <w:p w14:paraId="0ECCDAD4" w14:textId="77777777" w:rsidR="00526D70" w:rsidRPr="00526D70" w:rsidRDefault="00526D70" w:rsidP="00526D70">
      <w:pPr>
        <w:adjustRightInd w:val="0"/>
        <w:snapToGrid w:val="0"/>
        <w:spacing w:line="360" w:lineRule="auto"/>
        <w:ind w:firstLineChars="200" w:firstLine="480"/>
        <w:rPr>
          <w:rFonts w:ascii="宋体" w:hAnsi="宋体"/>
          <w:bCs/>
          <w:sz w:val="24"/>
          <w:szCs w:val="24"/>
        </w:rPr>
      </w:pPr>
      <w:r w:rsidRPr="00526D70">
        <w:rPr>
          <w:rFonts w:ascii="宋体" w:hAnsi="宋体" w:hint="eastAsia"/>
          <w:bCs/>
          <w:sz w:val="24"/>
          <w:szCs w:val="24"/>
        </w:rPr>
        <w:t>最后，本基金根据对个股价值的评估和市场机会的判断构建股票组合，其中投资于核心资产主题相关证券的比例不低于非现金基金资产的80%。</w:t>
      </w:r>
    </w:p>
    <w:p w14:paraId="63F3BE6C" w14:textId="77777777" w:rsidR="00526D70" w:rsidRPr="00526D70" w:rsidRDefault="00526D70" w:rsidP="00526D70">
      <w:pPr>
        <w:adjustRightInd w:val="0"/>
        <w:snapToGrid w:val="0"/>
        <w:spacing w:line="360" w:lineRule="auto"/>
        <w:ind w:firstLineChars="200" w:firstLine="480"/>
        <w:rPr>
          <w:rFonts w:ascii="宋体" w:hAnsi="宋体"/>
          <w:bCs/>
          <w:sz w:val="24"/>
          <w:szCs w:val="24"/>
        </w:rPr>
      </w:pPr>
      <w:r w:rsidRPr="00526D70">
        <w:rPr>
          <w:rFonts w:ascii="宋体" w:hAnsi="宋体" w:hint="eastAsia"/>
          <w:bCs/>
          <w:sz w:val="24"/>
          <w:szCs w:val="24"/>
        </w:rPr>
        <w:t>3、债券投资策略</w:t>
      </w:r>
    </w:p>
    <w:p w14:paraId="18DD130C" w14:textId="77777777" w:rsidR="00526D70" w:rsidRPr="00526D70" w:rsidRDefault="00526D70" w:rsidP="00526D70">
      <w:pPr>
        <w:adjustRightInd w:val="0"/>
        <w:snapToGrid w:val="0"/>
        <w:spacing w:line="360" w:lineRule="auto"/>
        <w:ind w:firstLineChars="200" w:firstLine="480"/>
        <w:rPr>
          <w:rFonts w:ascii="宋体" w:hAnsi="宋体"/>
          <w:bCs/>
          <w:sz w:val="24"/>
          <w:szCs w:val="24"/>
        </w:rPr>
      </w:pPr>
      <w:r w:rsidRPr="00526D70">
        <w:rPr>
          <w:rFonts w:ascii="宋体" w:hAnsi="宋体" w:hint="eastAsia"/>
          <w:bCs/>
          <w:sz w:val="24"/>
          <w:szCs w:val="24"/>
        </w:rPr>
        <w:t>本基金的债券投资采取主动的投资管理方式，获得与风险相匹配的投资收益，以实现在一定程度上规避股票市场的系统性风险和保证基金资产的流动性。</w:t>
      </w:r>
    </w:p>
    <w:p w14:paraId="743076B8" w14:textId="77777777" w:rsidR="00526D70" w:rsidRPr="00526D70" w:rsidRDefault="00526D70" w:rsidP="00526D70">
      <w:pPr>
        <w:adjustRightInd w:val="0"/>
        <w:snapToGrid w:val="0"/>
        <w:spacing w:line="360" w:lineRule="auto"/>
        <w:ind w:firstLineChars="200" w:firstLine="480"/>
        <w:rPr>
          <w:rFonts w:ascii="宋体" w:hAnsi="宋体"/>
          <w:bCs/>
          <w:sz w:val="24"/>
          <w:szCs w:val="24"/>
        </w:rPr>
      </w:pPr>
      <w:r w:rsidRPr="00526D70">
        <w:rPr>
          <w:rFonts w:ascii="宋体" w:hAnsi="宋体" w:hint="eastAsia"/>
          <w:bCs/>
          <w:sz w:val="24"/>
          <w:szCs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控制策略、期限结构配置策略、类属配置策略、骑乘策略、杠杆放大策略和换券等多种策略，获取债券市场的长期稳定收益。</w:t>
      </w:r>
    </w:p>
    <w:p w14:paraId="02475600" w14:textId="77777777" w:rsidR="00526D70" w:rsidRPr="00526D70" w:rsidRDefault="00526D70" w:rsidP="00526D70">
      <w:pPr>
        <w:adjustRightInd w:val="0"/>
        <w:snapToGrid w:val="0"/>
        <w:spacing w:line="360" w:lineRule="auto"/>
        <w:ind w:firstLineChars="200" w:firstLine="480"/>
        <w:rPr>
          <w:rFonts w:ascii="宋体" w:hAnsi="宋体"/>
          <w:bCs/>
          <w:sz w:val="24"/>
          <w:szCs w:val="24"/>
        </w:rPr>
      </w:pPr>
      <w:r w:rsidRPr="00526D70">
        <w:rPr>
          <w:rFonts w:ascii="宋体" w:hAnsi="宋体" w:hint="eastAsia"/>
          <w:bCs/>
          <w:sz w:val="24"/>
          <w:szCs w:val="24"/>
        </w:rPr>
        <w:t>4、权证投资策略</w:t>
      </w:r>
    </w:p>
    <w:p w14:paraId="05BAF9DF" w14:textId="77777777" w:rsidR="00526D70" w:rsidRPr="00526D70" w:rsidRDefault="00526D70" w:rsidP="00526D70">
      <w:pPr>
        <w:adjustRightInd w:val="0"/>
        <w:snapToGrid w:val="0"/>
        <w:spacing w:line="360" w:lineRule="auto"/>
        <w:ind w:firstLineChars="200" w:firstLine="480"/>
        <w:rPr>
          <w:rFonts w:ascii="宋体" w:hAnsi="宋体"/>
          <w:bCs/>
          <w:sz w:val="24"/>
          <w:szCs w:val="24"/>
        </w:rPr>
      </w:pPr>
      <w:r w:rsidRPr="00526D70">
        <w:rPr>
          <w:rFonts w:ascii="宋体" w:hAnsi="宋体" w:hint="eastAsia"/>
          <w:bCs/>
          <w:sz w:val="24"/>
          <w:szCs w:val="24"/>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14:paraId="71109882" w14:textId="77777777" w:rsidR="00526D70" w:rsidRPr="00526D70" w:rsidRDefault="00526D70" w:rsidP="00526D70">
      <w:pPr>
        <w:adjustRightInd w:val="0"/>
        <w:snapToGrid w:val="0"/>
        <w:spacing w:line="360" w:lineRule="auto"/>
        <w:ind w:firstLineChars="200" w:firstLine="480"/>
        <w:rPr>
          <w:rFonts w:ascii="宋体" w:hAnsi="宋体"/>
          <w:bCs/>
          <w:sz w:val="24"/>
          <w:szCs w:val="24"/>
        </w:rPr>
      </w:pPr>
      <w:r w:rsidRPr="00526D70">
        <w:rPr>
          <w:rFonts w:ascii="宋体" w:hAnsi="宋体" w:hint="eastAsia"/>
          <w:bCs/>
          <w:sz w:val="24"/>
          <w:szCs w:val="24"/>
        </w:rPr>
        <w:t>5、资产支持证券投资策略</w:t>
      </w:r>
    </w:p>
    <w:p w14:paraId="24B7A26A" w14:textId="77777777" w:rsidR="00526D70" w:rsidRPr="00526D70" w:rsidRDefault="00526D70" w:rsidP="00526D70">
      <w:pPr>
        <w:adjustRightInd w:val="0"/>
        <w:snapToGrid w:val="0"/>
        <w:spacing w:line="360" w:lineRule="auto"/>
        <w:ind w:firstLineChars="200" w:firstLine="480"/>
        <w:rPr>
          <w:rFonts w:ascii="宋体" w:hAnsi="宋体"/>
          <w:bCs/>
          <w:sz w:val="24"/>
          <w:szCs w:val="24"/>
        </w:rPr>
      </w:pPr>
      <w:r w:rsidRPr="00526D70">
        <w:rPr>
          <w:rFonts w:ascii="宋体" w:hAnsi="宋体" w:hint="eastAsia"/>
          <w:bCs/>
          <w:sz w:val="24"/>
          <w:szCs w:val="24"/>
        </w:rPr>
        <w:t>本基金将通过宏观经济、提前偿还率、资产池结构及资产池资产所在行业景气</w:t>
      </w:r>
      <w:r w:rsidRPr="00526D70">
        <w:rPr>
          <w:rFonts w:ascii="宋体" w:hAnsi="宋体" w:hint="eastAsia"/>
          <w:bCs/>
          <w:sz w:val="24"/>
          <w:szCs w:val="24"/>
        </w:rPr>
        <w:lastRenderedPageBreak/>
        <w:t>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14:paraId="33DE7621" w14:textId="77777777" w:rsidR="00526D70" w:rsidRPr="00526D70" w:rsidRDefault="00526D70" w:rsidP="00526D70">
      <w:pPr>
        <w:adjustRightInd w:val="0"/>
        <w:snapToGrid w:val="0"/>
        <w:spacing w:line="360" w:lineRule="auto"/>
        <w:ind w:firstLineChars="200" w:firstLine="480"/>
        <w:rPr>
          <w:rFonts w:ascii="宋体" w:hAnsi="宋体"/>
          <w:bCs/>
          <w:sz w:val="24"/>
          <w:szCs w:val="24"/>
        </w:rPr>
      </w:pPr>
      <w:r w:rsidRPr="00526D70">
        <w:rPr>
          <w:rFonts w:ascii="宋体" w:hAnsi="宋体" w:hint="eastAsia"/>
          <w:bCs/>
          <w:sz w:val="24"/>
          <w:szCs w:val="24"/>
        </w:rPr>
        <w:t>6、股指期货投资策略</w:t>
      </w:r>
    </w:p>
    <w:p w14:paraId="78669D9C" w14:textId="77777777" w:rsidR="00526D70" w:rsidRPr="00526D70" w:rsidRDefault="00526D70" w:rsidP="00526D70">
      <w:pPr>
        <w:adjustRightInd w:val="0"/>
        <w:snapToGrid w:val="0"/>
        <w:spacing w:line="360" w:lineRule="auto"/>
        <w:ind w:firstLineChars="200" w:firstLine="480"/>
        <w:rPr>
          <w:rFonts w:ascii="宋体" w:hAnsi="宋体"/>
          <w:bCs/>
          <w:sz w:val="24"/>
          <w:szCs w:val="24"/>
        </w:rPr>
      </w:pPr>
      <w:r w:rsidRPr="00526D70">
        <w:rPr>
          <w:rFonts w:ascii="宋体" w:hAnsi="宋体" w:hint="eastAsia"/>
          <w:bCs/>
          <w:sz w:val="24"/>
          <w:szCs w:val="24"/>
        </w:rPr>
        <w:t xml:space="preserve">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 </w:t>
      </w:r>
    </w:p>
    <w:p w14:paraId="13B970C5" w14:textId="77777777" w:rsidR="00B84E21" w:rsidRPr="00B84E21" w:rsidRDefault="00526D70" w:rsidP="00B84E21">
      <w:pPr>
        <w:adjustRightInd w:val="0"/>
        <w:snapToGrid w:val="0"/>
        <w:spacing w:line="360" w:lineRule="auto"/>
        <w:ind w:firstLineChars="200" w:firstLine="480"/>
        <w:rPr>
          <w:rFonts w:ascii="宋体" w:hAnsi="宋体"/>
          <w:bCs/>
          <w:sz w:val="24"/>
          <w:szCs w:val="24"/>
        </w:rPr>
      </w:pPr>
      <w:r w:rsidRPr="00526D70">
        <w:rPr>
          <w:rFonts w:ascii="宋体" w:hAnsi="宋体" w:hint="eastAsia"/>
          <w:bCs/>
          <w:sz w:val="24"/>
          <w:szCs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r w:rsidR="00B84E21" w:rsidRPr="00B84E21">
        <w:rPr>
          <w:rFonts w:ascii="宋体" w:hAnsi="宋体" w:hint="eastAsia"/>
          <w:bCs/>
          <w:sz w:val="24"/>
          <w:szCs w:val="24"/>
        </w:rPr>
        <w:t>。</w:t>
      </w:r>
    </w:p>
    <w:p w14:paraId="51DD034E" w14:textId="77777777" w:rsidR="001C34D5" w:rsidRPr="003F0D8D" w:rsidRDefault="001C34D5" w:rsidP="001C34D5">
      <w:pPr>
        <w:widowControl/>
        <w:adjustRightInd w:val="0"/>
        <w:snapToGrid w:val="0"/>
        <w:spacing w:beforeLines="50" w:before="143" w:afterLines="50" w:after="143" w:line="360" w:lineRule="auto"/>
        <w:jc w:val="left"/>
        <w:outlineLvl w:val="0"/>
        <w:rPr>
          <w:rFonts w:ascii="宋体" w:hAnsi="宋体"/>
          <w:b/>
          <w:kern w:val="0"/>
          <w:sz w:val="28"/>
        </w:rPr>
      </w:pPr>
      <w:r w:rsidRPr="00B32BA1">
        <w:rPr>
          <w:rFonts w:ascii="宋体" w:hAnsi="宋体" w:hint="eastAsia"/>
          <w:b/>
          <w:kern w:val="0"/>
          <w:sz w:val="28"/>
          <w:szCs w:val="28"/>
        </w:rPr>
        <w:t>九、</w:t>
      </w:r>
      <w:r w:rsidRPr="003F0D8D">
        <w:rPr>
          <w:rFonts w:ascii="宋体" w:hAnsi="宋体" w:hint="eastAsia"/>
          <w:b/>
          <w:kern w:val="0"/>
          <w:sz w:val="28"/>
        </w:rPr>
        <w:t>基金</w:t>
      </w:r>
      <w:r w:rsidRPr="003F0D8D">
        <w:rPr>
          <w:rFonts w:ascii="宋体" w:hAnsi="宋体"/>
          <w:b/>
          <w:kern w:val="0"/>
          <w:sz w:val="28"/>
        </w:rPr>
        <w:t>的</w:t>
      </w:r>
      <w:r w:rsidRPr="003F0D8D">
        <w:rPr>
          <w:rFonts w:ascii="宋体" w:hAnsi="宋体" w:hint="eastAsia"/>
          <w:b/>
          <w:kern w:val="0"/>
          <w:sz w:val="28"/>
        </w:rPr>
        <w:t>业绩比较基准</w:t>
      </w:r>
    </w:p>
    <w:p w14:paraId="5EA6F77D" w14:textId="77777777" w:rsidR="000E53EB" w:rsidRPr="000E53EB" w:rsidRDefault="000E53EB" w:rsidP="000E53EB">
      <w:pPr>
        <w:adjustRightInd w:val="0"/>
        <w:snapToGrid w:val="0"/>
        <w:spacing w:line="360" w:lineRule="auto"/>
        <w:ind w:firstLineChars="200" w:firstLine="480"/>
        <w:rPr>
          <w:bCs/>
          <w:sz w:val="24"/>
        </w:rPr>
      </w:pPr>
      <w:r w:rsidRPr="000E53EB">
        <w:rPr>
          <w:rFonts w:hint="eastAsia"/>
          <w:bCs/>
          <w:sz w:val="24"/>
        </w:rPr>
        <w:t>沪深</w:t>
      </w:r>
      <w:r w:rsidRPr="000E53EB">
        <w:rPr>
          <w:rFonts w:hint="eastAsia"/>
          <w:bCs/>
          <w:sz w:val="24"/>
        </w:rPr>
        <w:t>300</w:t>
      </w:r>
      <w:r w:rsidRPr="000E53EB">
        <w:rPr>
          <w:rFonts w:hint="eastAsia"/>
          <w:bCs/>
          <w:sz w:val="24"/>
        </w:rPr>
        <w:t>指数收益率×</w:t>
      </w:r>
      <w:r w:rsidRPr="000E53EB">
        <w:rPr>
          <w:rFonts w:hint="eastAsia"/>
          <w:bCs/>
          <w:sz w:val="24"/>
        </w:rPr>
        <w:t>50%+</w:t>
      </w:r>
      <w:r w:rsidRPr="000E53EB">
        <w:rPr>
          <w:rFonts w:hint="eastAsia"/>
          <w:bCs/>
          <w:sz w:val="24"/>
        </w:rPr>
        <w:t>恒生指数收益率×</w:t>
      </w:r>
      <w:r w:rsidRPr="000E53EB">
        <w:rPr>
          <w:rFonts w:hint="eastAsia"/>
          <w:bCs/>
          <w:sz w:val="24"/>
        </w:rPr>
        <w:t>30%+</w:t>
      </w:r>
      <w:r w:rsidRPr="000E53EB">
        <w:rPr>
          <w:rFonts w:hint="eastAsia"/>
          <w:bCs/>
          <w:sz w:val="24"/>
        </w:rPr>
        <w:t>中证综合债券指数收益率×</w:t>
      </w:r>
      <w:r w:rsidRPr="000E53EB">
        <w:rPr>
          <w:rFonts w:hint="eastAsia"/>
          <w:bCs/>
          <w:sz w:val="24"/>
        </w:rPr>
        <w:t>20%</w:t>
      </w:r>
    </w:p>
    <w:p w14:paraId="46716694" w14:textId="77777777" w:rsidR="000E53EB" w:rsidRPr="000E53EB" w:rsidRDefault="000E53EB" w:rsidP="000E53EB">
      <w:pPr>
        <w:adjustRightInd w:val="0"/>
        <w:snapToGrid w:val="0"/>
        <w:spacing w:line="360" w:lineRule="auto"/>
        <w:ind w:firstLineChars="200" w:firstLine="480"/>
        <w:rPr>
          <w:bCs/>
          <w:sz w:val="24"/>
        </w:rPr>
      </w:pPr>
      <w:r w:rsidRPr="000E53EB">
        <w:rPr>
          <w:rFonts w:hint="eastAsia"/>
          <w:bCs/>
          <w:sz w:val="24"/>
        </w:rPr>
        <w:t>沪深</w:t>
      </w:r>
      <w:r w:rsidRPr="000E53EB">
        <w:rPr>
          <w:rFonts w:hint="eastAsia"/>
          <w:bCs/>
          <w:sz w:val="24"/>
        </w:rPr>
        <w:t>300</w:t>
      </w:r>
      <w:r w:rsidRPr="000E53EB">
        <w:rPr>
          <w:rFonts w:hint="eastAsia"/>
          <w:bCs/>
          <w:sz w:val="24"/>
        </w:rPr>
        <w:t>指数是沪深证券交易所第一次联合发布的反映</w:t>
      </w:r>
      <w:r w:rsidRPr="000E53EB">
        <w:rPr>
          <w:rFonts w:hint="eastAsia"/>
          <w:bCs/>
          <w:sz w:val="24"/>
        </w:rPr>
        <w:t>A</w:t>
      </w:r>
      <w:r w:rsidRPr="000E53EB">
        <w:rPr>
          <w:rFonts w:hint="eastAsia"/>
          <w:bCs/>
          <w:sz w:val="24"/>
        </w:rPr>
        <w:t>股市场整体走势的指数，由中证指数有限公司编制和维护，是在上海和深圳证券市场中选取</w:t>
      </w:r>
      <w:r w:rsidRPr="000E53EB">
        <w:rPr>
          <w:rFonts w:hint="eastAsia"/>
          <w:bCs/>
          <w:sz w:val="24"/>
        </w:rPr>
        <w:t>300</w:t>
      </w:r>
      <w:r w:rsidRPr="000E53EB">
        <w:rPr>
          <w:rFonts w:hint="eastAsia"/>
          <w:bCs/>
          <w:sz w:val="24"/>
        </w:rPr>
        <w:t>只</w:t>
      </w:r>
      <w:r w:rsidRPr="000E53EB">
        <w:rPr>
          <w:rFonts w:hint="eastAsia"/>
          <w:bCs/>
          <w:sz w:val="24"/>
        </w:rPr>
        <w:t>A</w:t>
      </w:r>
      <w:r w:rsidRPr="000E53EB">
        <w:rPr>
          <w:rFonts w:hint="eastAsia"/>
          <w:bCs/>
          <w:sz w:val="24"/>
        </w:rPr>
        <w:t>股作为样本编制而成。该指数样本对沪深市场的覆盖度高，具有良好的市场代表性，投资者可以方便地从报纸、互联网等财经媒体中获取。沪深</w:t>
      </w:r>
      <w:r w:rsidRPr="000E53EB">
        <w:rPr>
          <w:rFonts w:hint="eastAsia"/>
          <w:bCs/>
          <w:sz w:val="24"/>
        </w:rPr>
        <w:t>300</w:t>
      </w:r>
      <w:r w:rsidRPr="000E53EB">
        <w:rPr>
          <w:rFonts w:hint="eastAsia"/>
          <w:bCs/>
          <w:sz w:val="24"/>
        </w:rPr>
        <w:t>指数引进国际指数编制和管理的经验，编制方法清晰透明，具有独立性和良好的市场流动性；与市场整体表现具有较高的相关度，且指数历史表现强于市场平均收益水平，适合作为本基金</w:t>
      </w:r>
      <w:r w:rsidRPr="000E53EB">
        <w:rPr>
          <w:rFonts w:hint="eastAsia"/>
          <w:bCs/>
          <w:sz w:val="24"/>
        </w:rPr>
        <w:t>A</w:t>
      </w:r>
      <w:r w:rsidRPr="000E53EB">
        <w:rPr>
          <w:rFonts w:hint="eastAsia"/>
          <w:bCs/>
          <w:sz w:val="24"/>
        </w:rPr>
        <w:t>股资产投资的业绩比较基准。</w:t>
      </w:r>
    </w:p>
    <w:p w14:paraId="07791263" w14:textId="77777777" w:rsidR="000E53EB" w:rsidRPr="000E53EB" w:rsidRDefault="000E53EB" w:rsidP="000E53EB">
      <w:pPr>
        <w:adjustRightInd w:val="0"/>
        <w:snapToGrid w:val="0"/>
        <w:spacing w:line="360" w:lineRule="auto"/>
        <w:ind w:firstLineChars="200" w:firstLine="480"/>
        <w:rPr>
          <w:bCs/>
          <w:sz w:val="24"/>
        </w:rPr>
      </w:pPr>
      <w:r w:rsidRPr="000E53EB">
        <w:rPr>
          <w:rFonts w:hint="eastAsia"/>
          <w:bCs/>
          <w:sz w:val="24"/>
        </w:rPr>
        <w:t>恒生指数是由恒生指数服务有限公司编制，以香港股票市场中的</w:t>
      </w:r>
      <w:r w:rsidRPr="000E53EB">
        <w:rPr>
          <w:rFonts w:hint="eastAsia"/>
          <w:bCs/>
          <w:sz w:val="24"/>
        </w:rPr>
        <w:t xml:space="preserve">50 </w:t>
      </w:r>
      <w:r w:rsidRPr="000E53EB">
        <w:rPr>
          <w:rFonts w:hint="eastAsia"/>
          <w:bCs/>
          <w:sz w:val="24"/>
        </w:rPr>
        <w:t>家上市股票为成份股样本，以其发行量为权数的加权平均股价指数，是反映香港股市价幅趋</w:t>
      </w:r>
      <w:r w:rsidRPr="000E53EB">
        <w:rPr>
          <w:rFonts w:hint="eastAsia"/>
          <w:bCs/>
          <w:sz w:val="24"/>
        </w:rPr>
        <w:lastRenderedPageBreak/>
        <w:t>势最有影响的一种股价指数，适合作为本基金港股资产投资的业绩比较基准。</w:t>
      </w:r>
    </w:p>
    <w:p w14:paraId="4AC3128B" w14:textId="77777777" w:rsidR="000E53EB" w:rsidRPr="000E53EB" w:rsidRDefault="000E53EB" w:rsidP="000E53EB">
      <w:pPr>
        <w:adjustRightInd w:val="0"/>
        <w:snapToGrid w:val="0"/>
        <w:spacing w:line="360" w:lineRule="auto"/>
        <w:ind w:firstLineChars="200" w:firstLine="480"/>
        <w:rPr>
          <w:bCs/>
          <w:sz w:val="24"/>
        </w:rPr>
      </w:pPr>
      <w:r w:rsidRPr="000E53EB">
        <w:rPr>
          <w:rFonts w:hint="eastAsia"/>
          <w:bCs/>
          <w:sz w:val="24"/>
        </w:rPr>
        <w:t>中证综合债券指数是综合反映银行间债券市场和沪深交易所债券市场国债、金融债、企业债、央行票据及短期融资券整体走势的跨市场债券指数，该指数旨在更全面地反映我国债券市场的整体价格变动趋势，具有较强的市场代表性，适合作为本基金债券资产投资的业绩比较基准。</w:t>
      </w:r>
    </w:p>
    <w:p w14:paraId="38AB2946" w14:textId="77777777" w:rsidR="000E53EB" w:rsidRPr="000E53EB" w:rsidRDefault="000E53EB" w:rsidP="000E53EB">
      <w:pPr>
        <w:adjustRightInd w:val="0"/>
        <w:snapToGrid w:val="0"/>
        <w:spacing w:line="360" w:lineRule="auto"/>
        <w:ind w:firstLineChars="200" w:firstLine="480"/>
        <w:rPr>
          <w:bCs/>
          <w:sz w:val="24"/>
        </w:rPr>
      </w:pPr>
      <w:r w:rsidRPr="000E53EB">
        <w:rPr>
          <w:rFonts w:hint="eastAsia"/>
          <w:bCs/>
          <w:sz w:val="24"/>
        </w:rPr>
        <w:t>根据本基金的投资范围和投资比例，选用上述业绩比较基准能够客观、合理地反映本基金的风险收益特征。</w:t>
      </w:r>
    </w:p>
    <w:p w14:paraId="195B46E9" w14:textId="7AA1F7F7" w:rsidR="00CC2C4E" w:rsidRPr="005435A1" w:rsidRDefault="000E53EB" w:rsidP="005616E3">
      <w:pPr>
        <w:snapToGrid w:val="0"/>
        <w:spacing w:line="360" w:lineRule="auto"/>
        <w:ind w:firstLineChars="200" w:firstLine="480"/>
        <w:rPr>
          <w:rFonts w:ascii="宋体" w:hAnsi="宋体"/>
          <w:sz w:val="24"/>
        </w:rPr>
      </w:pPr>
      <w:r w:rsidRPr="000E53EB">
        <w:rPr>
          <w:rFonts w:hint="eastAsia"/>
          <w:bCs/>
          <w:sz w:val="24"/>
        </w:rPr>
        <w:t>如果上述基准指数停止计算编制或更改名称，或者今后法律法规发生变化，又或者市场推出更具权威、且更能够表征本基金风险收益特征的指数，则本基金管理人可与本基金托管人协商一致并按照监管部门要求履行适当程序后，调整或变更本基金的业绩比较基准并及时公告</w:t>
      </w:r>
      <w:r w:rsidR="00EC5E09" w:rsidRPr="00EC5E09">
        <w:rPr>
          <w:rFonts w:hint="eastAsia"/>
          <w:bCs/>
          <w:sz w:val="24"/>
        </w:rPr>
        <w:t>。</w:t>
      </w:r>
    </w:p>
    <w:p w14:paraId="1E758BB6" w14:textId="77777777" w:rsidR="001C34D5" w:rsidRPr="003F0D8D" w:rsidRDefault="001C34D5" w:rsidP="001C34D5">
      <w:pPr>
        <w:widowControl/>
        <w:adjustRightInd w:val="0"/>
        <w:snapToGrid w:val="0"/>
        <w:spacing w:beforeLines="50" w:before="143" w:afterLines="50" w:after="143" w:line="360" w:lineRule="auto"/>
        <w:jc w:val="left"/>
        <w:outlineLvl w:val="0"/>
        <w:rPr>
          <w:rFonts w:ascii="宋体" w:hAnsi="宋体"/>
          <w:b/>
          <w:kern w:val="0"/>
          <w:sz w:val="28"/>
        </w:rPr>
      </w:pPr>
      <w:r w:rsidRPr="00B32BA1">
        <w:rPr>
          <w:rFonts w:ascii="宋体" w:hAnsi="宋体" w:hint="eastAsia"/>
          <w:b/>
          <w:kern w:val="0"/>
          <w:sz w:val="28"/>
          <w:szCs w:val="28"/>
        </w:rPr>
        <w:t>十、基金</w:t>
      </w:r>
      <w:r w:rsidRPr="00B32BA1">
        <w:rPr>
          <w:rFonts w:ascii="宋体" w:hAnsi="宋体"/>
          <w:b/>
          <w:kern w:val="0"/>
          <w:sz w:val="28"/>
          <w:szCs w:val="28"/>
        </w:rPr>
        <w:t>的</w:t>
      </w:r>
      <w:r w:rsidRPr="003F0D8D">
        <w:rPr>
          <w:rFonts w:ascii="宋体" w:hAnsi="宋体" w:hint="eastAsia"/>
          <w:b/>
          <w:kern w:val="0"/>
          <w:sz w:val="28"/>
        </w:rPr>
        <w:t>风险收益特征</w:t>
      </w:r>
    </w:p>
    <w:p w14:paraId="157F8C87" w14:textId="684EC966" w:rsidR="000E53EB" w:rsidRPr="000E53EB" w:rsidRDefault="000E53EB" w:rsidP="000E53EB">
      <w:pPr>
        <w:adjustRightInd w:val="0"/>
        <w:snapToGrid w:val="0"/>
        <w:spacing w:line="360" w:lineRule="auto"/>
        <w:ind w:firstLineChars="200" w:firstLine="480"/>
        <w:rPr>
          <w:rFonts w:ascii="宋体" w:hAnsi="宋体"/>
          <w:sz w:val="24"/>
        </w:rPr>
      </w:pPr>
      <w:r w:rsidRPr="000E53EB">
        <w:rPr>
          <w:rFonts w:ascii="宋体" w:hAnsi="宋体" w:hint="eastAsia"/>
          <w:sz w:val="24"/>
        </w:rPr>
        <w:t>本基金是一只混合型基金，其</w:t>
      </w:r>
      <w:r w:rsidR="00BA250C">
        <w:rPr>
          <w:rFonts w:ascii="宋体" w:hAnsi="宋体" w:hint="eastAsia"/>
          <w:sz w:val="24"/>
        </w:rPr>
        <w:t>预期</w:t>
      </w:r>
      <w:r w:rsidRPr="000E53EB">
        <w:rPr>
          <w:rFonts w:ascii="宋体" w:hAnsi="宋体" w:hint="eastAsia"/>
          <w:sz w:val="24"/>
        </w:rPr>
        <w:t>风险和预期收益高于债券型基金和货币市场基金，低于股票型基金。</w:t>
      </w:r>
    </w:p>
    <w:p w14:paraId="593ECDBD" w14:textId="77777777" w:rsidR="00B9566F" w:rsidRPr="005435A1" w:rsidRDefault="000E53EB" w:rsidP="000E53EB">
      <w:pPr>
        <w:snapToGrid w:val="0"/>
        <w:spacing w:line="360" w:lineRule="auto"/>
        <w:ind w:firstLineChars="200" w:firstLine="480"/>
        <w:rPr>
          <w:rFonts w:ascii="宋体" w:hAnsi="宋体"/>
          <w:sz w:val="24"/>
        </w:rPr>
      </w:pPr>
      <w:r w:rsidRPr="000E53EB">
        <w:rPr>
          <w:rFonts w:ascii="宋体" w:hAnsi="宋体" w:hint="eastAsia"/>
          <w:sz w:val="24"/>
        </w:rPr>
        <w:t>本基金可投资港股通标的股票，会面临港股通机制下因投资环境、投资标的、市场制度以及交易规则等差异带来的特有风险</w:t>
      </w:r>
      <w:r w:rsidR="005616E3" w:rsidRPr="005435A1">
        <w:rPr>
          <w:rFonts w:ascii="宋体" w:hAnsi="宋体" w:hint="eastAsia"/>
          <w:sz w:val="24"/>
        </w:rPr>
        <w:t>。</w:t>
      </w:r>
    </w:p>
    <w:p w14:paraId="3DC891BB" w14:textId="77777777" w:rsidR="008D21B5" w:rsidRPr="003F0D8D" w:rsidRDefault="008D21B5" w:rsidP="008D21B5">
      <w:pPr>
        <w:widowControl/>
        <w:adjustRightInd w:val="0"/>
        <w:snapToGrid w:val="0"/>
        <w:spacing w:beforeLines="50" w:before="143" w:afterLines="50" w:after="143" w:line="360" w:lineRule="auto"/>
        <w:jc w:val="left"/>
        <w:outlineLvl w:val="0"/>
        <w:rPr>
          <w:rFonts w:ascii="宋体" w:hAnsi="宋体"/>
          <w:b/>
          <w:kern w:val="0"/>
          <w:sz w:val="28"/>
        </w:rPr>
      </w:pPr>
      <w:bookmarkStart w:id="24" w:name="_Toc109059025"/>
      <w:bookmarkStart w:id="25" w:name="_Toc109059036"/>
      <w:bookmarkStart w:id="26" w:name="_Toc109059037"/>
      <w:bookmarkStart w:id="27" w:name="_Hlt5528681"/>
      <w:bookmarkStart w:id="28" w:name="_Hlt5604240"/>
      <w:bookmarkStart w:id="29" w:name="_Hlt88281392"/>
      <w:bookmarkStart w:id="30" w:name="_Hlt81033092"/>
      <w:bookmarkStart w:id="31" w:name="_Hlt81033424"/>
      <w:bookmarkStart w:id="32" w:name="_Toc155690783"/>
      <w:bookmarkStart w:id="33" w:name="_Toc154909614"/>
      <w:bookmarkEnd w:id="21"/>
      <w:bookmarkEnd w:id="22"/>
      <w:bookmarkEnd w:id="23"/>
      <w:bookmarkEnd w:id="24"/>
      <w:bookmarkEnd w:id="25"/>
      <w:bookmarkEnd w:id="26"/>
      <w:bookmarkEnd w:id="27"/>
      <w:bookmarkEnd w:id="28"/>
      <w:bookmarkEnd w:id="29"/>
      <w:bookmarkEnd w:id="30"/>
      <w:bookmarkEnd w:id="31"/>
      <w:r w:rsidRPr="00B32BA1">
        <w:rPr>
          <w:rFonts w:ascii="宋体" w:hAnsi="宋体" w:hint="eastAsia"/>
          <w:b/>
          <w:kern w:val="0"/>
          <w:sz w:val="28"/>
          <w:szCs w:val="28"/>
        </w:rPr>
        <w:t>十一、</w:t>
      </w:r>
      <w:r w:rsidRPr="003F0D8D">
        <w:rPr>
          <w:rFonts w:ascii="宋体" w:hAnsi="宋体" w:hint="eastAsia"/>
          <w:b/>
          <w:kern w:val="0"/>
          <w:sz w:val="28"/>
        </w:rPr>
        <w:t>基金</w:t>
      </w:r>
      <w:r w:rsidRPr="003F0D8D">
        <w:rPr>
          <w:rFonts w:ascii="宋体" w:hAnsi="宋体"/>
          <w:b/>
          <w:kern w:val="0"/>
          <w:sz w:val="28"/>
        </w:rPr>
        <w:t>投资组合报告</w:t>
      </w:r>
    </w:p>
    <w:p w14:paraId="00F3C594" w14:textId="0236F5C7" w:rsidR="00EF53F8" w:rsidRPr="0014505F" w:rsidRDefault="00EF53F8" w:rsidP="00EF53F8">
      <w:pPr>
        <w:adjustRightInd w:val="0"/>
        <w:snapToGrid w:val="0"/>
        <w:spacing w:line="360" w:lineRule="auto"/>
        <w:ind w:firstLineChars="200" w:firstLine="480"/>
        <w:rPr>
          <w:color w:val="000000"/>
          <w:sz w:val="24"/>
        </w:rPr>
      </w:pPr>
      <w:bookmarkStart w:id="34" w:name="_Toc78208364"/>
      <w:r w:rsidRPr="002E7D1F">
        <w:rPr>
          <w:color w:val="000000"/>
          <w:sz w:val="24"/>
        </w:rPr>
        <w:t>基金管理人的董事会及董事保证本报告所载资料不存在虚假记载、误导性陈述或重大遗漏</w:t>
      </w:r>
      <w:r w:rsidRPr="0014505F">
        <w:rPr>
          <w:color w:val="000000"/>
          <w:sz w:val="24"/>
        </w:rPr>
        <w:t>，并对其内容的真实性、准确性和完整性承担个别及连带责任。</w:t>
      </w:r>
      <w:r w:rsidRPr="0014505F">
        <w:rPr>
          <w:color w:val="000000"/>
          <w:sz w:val="24"/>
        </w:rPr>
        <w:t xml:space="preserve"> </w:t>
      </w:r>
    </w:p>
    <w:p w14:paraId="22EF7F22" w14:textId="094AD51F" w:rsidR="00EF53F8" w:rsidRPr="0014505F" w:rsidRDefault="00EF53F8" w:rsidP="00EF53F8">
      <w:pPr>
        <w:adjustRightInd w:val="0"/>
        <w:snapToGrid w:val="0"/>
        <w:spacing w:line="360" w:lineRule="auto"/>
        <w:ind w:firstLineChars="200" w:firstLine="480"/>
        <w:rPr>
          <w:color w:val="000000"/>
          <w:sz w:val="24"/>
        </w:rPr>
      </w:pPr>
      <w:r w:rsidRPr="0014505F">
        <w:rPr>
          <w:color w:val="000000"/>
          <w:sz w:val="24"/>
        </w:rPr>
        <w:t>基金托管人中国农业银行股份有限公司根据本基金合同规定，于</w:t>
      </w:r>
      <w:r w:rsidRPr="0014505F">
        <w:rPr>
          <w:color w:val="000000"/>
          <w:sz w:val="24"/>
        </w:rPr>
        <w:t>201</w:t>
      </w:r>
      <w:r>
        <w:rPr>
          <w:rFonts w:hint="eastAsia"/>
          <w:color w:val="000000"/>
          <w:sz w:val="24"/>
        </w:rPr>
        <w:t>9</w:t>
      </w:r>
      <w:r w:rsidRPr="0014505F">
        <w:rPr>
          <w:color w:val="000000"/>
          <w:sz w:val="24"/>
        </w:rPr>
        <w:t>年</w:t>
      </w:r>
      <w:r w:rsidR="007A436E">
        <w:rPr>
          <w:rFonts w:hint="eastAsia"/>
          <w:color w:val="000000"/>
          <w:sz w:val="24"/>
          <w:szCs w:val="24"/>
        </w:rPr>
        <w:t>7</w:t>
      </w:r>
      <w:r>
        <w:rPr>
          <w:color w:val="000000"/>
          <w:sz w:val="24"/>
          <w:szCs w:val="24"/>
        </w:rPr>
        <w:t>月</w:t>
      </w:r>
      <w:r>
        <w:rPr>
          <w:color w:val="000000"/>
          <w:sz w:val="24"/>
          <w:szCs w:val="24"/>
        </w:rPr>
        <w:t>1</w:t>
      </w:r>
      <w:r w:rsidR="007A436E">
        <w:rPr>
          <w:rFonts w:hint="eastAsia"/>
          <w:color w:val="000000"/>
          <w:sz w:val="24"/>
          <w:szCs w:val="24"/>
        </w:rPr>
        <w:t>6</w:t>
      </w:r>
      <w:r w:rsidRPr="0014505F">
        <w:rPr>
          <w:color w:val="000000"/>
          <w:sz w:val="24"/>
        </w:rPr>
        <w:t>日复核了本报告中的财务指标、净值表现和投资组合报告等内容，保证复核内容不存在虚假记载、误导性陈述或者重大遗漏。</w:t>
      </w:r>
    </w:p>
    <w:p w14:paraId="58ECEFF4" w14:textId="00C1FA52" w:rsidR="00EF53F8" w:rsidRPr="0014505F" w:rsidRDefault="00EF53F8" w:rsidP="00EF53F8">
      <w:pPr>
        <w:adjustRightInd w:val="0"/>
        <w:snapToGrid w:val="0"/>
        <w:spacing w:line="360" w:lineRule="auto"/>
        <w:ind w:firstLineChars="200" w:firstLine="480"/>
        <w:rPr>
          <w:color w:val="000000"/>
          <w:sz w:val="24"/>
          <w:szCs w:val="24"/>
        </w:rPr>
      </w:pPr>
      <w:r w:rsidRPr="002E7D1F">
        <w:rPr>
          <w:color w:val="000000"/>
          <w:sz w:val="24"/>
          <w:szCs w:val="24"/>
        </w:rPr>
        <w:t>本报告期自</w:t>
      </w:r>
      <w:r w:rsidRPr="0014505F">
        <w:rPr>
          <w:color w:val="000000"/>
          <w:sz w:val="24"/>
          <w:szCs w:val="24"/>
        </w:rPr>
        <w:t>201</w:t>
      </w:r>
      <w:r>
        <w:rPr>
          <w:color w:val="000000"/>
          <w:sz w:val="24"/>
          <w:szCs w:val="24"/>
        </w:rPr>
        <w:t>9</w:t>
      </w:r>
      <w:r w:rsidRPr="0014505F">
        <w:rPr>
          <w:color w:val="000000"/>
          <w:sz w:val="24"/>
          <w:szCs w:val="24"/>
        </w:rPr>
        <w:t>年</w:t>
      </w:r>
      <w:r w:rsidR="007A436E">
        <w:rPr>
          <w:rFonts w:hint="eastAsia"/>
          <w:color w:val="000000"/>
          <w:sz w:val="24"/>
          <w:szCs w:val="24"/>
        </w:rPr>
        <w:t>4</w:t>
      </w:r>
      <w:r w:rsidRPr="00414345">
        <w:rPr>
          <w:color w:val="000000"/>
          <w:sz w:val="24"/>
          <w:szCs w:val="24"/>
        </w:rPr>
        <w:t>月</w:t>
      </w:r>
      <w:r w:rsidRPr="00414345">
        <w:rPr>
          <w:color w:val="000000"/>
          <w:sz w:val="24"/>
          <w:szCs w:val="24"/>
        </w:rPr>
        <w:t>1</w:t>
      </w:r>
      <w:r w:rsidRPr="00414345">
        <w:rPr>
          <w:color w:val="000000"/>
          <w:sz w:val="24"/>
          <w:szCs w:val="24"/>
        </w:rPr>
        <w:t>日起至</w:t>
      </w:r>
      <w:r w:rsidR="007A436E">
        <w:rPr>
          <w:rFonts w:hint="eastAsia"/>
          <w:color w:val="000000"/>
          <w:sz w:val="24"/>
          <w:szCs w:val="24"/>
        </w:rPr>
        <w:t>6</w:t>
      </w:r>
      <w:r w:rsidRPr="00414345">
        <w:rPr>
          <w:color w:val="000000"/>
          <w:sz w:val="24"/>
          <w:szCs w:val="24"/>
        </w:rPr>
        <w:t>月</w:t>
      </w:r>
      <w:r>
        <w:rPr>
          <w:color w:val="000000"/>
          <w:sz w:val="24"/>
          <w:szCs w:val="24"/>
        </w:rPr>
        <w:t>3</w:t>
      </w:r>
      <w:r w:rsidR="007A436E">
        <w:rPr>
          <w:rFonts w:hint="eastAsia"/>
          <w:color w:val="000000"/>
          <w:sz w:val="24"/>
          <w:szCs w:val="24"/>
        </w:rPr>
        <w:t>0</w:t>
      </w:r>
      <w:r w:rsidRPr="00414345">
        <w:rPr>
          <w:color w:val="000000"/>
          <w:sz w:val="24"/>
          <w:szCs w:val="24"/>
        </w:rPr>
        <w:t>日</w:t>
      </w:r>
      <w:r w:rsidRPr="0014505F">
        <w:rPr>
          <w:color w:val="000000"/>
          <w:sz w:val="24"/>
          <w:szCs w:val="24"/>
        </w:rPr>
        <w:t>止。</w:t>
      </w:r>
      <w:r w:rsidRPr="0014505F">
        <w:rPr>
          <w:rFonts w:hint="eastAsia"/>
          <w:color w:val="000000"/>
          <w:sz w:val="24"/>
          <w:szCs w:val="24"/>
        </w:rPr>
        <w:t>本报告</w:t>
      </w:r>
      <w:r w:rsidRPr="0014505F">
        <w:rPr>
          <w:color w:val="000000"/>
          <w:sz w:val="24"/>
          <w:szCs w:val="24"/>
        </w:rPr>
        <w:t>财务资料未经审计师审计。</w:t>
      </w:r>
    </w:p>
    <w:p w14:paraId="14BE3641" w14:textId="77777777" w:rsidR="00EF53F8" w:rsidRPr="0014505F" w:rsidRDefault="00EF53F8" w:rsidP="00EF53F8">
      <w:pPr>
        <w:adjustRightInd w:val="0"/>
        <w:snapToGrid w:val="0"/>
        <w:spacing w:line="360" w:lineRule="auto"/>
        <w:rPr>
          <w:color w:val="000000"/>
          <w:sz w:val="24"/>
          <w:szCs w:val="24"/>
        </w:rPr>
      </w:pPr>
      <w:r w:rsidRPr="0014505F">
        <w:rPr>
          <w:color w:val="000000"/>
          <w:sz w:val="24"/>
          <w:szCs w:val="24"/>
        </w:rPr>
        <w:t>1</w:t>
      </w:r>
      <w:r>
        <w:rPr>
          <w:rFonts w:hint="eastAsia"/>
          <w:color w:val="000000"/>
          <w:sz w:val="24"/>
          <w:szCs w:val="24"/>
        </w:rPr>
        <w:t>、</w:t>
      </w:r>
      <w:r w:rsidRPr="0014505F">
        <w:rPr>
          <w:color w:val="000000"/>
          <w:sz w:val="24"/>
          <w:szCs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3346"/>
        <w:gridCol w:w="2967"/>
        <w:gridCol w:w="1837"/>
      </w:tblGrid>
      <w:tr w:rsidR="00EF53F8" w:rsidRPr="00414345" w14:paraId="03FF6718" w14:textId="77777777" w:rsidTr="001C34D5">
        <w:trPr>
          <w:jc w:val="center"/>
        </w:trPr>
        <w:tc>
          <w:tcPr>
            <w:tcW w:w="718" w:type="dxa"/>
            <w:shd w:val="clear" w:color="auto" w:fill="auto"/>
            <w:vAlign w:val="center"/>
          </w:tcPr>
          <w:p w14:paraId="603405DF" w14:textId="77777777" w:rsidR="00EF53F8" w:rsidRPr="007C5FB4" w:rsidRDefault="00EF53F8" w:rsidP="001C34D5">
            <w:pPr>
              <w:ind w:left="17"/>
              <w:jc w:val="center"/>
              <w:rPr>
                <w:color w:val="000000"/>
                <w:sz w:val="24"/>
                <w:szCs w:val="24"/>
              </w:rPr>
            </w:pPr>
            <w:r w:rsidRPr="00414345">
              <w:rPr>
                <w:color w:val="000000"/>
                <w:sz w:val="24"/>
                <w:szCs w:val="24"/>
              </w:rPr>
              <w:lastRenderedPageBreak/>
              <w:t>序号</w:t>
            </w:r>
          </w:p>
        </w:tc>
        <w:tc>
          <w:tcPr>
            <w:tcW w:w="3346" w:type="dxa"/>
            <w:shd w:val="clear" w:color="auto" w:fill="auto"/>
            <w:vAlign w:val="center"/>
          </w:tcPr>
          <w:p w14:paraId="46D226EF" w14:textId="77777777" w:rsidR="00EF53F8" w:rsidRPr="007C5FB4" w:rsidRDefault="00EF53F8" w:rsidP="001C34D5">
            <w:pPr>
              <w:ind w:left="17"/>
              <w:jc w:val="center"/>
              <w:rPr>
                <w:color w:val="000000"/>
                <w:sz w:val="24"/>
                <w:szCs w:val="24"/>
              </w:rPr>
            </w:pPr>
            <w:r w:rsidRPr="00414345">
              <w:rPr>
                <w:color w:val="000000"/>
                <w:sz w:val="24"/>
                <w:szCs w:val="24"/>
              </w:rPr>
              <w:t>项目</w:t>
            </w:r>
          </w:p>
        </w:tc>
        <w:tc>
          <w:tcPr>
            <w:tcW w:w="2967" w:type="dxa"/>
            <w:shd w:val="clear" w:color="auto" w:fill="auto"/>
            <w:vAlign w:val="center"/>
          </w:tcPr>
          <w:p w14:paraId="072C8062" w14:textId="77777777" w:rsidR="00EF53F8" w:rsidRPr="007C5FB4" w:rsidRDefault="00EF53F8" w:rsidP="001C34D5">
            <w:pPr>
              <w:ind w:left="17"/>
              <w:jc w:val="center"/>
              <w:rPr>
                <w:color w:val="000000"/>
                <w:sz w:val="24"/>
                <w:szCs w:val="24"/>
              </w:rPr>
            </w:pPr>
            <w:r w:rsidRPr="00414345">
              <w:rPr>
                <w:color w:val="000000"/>
                <w:sz w:val="24"/>
                <w:szCs w:val="24"/>
              </w:rPr>
              <w:t>金额</w:t>
            </w:r>
            <w:r w:rsidRPr="00414345">
              <w:rPr>
                <w:color w:val="000000"/>
                <w:sz w:val="24"/>
              </w:rPr>
              <w:t>（元）</w:t>
            </w:r>
          </w:p>
        </w:tc>
        <w:tc>
          <w:tcPr>
            <w:tcW w:w="1837" w:type="dxa"/>
            <w:shd w:val="clear" w:color="auto" w:fill="auto"/>
            <w:vAlign w:val="center"/>
          </w:tcPr>
          <w:p w14:paraId="5145F61C" w14:textId="77777777" w:rsidR="00EF53F8" w:rsidRPr="007C5FB4" w:rsidRDefault="00EF53F8" w:rsidP="001C34D5">
            <w:pPr>
              <w:ind w:left="17"/>
              <w:jc w:val="center"/>
              <w:rPr>
                <w:color w:val="000000"/>
                <w:sz w:val="24"/>
                <w:szCs w:val="24"/>
              </w:rPr>
            </w:pPr>
            <w:r w:rsidRPr="00414345">
              <w:rPr>
                <w:color w:val="000000"/>
                <w:sz w:val="24"/>
                <w:szCs w:val="24"/>
              </w:rPr>
              <w:t>占基金总资产的比例</w:t>
            </w:r>
            <w:r w:rsidRPr="00414345">
              <w:rPr>
                <w:color w:val="000000"/>
                <w:sz w:val="24"/>
              </w:rPr>
              <w:t>（％）</w:t>
            </w:r>
          </w:p>
        </w:tc>
      </w:tr>
      <w:tr w:rsidR="007A436E" w:rsidRPr="00414345" w14:paraId="48ADF05D" w14:textId="77777777" w:rsidTr="00F12333">
        <w:trPr>
          <w:jc w:val="center"/>
        </w:trPr>
        <w:tc>
          <w:tcPr>
            <w:tcW w:w="718" w:type="dxa"/>
            <w:shd w:val="clear" w:color="auto" w:fill="auto"/>
            <w:vAlign w:val="center"/>
          </w:tcPr>
          <w:p w14:paraId="7822ABCD" w14:textId="77777777" w:rsidR="007A436E" w:rsidRPr="007C5FB4" w:rsidRDefault="007A436E" w:rsidP="007A436E">
            <w:pPr>
              <w:ind w:left="17"/>
              <w:jc w:val="center"/>
              <w:rPr>
                <w:color w:val="000000"/>
                <w:sz w:val="24"/>
                <w:szCs w:val="24"/>
              </w:rPr>
            </w:pPr>
            <w:r w:rsidRPr="005623FB">
              <w:rPr>
                <w:color w:val="000000"/>
                <w:sz w:val="24"/>
                <w:szCs w:val="24"/>
              </w:rPr>
              <w:t>1</w:t>
            </w:r>
          </w:p>
        </w:tc>
        <w:tc>
          <w:tcPr>
            <w:tcW w:w="3346" w:type="dxa"/>
            <w:shd w:val="clear" w:color="auto" w:fill="auto"/>
            <w:vAlign w:val="center"/>
          </w:tcPr>
          <w:p w14:paraId="6525DE7E" w14:textId="77777777" w:rsidR="007A436E" w:rsidRPr="007C5FB4" w:rsidRDefault="007A436E" w:rsidP="007A436E">
            <w:pPr>
              <w:ind w:left="17"/>
              <w:jc w:val="left"/>
              <w:rPr>
                <w:sz w:val="24"/>
                <w:szCs w:val="24"/>
              </w:rPr>
            </w:pPr>
            <w:r w:rsidRPr="005E6B80">
              <w:rPr>
                <w:rFonts w:eastAsia="等线"/>
                <w:color w:val="000000"/>
                <w:sz w:val="24"/>
                <w:szCs w:val="24"/>
              </w:rPr>
              <w:t>权益投资</w:t>
            </w:r>
          </w:p>
        </w:tc>
        <w:tc>
          <w:tcPr>
            <w:tcW w:w="2967" w:type="dxa"/>
            <w:tcBorders>
              <w:top w:val="single" w:sz="4" w:space="0" w:color="auto"/>
              <w:left w:val="single" w:sz="4" w:space="0" w:color="auto"/>
              <w:bottom w:val="single" w:sz="4" w:space="0" w:color="auto"/>
              <w:right w:val="single" w:sz="4" w:space="0" w:color="auto"/>
            </w:tcBorders>
            <w:vAlign w:val="center"/>
          </w:tcPr>
          <w:p w14:paraId="78D56DE6" w14:textId="5B7A0E18" w:rsidR="007A436E" w:rsidRPr="007C5FB4" w:rsidRDefault="007A436E" w:rsidP="007A436E">
            <w:pPr>
              <w:ind w:left="17"/>
              <w:jc w:val="right"/>
              <w:rPr>
                <w:color w:val="000000"/>
                <w:sz w:val="24"/>
                <w:szCs w:val="24"/>
              </w:rPr>
            </w:pPr>
            <w:r>
              <w:rPr>
                <w:rFonts w:eastAsiaTheme="minorEastAsia"/>
                <w:color w:val="000000" w:themeColor="text1"/>
                <w:sz w:val="24"/>
                <w:szCs w:val="24"/>
              </w:rPr>
              <w:t>242,632,733.77</w:t>
            </w:r>
          </w:p>
        </w:tc>
        <w:tc>
          <w:tcPr>
            <w:tcW w:w="1837" w:type="dxa"/>
            <w:tcBorders>
              <w:top w:val="single" w:sz="4" w:space="0" w:color="auto"/>
              <w:left w:val="single" w:sz="4" w:space="0" w:color="auto"/>
              <w:bottom w:val="single" w:sz="4" w:space="0" w:color="auto"/>
              <w:right w:val="single" w:sz="4" w:space="0" w:color="auto"/>
            </w:tcBorders>
            <w:vAlign w:val="center"/>
          </w:tcPr>
          <w:p w14:paraId="2EE60080" w14:textId="44F00811" w:rsidR="007A436E" w:rsidRPr="007C5FB4" w:rsidRDefault="007A436E" w:rsidP="007A436E">
            <w:pPr>
              <w:ind w:left="17"/>
              <w:jc w:val="right"/>
              <w:rPr>
                <w:color w:val="000000"/>
                <w:sz w:val="24"/>
                <w:szCs w:val="24"/>
              </w:rPr>
            </w:pPr>
            <w:r>
              <w:rPr>
                <w:rFonts w:eastAsiaTheme="minorEastAsia"/>
                <w:color w:val="000000" w:themeColor="text1"/>
                <w:sz w:val="24"/>
                <w:szCs w:val="24"/>
              </w:rPr>
              <w:t>78.00</w:t>
            </w:r>
          </w:p>
        </w:tc>
      </w:tr>
      <w:tr w:rsidR="007A436E" w:rsidRPr="00414345" w14:paraId="36E7EF7D" w14:textId="77777777" w:rsidTr="00F12333">
        <w:trPr>
          <w:jc w:val="center"/>
        </w:trPr>
        <w:tc>
          <w:tcPr>
            <w:tcW w:w="718" w:type="dxa"/>
            <w:shd w:val="clear" w:color="auto" w:fill="auto"/>
            <w:vAlign w:val="center"/>
          </w:tcPr>
          <w:p w14:paraId="53EAECA9" w14:textId="77777777" w:rsidR="007A436E" w:rsidRPr="007C5FB4" w:rsidRDefault="007A436E" w:rsidP="007A436E">
            <w:pPr>
              <w:ind w:left="17"/>
              <w:jc w:val="center"/>
              <w:rPr>
                <w:color w:val="000000"/>
                <w:sz w:val="24"/>
                <w:szCs w:val="24"/>
              </w:rPr>
            </w:pPr>
          </w:p>
        </w:tc>
        <w:tc>
          <w:tcPr>
            <w:tcW w:w="3346" w:type="dxa"/>
            <w:shd w:val="clear" w:color="auto" w:fill="auto"/>
            <w:vAlign w:val="center"/>
          </w:tcPr>
          <w:p w14:paraId="7685F72B" w14:textId="77777777" w:rsidR="007A436E" w:rsidRPr="007C5FB4" w:rsidRDefault="007A436E" w:rsidP="007A436E">
            <w:pPr>
              <w:ind w:left="17"/>
              <w:jc w:val="left"/>
              <w:rPr>
                <w:sz w:val="24"/>
                <w:szCs w:val="24"/>
              </w:rPr>
            </w:pPr>
            <w:r w:rsidRPr="005E6B80">
              <w:rPr>
                <w:rFonts w:eastAsia="等线"/>
                <w:color w:val="000000"/>
                <w:sz w:val="24"/>
                <w:szCs w:val="24"/>
              </w:rPr>
              <w:t>其中：股票</w:t>
            </w:r>
          </w:p>
        </w:tc>
        <w:tc>
          <w:tcPr>
            <w:tcW w:w="2967" w:type="dxa"/>
            <w:tcBorders>
              <w:top w:val="single" w:sz="4" w:space="0" w:color="auto"/>
              <w:left w:val="single" w:sz="4" w:space="0" w:color="auto"/>
              <w:bottom w:val="single" w:sz="4" w:space="0" w:color="auto"/>
              <w:right w:val="single" w:sz="4" w:space="0" w:color="auto"/>
            </w:tcBorders>
            <w:vAlign w:val="center"/>
          </w:tcPr>
          <w:p w14:paraId="0C681C6B" w14:textId="05E5CF9D" w:rsidR="007A436E" w:rsidRPr="007C5FB4" w:rsidRDefault="007A436E" w:rsidP="007A436E">
            <w:pPr>
              <w:ind w:left="17"/>
              <w:jc w:val="right"/>
              <w:rPr>
                <w:color w:val="000000"/>
                <w:sz w:val="24"/>
                <w:szCs w:val="24"/>
              </w:rPr>
            </w:pPr>
            <w:r>
              <w:rPr>
                <w:rFonts w:eastAsiaTheme="minorEastAsia"/>
                <w:color w:val="000000" w:themeColor="text1"/>
                <w:sz w:val="24"/>
                <w:szCs w:val="24"/>
              </w:rPr>
              <w:t>242,632,733.77</w:t>
            </w:r>
          </w:p>
        </w:tc>
        <w:tc>
          <w:tcPr>
            <w:tcW w:w="1837" w:type="dxa"/>
            <w:tcBorders>
              <w:top w:val="single" w:sz="4" w:space="0" w:color="auto"/>
              <w:left w:val="single" w:sz="4" w:space="0" w:color="auto"/>
              <w:bottom w:val="single" w:sz="4" w:space="0" w:color="auto"/>
              <w:right w:val="single" w:sz="4" w:space="0" w:color="auto"/>
            </w:tcBorders>
            <w:vAlign w:val="center"/>
          </w:tcPr>
          <w:p w14:paraId="1116E8A6" w14:textId="1444CAF9" w:rsidR="007A436E" w:rsidRPr="007C5FB4" w:rsidRDefault="007A436E" w:rsidP="007A436E">
            <w:pPr>
              <w:ind w:left="17"/>
              <w:jc w:val="right"/>
              <w:rPr>
                <w:color w:val="000000"/>
                <w:sz w:val="24"/>
                <w:szCs w:val="24"/>
              </w:rPr>
            </w:pPr>
            <w:r>
              <w:rPr>
                <w:rFonts w:eastAsiaTheme="minorEastAsia"/>
                <w:color w:val="000000" w:themeColor="text1"/>
                <w:sz w:val="24"/>
                <w:szCs w:val="24"/>
              </w:rPr>
              <w:t>78.00</w:t>
            </w:r>
          </w:p>
        </w:tc>
      </w:tr>
      <w:tr w:rsidR="007A436E" w:rsidRPr="00414345" w14:paraId="026809B5" w14:textId="77777777" w:rsidTr="00F12333">
        <w:trPr>
          <w:jc w:val="center"/>
        </w:trPr>
        <w:tc>
          <w:tcPr>
            <w:tcW w:w="718" w:type="dxa"/>
            <w:shd w:val="clear" w:color="auto" w:fill="auto"/>
            <w:vAlign w:val="center"/>
          </w:tcPr>
          <w:p w14:paraId="7ADB5750" w14:textId="77777777" w:rsidR="007A436E" w:rsidRPr="007C5FB4" w:rsidRDefault="007A436E" w:rsidP="007A436E">
            <w:pPr>
              <w:ind w:left="17"/>
              <w:jc w:val="center"/>
              <w:rPr>
                <w:color w:val="000000"/>
                <w:sz w:val="24"/>
                <w:szCs w:val="24"/>
              </w:rPr>
            </w:pPr>
            <w:r w:rsidRPr="005623FB">
              <w:rPr>
                <w:rFonts w:hint="eastAsia"/>
                <w:color w:val="000000"/>
                <w:sz w:val="24"/>
                <w:szCs w:val="24"/>
              </w:rPr>
              <w:t>2</w:t>
            </w:r>
          </w:p>
        </w:tc>
        <w:tc>
          <w:tcPr>
            <w:tcW w:w="3346" w:type="dxa"/>
            <w:shd w:val="clear" w:color="auto" w:fill="auto"/>
            <w:vAlign w:val="center"/>
          </w:tcPr>
          <w:p w14:paraId="4BB18E26" w14:textId="77777777" w:rsidR="007A436E" w:rsidRPr="007C5FB4" w:rsidRDefault="007A436E" w:rsidP="007A436E">
            <w:pPr>
              <w:ind w:left="17"/>
              <w:jc w:val="left"/>
              <w:rPr>
                <w:sz w:val="24"/>
                <w:szCs w:val="24"/>
              </w:rPr>
            </w:pPr>
            <w:r w:rsidRPr="007B5F21">
              <w:rPr>
                <w:rFonts w:ascii="宋体" w:hAnsi="宋体" w:hint="eastAsia"/>
                <w:sz w:val="24"/>
                <w:szCs w:val="24"/>
              </w:rPr>
              <w:t>基金投资</w:t>
            </w:r>
          </w:p>
        </w:tc>
        <w:tc>
          <w:tcPr>
            <w:tcW w:w="2967" w:type="dxa"/>
            <w:tcBorders>
              <w:top w:val="single" w:sz="4" w:space="0" w:color="auto"/>
              <w:left w:val="single" w:sz="4" w:space="0" w:color="auto"/>
              <w:bottom w:val="single" w:sz="4" w:space="0" w:color="auto"/>
              <w:right w:val="single" w:sz="4" w:space="0" w:color="auto"/>
            </w:tcBorders>
            <w:vAlign w:val="center"/>
          </w:tcPr>
          <w:p w14:paraId="75A72BD5" w14:textId="5173D930" w:rsidR="007A436E" w:rsidRPr="007C5FB4" w:rsidRDefault="007A436E" w:rsidP="007A436E">
            <w:pPr>
              <w:ind w:left="17"/>
              <w:jc w:val="right"/>
              <w:rPr>
                <w:color w:val="000000"/>
                <w:sz w:val="24"/>
                <w:szCs w:val="24"/>
              </w:rPr>
            </w:pPr>
            <w:r>
              <w:rPr>
                <w:rFonts w:eastAsiaTheme="minorEastAsia"/>
                <w:color w:val="000000" w:themeColor="text1"/>
                <w:sz w:val="24"/>
                <w:szCs w:val="24"/>
              </w:rPr>
              <w:t>-</w:t>
            </w:r>
          </w:p>
        </w:tc>
        <w:tc>
          <w:tcPr>
            <w:tcW w:w="1837" w:type="dxa"/>
            <w:tcBorders>
              <w:top w:val="single" w:sz="4" w:space="0" w:color="auto"/>
              <w:left w:val="single" w:sz="4" w:space="0" w:color="auto"/>
              <w:bottom w:val="single" w:sz="4" w:space="0" w:color="auto"/>
              <w:right w:val="single" w:sz="4" w:space="0" w:color="auto"/>
            </w:tcBorders>
            <w:vAlign w:val="center"/>
          </w:tcPr>
          <w:p w14:paraId="29497707" w14:textId="4B882859" w:rsidR="007A436E" w:rsidRPr="007C5FB4" w:rsidRDefault="007A436E" w:rsidP="007A436E">
            <w:pPr>
              <w:ind w:left="17"/>
              <w:jc w:val="right"/>
              <w:rPr>
                <w:color w:val="000000"/>
                <w:sz w:val="24"/>
                <w:szCs w:val="24"/>
              </w:rPr>
            </w:pPr>
            <w:r>
              <w:rPr>
                <w:rFonts w:eastAsiaTheme="minorEastAsia"/>
                <w:color w:val="000000" w:themeColor="text1"/>
                <w:sz w:val="24"/>
                <w:szCs w:val="24"/>
              </w:rPr>
              <w:t>-</w:t>
            </w:r>
          </w:p>
        </w:tc>
      </w:tr>
      <w:tr w:rsidR="007A436E" w:rsidRPr="00414345" w14:paraId="03193ABC" w14:textId="77777777" w:rsidTr="00F12333">
        <w:trPr>
          <w:jc w:val="center"/>
        </w:trPr>
        <w:tc>
          <w:tcPr>
            <w:tcW w:w="718" w:type="dxa"/>
            <w:shd w:val="clear" w:color="auto" w:fill="auto"/>
            <w:vAlign w:val="center"/>
          </w:tcPr>
          <w:p w14:paraId="6C492723" w14:textId="77777777" w:rsidR="007A436E" w:rsidRPr="007C5FB4" w:rsidRDefault="007A436E" w:rsidP="007A436E">
            <w:pPr>
              <w:ind w:left="17"/>
              <w:jc w:val="center"/>
              <w:rPr>
                <w:color w:val="000000"/>
                <w:sz w:val="24"/>
                <w:szCs w:val="24"/>
              </w:rPr>
            </w:pPr>
            <w:r w:rsidRPr="005623FB">
              <w:rPr>
                <w:rFonts w:hint="eastAsia"/>
                <w:color w:val="000000"/>
                <w:sz w:val="24"/>
                <w:szCs w:val="24"/>
              </w:rPr>
              <w:t>3</w:t>
            </w:r>
          </w:p>
        </w:tc>
        <w:tc>
          <w:tcPr>
            <w:tcW w:w="3346" w:type="dxa"/>
            <w:shd w:val="clear" w:color="auto" w:fill="auto"/>
            <w:vAlign w:val="center"/>
          </w:tcPr>
          <w:p w14:paraId="4D6F675F" w14:textId="77777777" w:rsidR="007A436E" w:rsidRPr="007C5FB4" w:rsidRDefault="007A436E" w:rsidP="007A436E">
            <w:pPr>
              <w:ind w:left="17"/>
              <w:jc w:val="left"/>
              <w:rPr>
                <w:sz w:val="24"/>
                <w:szCs w:val="24"/>
              </w:rPr>
            </w:pPr>
            <w:r w:rsidRPr="005E6B80">
              <w:rPr>
                <w:rFonts w:eastAsia="等线"/>
                <w:color w:val="000000"/>
                <w:sz w:val="24"/>
                <w:szCs w:val="24"/>
              </w:rPr>
              <w:t>固定收益投资</w:t>
            </w:r>
          </w:p>
        </w:tc>
        <w:tc>
          <w:tcPr>
            <w:tcW w:w="2967" w:type="dxa"/>
            <w:tcBorders>
              <w:top w:val="single" w:sz="4" w:space="0" w:color="auto"/>
              <w:left w:val="single" w:sz="4" w:space="0" w:color="auto"/>
              <w:bottom w:val="single" w:sz="4" w:space="0" w:color="auto"/>
              <w:right w:val="single" w:sz="4" w:space="0" w:color="auto"/>
            </w:tcBorders>
            <w:vAlign w:val="center"/>
          </w:tcPr>
          <w:p w14:paraId="45DD8971" w14:textId="00435763" w:rsidR="007A436E" w:rsidRPr="007C5FB4" w:rsidRDefault="007A436E" w:rsidP="007A436E">
            <w:pPr>
              <w:ind w:left="17"/>
              <w:jc w:val="right"/>
              <w:rPr>
                <w:color w:val="000000"/>
                <w:sz w:val="24"/>
                <w:szCs w:val="24"/>
              </w:rPr>
            </w:pPr>
            <w:r>
              <w:rPr>
                <w:rFonts w:eastAsiaTheme="minorEastAsia"/>
                <w:color w:val="000000" w:themeColor="text1"/>
                <w:sz w:val="24"/>
                <w:szCs w:val="24"/>
              </w:rPr>
              <w:t>9,995,000.00</w:t>
            </w:r>
          </w:p>
        </w:tc>
        <w:tc>
          <w:tcPr>
            <w:tcW w:w="1837" w:type="dxa"/>
            <w:tcBorders>
              <w:top w:val="single" w:sz="4" w:space="0" w:color="auto"/>
              <w:left w:val="single" w:sz="4" w:space="0" w:color="auto"/>
              <w:bottom w:val="single" w:sz="4" w:space="0" w:color="auto"/>
              <w:right w:val="single" w:sz="4" w:space="0" w:color="auto"/>
            </w:tcBorders>
            <w:vAlign w:val="center"/>
          </w:tcPr>
          <w:p w14:paraId="5EEE9D66" w14:textId="5FC29265" w:rsidR="007A436E" w:rsidRPr="007C5FB4" w:rsidRDefault="007A436E" w:rsidP="007A436E">
            <w:pPr>
              <w:ind w:left="17"/>
              <w:jc w:val="right"/>
              <w:rPr>
                <w:color w:val="000000"/>
                <w:sz w:val="24"/>
                <w:szCs w:val="24"/>
              </w:rPr>
            </w:pPr>
            <w:r>
              <w:rPr>
                <w:rFonts w:eastAsiaTheme="minorEastAsia"/>
                <w:color w:val="000000" w:themeColor="text1"/>
                <w:sz w:val="24"/>
                <w:szCs w:val="24"/>
              </w:rPr>
              <w:t>3.21</w:t>
            </w:r>
          </w:p>
        </w:tc>
      </w:tr>
      <w:tr w:rsidR="007A436E" w:rsidRPr="00414345" w14:paraId="70147FEA" w14:textId="77777777" w:rsidTr="00F12333">
        <w:trPr>
          <w:jc w:val="center"/>
        </w:trPr>
        <w:tc>
          <w:tcPr>
            <w:tcW w:w="718" w:type="dxa"/>
            <w:shd w:val="clear" w:color="auto" w:fill="auto"/>
            <w:vAlign w:val="center"/>
          </w:tcPr>
          <w:p w14:paraId="79EEE841" w14:textId="77777777" w:rsidR="007A436E" w:rsidRPr="007C5FB4" w:rsidRDefault="007A436E" w:rsidP="007A436E">
            <w:pPr>
              <w:ind w:left="17"/>
              <w:jc w:val="center"/>
              <w:rPr>
                <w:color w:val="000000"/>
                <w:sz w:val="24"/>
                <w:szCs w:val="24"/>
              </w:rPr>
            </w:pPr>
          </w:p>
        </w:tc>
        <w:tc>
          <w:tcPr>
            <w:tcW w:w="3346" w:type="dxa"/>
            <w:shd w:val="clear" w:color="auto" w:fill="auto"/>
            <w:vAlign w:val="center"/>
          </w:tcPr>
          <w:p w14:paraId="5D50FB07" w14:textId="77777777" w:rsidR="007A436E" w:rsidRPr="007C5FB4" w:rsidRDefault="007A436E" w:rsidP="007A436E">
            <w:pPr>
              <w:autoSpaceDE w:val="0"/>
              <w:autoSpaceDN w:val="0"/>
              <w:adjustRightInd w:val="0"/>
              <w:ind w:leftChars="8" w:left="17" w:firstLineChars="300" w:firstLine="720"/>
              <w:jc w:val="left"/>
              <w:rPr>
                <w:color w:val="000000"/>
                <w:sz w:val="24"/>
                <w:szCs w:val="24"/>
              </w:rPr>
            </w:pPr>
            <w:r w:rsidRPr="005E6B80">
              <w:rPr>
                <w:rFonts w:eastAsia="等线"/>
                <w:color w:val="000000"/>
                <w:sz w:val="24"/>
                <w:szCs w:val="24"/>
              </w:rPr>
              <w:t>其中：债券</w:t>
            </w:r>
          </w:p>
        </w:tc>
        <w:tc>
          <w:tcPr>
            <w:tcW w:w="2967" w:type="dxa"/>
            <w:tcBorders>
              <w:top w:val="single" w:sz="4" w:space="0" w:color="auto"/>
              <w:left w:val="single" w:sz="4" w:space="0" w:color="auto"/>
              <w:bottom w:val="single" w:sz="4" w:space="0" w:color="auto"/>
              <w:right w:val="single" w:sz="4" w:space="0" w:color="auto"/>
            </w:tcBorders>
            <w:vAlign w:val="center"/>
          </w:tcPr>
          <w:p w14:paraId="06BB1E3A" w14:textId="61BAC4A0" w:rsidR="007A436E" w:rsidRPr="007C5FB4" w:rsidRDefault="007A436E" w:rsidP="007A436E">
            <w:pPr>
              <w:ind w:left="17"/>
              <w:jc w:val="right"/>
              <w:rPr>
                <w:color w:val="000000"/>
                <w:sz w:val="24"/>
                <w:szCs w:val="24"/>
              </w:rPr>
            </w:pPr>
            <w:r>
              <w:rPr>
                <w:rFonts w:eastAsiaTheme="minorEastAsia"/>
                <w:color w:val="000000" w:themeColor="text1"/>
                <w:sz w:val="24"/>
                <w:szCs w:val="24"/>
              </w:rPr>
              <w:t>9,995,000.00</w:t>
            </w:r>
          </w:p>
        </w:tc>
        <w:tc>
          <w:tcPr>
            <w:tcW w:w="1837" w:type="dxa"/>
            <w:tcBorders>
              <w:top w:val="single" w:sz="4" w:space="0" w:color="auto"/>
              <w:left w:val="single" w:sz="4" w:space="0" w:color="auto"/>
              <w:bottom w:val="single" w:sz="4" w:space="0" w:color="auto"/>
              <w:right w:val="single" w:sz="4" w:space="0" w:color="auto"/>
            </w:tcBorders>
            <w:vAlign w:val="center"/>
          </w:tcPr>
          <w:p w14:paraId="53835303" w14:textId="4B4788DD" w:rsidR="007A436E" w:rsidRPr="007C5FB4" w:rsidRDefault="007A436E" w:rsidP="007A436E">
            <w:pPr>
              <w:ind w:left="17"/>
              <w:jc w:val="right"/>
              <w:rPr>
                <w:color w:val="000000"/>
                <w:sz w:val="24"/>
                <w:szCs w:val="24"/>
              </w:rPr>
            </w:pPr>
            <w:r>
              <w:rPr>
                <w:rFonts w:eastAsiaTheme="minorEastAsia"/>
                <w:color w:val="000000" w:themeColor="text1"/>
                <w:sz w:val="24"/>
                <w:szCs w:val="24"/>
              </w:rPr>
              <w:t>3.21</w:t>
            </w:r>
          </w:p>
        </w:tc>
      </w:tr>
      <w:tr w:rsidR="007A436E" w:rsidRPr="00414345" w14:paraId="25B48F6A" w14:textId="77777777" w:rsidTr="00F12333">
        <w:trPr>
          <w:jc w:val="center"/>
        </w:trPr>
        <w:tc>
          <w:tcPr>
            <w:tcW w:w="718" w:type="dxa"/>
            <w:shd w:val="clear" w:color="auto" w:fill="auto"/>
            <w:vAlign w:val="center"/>
          </w:tcPr>
          <w:p w14:paraId="5D7C2E70" w14:textId="77777777" w:rsidR="007A436E" w:rsidRPr="007C5FB4" w:rsidRDefault="007A436E" w:rsidP="007A436E">
            <w:pPr>
              <w:ind w:left="17"/>
              <w:jc w:val="center"/>
              <w:rPr>
                <w:color w:val="000000"/>
                <w:sz w:val="24"/>
                <w:szCs w:val="24"/>
              </w:rPr>
            </w:pPr>
          </w:p>
        </w:tc>
        <w:tc>
          <w:tcPr>
            <w:tcW w:w="3346" w:type="dxa"/>
            <w:shd w:val="clear" w:color="auto" w:fill="auto"/>
            <w:vAlign w:val="center"/>
          </w:tcPr>
          <w:p w14:paraId="000E7767" w14:textId="77777777" w:rsidR="007A436E" w:rsidRPr="007C5FB4" w:rsidRDefault="007A436E" w:rsidP="007A436E">
            <w:pPr>
              <w:ind w:left="17"/>
              <w:jc w:val="left"/>
              <w:rPr>
                <w:color w:val="000000"/>
                <w:sz w:val="24"/>
                <w:szCs w:val="24"/>
              </w:rPr>
            </w:pPr>
            <w:r w:rsidRPr="005E6B80">
              <w:rPr>
                <w:rFonts w:eastAsia="等线"/>
                <w:color w:val="000000"/>
                <w:sz w:val="24"/>
                <w:szCs w:val="24"/>
              </w:rPr>
              <w:t>资产支持证券</w:t>
            </w:r>
          </w:p>
        </w:tc>
        <w:tc>
          <w:tcPr>
            <w:tcW w:w="2967" w:type="dxa"/>
            <w:tcBorders>
              <w:top w:val="single" w:sz="4" w:space="0" w:color="auto"/>
              <w:left w:val="single" w:sz="4" w:space="0" w:color="auto"/>
              <w:bottom w:val="single" w:sz="4" w:space="0" w:color="auto"/>
              <w:right w:val="single" w:sz="4" w:space="0" w:color="auto"/>
            </w:tcBorders>
            <w:vAlign w:val="center"/>
          </w:tcPr>
          <w:p w14:paraId="46074F6F" w14:textId="32AA6054" w:rsidR="007A436E" w:rsidRPr="007C5FB4" w:rsidRDefault="007A436E" w:rsidP="007A436E">
            <w:pPr>
              <w:ind w:left="17"/>
              <w:jc w:val="right"/>
              <w:rPr>
                <w:color w:val="000000"/>
                <w:sz w:val="24"/>
                <w:szCs w:val="24"/>
              </w:rPr>
            </w:pPr>
            <w:r>
              <w:rPr>
                <w:rFonts w:eastAsiaTheme="minorEastAsia"/>
                <w:color w:val="000000" w:themeColor="text1"/>
                <w:sz w:val="24"/>
                <w:szCs w:val="24"/>
              </w:rPr>
              <w:t>-</w:t>
            </w:r>
          </w:p>
        </w:tc>
        <w:tc>
          <w:tcPr>
            <w:tcW w:w="1837" w:type="dxa"/>
            <w:tcBorders>
              <w:top w:val="single" w:sz="4" w:space="0" w:color="auto"/>
              <w:left w:val="single" w:sz="4" w:space="0" w:color="auto"/>
              <w:bottom w:val="single" w:sz="4" w:space="0" w:color="auto"/>
              <w:right w:val="single" w:sz="4" w:space="0" w:color="auto"/>
            </w:tcBorders>
            <w:vAlign w:val="center"/>
          </w:tcPr>
          <w:p w14:paraId="217F24D4" w14:textId="6A3049A4" w:rsidR="007A436E" w:rsidRPr="007C5FB4" w:rsidRDefault="007A436E" w:rsidP="007A436E">
            <w:pPr>
              <w:ind w:left="17"/>
              <w:jc w:val="right"/>
              <w:rPr>
                <w:color w:val="000000"/>
                <w:sz w:val="24"/>
                <w:szCs w:val="24"/>
              </w:rPr>
            </w:pPr>
            <w:r>
              <w:rPr>
                <w:rFonts w:eastAsiaTheme="minorEastAsia"/>
                <w:color w:val="000000" w:themeColor="text1"/>
                <w:sz w:val="24"/>
                <w:szCs w:val="24"/>
              </w:rPr>
              <w:t>-</w:t>
            </w:r>
          </w:p>
        </w:tc>
      </w:tr>
      <w:tr w:rsidR="007A436E" w:rsidRPr="00414345" w14:paraId="5FE6BF01" w14:textId="77777777" w:rsidTr="00F12333">
        <w:trPr>
          <w:jc w:val="center"/>
        </w:trPr>
        <w:tc>
          <w:tcPr>
            <w:tcW w:w="718" w:type="dxa"/>
            <w:shd w:val="clear" w:color="auto" w:fill="auto"/>
            <w:vAlign w:val="center"/>
          </w:tcPr>
          <w:p w14:paraId="1AEEAA67" w14:textId="77777777" w:rsidR="007A436E" w:rsidRPr="007C5FB4" w:rsidRDefault="007A436E" w:rsidP="007A436E">
            <w:pPr>
              <w:ind w:left="17"/>
              <w:jc w:val="center"/>
              <w:rPr>
                <w:color w:val="000000"/>
                <w:sz w:val="24"/>
                <w:szCs w:val="24"/>
              </w:rPr>
            </w:pPr>
            <w:r w:rsidRPr="005623FB">
              <w:rPr>
                <w:rFonts w:hint="eastAsia"/>
                <w:color w:val="000000"/>
                <w:sz w:val="24"/>
                <w:szCs w:val="24"/>
              </w:rPr>
              <w:t>4</w:t>
            </w:r>
          </w:p>
        </w:tc>
        <w:tc>
          <w:tcPr>
            <w:tcW w:w="3346" w:type="dxa"/>
            <w:shd w:val="clear" w:color="auto" w:fill="auto"/>
            <w:vAlign w:val="center"/>
          </w:tcPr>
          <w:p w14:paraId="510C038A" w14:textId="77777777" w:rsidR="007A436E" w:rsidRPr="007C5FB4" w:rsidRDefault="007A436E" w:rsidP="007A436E">
            <w:pPr>
              <w:ind w:left="17"/>
              <w:jc w:val="left"/>
              <w:rPr>
                <w:sz w:val="24"/>
                <w:szCs w:val="24"/>
              </w:rPr>
            </w:pPr>
            <w:r w:rsidRPr="005E6B80">
              <w:rPr>
                <w:rFonts w:eastAsia="等线"/>
                <w:color w:val="000000"/>
                <w:sz w:val="24"/>
                <w:szCs w:val="24"/>
              </w:rPr>
              <w:t>贵金属投资</w:t>
            </w:r>
          </w:p>
        </w:tc>
        <w:tc>
          <w:tcPr>
            <w:tcW w:w="2967" w:type="dxa"/>
            <w:tcBorders>
              <w:top w:val="single" w:sz="4" w:space="0" w:color="auto"/>
              <w:left w:val="single" w:sz="4" w:space="0" w:color="auto"/>
              <w:bottom w:val="single" w:sz="4" w:space="0" w:color="auto"/>
              <w:right w:val="single" w:sz="4" w:space="0" w:color="auto"/>
            </w:tcBorders>
            <w:vAlign w:val="center"/>
          </w:tcPr>
          <w:p w14:paraId="54F0A1F8" w14:textId="08D8FDAD" w:rsidR="007A436E" w:rsidRPr="007C5FB4" w:rsidRDefault="007A436E" w:rsidP="007A436E">
            <w:pPr>
              <w:ind w:left="17"/>
              <w:jc w:val="right"/>
              <w:rPr>
                <w:color w:val="000000"/>
                <w:sz w:val="24"/>
                <w:szCs w:val="24"/>
              </w:rPr>
            </w:pPr>
            <w:r>
              <w:rPr>
                <w:rFonts w:eastAsiaTheme="minorEastAsia"/>
                <w:color w:val="000000" w:themeColor="text1"/>
                <w:sz w:val="24"/>
                <w:szCs w:val="24"/>
              </w:rPr>
              <w:t>-</w:t>
            </w:r>
          </w:p>
        </w:tc>
        <w:tc>
          <w:tcPr>
            <w:tcW w:w="1837" w:type="dxa"/>
            <w:tcBorders>
              <w:top w:val="single" w:sz="4" w:space="0" w:color="auto"/>
              <w:left w:val="single" w:sz="4" w:space="0" w:color="auto"/>
              <w:bottom w:val="single" w:sz="4" w:space="0" w:color="auto"/>
              <w:right w:val="single" w:sz="4" w:space="0" w:color="auto"/>
            </w:tcBorders>
            <w:vAlign w:val="center"/>
          </w:tcPr>
          <w:p w14:paraId="2E8282F5" w14:textId="1CBB3ECF" w:rsidR="007A436E" w:rsidRPr="007C5FB4" w:rsidRDefault="007A436E" w:rsidP="007A436E">
            <w:pPr>
              <w:ind w:left="17"/>
              <w:jc w:val="right"/>
              <w:rPr>
                <w:color w:val="000000"/>
                <w:sz w:val="24"/>
                <w:szCs w:val="24"/>
              </w:rPr>
            </w:pPr>
            <w:r>
              <w:rPr>
                <w:rFonts w:eastAsiaTheme="minorEastAsia"/>
                <w:color w:val="000000" w:themeColor="text1"/>
                <w:sz w:val="24"/>
                <w:szCs w:val="24"/>
              </w:rPr>
              <w:t>-</w:t>
            </w:r>
          </w:p>
        </w:tc>
      </w:tr>
      <w:tr w:rsidR="007A436E" w:rsidRPr="00414345" w14:paraId="2AAF13C2" w14:textId="77777777" w:rsidTr="00F12333">
        <w:trPr>
          <w:jc w:val="center"/>
        </w:trPr>
        <w:tc>
          <w:tcPr>
            <w:tcW w:w="718" w:type="dxa"/>
            <w:shd w:val="clear" w:color="auto" w:fill="auto"/>
            <w:vAlign w:val="center"/>
          </w:tcPr>
          <w:p w14:paraId="323A6693" w14:textId="77777777" w:rsidR="007A436E" w:rsidRPr="007C5FB4" w:rsidRDefault="007A436E" w:rsidP="007A436E">
            <w:pPr>
              <w:ind w:left="17"/>
              <w:jc w:val="center"/>
              <w:rPr>
                <w:color w:val="000000"/>
                <w:sz w:val="24"/>
                <w:szCs w:val="24"/>
              </w:rPr>
            </w:pPr>
            <w:r w:rsidRPr="005623FB">
              <w:rPr>
                <w:rFonts w:hint="eastAsia"/>
                <w:color w:val="000000"/>
                <w:sz w:val="24"/>
                <w:szCs w:val="24"/>
              </w:rPr>
              <w:t>5</w:t>
            </w:r>
          </w:p>
        </w:tc>
        <w:tc>
          <w:tcPr>
            <w:tcW w:w="3346" w:type="dxa"/>
            <w:shd w:val="clear" w:color="auto" w:fill="auto"/>
            <w:vAlign w:val="center"/>
          </w:tcPr>
          <w:p w14:paraId="057DEDBF" w14:textId="77777777" w:rsidR="007A436E" w:rsidRPr="007C5FB4" w:rsidRDefault="007A436E" w:rsidP="007A436E">
            <w:pPr>
              <w:ind w:left="17"/>
              <w:jc w:val="left"/>
              <w:rPr>
                <w:sz w:val="24"/>
                <w:szCs w:val="24"/>
              </w:rPr>
            </w:pPr>
            <w:r w:rsidRPr="005E6B80">
              <w:rPr>
                <w:rFonts w:eastAsia="等线"/>
                <w:color w:val="000000"/>
                <w:sz w:val="24"/>
                <w:szCs w:val="24"/>
              </w:rPr>
              <w:t>金融衍生品投资</w:t>
            </w:r>
          </w:p>
        </w:tc>
        <w:tc>
          <w:tcPr>
            <w:tcW w:w="2967" w:type="dxa"/>
            <w:tcBorders>
              <w:top w:val="single" w:sz="4" w:space="0" w:color="auto"/>
              <w:left w:val="single" w:sz="4" w:space="0" w:color="auto"/>
              <w:bottom w:val="single" w:sz="4" w:space="0" w:color="auto"/>
              <w:right w:val="single" w:sz="4" w:space="0" w:color="auto"/>
            </w:tcBorders>
            <w:vAlign w:val="center"/>
          </w:tcPr>
          <w:p w14:paraId="4B1671C8" w14:textId="07052ECC" w:rsidR="007A436E" w:rsidRPr="007C5FB4" w:rsidRDefault="007A436E" w:rsidP="007A436E">
            <w:pPr>
              <w:ind w:left="17"/>
              <w:jc w:val="right"/>
              <w:rPr>
                <w:color w:val="000000"/>
                <w:sz w:val="24"/>
                <w:szCs w:val="24"/>
              </w:rPr>
            </w:pPr>
            <w:r>
              <w:rPr>
                <w:rFonts w:eastAsiaTheme="minorEastAsia"/>
                <w:color w:val="000000" w:themeColor="text1"/>
                <w:sz w:val="24"/>
                <w:szCs w:val="24"/>
              </w:rPr>
              <w:t>-</w:t>
            </w:r>
          </w:p>
        </w:tc>
        <w:tc>
          <w:tcPr>
            <w:tcW w:w="1837" w:type="dxa"/>
            <w:tcBorders>
              <w:top w:val="single" w:sz="4" w:space="0" w:color="auto"/>
              <w:left w:val="single" w:sz="4" w:space="0" w:color="auto"/>
              <w:bottom w:val="single" w:sz="4" w:space="0" w:color="auto"/>
              <w:right w:val="single" w:sz="4" w:space="0" w:color="auto"/>
            </w:tcBorders>
            <w:vAlign w:val="center"/>
          </w:tcPr>
          <w:p w14:paraId="3717E4BE" w14:textId="0DCA3F0C" w:rsidR="007A436E" w:rsidRPr="007C5FB4" w:rsidRDefault="007A436E" w:rsidP="007A436E">
            <w:pPr>
              <w:ind w:left="17"/>
              <w:jc w:val="right"/>
              <w:rPr>
                <w:color w:val="000000"/>
                <w:sz w:val="24"/>
                <w:szCs w:val="24"/>
              </w:rPr>
            </w:pPr>
            <w:r>
              <w:rPr>
                <w:rFonts w:eastAsiaTheme="minorEastAsia"/>
                <w:color w:val="000000" w:themeColor="text1"/>
                <w:sz w:val="24"/>
                <w:szCs w:val="24"/>
              </w:rPr>
              <w:t>-</w:t>
            </w:r>
          </w:p>
        </w:tc>
      </w:tr>
      <w:tr w:rsidR="007A436E" w:rsidRPr="00414345" w14:paraId="6B669675" w14:textId="77777777" w:rsidTr="00F12333">
        <w:trPr>
          <w:jc w:val="center"/>
        </w:trPr>
        <w:tc>
          <w:tcPr>
            <w:tcW w:w="718" w:type="dxa"/>
            <w:shd w:val="clear" w:color="auto" w:fill="auto"/>
            <w:vAlign w:val="center"/>
          </w:tcPr>
          <w:p w14:paraId="1995BEF0" w14:textId="77777777" w:rsidR="007A436E" w:rsidRPr="007C5FB4" w:rsidRDefault="007A436E" w:rsidP="007A436E">
            <w:pPr>
              <w:ind w:left="17"/>
              <w:jc w:val="center"/>
              <w:rPr>
                <w:color w:val="000000"/>
                <w:sz w:val="24"/>
                <w:szCs w:val="24"/>
              </w:rPr>
            </w:pPr>
            <w:r w:rsidRPr="005623FB">
              <w:rPr>
                <w:rFonts w:hint="eastAsia"/>
                <w:color w:val="000000"/>
                <w:sz w:val="24"/>
                <w:szCs w:val="24"/>
              </w:rPr>
              <w:t>6</w:t>
            </w:r>
          </w:p>
        </w:tc>
        <w:tc>
          <w:tcPr>
            <w:tcW w:w="3346" w:type="dxa"/>
            <w:shd w:val="clear" w:color="auto" w:fill="auto"/>
            <w:vAlign w:val="center"/>
          </w:tcPr>
          <w:p w14:paraId="20CABF47" w14:textId="77777777" w:rsidR="007A436E" w:rsidRPr="007C5FB4" w:rsidRDefault="007A436E" w:rsidP="007A436E">
            <w:pPr>
              <w:ind w:left="17"/>
              <w:jc w:val="left"/>
              <w:rPr>
                <w:sz w:val="24"/>
                <w:szCs w:val="24"/>
              </w:rPr>
            </w:pPr>
            <w:r w:rsidRPr="005E6B80">
              <w:rPr>
                <w:rFonts w:eastAsia="等线"/>
                <w:color w:val="000000"/>
                <w:sz w:val="24"/>
                <w:szCs w:val="24"/>
              </w:rPr>
              <w:t>买入返售金融资产</w:t>
            </w:r>
          </w:p>
        </w:tc>
        <w:tc>
          <w:tcPr>
            <w:tcW w:w="2967" w:type="dxa"/>
            <w:tcBorders>
              <w:top w:val="single" w:sz="4" w:space="0" w:color="auto"/>
              <w:left w:val="single" w:sz="4" w:space="0" w:color="auto"/>
              <w:bottom w:val="single" w:sz="4" w:space="0" w:color="auto"/>
              <w:right w:val="single" w:sz="4" w:space="0" w:color="auto"/>
            </w:tcBorders>
            <w:vAlign w:val="center"/>
          </w:tcPr>
          <w:p w14:paraId="1D18C237" w14:textId="3CCFEF73" w:rsidR="007A436E" w:rsidRPr="007C5FB4" w:rsidRDefault="007A436E" w:rsidP="007A436E">
            <w:pPr>
              <w:ind w:left="17"/>
              <w:jc w:val="right"/>
              <w:rPr>
                <w:color w:val="000000"/>
                <w:sz w:val="24"/>
                <w:szCs w:val="24"/>
              </w:rPr>
            </w:pPr>
            <w:r>
              <w:rPr>
                <w:rFonts w:eastAsiaTheme="minorEastAsia"/>
                <w:color w:val="000000" w:themeColor="text1"/>
                <w:sz w:val="24"/>
                <w:szCs w:val="24"/>
              </w:rPr>
              <w:t>-</w:t>
            </w:r>
          </w:p>
        </w:tc>
        <w:tc>
          <w:tcPr>
            <w:tcW w:w="1837" w:type="dxa"/>
            <w:tcBorders>
              <w:top w:val="single" w:sz="4" w:space="0" w:color="auto"/>
              <w:left w:val="single" w:sz="4" w:space="0" w:color="auto"/>
              <w:bottom w:val="single" w:sz="4" w:space="0" w:color="auto"/>
              <w:right w:val="single" w:sz="4" w:space="0" w:color="auto"/>
            </w:tcBorders>
            <w:vAlign w:val="center"/>
          </w:tcPr>
          <w:p w14:paraId="59DF6D07" w14:textId="7C5F2FAD" w:rsidR="007A436E" w:rsidRPr="007C5FB4" w:rsidRDefault="007A436E" w:rsidP="007A436E">
            <w:pPr>
              <w:ind w:left="17"/>
              <w:jc w:val="right"/>
              <w:rPr>
                <w:color w:val="000000"/>
                <w:sz w:val="24"/>
                <w:szCs w:val="24"/>
              </w:rPr>
            </w:pPr>
            <w:r>
              <w:rPr>
                <w:rFonts w:eastAsiaTheme="minorEastAsia"/>
                <w:color w:val="000000" w:themeColor="text1"/>
                <w:sz w:val="24"/>
                <w:szCs w:val="24"/>
              </w:rPr>
              <w:t>-</w:t>
            </w:r>
          </w:p>
        </w:tc>
      </w:tr>
      <w:tr w:rsidR="007A436E" w:rsidRPr="00414345" w14:paraId="290EBA10" w14:textId="77777777" w:rsidTr="00F12333">
        <w:trPr>
          <w:jc w:val="center"/>
        </w:trPr>
        <w:tc>
          <w:tcPr>
            <w:tcW w:w="718" w:type="dxa"/>
            <w:shd w:val="clear" w:color="auto" w:fill="auto"/>
            <w:vAlign w:val="center"/>
          </w:tcPr>
          <w:p w14:paraId="59A6FC71" w14:textId="77777777" w:rsidR="007A436E" w:rsidRPr="007C5FB4" w:rsidRDefault="007A436E" w:rsidP="007A436E">
            <w:pPr>
              <w:ind w:left="17"/>
              <w:jc w:val="center"/>
              <w:rPr>
                <w:color w:val="000000"/>
                <w:sz w:val="24"/>
                <w:szCs w:val="24"/>
              </w:rPr>
            </w:pPr>
          </w:p>
        </w:tc>
        <w:tc>
          <w:tcPr>
            <w:tcW w:w="3346" w:type="dxa"/>
            <w:shd w:val="clear" w:color="auto" w:fill="auto"/>
            <w:vAlign w:val="center"/>
          </w:tcPr>
          <w:p w14:paraId="762F514A" w14:textId="77777777" w:rsidR="007A436E" w:rsidRPr="007C5FB4" w:rsidRDefault="007A436E" w:rsidP="007A436E">
            <w:pPr>
              <w:ind w:left="17"/>
              <w:jc w:val="left"/>
              <w:rPr>
                <w:sz w:val="24"/>
                <w:szCs w:val="24"/>
              </w:rPr>
            </w:pPr>
            <w:r w:rsidRPr="005E6B80">
              <w:rPr>
                <w:rFonts w:eastAsia="等线"/>
                <w:color w:val="000000"/>
                <w:sz w:val="24"/>
                <w:szCs w:val="24"/>
              </w:rPr>
              <w:t>其中：买断式回购的买入返售金融资产</w:t>
            </w:r>
          </w:p>
        </w:tc>
        <w:tc>
          <w:tcPr>
            <w:tcW w:w="2967" w:type="dxa"/>
            <w:tcBorders>
              <w:top w:val="single" w:sz="4" w:space="0" w:color="auto"/>
              <w:left w:val="single" w:sz="4" w:space="0" w:color="auto"/>
              <w:bottom w:val="single" w:sz="4" w:space="0" w:color="auto"/>
              <w:right w:val="single" w:sz="4" w:space="0" w:color="auto"/>
            </w:tcBorders>
            <w:vAlign w:val="center"/>
          </w:tcPr>
          <w:p w14:paraId="104E86B6" w14:textId="3B31D718" w:rsidR="007A436E" w:rsidRPr="007C5FB4" w:rsidRDefault="007A436E" w:rsidP="007A436E">
            <w:pPr>
              <w:ind w:left="17"/>
              <w:jc w:val="right"/>
              <w:rPr>
                <w:color w:val="000000"/>
                <w:sz w:val="24"/>
                <w:szCs w:val="24"/>
              </w:rPr>
            </w:pPr>
            <w:r>
              <w:rPr>
                <w:rFonts w:eastAsiaTheme="minorEastAsia"/>
                <w:color w:val="000000" w:themeColor="text1"/>
                <w:sz w:val="24"/>
                <w:szCs w:val="24"/>
              </w:rPr>
              <w:t>-</w:t>
            </w:r>
          </w:p>
        </w:tc>
        <w:tc>
          <w:tcPr>
            <w:tcW w:w="1837" w:type="dxa"/>
            <w:tcBorders>
              <w:top w:val="single" w:sz="4" w:space="0" w:color="auto"/>
              <w:left w:val="single" w:sz="4" w:space="0" w:color="auto"/>
              <w:bottom w:val="single" w:sz="4" w:space="0" w:color="auto"/>
              <w:right w:val="single" w:sz="4" w:space="0" w:color="auto"/>
            </w:tcBorders>
            <w:vAlign w:val="center"/>
          </w:tcPr>
          <w:p w14:paraId="2F92AD4A" w14:textId="0DD0B08D" w:rsidR="007A436E" w:rsidRPr="007C5FB4" w:rsidRDefault="007A436E" w:rsidP="007A436E">
            <w:pPr>
              <w:ind w:left="17"/>
              <w:jc w:val="right"/>
              <w:rPr>
                <w:color w:val="000000"/>
                <w:sz w:val="24"/>
                <w:szCs w:val="24"/>
              </w:rPr>
            </w:pPr>
            <w:r>
              <w:rPr>
                <w:rFonts w:eastAsiaTheme="minorEastAsia"/>
                <w:color w:val="000000" w:themeColor="text1"/>
                <w:sz w:val="24"/>
                <w:szCs w:val="24"/>
              </w:rPr>
              <w:t>-</w:t>
            </w:r>
          </w:p>
        </w:tc>
      </w:tr>
      <w:tr w:rsidR="007A436E" w:rsidRPr="00414345" w14:paraId="3571F1FB" w14:textId="77777777" w:rsidTr="00F12333">
        <w:trPr>
          <w:jc w:val="center"/>
        </w:trPr>
        <w:tc>
          <w:tcPr>
            <w:tcW w:w="718" w:type="dxa"/>
            <w:shd w:val="clear" w:color="auto" w:fill="auto"/>
            <w:vAlign w:val="center"/>
          </w:tcPr>
          <w:p w14:paraId="3504CAE9" w14:textId="77777777" w:rsidR="007A436E" w:rsidRPr="007C5FB4" w:rsidRDefault="007A436E" w:rsidP="007A436E">
            <w:pPr>
              <w:ind w:left="17"/>
              <w:jc w:val="center"/>
              <w:rPr>
                <w:color w:val="000000"/>
                <w:sz w:val="24"/>
                <w:szCs w:val="24"/>
              </w:rPr>
            </w:pPr>
            <w:r w:rsidRPr="005623FB">
              <w:rPr>
                <w:rFonts w:hint="eastAsia"/>
                <w:color w:val="000000"/>
                <w:sz w:val="24"/>
                <w:szCs w:val="24"/>
              </w:rPr>
              <w:t>7</w:t>
            </w:r>
          </w:p>
        </w:tc>
        <w:tc>
          <w:tcPr>
            <w:tcW w:w="3346" w:type="dxa"/>
            <w:shd w:val="clear" w:color="auto" w:fill="auto"/>
            <w:vAlign w:val="center"/>
          </w:tcPr>
          <w:p w14:paraId="13E910FB" w14:textId="77777777" w:rsidR="007A436E" w:rsidRPr="007C5FB4" w:rsidRDefault="007A436E" w:rsidP="007A436E">
            <w:pPr>
              <w:jc w:val="left"/>
              <w:rPr>
                <w:sz w:val="24"/>
                <w:szCs w:val="24"/>
              </w:rPr>
            </w:pPr>
            <w:r w:rsidRPr="005E6B80">
              <w:rPr>
                <w:rFonts w:eastAsia="等线"/>
                <w:color w:val="000000"/>
                <w:sz w:val="24"/>
                <w:szCs w:val="24"/>
              </w:rPr>
              <w:t>银行存款和结算备付金合计</w:t>
            </w:r>
          </w:p>
        </w:tc>
        <w:tc>
          <w:tcPr>
            <w:tcW w:w="2967" w:type="dxa"/>
            <w:tcBorders>
              <w:top w:val="single" w:sz="4" w:space="0" w:color="auto"/>
              <w:left w:val="single" w:sz="4" w:space="0" w:color="auto"/>
              <w:bottom w:val="single" w:sz="4" w:space="0" w:color="auto"/>
              <w:right w:val="single" w:sz="4" w:space="0" w:color="auto"/>
            </w:tcBorders>
            <w:vAlign w:val="center"/>
          </w:tcPr>
          <w:p w14:paraId="6F3D39D5" w14:textId="35E7D8E3" w:rsidR="007A436E" w:rsidRPr="007C5FB4" w:rsidRDefault="007A436E" w:rsidP="007A436E">
            <w:pPr>
              <w:jc w:val="right"/>
              <w:rPr>
                <w:color w:val="000000"/>
                <w:sz w:val="24"/>
                <w:szCs w:val="24"/>
              </w:rPr>
            </w:pPr>
            <w:r>
              <w:rPr>
                <w:rFonts w:eastAsiaTheme="minorEastAsia"/>
                <w:color w:val="000000" w:themeColor="text1"/>
                <w:sz w:val="24"/>
                <w:szCs w:val="24"/>
              </w:rPr>
              <w:t>49,326,087.22</w:t>
            </w:r>
          </w:p>
        </w:tc>
        <w:tc>
          <w:tcPr>
            <w:tcW w:w="1837" w:type="dxa"/>
            <w:tcBorders>
              <w:top w:val="single" w:sz="4" w:space="0" w:color="auto"/>
              <w:left w:val="single" w:sz="4" w:space="0" w:color="auto"/>
              <w:bottom w:val="single" w:sz="4" w:space="0" w:color="auto"/>
              <w:right w:val="single" w:sz="4" w:space="0" w:color="auto"/>
            </w:tcBorders>
            <w:vAlign w:val="center"/>
          </w:tcPr>
          <w:p w14:paraId="1AE0999E" w14:textId="1201A923" w:rsidR="007A436E" w:rsidRPr="007C5FB4" w:rsidRDefault="007A436E" w:rsidP="007A436E">
            <w:pPr>
              <w:jc w:val="right"/>
              <w:rPr>
                <w:color w:val="000000"/>
                <w:sz w:val="24"/>
                <w:szCs w:val="24"/>
              </w:rPr>
            </w:pPr>
            <w:r>
              <w:rPr>
                <w:rFonts w:eastAsiaTheme="minorEastAsia"/>
                <w:color w:val="000000" w:themeColor="text1"/>
                <w:sz w:val="24"/>
                <w:szCs w:val="24"/>
              </w:rPr>
              <w:t>15.86</w:t>
            </w:r>
          </w:p>
        </w:tc>
      </w:tr>
      <w:tr w:rsidR="007A436E" w:rsidRPr="00414345" w14:paraId="402DE823" w14:textId="77777777" w:rsidTr="00F12333">
        <w:trPr>
          <w:jc w:val="center"/>
        </w:trPr>
        <w:tc>
          <w:tcPr>
            <w:tcW w:w="718" w:type="dxa"/>
            <w:shd w:val="clear" w:color="auto" w:fill="auto"/>
            <w:vAlign w:val="center"/>
          </w:tcPr>
          <w:p w14:paraId="6F5CEAC5" w14:textId="77777777" w:rsidR="007A436E" w:rsidRPr="007C5FB4" w:rsidRDefault="007A436E" w:rsidP="007A436E">
            <w:pPr>
              <w:ind w:left="17"/>
              <w:jc w:val="center"/>
              <w:rPr>
                <w:color w:val="000000"/>
                <w:sz w:val="24"/>
                <w:szCs w:val="24"/>
              </w:rPr>
            </w:pPr>
            <w:r w:rsidRPr="005623FB">
              <w:rPr>
                <w:color w:val="000000"/>
                <w:sz w:val="24"/>
                <w:szCs w:val="24"/>
              </w:rPr>
              <w:t>8</w:t>
            </w:r>
          </w:p>
        </w:tc>
        <w:tc>
          <w:tcPr>
            <w:tcW w:w="3346" w:type="dxa"/>
            <w:shd w:val="clear" w:color="auto" w:fill="auto"/>
            <w:vAlign w:val="center"/>
          </w:tcPr>
          <w:p w14:paraId="5AA7776F" w14:textId="77777777" w:rsidR="007A436E" w:rsidRPr="007C5FB4" w:rsidRDefault="007A436E" w:rsidP="007A436E">
            <w:pPr>
              <w:jc w:val="left"/>
              <w:rPr>
                <w:sz w:val="24"/>
                <w:szCs w:val="24"/>
              </w:rPr>
            </w:pPr>
            <w:r w:rsidRPr="005E6B80">
              <w:rPr>
                <w:rFonts w:eastAsia="等线"/>
                <w:color w:val="000000"/>
                <w:sz w:val="24"/>
                <w:szCs w:val="24"/>
              </w:rPr>
              <w:t>其他各项资产</w:t>
            </w:r>
          </w:p>
        </w:tc>
        <w:tc>
          <w:tcPr>
            <w:tcW w:w="2967" w:type="dxa"/>
            <w:tcBorders>
              <w:top w:val="single" w:sz="4" w:space="0" w:color="auto"/>
              <w:left w:val="single" w:sz="4" w:space="0" w:color="auto"/>
              <w:bottom w:val="single" w:sz="4" w:space="0" w:color="auto"/>
              <w:right w:val="single" w:sz="4" w:space="0" w:color="auto"/>
            </w:tcBorders>
            <w:vAlign w:val="center"/>
          </w:tcPr>
          <w:p w14:paraId="659DBE81" w14:textId="0F723AA6" w:rsidR="007A436E" w:rsidRPr="007C5FB4" w:rsidRDefault="007A436E" w:rsidP="007A436E">
            <w:pPr>
              <w:jc w:val="right"/>
              <w:rPr>
                <w:color w:val="000000"/>
                <w:sz w:val="24"/>
                <w:szCs w:val="24"/>
              </w:rPr>
            </w:pPr>
            <w:r>
              <w:rPr>
                <w:rFonts w:eastAsiaTheme="minorEastAsia"/>
                <w:color w:val="000000" w:themeColor="text1"/>
                <w:sz w:val="24"/>
                <w:szCs w:val="24"/>
              </w:rPr>
              <w:t>9,132,381.50</w:t>
            </w:r>
          </w:p>
        </w:tc>
        <w:tc>
          <w:tcPr>
            <w:tcW w:w="1837" w:type="dxa"/>
            <w:tcBorders>
              <w:top w:val="single" w:sz="4" w:space="0" w:color="auto"/>
              <w:left w:val="single" w:sz="4" w:space="0" w:color="auto"/>
              <w:bottom w:val="single" w:sz="4" w:space="0" w:color="auto"/>
              <w:right w:val="single" w:sz="4" w:space="0" w:color="auto"/>
            </w:tcBorders>
            <w:vAlign w:val="center"/>
          </w:tcPr>
          <w:p w14:paraId="6FA24B41" w14:textId="462206F8" w:rsidR="007A436E" w:rsidRPr="007C5FB4" w:rsidRDefault="007A436E" w:rsidP="007A436E">
            <w:pPr>
              <w:jc w:val="right"/>
              <w:rPr>
                <w:color w:val="000000"/>
                <w:sz w:val="24"/>
                <w:szCs w:val="24"/>
              </w:rPr>
            </w:pPr>
            <w:r>
              <w:rPr>
                <w:rFonts w:eastAsiaTheme="minorEastAsia"/>
                <w:color w:val="000000" w:themeColor="text1"/>
                <w:sz w:val="24"/>
                <w:szCs w:val="24"/>
              </w:rPr>
              <w:t>2.94</w:t>
            </w:r>
          </w:p>
        </w:tc>
      </w:tr>
      <w:tr w:rsidR="007A436E" w:rsidRPr="00414345" w14:paraId="6D0A138D" w14:textId="77777777" w:rsidTr="00F12333">
        <w:trPr>
          <w:jc w:val="center"/>
        </w:trPr>
        <w:tc>
          <w:tcPr>
            <w:tcW w:w="718" w:type="dxa"/>
            <w:shd w:val="clear" w:color="auto" w:fill="auto"/>
            <w:vAlign w:val="center"/>
          </w:tcPr>
          <w:p w14:paraId="3C2F535E" w14:textId="77777777" w:rsidR="007A436E" w:rsidRPr="005623FB" w:rsidRDefault="007A436E" w:rsidP="007A436E">
            <w:pPr>
              <w:ind w:left="17"/>
              <w:jc w:val="center"/>
              <w:rPr>
                <w:color w:val="000000"/>
                <w:sz w:val="24"/>
                <w:szCs w:val="24"/>
              </w:rPr>
            </w:pPr>
            <w:r w:rsidRPr="00E97111">
              <w:rPr>
                <w:color w:val="000000"/>
                <w:sz w:val="24"/>
                <w:szCs w:val="24"/>
              </w:rPr>
              <w:t>9</w:t>
            </w:r>
          </w:p>
        </w:tc>
        <w:tc>
          <w:tcPr>
            <w:tcW w:w="3346" w:type="dxa"/>
            <w:shd w:val="clear" w:color="auto" w:fill="auto"/>
            <w:vAlign w:val="center"/>
          </w:tcPr>
          <w:p w14:paraId="7E9E1004" w14:textId="77777777" w:rsidR="007A436E" w:rsidRPr="005623FB" w:rsidRDefault="007A436E" w:rsidP="007A436E">
            <w:pPr>
              <w:jc w:val="left"/>
              <w:rPr>
                <w:color w:val="000000"/>
                <w:sz w:val="24"/>
                <w:szCs w:val="24"/>
              </w:rPr>
            </w:pPr>
            <w:r w:rsidRPr="005E6B80">
              <w:rPr>
                <w:rFonts w:eastAsia="等线"/>
                <w:color w:val="000000"/>
                <w:sz w:val="24"/>
                <w:szCs w:val="24"/>
              </w:rPr>
              <w:t>合计</w:t>
            </w:r>
          </w:p>
        </w:tc>
        <w:tc>
          <w:tcPr>
            <w:tcW w:w="2967" w:type="dxa"/>
            <w:tcBorders>
              <w:top w:val="single" w:sz="4" w:space="0" w:color="auto"/>
              <w:left w:val="single" w:sz="4" w:space="0" w:color="auto"/>
              <w:bottom w:val="single" w:sz="4" w:space="0" w:color="auto"/>
              <w:right w:val="single" w:sz="4" w:space="0" w:color="auto"/>
            </w:tcBorders>
            <w:vAlign w:val="center"/>
          </w:tcPr>
          <w:p w14:paraId="10D9659D" w14:textId="0FF88643" w:rsidR="007A436E" w:rsidRPr="005623FB" w:rsidRDefault="007A436E" w:rsidP="007A436E">
            <w:pPr>
              <w:jc w:val="right"/>
              <w:rPr>
                <w:color w:val="000000"/>
                <w:sz w:val="24"/>
                <w:szCs w:val="24"/>
              </w:rPr>
            </w:pPr>
            <w:r>
              <w:rPr>
                <w:rFonts w:eastAsiaTheme="minorEastAsia"/>
                <w:color w:val="000000" w:themeColor="text1"/>
                <w:sz w:val="24"/>
                <w:szCs w:val="24"/>
              </w:rPr>
              <w:t>311,086,202.49</w:t>
            </w:r>
          </w:p>
        </w:tc>
        <w:tc>
          <w:tcPr>
            <w:tcW w:w="1837" w:type="dxa"/>
            <w:tcBorders>
              <w:top w:val="single" w:sz="4" w:space="0" w:color="auto"/>
              <w:left w:val="single" w:sz="4" w:space="0" w:color="auto"/>
              <w:bottom w:val="single" w:sz="4" w:space="0" w:color="auto"/>
              <w:right w:val="single" w:sz="4" w:space="0" w:color="auto"/>
            </w:tcBorders>
            <w:vAlign w:val="center"/>
          </w:tcPr>
          <w:p w14:paraId="7F1BEAC2" w14:textId="50F0C995" w:rsidR="007A436E" w:rsidRPr="005623FB" w:rsidRDefault="007A436E" w:rsidP="007A436E">
            <w:pPr>
              <w:jc w:val="right"/>
              <w:rPr>
                <w:color w:val="000000"/>
                <w:sz w:val="24"/>
                <w:szCs w:val="24"/>
              </w:rPr>
            </w:pPr>
            <w:r>
              <w:rPr>
                <w:rFonts w:eastAsiaTheme="minorEastAsia"/>
                <w:color w:val="000000" w:themeColor="text1"/>
                <w:sz w:val="24"/>
                <w:szCs w:val="24"/>
              </w:rPr>
              <w:t>100.00</w:t>
            </w:r>
          </w:p>
        </w:tc>
      </w:tr>
    </w:tbl>
    <w:p w14:paraId="369D0AD3" w14:textId="77777777" w:rsidR="00EF53F8" w:rsidRPr="00414345" w:rsidRDefault="00EF53F8" w:rsidP="00EF53F8">
      <w:pPr>
        <w:adjustRightInd w:val="0"/>
        <w:snapToGrid w:val="0"/>
        <w:spacing w:line="360" w:lineRule="auto"/>
        <w:rPr>
          <w:color w:val="000000"/>
          <w:sz w:val="24"/>
          <w:szCs w:val="24"/>
        </w:rPr>
      </w:pPr>
    </w:p>
    <w:p w14:paraId="41B50B35" w14:textId="77777777" w:rsidR="00EF53F8" w:rsidRPr="0014505F" w:rsidRDefault="00EF53F8" w:rsidP="00EF53F8">
      <w:pPr>
        <w:adjustRightInd w:val="0"/>
        <w:snapToGrid w:val="0"/>
        <w:spacing w:line="360" w:lineRule="auto"/>
        <w:rPr>
          <w:color w:val="000000"/>
          <w:sz w:val="24"/>
          <w:szCs w:val="24"/>
        </w:rPr>
      </w:pPr>
      <w:r w:rsidRPr="0014505F">
        <w:rPr>
          <w:color w:val="000000"/>
          <w:sz w:val="24"/>
          <w:szCs w:val="24"/>
        </w:rPr>
        <w:t>2</w:t>
      </w:r>
      <w:r>
        <w:rPr>
          <w:rFonts w:hint="eastAsia"/>
          <w:color w:val="000000"/>
          <w:sz w:val="24"/>
          <w:szCs w:val="24"/>
        </w:rPr>
        <w:t>、</w:t>
      </w:r>
      <w:r w:rsidRPr="0014505F">
        <w:rPr>
          <w:color w:val="000000"/>
          <w:sz w:val="24"/>
          <w:szCs w:val="24"/>
        </w:rPr>
        <w:t>报告期末按行业分类的股票投资组合</w:t>
      </w:r>
    </w:p>
    <w:p w14:paraId="597BBFD4" w14:textId="77777777" w:rsidR="00EF53F8" w:rsidRPr="0014505F" w:rsidRDefault="00EF53F8" w:rsidP="00EF53F8">
      <w:pPr>
        <w:adjustRightInd w:val="0"/>
        <w:snapToGrid w:val="0"/>
        <w:spacing w:line="360" w:lineRule="auto"/>
        <w:rPr>
          <w:color w:val="000000"/>
          <w:sz w:val="24"/>
          <w:szCs w:val="24"/>
        </w:rPr>
      </w:pPr>
      <w:r w:rsidRPr="0014505F">
        <w:rPr>
          <w:rFonts w:hint="eastAsia"/>
          <w:color w:val="000000"/>
          <w:sz w:val="24"/>
          <w:szCs w:val="24"/>
        </w:rPr>
        <w:t>2.1</w:t>
      </w:r>
      <w:r w:rsidRPr="0014505F">
        <w:rPr>
          <w:rFonts w:hint="eastAsia"/>
          <w:color w:val="000000"/>
          <w:sz w:val="24"/>
          <w:szCs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EF53F8" w:rsidRPr="00414345" w14:paraId="52F5DF0A" w14:textId="77777777" w:rsidTr="001C34D5">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7AFE1B" w14:textId="77777777" w:rsidR="00EF53F8" w:rsidRPr="00414345" w:rsidRDefault="00EF53F8" w:rsidP="001C34D5">
            <w:pPr>
              <w:adjustRightInd w:val="0"/>
              <w:snapToGrid w:val="0"/>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387346B3" w14:textId="77777777" w:rsidR="00EF53F8" w:rsidRPr="00414345" w:rsidRDefault="00EF53F8" w:rsidP="001C34D5">
            <w:pPr>
              <w:adjustRightInd w:val="0"/>
              <w:snapToGrid w:val="0"/>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396C024A" w14:textId="77777777" w:rsidR="00EF53F8" w:rsidRPr="00414345" w:rsidRDefault="00EF53F8" w:rsidP="001C34D5">
            <w:pPr>
              <w:adjustRightInd w:val="0"/>
              <w:snapToGrid w:val="0"/>
              <w:jc w:val="center"/>
              <w:rPr>
                <w:sz w:val="24"/>
                <w:szCs w:val="24"/>
              </w:rPr>
            </w:pPr>
            <w:r w:rsidRPr="00414345">
              <w:rPr>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FA0B2BC" w14:textId="77777777" w:rsidR="00EF53F8" w:rsidRPr="00414345" w:rsidRDefault="00EF53F8" w:rsidP="001C34D5">
            <w:pPr>
              <w:adjustRightInd w:val="0"/>
              <w:snapToGrid w:val="0"/>
              <w:jc w:val="center"/>
              <w:rPr>
                <w:sz w:val="24"/>
                <w:szCs w:val="24"/>
              </w:rPr>
            </w:pPr>
            <w:r w:rsidRPr="00414345">
              <w:rPr>
                <w:sz w:val="24"/>
                <w:szCs w:val="24"/>
              </w:rPr>
              <w:t>占基金资产净值比例（％）</w:t>
            </w:r>
          </w:p>
        </w:tc>
      </w:tr>
      <w:tr w:rsidR="007A436E" w:rsidRPr="00414345" w14:paraId="43A42C35" w14:textId="77777777" w:rsidTr="001C34D5">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D7A6F81" w14:textId="77777777" w:rsidR="007A436E" w:rsidRPr="00414345" w:rsidRDefault="007A436E" w:rsidP="007A436E">
            <w:pPr>
              <w:adjustRightInd w:val="0"/>
              <w:snapToGrid w:val="0"/>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D147EC8" w14:textId="77777777" w:rsidR="007A436E" w:rsidRPr="00414345" w:rsidRDefault="007A436E" w:rsidP="007A436E">
            <w:pPr>
              <w:adjustRightInd w:val="0"/>
              <w:snapToGrid w:val="0"/>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36508D1B" w14:textId="3C96737E" w:rsidR="007A436E" w:rsidRPr="00414345" w:rsidRDefault="007A436E" w:rsidP="007A436E">
            <w:pPr>
              <w:autoSpaceDE w:val="0"/>
              <w:autoSpaceDN w:val="0"/>
              <w:adjustRightInd w:val="0"/>
              <w:ind w:left="15"/>
              <w:jc w:val="right"/>
              <w:rPr>
                <w:sz w:val="24"/>
                <w:szCs w:val="24"/>
              </w:rPr>
            </w:pPr>
            <w:r>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B422577" w14:textId="1AE53032" w:rsidR="007A436E" w:rsidRPr="00414345" w:rsidRDefault="007A436E" w:rsidP="007A436E">
            <w:pPr>
              <w:autoSpaceDE w:val="0"/>
              <w:autoSpaceDN w:val="0"/>
              <w:adjustRightInd w:val="0"/>
              <w:ind w:left="15"/>
              <w:jc w:val="right"/>
              <w:rPr>
                <w:sz w:val="24"/>
                <w:szCs w:val="24"/>
              </w:rPr>
            </w:pPr>
            <w:r>
              <w:rPr>
                <w:sz w:val="24"/>
                <w:szCs w:val="24"/>
              </w:rPr>
              <w:t>-</w:t>
            </w:r>
          </w:p>
        </w:tc>
      </w:tr>
      <w:tr w:rsidR="007A436E" w:rsidRPr="00414345" w14:paraId="32CD3483" w14:textId="77777777" w:rsidTr="001C34D5">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C40CF43" w14:textId="77777777" w:rsidR="007A436E" w:rsidRPr="00414345" w:rsidRDefault="007A436E" w:rsidP="007A436E">
            <w:pPr>
              <w:adjustRightInd w:val="0"/>
              <w:snapToGrid w:val="0"/>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D5C074C" w14:textId="77777777" w:rsidR="007A436E" w:rsidRPr="00414345" w:rsidRDefault="007A436E" w:rsidP="007A436E">
            <w:pPr>
              <w:adjustRightInd w:val="0"/>
              <w:snapToGrid w:val="0"/>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3E90ACCD" w14:textId="15ECC22E" w:rsidR="007A436E" w:rsidRPr="00414345" w:rsidRDefault="007A436E" w:rsidP="007A436E">
            <w:pPr>
              <w:jc w:val="right"/>
              <w:rPr>
                <w:sz w:val="24"/>
                <w:szCs w:val="24"/>
              </w:rPr>
            </w:pPr>
            <w:r>
              <w:rPr>
                <w:sz w:val="24"/>
                <w:szCs w:val="24"/>
              </w:rPr>
              <w:t>186,328.85</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F42052B" w14:textId="1BE03618" w:rsidR="007A436E" w:rsidRPr="00414345" w:rsidRDefault="007A436E" w:rsidP="007A436E">
            <w:pPr>
              <w:jc w:val="right"/>
              <w:rPr>
                <w:sz w:val="24"/>
                <w:szCs w:val="24"/>
              </w:rPr>
            </w:pPr>
            <w:r>
              <w:rPr>
                <w:sz w:val="24"/>
                <w:szCs w:val="24"/>
              </w:rPr>
              <w:t>0.06</w:t>
            </w:r>
          </w:p>
        </w:tc>
      </w:tr>
      <w:tr w:rsidR="007A436E" w:rsidRPr="00414345" w14:paraId="1C96BB16" w14:textId="77777777" w:rsidTr="001C34D5">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5646308" w14:textId="77777777" w:rsidR="007A436E" w:rsidRPr="00414345" w:rsidRDefault="007A436E" w:rsidP="007A436E">
            <w:pPr>
              <w:adjustRightInd w:val="0"/>
              <w:snapToGrid w:val="0"/>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7737CA6C" w14:textId="77777777" w:rsidR="007A436E" w:rsidRPr="00414345" w:rsidRDefault="007A436E" w:rsidP="007A436E">
            <w:pPr>
              <w:adjustRightInd w:val="0"/>
              <w:snapToGrid w:val="0"/>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325D8AFE" w14:textId="0F6CDAA2" w:rsidR="007A436E" w:rsidRPr="00414345" w:rsidRDefault="007A436E" w:rsidP="007A436E">
            <w:pPr>
              <w:jc w:val="right"/>
              <w:rPr>
                <w:sz w:val="24"/>
                <w:szCs w:val="24"/>
              </w:rPr>
            </w:pPr>
            <w:r>
              <w:rPr>
                <w:sz w:val="24"/>
                <w:szCs w:val="24"/>
              </w:rPr>
              <w:t>74,907,638.76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9AA128E" w14:textId="15BC90CB" w:rsidR="007A436E" w:rsidRPr="00414345" w:rsidRDefault="007A436E" w:rsidP="007A436E">
            <w:pPr>
              <w:jc w:val="right"/>
              <w:rPr>
                <w:sz w:val="24"/>
                <w:szCs w:val="24"/>
              </w:rPr>
            </w:pPr>
            <w:r>
              <w:rPr>
                <w:sz w:val="24"/>
                <w:szCs w:val="24"/>
              </w:rPr>
              <w:t>24.75</w:t>
            </w:r>
          </w:p>
        </w:tc>
      </w:tr>
      <w:tr w:rsidR="007A436E" w:rsidRPr="00414345" w14:paraId="474F545C" w14:textId="77777777" w:rsidTr="001C34D5">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D940B3D" w14:textId="77777777" w:rsidR="007A436E" w:rsidRPr="00414345" w:rsidRDefault="007A436E" w:rsidP="007A436E">
            <w:pPr>
              <w:adjustRightInd w:val="0"/>
              <w:snapToGrid w:val="0"/>
              <w:jc w:val="center"/>
              <w:rPr>
                <w:sz w:val="24"/>
                <w:szCs w:val="24"/>
              </w:rPr>
            </w:pPr>
            <w:r w:rsidRPr="00414345">
              <w:rPr>
                <w:sz w:val="24"/>
                <w:szCs w:val="24"/>
              </w:rPr>
              <w:lastRenderedPageBreak/>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380119C" w14:textId="77777777" w:rsidR="007A436E" w:rsidRPr="00414345" w:rsidRDefault="007A436E" w:rsidP="007A436E">
            <w:pPr>
              <w:adjustRightInd w:val="0"/>
              <w:snapToGrid w:val="0"/>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3330371C" w14:textId="16FEB7A9" w:rsidR="007A436E" w:rsidRPr="00414345" w:rsidRDefault="007A436E" w:rsidP="007A436E">
            <w:pPr>
              <w:jc w:val="right"/>
              <w:rPr>
                <w:sz w:val="24"/>
                <w:szCs w:val="24"/>
              </w:rPr>
            </w:pPr>
            <w:r>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BBEF1CE" w14:textId="4037A27A" w:rsidR="007A436E" w:rsidRPr="00414345" w:rsidRDefault="007A436E" w:rsidP="007A436E">
            <w:pPr>
              <w:jc w:val="right"/>
              <w:rPr>
                <w:sz w:val="24"/>
                <w:szCs w:val="24"/>
              </w:rPr>
            </w:pPr>
            <w:r>
              <w:rPr>
                <w:sz w:val="24"/>
                <w:szCs w:val="24"/>
              </w:rPr>
              <w:t>-</w:t>
            </w:r>
          </w:p>
        </w:tc>
      </w:tr>
      <w:tr w:rsidR="007A436E" w:rsidRPr="00414345" w14:paraId="4FCBBBD4" w14:textId="77777777" w:rsidTr="001C34D5">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964362C" w14:textId="77777777" w:rsidR="007A436E" w:rsidRPr="00414345" w:rsidRDefault="007A436E" w:rsidP="007A436E">
            <w:pPr>
              <w:adjustRightInd w:val="0"/>
              <w:snapToGrid w:val="0"/>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47F0D47" w14:textId="77777777" w:rsidR="007A436E" w:rsidRPr="00414345" w:rsidRDefault="007A436E" w:rsidP="007A436E">
            <w:pPr>
              <w:adjustRightInd w:val="0"/>
              <w:snapToGrid w:val="0"/>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392D27B9" w14:textId="7265AF2A" w:rsidR="007A436E" w:rsidRPr="00414345" w:rsidRDefault="007A436E" w:rsidP="007A436E">
            <w:pPr>
              <w:jc w:val="right"/>
              <w:rPr>
                <w:sz w:val="24"/>
                <w:szCs w:val="24"/>
              </w:rPr>
            </w:pPr>
            <w:r>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459B043" w14:textId="42942EE4" w:rsidR="007A436E" w:rsidRPr="00414345" w:rsidRDefault="007A436E" w:rsidP="007A436E">
            <w:pPr>
              <w:jc w:val="right"/>
              <w:rPr>
                <w:sz w:val="24"/>
                <w:szCs w:val="24"/>
              </w:rPr>
            </w:pPr>
            <w:r>
              <w:rPr>
                <w:sz w:val="24"/>
                <w:szCs w:val="24"/>
              </w:rPr>
              <w:t>-</w:t>
            </w:r>
          </w:p>
        </w:tc>
      </w:tr>
      <w:tr w:rsidR="007A436E" w:rsidRPr="00414345" w14:paraId="68523B25" w14:textId="77777777" w:rsidTr="001C34D5">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5F1846A" w14:textId="77777777" w:rsidR="007A436E" w:rsidRPr="00414345" w:rsidRDefault="007A436E" w:rsidP="007A436E">
            <w:pPr>
              <w:adjustRightInd w:val="0"/>
              <w:snapToGrid w:val="0"/>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D71AC87" w14:textId="77777777" w:rsidR="007A436E" w:rsidRPr="00414345" w:rsidRDefault="007A436E" w:rsidP="007A436E">
            <w:pPr>
              <w:adjustRightInd w:val="0"/>
              <w:snapToGrid w:val="0"/>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7CF47E99" w14:textId="746320D1" w:rsidR="007A436E" w:rsidRPr="00414345" w:rsidRDefault="007A436E" w:rsidP="007A436E">
            <w:pPr>
              <w:jc w:val="right"/>
              <w:rPr>
                <w:sz w:val="24"/>
                <w:szCs w:val="24"/>
              </w:rPr>
            </w:pPr>
            <w:r>
              <w:rPr>
                <w:sz w:val="24"/>
                <w:szCs w:val="24"/>
              </w:rPr>
              <w:t>18,840,087.18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AA99F54" w14:textId="7C05AD9A" w:rsidR="007A436E" w:rsidRPr="00414345" w:rsidRDefault="007A436E" w:rsidP="007A436E">
            <w:pPr>
              <w:jc w:val="right"/>
              <w:rPr>
                <w:sz w:val="24"/>
                <w:szCs w:val="24"/>
              </w:rPr>
            </w:pPr>
            <w:r>
              <w:rPr>
                <w:sz w:val="24"/>
                <w:szCs w:val="24"/>
              </w:rPr>
              <w:t>6.22</w:t>
            </w:r>
          </w:p>
        </w:tc>
      </w:tr>
      <w:tr w:rsidR="007A436E" w:rsidRPr="00414345" w14:paraId="3B918285" w14:textId="77777777" w:rsidTr="001C34D5">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5B3EE48" w14:textId="77777777" w:rsidR="007A436E" w:rsidRPr="00414345" w:rsidRDefault="007A436E" w:rsidP="007A436E">
            <w:pPr>
              <w:adjustRightInd w:val="0"/>
              <w:snapToGrid w:val="0"/>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52C912F4" w14:textId="77777777" w:rsidR="007A436E" w:rsidRPr="00414345" w:rsidRDefault="007A436E" w:rsidP="007A436E">
            <w:pPr>
              <w:adjustRightInd w:val="0"/>
              <w:snapToGrid w:val="0"/>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06E8E978" w14:textId="73935C4F" w:rsidR="007A436E" w:rsidRPr="00414345" w:rsidRDefault="007A436E" w:rsidP="007A436E">
            <w:pPr>
              <w:jc w:val="right"/>
              <w:rPr>
                <w:sz w:val="24"/>
                <w:szCs w:val="24"/>
              </w:rPr>
            </w:pPr>
            <w:r>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051575E" w14:textId="4EB2AAFC" w:rsidR="007A436E" w:rsidRPr="00414345" w:rsidRDefault="007A436E" w:rsidP="007A436E">
            <w:pPr>
              <w:jc w:val="right"/>
              <w:rPr>
                <w:sz w:val="24"/>
                <w:szCs w:val="24"/>
              </w:rPr>
            </w:pPr>
            <w:r>
              <w:rPr>
                <w:sz w:val="24"/>
                <w:szCs w:val="24"/>
              </w:rPr>
              <w:t>-</w:t>
            </w:r>
          </w:p>
        </w:tc>
      </w:tr>
      <w:tr w:rsidR="007A436E" w:rsidRPr="00414345" w14:paraId="24FDE4CD" w14:textId="77777777" w:rsidTr="001C34D5">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8490C32" w14:textId="77777777" w:rsidR="007A436E" w:rsidRPr="00414345" w:rsidRDefault="007A436E" w:rsidP="007A436E">
            <w:pPr>
              <w:adjustRightInd w:val="0"/>
              <w:snapToGrid w:val="0"/>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0565B8E1" w14:textId="77777777" w:rsidR="007A436E" w:rsidRPr="00414345" w:rsidRDefault="007A436E" w:rsidP="007A436E">
            <w:pPr>
              <w:adjustRightInd w:val="0"/>
              <w:snapToGrid w:val="0"/>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2A7233A1" w14:textId="0842A2E1" w:rsidR="007A436E" w:rsidRPr="00414345" w:rsidRDefault="007A436E" w:rsidP="007A436E">
            <w:pPr>
              <w:jc w:val="right"/>
              <w:rPr>
                <w:sz w:val="24"/>
                <w:szCs w:val="24"/>
              </w:rPr>
            </w:pPr>
            <w:r>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A33818D" w14:textId="6DDE3CB2" w:rsidR="007A436E" w:rsidRPr="00414345" w:rsidRDefault="007A436E" w:rsidP="007A436E">
            <w:pPr>
              <w:jc w:val="right"/>
              <w:rPr>
                <w:sz w:val="24"/>
                <w:szCs w:val="24"/>
              </w:rPr>
            </w:pPr>
            <w:r>
              <w:rPr>
                <w:sz w:val="24"/>
                <w:szCs w:val="24"/>
              </w:rPr>
              <w:t>-</w:t>
            </w:r>
          </w:p>
        </w:tc>
      </w:tr>
      <w:tr w:rsidR="007A436E" w:rsidRPr="00414345" w14:paraId="0C720149" w14:textId="77777777" w:rsidTr="001C34D5">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B3F5993" w14:textId="77777777" w:rsidR="007A436E" w:rsidRPr="00414345" w:rsidRDefault="007A436E" w:rsidP="007A436E">
            <w:pPr>
              <w:adjustRightInd w:val="0"/>
              <w:snapToGrid w:val="0"/>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085C32B9" w14:textId="77777777" w:rsidR="007A436E" w:rsidRPr="00414345" w:rsidRDefault="007A436E" w:rsidP="007A436E">
            <w:pPr>
              <w:adjustRightInd w:val="0"/>
              <w:snapToGrid w:val="0"/>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5412A046" w14:textId="76A0A61E" w:rsidR="007A436E" w:rsidRPr="00414345" w:rsidRDefault="007A436E" w:rsidP="007A436E">
            <w:pPr>
              <w:jc w:val="right"/>
              <w:rPr>
                <w:sz w:val="24"/>
                <w:szCs w:val="24"/>
              </w:rPr>
            </w:pPr>
            <w:r>
              <w:rPr>
                <w:sz w:val="24"/>
                <w:szCs w:val="24"/>
              </w:rPr>
              <w:t>15,500,000.00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99B78B1" w14:textId="1DE895E2" w:rsidR="007A436E" w:rsidRPr="00414345" w:rsidRDefault="007A436E" w:rsidP="007A436E">
            <w:pPr>
              <w:jc w:val="right"/>
              <w:rPr>
                <w:sz w:val="24"/>
                <w:szCs w:val="24"/>
              </w:rPr>
            </w:pPr>
            <w:r>
              <w:rPr>
                <w:sz w:val="24"/>
                <w:szCs w:val="24"/>
              </w:rPr>
              <w:t>5.12</w:t>
            </w:r>
          </w:p>
        </w:tc>
      </w:tr>
      <w:tr w:rsidR="007A436E" w:rsidRPr="00414345" w14:paraId="624D00EB" w14:textId="77777777" w:rsidTr="001C34D5">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CA7FEFA" w14:textId="77777777" w:rsidR="007A436E" w:rsidRPr="00414345" w:rsidRDefault="007A436E" w:rsidP="007A436E">
            <w:pPr>
              <w:adjustRightInd w:val="0"/>
              <w:snapToGrid w:val="0"/>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3ED6BCD" w14:textId="77777777" w:rsidR="007A436E" w:rsidRPr="00414345" w:rsidRDefault="007A436E" w:rsidP="007A436E">
            <w:pPr>
              <w:adjustRightInd w:val="0"/>
              <w:snapToGrid w:val="0"/>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64D6D0A" w14:textId="454ADA3C" w:rsidR="007A436E" w:rsidRPr="00414345" w:rsidRDefault="007A436E" w:rsidP="007A436E">
            <w:pPr>
              <w:jc w:val="right"/>
              <w:rPr>
                <w:sz w:val="24"/>
                <w:szCs w:val="24"/>
              </w:rPr>
            </w:pPr>
            <w:r>
              <w:rPr>
                <w:sz w:val="24"/>
                <w:szCs w:val="24"/>
              </w:rPr>
              <w:t>32,467,721.94</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35D031B" w14:textId="7F73925E" w:rsidR="007A436E" w:rsidRPr="00414345" w:rsidRDefault="007A436E" w:rsidP="007A436E">
            <w:pPr>
              <w:jc w:val="right"/>
              <w:rPr>
                <w:sz w:val="24"/>
                <w:szCs w:val="24"/>
              </w:rPr>
            </w:pPr>
            <w:r>
              <w:rPr>
                <w:sz w:val="24"/>
                <w:szCs w:val="24"/>
              </w:rPr>
              <w:t>10.73</w:t>
            </w:r>
          </w:p>
        </w:tc>
      </w:tr>
      <w:tr w:rsidR="007A436E" w:rsidRPr="00414345" w14:paraId="65C4A859" w14:textId="77777777" w:rsidTr="001C34D5">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F29169B" w14:textId="77777777" w:rsidR="007A436E" w:rsidRPr="00414345" w:rsidRDefault="007A436E" w:rsidP="007A436E">
            <w:pPr>
              <w:adjustRightInd w:val="0"/>
              <w:snapToGrid w:val="0"/>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6550CFB" w14:textId="77777777" w:rsidR="007A436E" w:rsidRPr="00414345" w:rsidRDefault="007A436E" w:rsidP="007A436E">
            <w:pPr>
              <w:adjustRightInd w:val="0"/>
              <w:snapToGrid w:val="0"/>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27DFB667" w14:textId="4BD9AD26" w:rsidR="007A436E" w:rsidRPr="00414345" w:rsidRDefault="007A436E" w:rsidP="007A436E">
            <w:pPr>
              <w:jc w:val="right"/>
              <w:rPr>
                <w:sz w:val="24"/>
                <w:szCs w:val="24"/>
              </w:rPr>
            </w:pPr>
            <w:r>
              <w:rPr>
                <w:sz w:val="24"/>
                <w:szCs w:val="24"/>
              </w:rPr>
              <w:t>9,405,000.00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C655041" w14:textId="07B2B948" w:rsidR="007A436E" w:rsidRPr="00414345" w:rsidRDefault="007A436E" w:rsidP="007A436E">
            <w:pPr>
              <w:jc w:val="right"/>
              <w:rPr>
                <w:sz w:val="24"/>
                <w:szCs w:val="24"/>
              </w:rPr>
            </w:pPr>
            <w:r>
              <w:rPr>
                <w:sz w:val="24"/>
                <w:szCs w:val="24"/>
              </w:rPr>
              <w:t>3.11</w:t>
            </w:r>
          </w:p>
        </w:tc>
      </w:tr>
      <w:tr w:rsidR="007A436E" w:rsidRPr="00414345" w14:paraId="29074E46" w14:textId="77777777" w:rsidTr="001C34D5">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47B5D43" w14:textId="77777777" w:rsidR="007A436E" w:rsidRPr="00414345" w:rsidRDefault="007A436E" w:rsidP="007A436E">
            <w:pPr>
              <w:adjustRightInd w:val="0"/>
              <w:snapToGrid w:val="0"/>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BB5A1A4" w14:textId="77777777" w:rsidR="007A436E" w:rsidRPr="00414345" w:rsidRDefault="007A436E" w:rsidP="007A436E">
            <w:pPr>
              <w:adjustRightInd w:val="0"/>
              <w:snapToGrid w:val="0"/>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206E34D" w14:textId="729154A0" w:rsidR="007A436E" w:rsidRPr="00414345" w:rsidRDefault="007A436E" w:rsidP="007A436E">
            <w:pPr>
              <w:jc w:val="right"/>
              <w:rPr>
                <w:sz w:val="24"/>
                <w:szCs w:val="24"/>
              </w:rPr>
            </w:pPr>
            <w:r>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D4AC8D5" w14:textId="5FF12C31" w:rsidR="007A436E" w:rsidRPr="00414345" w:rsidRDefault="007A436E" w:rsidP="007A436E">
            <w:pPr>
              <w:jc w:val="right"/>
              <w:rPr>
                <w:sz w:val="24"/>
                <w:szCs w:val="24"/>
              </w:rPr>
            </w:pPr>
            <w:r>
              <w:rPr>
                <w:sz w:val="24"/>
                <w:szCs w:val="24"/>
              </w:rPr>
              <w:t>-</w:t>
            </w:r>
          </w:p>
        </w:tc>
      </w:tr>
      <w:tr w:rsidR="007A436E" w:rsidRPr="00414345" w14:paraId="7487417C" w14:textId="77777777" w:rsidTr="001C34D5">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852A46E" w14:textId="77777777" w:rsidR="007A436E" w:rsidRPr="00414345" w:rsidRDefault="007A436E" w:rsidP="007A436E">
            <w:pPr>
              <w:adjustRightInd w:val="0"/>
              <w:snapToGrid w:val="0"/>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357AD100" w14:textId="77777777" w:rsidR="007A436E" w:rsidRPr="00414345" w:rsidRDefault="007A436E" w:rsidP="007A436E">
            <w:pPr>
              <w:adjustRightInd w:val="0"/>
              <w:snapToGrid w:val="0"/>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43B0B9F4" w14:textId="2930C061" w:rsidR="007A436E" w:rsidRPr="00414345" w:rsidRDefault="007A436E" w:rsidP="007A436E">
            <w:pPr>
              <w:jc w:val="right"/>
              <w:rPr>
                <w:sz w:val="24"/>
                <w:szCs w:val="24"/>
              </w:rPr>
            </w:pPr>
            <w:r>
              <w:rPr>
                <w:sz w:val="24"/>
                <w:szCs w:val="24"/>
              </w:rPr>
              <w:t>12,607,833.48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DDA8E05" w14:textId="14FB9EA5" w:rsidR="007A436E" w:rsidRPr="00414345" w:rsidRDefault="007A436E" w:rsidP="007A436E">
            <w:pPr>
              <w:jc w:val="right"/>
              <w:rPr>
                <w:sz w:val="24"/>
                <w:szCs w:val="24"/>
              </w:rPr>
            </w:pPr>
            <w:r>
              <w:rPr>
                <w:sz w:val="24"/>
                <w:szCs w:val="24"/>
              </w:rPr>
              <w:t>4.17</w:t>
            </w:r>
          </w:p>
        </w:tc>
      </w:tr>
      <w:tr w:rsidR="007A436E" w:rsidRPr="00414345" w14:paraId="6AB1CED7" w14:textId="77777777" w:rsidTr="001C34D5">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3E83301" w14:textId="77777777" w:rsidR="007A436E" w:rsidRPr="00414345" w:rsidRDefault="007A436E" w:rsidP="007A436E">
            <w:pPr>
              <w:adjustRightInd w:val="0"/>
              <w:snapToGrid w:val="0"/>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7DF951B3" w14:textId="77777777" w:rsidR="007A436E" w:rsidRPr="00414345" w:rsidRDefault="007A436E" w:rsidP="007A436E">
            <w:pPr>
              <w:adjustRightInd w:val="0"/>
              <w:snapToGrid w:val="0"/>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0C043E6" w14:textId="278E0539" w:rsidR="007A436E" w:rsidRPr="00414345" w:rsidRDefault="007A436E" w:rsidP="007A436E">
            <w:pPr>
              <w:jc w:val="right"/>
              <w:rPr>
                <w:sz w:val="24"/>
                <w:szCs w:val="24"/>
              </w:rPr>
            </w:pPr>
            <w:r>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AF9C2C5" w14:textId="3EDB9119" w:rsidR="007A436E" w:rsidRPr="00414345" w:rsidRDefault="007A436E" w:rsidP="007A436E">
            <w:pPr>
              <w:jc w:val="right"/>
              <w:rPr>
                <w:sz w:val="24"/>
                <w:szCs w:val="24"/>
              </w:rPr>
            </w:pPr>
            <w:r>
              <w:rPr>
                <w:sz w:val="24"/>
                <w:szCs w:val="24"/>
              </w:rPr>
              <w:t>-</w:t>
            </w:r>
          </w:p>
        </w:tc>
      </w:tr>
      <w:tr w:rsidR="007A436E" w:rsidRPr="00414345" w14:paraId="0C07C07B" w14:textId="77777777" w:rsidTr="001C34D5">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258EEB0" w14:textId="77777777" w:rsidR="007A436E" w:rsidRPr="00414345" w:rsidRDefault="007A436E" w:rsidP="007A436E">
            <w:pPr>
              <w:adjustRightInd w:val="0"/>
              <w:snapToGrid w:val="0"/>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68C9B4F2" w14:textId="77777777" w:rsidR="007A436E" w:rsidRPr="00414345" w:rsidRDefault="007A436E" w:rsidP="007A436E">
            <w:pPr>
              <w:adjustRightInd w:val="0"/>
              <w:snapToGrid w:val="0"/>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D2F8E0B" w14:textId="07847F94" w:rsidR="007A436E" w:rsidRPr="00414345" w:rsidRDefault="007A436E" w:rsidP="007A436E">
            <w:pPr>
              <w:jc w:val="right"/>
              <w:rPr>
                <w:sz w:val="24"/>
                <w:szCs w:val="24"/>
              </w:rPr>
            </w:pPr>
            <w:r>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4690593" w14:textId="1D3D7858" w:rsidR="007A436E" w:rsidRPr="00414345" w:rsidRDefault="007A436E" w:rsidP="007A436E">
            <w:pPr>
              <w:jc w:val="right"/>
              <w:rPr>
                <w:sz w:val="24"/>
                <w:szCs w:val="24"/>
              </w:rPr>
            </w:pPr>
            <w:r>
              <w:rPr>
                <w:sz w:val="24"/>
                <w:szCs w:val="24"/>
              </w:rPr>
              <w:t>-</w:t>
            </w:r>
          </w:p>
        </w:tc>
      </w:tr>
      <w:tr w:rsidR="007A436E" w:rsidRPr="00414345" w14:paraId="476B3417" w14:textId="77777777" w:rsidTr="001C34D5">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06FEDA0" w14:textId="77777777" w:rsidR="007A436E" w:rsidRPr="00414345" w:rsidRDefault="007A436E" w:rsidP="007A436E">
            <w:pPr>
              <w:adjustRightInd w:val="0"/>
              <w:snapToGrid w:val="0"/>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00FBDCC9" w14:textId="77777777" w:rsidR="007A436E" w:rsidRPr="00414345" w:rsidRDefault="007A436E" w:rsidP="007A436E">
            <w:pPr>
              <w:adjustRightInd w:val="0"/>
              <w:snapToGrid w:val="0"/>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5951AD56" w14:textId="2E6B0F8A" w:rsidR="007A436E" w:rsidRPr="00414345" w:rsidRDefault="007A436E" w:rsidP="007A436E">
            <w:pPr>
              <w:jc w:val="right"/>
              <w:rPr>
                <w:sz w:val="24"/>
                <w:szCs w:val="24"/>
              </w:rPr>
            </w:pPr>
            <w:r>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D739D6D" w14:textId="1C63E174" w:rsidR="007A436E" w:rsidRPr="00414345" w:rsidRDefault="007A436E" w:rsidP="007A436E">
            <w:pPr>
              <w:jc w:val="right"/>
              <w:rPr>
                <w:sz w:val="24"/>
                <w:szCs w:val="24"/>
              </w:rPr>
            </w:pPr>
            <w:r>
              <w:rPr>
                <w:sz w:val="24"/>
                <w:szCs w:val="24"/>
              </w:rPr>
              <w:t>-</w:t>
            </w:r>
          </w:p>
        </w:tc>
      </w:tr>
      <w:tr w:rsidR="007A436E" w:rsidRPr="00414345" w14:paraId="0C4CB603" w14:textId="77777777" w:rsidTr="001C34D5">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6BA39DB" w14:textId="77777777" w:rsidR="007A436E" w:rsidRPr="00414345" w:rsidRDefault="007A436E" w:rsidP="007A436E">
            <w:pPr>
              <w:adjustRightInd w:val="0"/>
              <w:snapToGrid w:val="0"/>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614A8F27" w14:textId="77777777" w:rsidR="007A436E" w:rsidRPr="00414345" w:rsidRDefault="007A436E" w:rsidP="007A436E">
            <w:pPr>
              <w:adjustRightInd w:val="0"/>
              <w:snapToGrid w:val="0"/>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0462AA1B" w14:textId="53066594" w:rsidR="007A436E" w:rsidRPr="00414345" w:rsidRDefault="007A436E" w:rsidP="007A436E">
            <w:pPr>
              <w:jc w:val="right"/>
              <w:rPr>
                <w:sz w:val="24"/>
                <w:szCs w:val="24"/>
              </w:rPr>
            </w:pPr>
            <w:r>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824869A" w14:textId="6DFF3E29" w:rsidR="007A436E" w:rsidRPr="00414345" w:rsidRDefault="007A436E" w:rsidP="007A436E">
            <w:pPr>
              <w:jc w:val="right"/>
              <w:rPr>
                <w:sz w:val="24"/>
                <w:szCs w:val="24"/>
              </w:rPr>
            </w:pPr>
            <w:r>
              <w:rPr>
                <w:sz w:val="24"/>
                <w:szCs w:val="24"/>
              </w:rPr>
              <w:t>-</w:t>
            </w:r>
          </w:p>
        </w:tc>
      </w:tr>
      <w:tr w:rsidR="007A436E" w:rsidRPr="00414345" w14:paraId="58668D1A" w14:textId="77777777" w:rsidTr="001C34D5">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5EF526D" w14:textId="77777777" w:rsidR="007A436E" w:rsidRPr="00414345" w:rsidRDefault="007A436E" w:rsidP="007A436E">
            <w:pPr>
              <w:adjustRightInd w:val="0"/>
              <w:snapToGrid w:val="0"/>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793A086B" w14:textId="77777777" w:rsidR="007A436E" w:rsidRPr="00414345" w:rsidRDefault="007A436E" w:rsidP="007A436E">
            <w:pPr>
              <w:adjustRightInd w:val="0"/>
              <w:snapToGrid w:val="0"/>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4261F592" w14:textId="53D407E7" w:rsidR="007A436E" w:rsidRPr="00414345" w:rsidRDefault="007A436E" w:rsidP="007A436E">
            <w:pPr>
              <w:jc w:val="right"/>
              <w:rPr>
                <w:sz w:val="24"/>
                <w:szCs w:val="24"/>
              </w:rPr>
            </w:pPr>
            <w:r>
              <w:rPr>
                <w:sz w:val="24"/>
                <w:szCs w:val="24"/>
              </w:rPr>
              <w:t>23,106.60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316AFE4" w14:textId="19F326F2" w:rsidR="007A436E" w:rsidRPr="00414345" w:rsidRDefault="007A436E" w:rsidP="007A436E">
            <w:pPr>
              <w:jc w:val="right"/>
              <w:rPr>
                <w:sz w:val="24"/>
                <w:szCs w:val="24"/>
              </w:rPr>
            </w:pPr>
            <w:r>
              <w:rPr>
                <w:sz w:val="24"/>
                <w:szCs w:val="24"/>
              </w:rPr>
              <w:t>0.01</w:t>
            </w:r>
          </w:p>
        </w:tc>
      </w:tr>
      <w:tr w:rsidR="007A436E" w:rsidRPr="00414345" w14:paraId="2C9F18A8" w14:textId="77777777" w:rsidTr="001C34D5">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13FFF06" w14:textId="77777777" w:rsidR="007A436E" w:rsidRPr="00414345" w:rsidRDefault="007A436E" w:rsidP="007A436E">
            <w:pPr>
              <w:adjustRightInd w:val="0"/>
              <w:snapToGrid w:val="0"/>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3F278E8D" w14:textId="77777777" w:rsidR="007A436E" w:rsidRPr="00414345" w:rsidRDefault="007A436E" w:rsidP="007A436E">
            <w:pPr>
              <w:adjustRightInd w:val="0"/>
              <w:snapToGrid w:val="0"/>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B949D59" w14:textId="7F358B99" w:rsidR="007A436E" w:rsidRPr="00414345" w:rsidRDefault="007A436E" w:rsidP="007A436E">
            <w:pPr>
              <w:jc w:val="right"/>
              <w:rPr>
                <w:sz w:val="24"/>
                <w:szCs w:val="24"/>
              </w:rPr>
            </w:pPr>
            <w:r>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F654F46" w14:textId="6957350A" w:rsidR="007A436E" w:rsidRPr="00414345" w:rsidRDefault="007A436E" w:rsidP="007A436E">
            <w:pPr>
              <w:jc w:val="right"/>
              <w:rPr>
                <w:sz w:val="24"/>
                <w:szCs w:val="24"/>
              </w:rPr>
            </w:pPr>
            <w:r>
              <w:rPr>
                <w:sz w:val="24"/>
                <w:szCs w:val="24"/>
              </w:rPr>
              <w:t>-</w:t>
            </w:r>
          </w:p>
        </w:tc>
      </w:tr>
      <w:tr w:rsidR="007A436E" w:rsidRPr="00414345" w14:paraId="3301C650" w14:textId="77777777" w:rsidTr="001C34D5">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E81B1E8" w14:textId="77777777" w:rsidR="007A436E" w:rsidRPr="00414345" w:rsidRDefault="007A436E" w:rsidP="007A436E">
            <w:pPr>
              <w:adjustRightInd w:val="0"/>
              <w:snapToGrid w:val="0"/>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0092F910" w14:textId="77777777" w:rsidR="007A436E" w:rsidRPr="00414345" w:rsidRDefault="007A436E" w:rsidP="007A436E">
            <w:pPr>
              <w:adjustRightInd w:val="0"/>
              <w:snapToGrid w:val="0"/>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21697DF5" w14:textId="3926C071" w:rsidR="007A436E" w:rsidRPr="00414345" w:rsidRDefault="007A436E" w:rsidP="007A436E">
            <w:pPr>
              <w:jc w:val="right"/>
              <w:rPr>
                <w:sz w:val="24"/>
                <w:szCs w:val="24"/>
              </w:rPr>
            </w:pPr>
            <w:r>
              <w:rPr>
                <w:sz w:val="24"/>
                <w:szCs w:val="24"/>
              </w:rPr>
              <w:t>163,937,716.81</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711DABF" w14:textId="19176472" w:rsidR="007A436E" w:rsidRPr="00414345" w:rsidRDefault="007A436E" w:rsidP="007A436E">
            <w:pPr>
              <w:jc w:val="right"/>
              <w:rPr>
                <w:sz w:val="24"/>
                <w:szCs w:val="24"/>
              </w:rPr>
            </w:pPr>
            <w:r>
              <w:rPr>
                <w:sz w:val="24"/>
                <w:szCs w:val="24"/>
              </w:rPr>
              <w:t>54.16</w:t>
            </w:r>
          </w:p>
        </w:tc>
      </w:tr>
    </w:tbl>
    <w:p w14:paraId="6621C307" w14:textId="77777777" w:rsidR="00EF53F8" w:rsidRPr="00045F83" w:rsidRDefault="00EF53F8" w:rsidP="00EF53F8">
      <w:pPr>
        <w:adjustRightInd w:val="0"/>
        <w:snapToGrid w:val="0"/>
        <w:spacing w:line="360" w:lineRule="auto"/>
        <w:rPr>
          <w:rFonts w:ascii="宋体" w:hAnsi="宋体"/>
          <w:b/>
          <w:bCs/>
          <w:color w:val="000000"/>
          <w:kern w:val="0"/>
          <w:sz w:val="24"/>
        </w:rPr>
      </w:pPr>
    </w:p>
    <w:p w14:paraId="3843C6D3" w14:textId="77777777" w:rsidR="00EF53F8" w:rsidRDefault="00EF53F8" w:rsidP="00EF53F8">
      <w:pPr>
        <w:adjustRightInd w:val="0"/>
        <w:snapToGrid w:val="0"/>
        <w:spacing w:line="360" w:lineRule="auto"/>
        <w:rPr>
          <w:color w:val="000000"/>
          <w:sz w:val="24"/>
          <w:szCs w:val="24"/>
        </w:rPr>
      </w:pPr>
      <w:r w:rsidRPr="0014505F">
        <w:rPr>
          <w:color w:val="000000"/>
          <w:sz w:val="24"/>
          <w:szCs w:val="24"/>
        </w:rPr>
        <w:t>2.2</w:t>
      </w:r>
      <w:r w:rsidRPr="0014505F">
        <w:rPr>
          <w:rFonts w:hint="eastAsia"/>
          <w:color w:val="000000"/>
          <w:sz w:val="24"/>
          <w:szCs w:val="24"/>
        </w:rPr>
        <w:t>报告期末按行业分类的港</w:t>
      </w:r>
      <w:r>
        <w:rPr>
          <w:rFonts w:hint="eastAsia"/>
          <w:color w:val="000000"/>
          <w:sz w:val="24"/>
          <w:szCs w:val="24"/>
        </w:rPr>
        <w:t>股</w:t>
      </w:r>
      <w:r w:rsidRPr="0014505F">
        <w:rPr>
          <w:rFonts w:hint="eastAsia"/>
          <w:color w:val="000000"/>
          <w:sz w:val="24"/>
          <w:szCs w:val="24"/>
        </w:rPr>
        <w:t>通投资股票投资组合</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7"/>
        <w:gridCol w:w="3119"/>
        <w:gridCol w:w="3118"/>
      </w:tblGrid>
      <w:tr w:rsidR="007A436E" w14:paraId="6CF3B47A" w14:textId="77777777" w:rsidTr="007A436E">
        <w:trPr>
          <w:jc w:val="center"/>
        </w:trPr>
        <w:tc>
          <w:tcPr>
            <w:tcW w:w="2397" w:type="dxa"/>
            <w:tcBorders>
              <w:top w:val="single" w:sz="4" w:space="0" w:color="000000"/>
              <w:left w:val="single" w:sz="4" w:space="0" w:color="000000"/>
              <w:bottom w:val="single" w:sz="4" w:space="0" w:color="000000"/>
              <w:right w:val="single" w:sz="4" w:space="0" w:color="000000"/>
            </w:tcBorders>
            <w:vAlign w:val="center"/>
          </w:tcPr>
          <w:p w14:paraId="698A2A05" w14:textId="77777777" w:rsidR="007A436E" w:rsidRDefault="007A436E">
            <w:pPr>
              <w:ind w:left="17"/>
              <w:jc w:val="center"/>
              <w:rPr>
                <w:color w:val="000000"/>
                <w:sz w:val="24"/>
              </w:rPr>
            </w:pPr>
            <w:r>
              <w:rPr>
                <w:rFonts w:hint="eastAsia"/>
                <w:color w:val="000000"/>
                <w:sz w:val="24"/>
              </w:rPr>
              <w:t>行业类别</w:t>
            </w:r>
          </w:p>
        </w:tc>
        <w:tc>
          <w:tcPr>
            <w:tcW w:w="3119" w:type="dxa"/>
            <w:tcBorders>
              <w:top w:val="single" w:sz="4" w:space="0" w:color="000000"/>
              <w:left w:val="single" w:sz="4" w:space="0" w:color="000000"/>
              <w:bottom w:val="single" w:sz="4" w:space="0" w:color="000000"/>
              <w:right w:val="single" w:sz="4" w:space="0" w:color="000000"/>
            </w:tcBorders>
            <w:vAlign w:val="center"/>
          </w:tcPr>
          <w:p w14:paraId="747AFABF" w14:textId="77777777" w:rsidR="007A436E" w:rsidRDefault="007A436E">
            <w:pPr>
              <w:ind w:left="17"/>
              <w:jc w:val="center"/>
              <w:rPr>
                <w:color w:val="000000"/>
                <w:sz w:val="24"/>
              </w:rPr>
            </w:pPr>
            <w:r>
              <w:rPr>
                <w:rFonts w:hint="eastAsia"/>
                <w:color w:val="000000"/>
                <w:sz w:val="24"/>
              </w:rPr>
              <w:t>公允价值（人民币）</w:t>
            </w:r>
          </w:p>
        </w:tc>
        <w:tc>
          <w:tcPr>
            <w:tcW w:w="3118" w:type="dxa"/>
            <w:tcBorders>
              <w:top w:val="single" w:sz="4" w:space="0" w:color="000000"/>
              <w:left w:val="single" w:sz="4" w:space="0" w:color="000000"/>
              <w:bottom w:val="single" w:sz="4" w:space="0" w:color="000000"/>
              <w:right w:val="single" w:sz="4" w:space="0" w:color="000000"/>
            </w:tcBorders>
            <w:vAlign w:val="center"/>
          </w:tcPr>
          <w:p w14:paraId="2CF27809" w14:textId="77777777" w:rsidR="007A436E" w:rsidRDefault="007A436E">
            <w:pPr>
              <w:ind w:left="17"/>
              <w:jc w:val="center"/>
              <w:rPr>
                <w:color w:val="000000"/>
                <w:sz w:val="24"/>
              </w:rPr>
            </w:pPr>
            <w:r>
              <w:rPr>
                <w:rFonts w:hint="eastAsia"/>
                <w:color w:val="000000"/>
                <w:sz w:val="24"/>
              </w:rPr>
              <w:t>占基金资产净值比例（</w:t>
            </w:r>
            <w:r>
              <w:rPr>
                <w:color w:val="000000"/>
                <w:sz w:val="24"/>
              </w:rPr>
              <w:t>%</w:t>
            </w:r>
            <w:r>
              <w:rPr>
                <w:rFonts w:hint="eastAsia"/>
                <w:color w:val="000000"/>
                <w:sz w:val="24"/>
              </w:rPr>
              <w:t>）</w:t>
            </w:r>
          </w:p>
        </w:tc>
      </w:tr>
      <w:tr w:rsidR="007A436E" w14:paraId="69D7531E" w14:textId="77777777" w:rsidTr="007A436E">
        <w:trPr>
          <w:jc w:val="center"/>
        </w:trPr>
        <w:tc>
          <w:tcPr>
            <w:tcW w:w="2397" w:type="dxa"/>
            <w:tcBorders>
              <w:top w:val="single" w:sz="4" w:space="0" w:color="000000"/>
              <w:left w:val="single" w:sz="4" w:space="0" w:color="000000"/>
              <w:bottom w:val="single" w:sz="4" w:space="0" w:color="000000"/>
              <w:right w:val="single" w:sz="4" w:space="0" w:color="000000"/>
            </w:tcBorders>
            <w:vAlign w:val="center"/>
          </w:tcPr>
          <w:p w14:paraId="5C5FA9E6" w14:textId="77777777" w:rsidR="007A436E" w:rsidRDefault="007A436E">
            <w:pPr>
              <w:ind w:left="17"/>
              <w:jc w:val="center"/>
              <w:rPr>
                <w:color w:val="000000"/>
                <w:sz w:val="24"/>
              </w:rPr>
            </w:pPr>
            <w:r>
              <w:rPr>
                <w:rFonts w:hint="eastAsia"/>
                <w:color w:val="000000"/>
                <w:sz w:val="24"/>
              </w:rPr>
              <w:t>房地产</w:t>
            </w:r>
          </w:p>
        </w:tc>
        <w:tc>
          <w:tcPr>
            <w:tcW w:w="3119" w:type="dxa"/>
            <w:tcBorders>
              <w:top w:val="single" w:sz="4" w:space="0" w:color="000000"/>
              <w:left w:val="single" w:sz="4" w:space="0" w:color="000000"/>
              <w:bottom w:val="single" w:sz="4" w:space="0" w:color="000000"/>
              <w:right w:val="single" w:sz="4" w:space="0" w:color="000000"/>
            </w:tcBorders>
            <w:vAlign w:val="center"/>
          </w:tcPr>
          <w:p w14:paraId="5D05C6E0" w14:textId="77777777" w:rsidR="007A436E" w:rsidRDefault="007A436E">
            <w:pPr>
              <w:ind w:left="17"/>
              <w:jc w:val="center"/>
              <w:rPr>
                <w:color w:val="000000"/>
                <w:sz w:val="24"/>
              </w:rPr>
            </w:pPr>
            <w:r>
              <w:rPr>
                <w:color w:val="000000"/>
                <w:sz w:val="24"/>
              </w:rPr>
              <w:t>27,251,866.80</w:t>
            </w:r>
          </w:p>
        </w:tc>
        <w:tc>
          <w:tcPr>
            <w:tcW w:w="3118" w:type="dxa"/>
            <w:tcBorders>
              <w:top w:val="single" w:sz="4" w:space="0" w:color="000000"/>
              <w:left w:val="single" w:sz="4" w:space="0" w:color="000000"/>
              <w:bottom w:val="single" w:sz="4" w:space="0" w:color="000000"/>
              <w:right w:val="single" w:sz="4" w:space="0" w:color="000000"/>
            </w:tcBorders>
            <w:vAlign w:val="center"/>
          </w:tcPr>
          <w:p w14:paraId="41AB75E9" w14:textId="77777777" w:rsidR="007A436E" w:rsidRDefault="007A436E">
            <w:pPr>
              <w:ind w:left="17"/>
              <w:jc w:val="center"/>
              <w:rPr>
                <w:color w:val="000000"/>
                <w:sz w:val="24"/>
              </w:rPr>
            </w:pPr>
            <w:r>
              <w:rPr>
                <w:color w:val="000000"/>
                <w:sz w:val="24"/>
              </w:rPr>
              <w:t>9.00</w:t>
            </w:r>
          </w:p>
        </w:tc>
      </w:tr>
      <w:tr w:rsidR="007A436E" w14:paraId="69E20A16" w14:textId="77777777" w:rsidTr="007A436E">
        <w:trPr>
          <w:jc w:val="center"/>
        </w:trPr>
        <w:tc>
          <w:tcPr>
            <w:tcW w:w="2397" w:type="dxa"/>
            <w:tcBorders>
              <w:top w:val="single" w:sz="4" w:space="0" w:color="000000"/>
              <w:left w:val="single" w:sz="4" w:space="0" w:color="000000"/>
              <w:bottom w:val="single" w:sz="4" w:space="0" w:color="000000"/>
              <w:right w:val="single" w:sz="4" w:space="0" w:color="000000"/>
            </w:tcBorders>
            <w:vAlign w:val="center"/>
          </w:tcPr>
          <w:p w14:paraId="049CA02F" w14:textId="77777777" w:rsidR="007A436E" w:rsidRDefault="007A436E">
            <w:pPr>
              <w:ind w:left="17"/>
              <w:jc w:val="center"/>
              <w:rPr>
                <w:color w:val="000000"/>
                <w:sz w:val="24"/>
              </w:rPr>
            </w:pPr>
            <w:r>
              <w:rPr>
                <w:rFonts w:hint="eastAsia"/>
                <w:color w:val="000000"/>
                <w:sz w:val="24"/>
              </w:rPr>
              <w:t>通讯服务</w:t>
            </w:r>
          </w:p>
        </w:tc>
        <w:tc>
          <w:tcPr>
            <w:tcW w:w="3119" w:type="dxa"/>
            <w:tcBorders>
              <w:top w:val="single" w:sz="4" w:space="0" w:color="000000"/>
              <w:left w:val="single" w:sz="4" w:space="0" w:color="000000"/>
              <w:bottom w:val="single" w:sz="4" w:space="0" w:color="000000"/>
              <w:right w:val="single" w:sz="4" w:space="0" w:color="000000"/>
            </w:tcBorders>
            <w:vAlign w:val="center"/>
          </w:tcPr>
          <w:p w14:paraId="07B9EF56" w14:textId="77777777" w:rsidR="007A436E" w:rsidRDefault="007A436E">
            <w:pPr>
              <w:ind w:left="17"/>
              <w:jc w:val="center"/>
              <w:rPr>
                <w:color w:val="000000"/>
                <w:sz w:val="24"/>
              </w:rPr>
            </w:pPr>
            <w:r>
              <w:rPr>
                <w:color w:val="000000"/>
                <w:sz w:val="24"/>
              </w:rPr>
              <w:t>23,061,166.56</w:t>
            </w:r>
          </w:p>
        </w:tc>
        <w:tc>
          <w:tcPr>
            <w:tcW w:w="3118" w:type="dxa"/>
            <w:tcBorders>
              <w:top w:val="single" w:sz="4" w:space="0" w:color="000000"/>
              <w:left w:val="single" w:sz="4" w:space="0" w:color="000000"/>
              <w:bottom w:val="single" w:sz="4" w:space="0" w:color="000000"/>
              <w:right w:val="single" w:sz="4" w:space="0" w:color="000000"/>
            </w:tcBorders>
            <w:vAlign w:val="center"/>
          </w:tcPr>
          <w:p w14:paraId="031F7BEE" w14:textId="77777777" w:rsidR="007A436E" w:rsidRDefault="007A436E">
            <w:pPr>
              <w:ind w:left="17"/>
              <w:jc w:val="center"/>
              <w:rPr>
                <w:color w:val="000000"/>
                <w:sz w:val="24"/>
              </w:rPr>
            </w:pPr>
            <w:r>
              <w:rPr>
                <w:color w:val="000000"/>
                <w:sz w:val="24"/>
              </w:rPr>
              <w:t>7.62</w:t>
            </w:r>
          </w:p>
        </w:tc>
      </w:tr>
      <w:tr w:rsidR="007A436E" w14:paraId="5DA6730C" w14:textId="77777777" w:rsidTr="007A436E">
        <w:trPr>
          <w:jc w:val="center"/>
        </w:trPr>
        <w:tc>
          <w:tcPr>
            <w:tcW w:w="2397" w:type="dxa"/>
            <w:tcBorders>
              <w:top w:val="single" w:sz="4" w:space="0" w:color="000000"/>
              <w:left w:val="single" w:sz="4" w:space="0" w:color="000000"/>
              <w:bottom w:val="single" w:sz="4" w:space="0" w:color="000000"/>
              <w:right w:val="single" w:sz="4" w:space="0" w:color="000000"/>
            </w:tcBorders>
            <w:vAlign w:val="center"/>
          </w:tcPr>
          <w:p w14:paraId="1FA9E9C7" w14:textId="77777777" w:rsidR="007A436E" w:rsidRDefault="007A436E">
            <w:pPr>
              <w:ind w:left="17"/>
              <w:jc w:val="center"/>
              <w:rPr>
                <w:color w:val="000000"/>
                <w:sz w:val="24"/>
              </w:rPr>
            </w:pPr>
            <w:r>
              <w:rPr>
                <w:rFonts w:hint="eastAsia"/>
                <w:color w:val="000000"/>
                <w:sz w:val="24"/>
              </w:rPr>
              <w:t>金融</w:t>
            </w:r>
          </w:p>
        </w:tc>
        <w:tc>
          <w:tcPr>
            <w:tcW w:w="3119" w:type="dxa"/>
            <w:tcBorders>
              <w:top w:val="single" w:sz="4" w:space="0" w:color="000000"/>
              <w:left w:val="single" w:sz="4" w:space="0" w:color="000000"/>
              <w:bottom w:val="single" w:sz="4" w:space="0" w:color="000000"/>
              <w:right w:val="single" w:sz="4" w:space="0" w:color="000000"/>
            </w:tcBorders>
            <w:vAlign w:val="center"/>
          </w:tcPr>
          <w:p w14:paraId="547A4478" w14:textId="77777777" w:rsidR="007A436E" w:rsidRDefault="007A436E">
            <w:pPr>
              <w:ind w:left="17"/>
              <w:jc w:val="center"/>
              <w:rPr>
                <w:color w:val="000000"/>
                <w:sz w:val="24"/>
              </w:rPr>
            </w:pPr>
            <w:r>
              <w:rPr>
                <w:color w:val="000000"/>
                <w:sz w:val="24"/>
              </w:rPr>
              <w:t>11,800,392.60</w:t>
            </w:r>
          </w:p>
        </w:tc>
        <w:tc>
          <w:tcPr>
            <w:tcW w:w="3118" w:type="dxa"/>
            <w:tcBorders>
              <w:top w:val="single" w:sz="4" w:space="0" w:color="000000"/>
              <w:left w:val="single" w:sz="4" w:space="0" w:color="000000"/>
              <w:bottom w:val="single" w:sz="4" w:space="0" w:color="000000"/>
              <w:right w:val="single" w:sz="4" w:space="0" w:color="000000"/>
            </w:tcBorders>
            <w:vAlign w:val="center"/>
          </w:tcPr>
          <w:p w14:paraId="71A18CE0" w14:textId="77777777" w:rsidR="007A436E" w:rsidRDefault="007A436E">
            <w:pPr>
              <w:ind w:left="17"/>
              <w:jc w:val="center"/>
              <w:rPr>
                <w:color w:val="000000"/>
                <w:sz w:val="24"/>
              </w:rPr>
            </w:pPr>
            <w:r>
              <w:rPr>
                <w:color w:val="000000"/>
                <w:sz w:val="24"/>
              </w:rPr>
              <w:t>3.90</w:t>
            </w:r>
          </w:p>
        </w:tc>
      </w:tr>
      <w:tr w:rsidR="007A436E" w14:paraId="4BA7BA76" w14:textId="77777777" w:rsidTr="007A436E">
        <w:trPr>
          <w:jc w:val="center"/>
        </w:trPr>
        <w:tc>
          <w:tcPr>
            <w:tcW w:w="2397" w:type="dxa"/>
            <w:tcBorders>
              <w:top w:val="single" w:sz="4" w:space="0" w:color="000000"/>
              <w:left w:val="single" w:sz="4" w:space="0" w:color="000000"/>
              <w:bottom w:val="single" w:sz="4" w:space="0" w:color="000000"/>
              <w:right w:val="single" w:sz="4" w:space="0" w:color="000000"/>
            </w:tcBorders>
            <w:vAlign w:val="center"/>
          </w:tcPr>
          <w:p w14:paraId="55986EFF" w14:textId="77777777" w:rsidR="007A436E" w:rsidRDefault="007A436E">
            <w:pPr>
              <w:ind w:left="17"/>
              <w:jc w:val="center"/>
              <w:rPr>
                <w:color w:val="000000"/>
                <w:sz w:val="24"/>
              </w:rPr>
            </w:pPr>
            <w:r>
              <w:rPr>
                <w:rFonts w:hint="eastAsia"/>
                <w:color w:val="000000"/>
                <w:sz w:val="24"/>
              </w:rPr>
              <w:t>公用事业</w:t>
            </w:r>
          </w:p>
        </w:tc>
        <w:tc>
          <w:tcPr>
            <w:tcW w:w="3119" w:type="dxa"/>
            <w:tcBorders>
              <w:top w:val="single" w:sz="4" w:space="0" w:color="000000"/>
              <w:left w:val="single" w:sz="4" w:space="0" w:color="000000"/>
              <w:bottom w:val="single" w:sz="4" w:space="0" w:color="000000"/>
              <w:right w:val="single" w:sz="4" w:space="0" w:color="000000"/>
            </w:tcBorders>
            <w:vAlign w:val="center"/>
          </w:tcPr>
          <w:p w14:paraId="53E70C18" w14:textId="77777777" w:rsidR="007A436E" w:rsidRDefault="007A436E">
            <w:pPr>
              <w:ind w:left="17"/>
              <w:jc w:val="center"/>
              <w:rPr>
                <w:color w:val="000000"/>
                <w:sz w:val="24"/>
              </w:rPr>
            </w:pPr>
            <w:r>
              <w:rPr>
                <w:color w:val="000000"/>
                <w:sz w:val="24"/>
              </w:rPr>
              <w:t>9,482,734.80</w:t>
            </w:r>
          </w:p>
        </w:tc>
        <w:tc>
          <w:tcPr>
            <w:tcW w:w="3118" w:type="dxa"/>
            <w:tcBorders>
              <w:top w:val="single" w:sz="4" w:space="0" w:color="000000"/>
              <w:left w:val="single" w:sz="4" w:space="0" w:color="000000"/>
              <w:bottom w:val="single" w:sz="4" w:space="0" w:color="000000"/>
              <w:right w:val="single" w:sz="4" w:space="0" w:color="000000"/>
            </w:tcBorders>
            <w:vAlign w:val="center"/>
          </w:tcPr>
          <w:p w14:paraId="61C7DE4A" w14:textId="77777777" w:rsidR="007A436E" w:rsidRDefault="007A436E">
            <w:pPr>
              <w:ind w:left="17"/>
              <w:jc w:val="center"/>
              <w:rPr>
                <w:color w:val="000000"/>
                <w:sz w:val="24"/>
              </w:rPr>
            </w:pPr>
            <w:r>
              <w:rPr>
                <w:color w:val="000000"/>
                <w:sz w:val="24"/>
              </w:rPr>
              <w:t>3.13</w:t>
            </w:r>
          </w:p>
        </w:tc>
      </w:tr>
      <w:tr w:rsidR="007A436E" w14:paraId="3721D57D" w14:textId="77777777" w:rsidTr="007A436E">
        <w:trPr>
          <w:jc w:val="center"/>
        </w:trPr>
        <w:tc>
          <w:tcPr>
            <w:tcW w:w="2397" w:type="dxa"/>
            <w:tcBorders>
              <w:top w:val="single" w:sz="4" w:space="0" w:color="000000"/>
              <w:left w:val="single" w:sz="4" w:space="0" w:color="000000"/>
              <w:bottom w:val="single" w:sz="4" w:space="0" w:color="000000"/>
              <w:right w:val="single" w:sz="4" w:space="0" w:color="000000"/>
            </w:tcBorders>
            <w:vAlign w:val="center"/>
          </w:tcPr>
          <w:p w14:paraId="7CA92B30" w14:textId="77777777" w:rsidR="007A436E" w:rsidRDefault="007A436E">
            <w:pPr>
              <w:ind w:left="17"/>
              <w:jc w:val="center"/>
              <w:rPr>
                <w:color w:val="000000"/>
                <w:sz w:val="24"/>
              </w:rPr>
            </w:pPr>
            <w:r>
              <w:rPr>
                <w:rFonts w:hint="eastAsia"/>
                <w:color w:val="000000"/>
                <w:sz w:val="24"/>
              </w:rPr>
              <w:t>信息技术</w:t>
            </w:r>
          </w:p>
        </w:tc>
        <w:tc>
          <w:tcPr>
            <w:tcW w:w="3119" w:type="dxa"/>
            <w:tcBorders>
              <w:top w:val="single" w:sz="4" w:space="0" w:color="000000"/>
              <w:left w:val="single" w:sz="4" w:space="0" w:color="000000"/>
              <w:bottom w:val="single" w:sz="4" w:space="0" w:color="000000"/>
              <w:right w:val="single" w:sz="4" w:space="0" w:color="000000"/>
            </w:tcBorders>
            <w:vAlign w:val="center"/>
          </w:tcPr>
          <w:p w14:paraId="00EAC6FA" w14:textId="77777777" w:rsidR="007A436E" w:rsidRDefault="007A436E">
            <w:pPr>
              <w:ind w:left="17"/>
              <w:jc w:val="center"/>
              <w:rPr>
                <w:color w:val="000000"/>
                <w:sz w:val="24"/>
              </w:rPr>
            </w:pPr>
            <w:r>
              <w:rPr>
                <w:color w:val="000000"/>
                <w:sz w:val="24"/>
              </w:rPr>
              <w:t>7,098,856.20</w:t>
            </w:r>
          </w:p>
        </w:tc>
        <w:tc>
          <w:tcPr>
            <w:tcW w:w="3118" w:type="dxa"/>
            <w:tcBorders>
              <w:top w:val="single" w:sz="4" w:space="0" w:color="000000"/>
              <w:left w:val="single" w:sz="4" w:space="0" w:color="000000"/>
              <w:bottom w:val="single" w:sz="4" w:space="0" w:color="000000"/>
              <w:right w:val="single" w:sz="4" w:space="0" w:color="000000"/>
            </w:tcBorders>
            <w:vAlign w:val="center"/>
          </w:tcPr>
          <w:p w14:paraId="49E02615" w14:textId="77777777" w:rsidR="007A436E" w:rsidRDefault="007A436E">
            <w:pPr>
              <w:ind w:left="17"/>
              <w:jc w:val="center"/>
              <w:rPr>
                <w:color w:val="000000"/>
                <w:sz w:val="24"/>
              </w:rPr>
            </w:pPr>
            <w:r>
              <w:rPr>
                <w:color w:val="000000"/>
                <w:sz w:val="24"/>
              </w:rPr>
              <w:t>2.35</w:t>
            </w:r>
          </w:p>
        </w:tc>
      </w:tr>
      <w:tr w:rsidR="007A436E" w14:paraId="256E492D" w14:textId="77777777" w:rsidTr="007A436E">
        <w:trPr>
          <w:jc w:val="center"/>
        </w:trPr>
        <w:tc>
          <w:tcPr>
            <w:tcW w:w="2397" w:type="dxa"/>
            <w:tcBorders>
              <w:top w:val="single" w:sz="4" w:space="0" w:color="000000"/>
              <w:left w:val="single" w:sz="4" w:space="0" w:color="000000"/>
              <w:bottom w:val="single" w:sz="4" w:space="0" w:color="000000"/>
              <w:right w:val="single" w:sz="4" w:space="0" w:color="000000"/>
            </w:tcBorders>
            <w:vAlign w:val="center"/>
          </w:tcPr>
          <w:p w14:paraId="2807E3E5" w14:textId="77777777" w:rsidR="007A436E" w:rsidRDefault="007A436E">
            <w:pPr>
              <w:ind w:left="17"/>
              <w:jc w:val="center"/>
              <w:rPr>
                <w:color w:val="000000"/>
                <w:sz w:val="24"/>
              </w:rPr>
            </w:pPr>
            <w:r>
              <w:rPr>
                <w:rFonts w:hint="eastAsia"/>
                <w:color w:val="000000"/>
                <w:sz w:val="24"/>
              </w:rPr>
              <w:t>合计</w:t>
            </w:r>
          </w:p>
        </w:tc>
        <w:tc>
          <w:tcPr>
            <w:tcW w:w="3119" w:type="dxa"/>
            <w:tcBorders>
              <w:top w:val="single" w:sz="4" w:space="0" w:color="000000"/>
              <w:left w:val="single" w:sz="4" w:space="0" w:color="000000"/>
              <w:bottom w:val="single" w:sz="4" w:space="0" w:color="000000"/>
              <w:right w:val="single" w:sz="4" w:space="0" w:color="000000"/>
            </w:tcBorders>
            <w:vAlign w:val="center"/>
          </w:tcPr>
          <w:p w14:paraId="51BE869B" w14:textId="77777777" w:rsidR="007A436E" w:rsidRDefault="007A436E">
            <w:pPr>
              <w:ind w:left="17"/>
              <w:jc w:val="center"/>
              <w:rPr>
                <w:color w:val="000000"/>
                <w:sz w:val="24"/>
              </w:rPr>
            </w:pPr>
            <w:r>
              <w:rPr>
                <w:color w:val="000000"/>
                <w:sz w:val="24"/>
              </w:rPr>
              <w:t>78,695,016.96</w:t>
            </w:r>
          </w:p>
        </w:tc>
        <w:tc>
          <w:tcPr>
            <w:tcW w:w="3118" w:type="dxa"/>
            <w:tcBorders>
              <w:top w:val="single" w:sz="4" w:space="0" w:color="000000"/>
              <w:left w:val="single" w:sz="4" w:space="0" w:color="000000"/>
              <w:bottom w:val="single" w:sz="4" w:space="0" w:color="000000"/>
              <w:right w:val="single" w:sz="4" w:space="0" w:color="000000"/>
            </w:tcBorders>
            <w:vAlign w:val="center"/>
          </w:tcPr>
          <w:p w14:paraId="153ECDEA" w14:textId="77777777" w:rsidR="007A436E" w:rsidRDefault="007A436E">
            <w:pPr>
              <w:ind w:left="17"/>
              <w:jc w:val="center"/>
              <w:rPr>
                <w:color w:val="000000"/>
                <w:sz w:val="24"/>
              </w:rPr>
            </w:pPr>
            <w:r>
              <w:rPr>
                <w:color w:val="000000"/>
                <w:sz w:val="24"/>
              </w:rPr>
              <w:t>26.00</w:t>
            </w:r>
          </w:p>
        </w:tc>
      </w:tr>
    </w:tbl>
    <w:p w14:paraId="32EAFA6E" w14:textId="77777777" w:rsidR="00EF53F8" w:rsidRDefault="00EF53F8" w:rsidP="00EF53F8">
      <w:pPr>
        <w:spacing w:before="29" w:line="360" w:lineRule="auto"/>
        <w:ind w:left="17"/>
        <w:rPr>
          <w:color w:val="000000"/>
          <w:sz w:val="24"/>
        </w:rPr>
      </w:pPr>
      <w:r>
        <w:rPr>
          <w:rFonts w:hint="eastAsia"/>
          <w:color w:val="000000"/>
          <w:sz w:val="24"/>
        </w:rPr>
        <w:t>注：以上分类采用全球行业分类标准（</w:t>
      </w:r>
      <w:r>
        <w:rPr>
          <w:color w:val="000000"/>
          <w:sz w:val="24"/>
        </w:rPr>
        <w:t>GICS</w:t>
      </w:r>
      <w:r>
        <w:rPr>
          <w:rFonts w:hint="eastAsia"/>
          <w:color w:val="000000"/>
          <w:sz w:val="24"/>
        </w:rPr>
        <w:t>）。</w:t>
      </w:r>
    </w:p>
    <w:p w14:paraId="7B961AD6" w14:textId="77777777" w:rsidR="00EF53F8" w:rsidRPr="00F51C4E" w:rsidRDefault="00EF53F8" w:rsidP="00EF53F8">
      <w:pPr>
        <w:autoSpaceDE w:val="0"/>
        <w:autoSpaceDN w:val="0"/>
        <w:adjustRightInd w:val="0"/>
        <w:jc w:val="left"/>
        <w:rPr>
          <w:color w:val="000000"/>
          <w:kern w:val="0"/>
          <w:sz w:val="24"/>
          <w:szCs w:val="24"/>
        </w:rPr>
      </w:pPr>
    </w:p>
    <w:p w14:paraId="48906B85" w14:textId="77777777" w:rsidR="00EF53F8" w:rsidRPr="0014505F" w:rsidRDefault="00EF53F8" w:rsidP="00EF53F8">
      <w:pPr>
        <w:adjustRightInd w:val="0"/>
        <w:snapToGrid w:val="0"/>
        <w:spacing w:line="360" w:lineRule="auto"/>
        <w:rPr>
          <w:color w:val="000000"/>
          <w:sz w:val="24"/>
          <w:szCs w:val="24"/>
        </w:rPr>
      </w:pPr>
      <w:r w:rsidRPr="0014505F">
        <w:rPr>
          <w:color w:val="000000"/>
          <w:sz w:val="24"/>
          <w:szCs w:val="24"/>
        </w:rPr>
        <w:t>3</w:t>
      </w:r>
      <w:r>
        <w:rPr>
          <w:rFonts w:hint="eastAsia"/>
          <w:color w:val="000000"/>
          <w:sz w:val="24"/>
          <w:szCs w:val="24"/>
        </w:rPr>
        <w:t>、</w:t>
      </w:r>
      <w:r w:rsidRPr="0014505F">
        <w:rPr>
          <w:color w:val="000000"/>
          <w:sz w:val="24"/>
          <w:szCs w:val="24"/>
        </w:rPr>
        <w:t>报告期末按公允价值占基金资产净值比例大小排序的前十名股票投资明细</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EF53F8" w:rsidRPr="00414345" w14:paraId="632E0D42" w14:textId="77777777" w:rsidTr="001C34D5">
        <w:trPr>
          <w:jc w:val="center"/>
        </w:trPr>
        <w:tc>
          <w:tcPr>
            <w:tcW w:w="855" w:type="dxa"/>
            <w:shd w:val="clear" w:color="auto" w:fill="auto"/>
            <w:vAlign w:val="center"/>
          </w:tcPr>
          <w:p w14:paraId="677996D2" w14:textId="77777777" w:rsidR="00EF53F8" w:rsidRPr="007C5FB4" w:rsidRDefault="00EF53F8" w:rsidP="001C34D5">
            <w:pPr>
              <w:ind w:left="17"/>
              <w:jc w:val="center"/>
              <w:rPr>
                <w:color w:val="000000"/>
                <w:sz w:val="24"/>
                <w:szCs w:val="24"/>
              </w:rPr>
            </w:pPr>
            <w:r w:rsidRPr="007C5FB4">
              <w:rPr>
                <w:color w:val="000000"/>
                <w:sz w:val="24"/>
                <w:szCs w:val="24"/>
              </w:rPr>
              <w:lastRenderedPageBreak/>
              <w:t>序号</w:t>
            </w:r>
          </w:p>
        </w:tc>
        <w:tc>
          <w:tcPr>
            <w:tcW w:w="1334" w:type="dxa"/>
            <w:shd w:val="clear" w:color="auto" w:fill="auto"/>
            <w:vAlign w:val="center"/>
          </w:tcPr>
          <w:p w14:paraId="3E9BD766" w14:textId="77777777" w:rsidR="00EF53F8" w:rsidRPr="007C5FB4" w:rsidRDefault="00EF53F8" w:rsidP="001C34D5">
            <w:pPr>
              <w:ind w:left="17"/>
              <w:jc w:val="center"/>
              <w:rPr>
                <w:color w:val="000000"/>
                <w:sz w:val="24"/>
                <w:szCs w:val="24"/>
              </w:rPr>
            </w:pPr>
            <w:r w:rsidRPr="007C5FB4">
              <w:rPr>
                <w:color w:val="000000"/>
                <w:sz w:val="24"/>
                <w:szCs w:val="24"/>
              </w:rPr>
              <w:t>股票代码</w:t>
            </w:r>
          </w:p>
        </w:tc>
        <w:tc>
          <w:tcPr>
            <w:tcW w:w="1777" w:type="dxa"/>
            <w:shd w:val="clear" w:color="auto" w:fill="auto"/>
            <w:vAlign w:val="center"/>
          </w:tcPr>
          <w:p w14:paraId="7BA3271D" w14:textId="77777777" w:rsidR="00EF53F8" w:rsidRPr="007C5FB4" w:rsidRDefault="00EF53F8" w:rsidP="001C34D5">
            <w:pPr>
              <w:ind w:left="17"/>
              <w:jc w:val="center"/>
              <w:rPr>
                <w:color w:val="000000"/>
                <w:sz w:val="24"/>
                <w:szCs w:val="24"/>
              </w:rPr>
            </w:pPr>
            <w:r w:rsidRPr="007C5FB4">
              <w:rPr>
                <w:color w:val="000000"/>
                <w:sz w:val="24"/>
                <w:szCs w:val="24"/>
              </w:rPr>
              <w:t>股票名称</w:t>
            </w:r>
          </w:p>
        </w:tc>
        <w:tc>
          <w:tcPr>
            <w:tcW w:w="1334" w:type="dxa"/>
            <w:shd w:val="clear" w:color="auto" w:fill="auto"/>
            <w:vAlign w:val="center"/>
          </w:tcPr>
          <w:p w14:paraId="3D20732E" w14:textId="77777777" w:rsidR="00EF53F8" w:rsidRPr="007C5FB4" w:rsidRDefault="00EF53F8" w:rsidP="001C34D5">
            <w:pPr>
              <w:ind w:left="17"/>
              <w:jc w:val="center"/>
              <w:rPr>
                <w:color w:val="000000"/>
                <w:sz w:val="24"/>
                <w:szCs w:val="24"/>
              </w:rPr>
            </w:pPr>
            <w:r w:rsidRPr="007C5FB4">
              <w:rPr>
                <w:color w:val="000000"/>
                <w:sz w:val="24"/>
                <w:szCs w:val="24"/>
              </w:rPr>
              <w:t>数量</w:t>
            </w:r>
            <w:r w:rsidRPr="007C5FB4">
              <w:rPr>
                <w:color w:val="000000"/>
                <w:sz w:val="24"/>
              </w:rPr>
              <w:t>（股）</w:t>
            </w:r>
          </w:p>
        </w:tc>
        <w:tc>
          <w:tcPr>
            <w:tcW w:w="1924" w:type="dxa"/>
            <w:shd w:val="clear" w:color="auto" w:fill="auto"/>
            <w:vAlign w:val="center"/>
          </w:tcPr>
          <w:p w14:paraId="20EF7811" w14:textId="77777777" w:rsidR="00EF53F8" w:rsidRPr="007C5FB4" w:rsidRDefault="00EF53F8" w:rsidP="001C34D5">
            <w:pPr>
              <w:autoSpaceDE w:val="0"/>
              <w:autoSpaceDN w:val="0"/>
              <w:adjustRightInd w:val="0"/>
              <w:ind w:left="17"/>
              <w:jc w:val="center"/>
              <w:rPr>
                <w:color w:val="000000"/>
                <w:sz w:val="24"/>
                <w:szCs w:val="24"/>
              </w:rPr>
            </w:pPr>
            <w:r w:rsidRPr="007C5FB4">
              <w:rPr>
                <w:color w:val="000000"/>
                <w:sz w:val="24"/>
                <w:szCs w:val="24"/>
              </w:rPr>
              <w:t>公允价值</w:t>
            </w:r>
            <w:r w:rsidRPr="007C5FB4">
              <w:rPr>
                <w:color w:val="000000"/>
                <w:sz w:val="24"/>
                <w:szCs w:val="24"/>
              </w:rPr>
              <w:t>(</w:t>
            </w:r>
            <w:r w:rsidRPr="007C5FB4">
              <w:rPr>
                <w:color w:val="000000"/>
                <w:sz w:val="24"/>
                <w:szCs w:val="24"/>
              </w:rPr>
              <w:t>元</w:t>
            </w:r>
            <w:r w:rsidRPr="007C5FB4">
              <w:rPr>
                <w:color w:val="000000"/>
                <w:sz w:val="24"/>
                <w:szCs w:val="24"/>
              </w:rPr>
              <w:t>)</w:t>
            </w:r>
          </w:p>
        </w:tc>
        <w:tc>
          <w:tcPr>
            <w:tcW w:w="1644" w:type="dxa"/>
            <w:shd w:val="clear" w:color="auto" w:fill="auto"/>
            <w:vAlign w:val="center"/>
          </w:tcPr>
          <w:p w14:paraId="1DDDDB2D" w14:textId="77777777" w:rsidR="00EF53F8" w:rsidRPr="007C5FB4" w:rsidRDefault="00EF53F8" w:rsidP="001C34D5">
            <w:pPr>
              <w:ind w:left="17"/>
              <w:jc w:val="center"/>
              <w:rPr>
                <w:color w:val="000000"/>
                <w:sz w:val="24"/>
                <w:szCs w:val="24"/>
              </w:rPr>
            </w:pPr>
            <w:r w:rsidRPr="007C5FB4">
              <w:rPr>
                <w:color w:val="000000"/>
                <w:sz w:val="24"/>
                <w:szCs w:val="24"/>
              </w:rPr>
              <w:t>占基金资产净值比例</w:t>
            </w:r>
            <w:r w:rsidRPr="007C5FB4">
              <w:rPr>
                <w:color w:val="000000"/>
                <w:sz w:val="24"/>
              </w:rPr>
              <w:t>（％）</w:t>
            </w:r>
          </w:p>
        </w:tc>
      </w:tr>
      <w:tr w:rsidR="007A436E" w14:paraId="72CF283F" w14:textId="77777777" w:rsidTr="00F12333">
        <w:trPr>
          <w:jc w:val="center"/>
        </w:trPr>
        <w:tc>
          <w:tcPr>
            <w:tcW w:w="855" w:type="dxa"/>
            <w:shd w:val="clear" w:color="auto" w:fill="auto"/>
            <w:vAlign w:val="center"/>
          </w:tcPr>
          <w:p w14:paraId="78BF9ADA" w14:textId="77777777" w:rsidR="007A436E" w:rsidRDefault="007A436E" w:rsidP="007A436E">
            <w:pPr>
              <w:jc w:val="center"/>
            </w:pPr>
            <w:r>
              <w:rPr>
                <w:color w:val="000000"/>
                <w:sz w:val="24"/>
                <w:szCs w:val="24"/>
              </w:rPr>
              <w:t>1</w:t>
            </w:r>
          </w:p>
        </w:tc>
        <w:tc>
          <w:tcPr>
            <w:tcW w:w="1334" w:type="dxa"/>
            <w:tcBorders>
              <w:top w:val="single" w:sz="4" w:space="0" w:color="auto"/>
              <w:left w:val="single" w:sz="4" w:space="0" w:color="auto"/>
              <w:bottom w:val="single" w:sz="4" w:space="0" w:color="auto"/>
              <w:right w:val="single" w:sz="4" w:space="0" w:color="auto"/>
            </w:tcBorders>
            <w:vAlign w:val="center"/>
          </w:tcPr>
          <w:p w14:paraId="69A4A364" w14:textId="2479D6CE" w:rsidR="007A436E" w:rsidRDefault="007A436E" w:rsidP="007A436E">
            <w:pPr>
              <w:jc w:val="center"/>
            </w:pPr>
            <w:r>
              <w:rPr>
                <w:color w:val="000000"/>
                <w:sz w:val="24"/>
                <w:szCs w:val="24"/>
              </w:rPr>
              <w:t>600036</w:t>
            </w:r>
          </w:p>
        </w:tc>
        <w:tc>
          <w:tcPr>
            <w:tcW w:w="1777" w:type="dxa"/>
            <w:tcBorders>
              <w:top w:val="single" w:sz="4" w:space="0" w:color="auto"/>
              <w:left w:val="single" w:sz="4" w:space="0" w:color="auto"/>
              <w:bottom w:val="single" w:sz="4" w:space="0" w:color="auto"/>
              <w:right w:val="single" w:sz="4" w:space="0" w:color="auto"/>
            </w:tcBorders>
            <w:vAlign w:val="center"/>
          </w:tcPr>
          <w:p w14:paraId="6C1D1974" w14:textId="3322F485" w:rsidR="007A436E" w:rsidRDefault="007A436E" w:rsidP="007A436E">
            <w:pPr>
              <w:jc w:val="center"/>
            </w:pPr>
            <w:r>
              <w:rPr>
                <w:rFonts w:hint="eastAsia"/>
                <w:color w:val="000000"/>
                <w:sz w:val="24"/>
                <w:szCs w:val="24"/>
              </w:rPr>
              <w:t>招商银行</w:t>
            </w:r>
          </w:p>
        </w:tc>
        <w:tc>
          <w:tcPr>
            <w:tcW w:w="1334" w:type="dxa"/>
            <w:tcBorders>
              <w:top w:val="single" w:sz="4" w:space="0" w:color="auto"/>
              <w:left w:val="single" w:sz="4" w:space="0" w:color="auto"/>
              <w:bottom w:val="single" w:sz="4" w:space="0" w:color="auto"/>
              <w:right w:val="single" w:sz="4" w:space="0" w:color="auto"/>
            </w:tcBorders>
            <w:vAlign w:val="center"/>
          </w:tcPr>
          <w:p w14:paraId="33666716" w14:textId="5166ED0D" w:rsidR="007A436E" w:rsidRDefault="007A436E" w:rsidP="007A436E">
            <w:pPr>
              <w:jc w:val="right"/>
            </w:pPr>
            <w:r>
              <w:rPr>
                <w:color w:val="000000"/>
                <w:sz w:val="24"/>
                <w:szCs w:val="24"/>
              </w:rPr>
              <w:t>507,400</w:t>
            </w:r>
          </w:p>
        </w:tc>
        <w:tc>
          <w:tcPr>
            <w:tcW w:w="1924" w:type="dxa"/>
            <w:tcBorders>
              <w:top w:val="single" w:sz="4" w:space="0" w:color="auto"/>
              <w:left w:val="single" w:sz="4" w:space="0" w:color="auto"/>
              <w:bottom w:val="single" w:sz="4" w:space="0" w:color="auto"/>
              <w:right w:val="single" w:sz="4" w:space="0" w:color="auto"/>
            </w:tcBorders>
            <w:vAlign w:val="center"/>
          </w:tcPr>
          <w:p w14:paraId="7A8D78DA" w14:textId="5D2604E1" w:rsidR="007A436E" w:rsidRDefault="007A436E" w:rsidP="007A436E">
            <w:pPr>
              <w:jc w:val="right"/>
            </w:pPr>
            <w:r>
              <w:rPr>
                <w:color w:val="000000"/>
                <w:sz w:val="24"/>
                <w:szCs w:val="24"/>
              </w:rPr>
              <w:t>18,256,252.00</w:t>
            </w:r>
          </w:p>
        </w:tc>
        <w:tc>
          <w:tcPr>
            <w:tcW w:w="1644" w:type="dxa"/>
            <w:tcBorders>
              <w:top w:val="single" w:sz="4" w:space="0" w:color="auto"/>
              <w:left w:val="single" w:sz="4" w:space="0" w:color="auto"/>
              <w:bottom w:val="single" w:sz="4" w:space="0" w:color="auto"/>
              <w:right w:val="single" w:sz="4" w:space="0" w:color="auto"/>
            </w:tcBorders>
            <w:vAlign w:val="center"/>
          </w:tcPr>
          <w:p w14:paraId="20623670" w14:textId="141BD38B" w:rsidR="007A436E" w:rsidRDefault="007A436E" w:rsidP="007A436E">
            <w:pPr>
              <w:jc w:val="right"/>
            </w:pPr>
            <w:r>
              <w:rPr>
                <w:color w:val="000000"/>
                <w:sz w:val="24"/>
                <w:szCs w:val="24"/>
              </w:rPr>
              <w:t>6.03</w:t>
            </w:r>
          </w:p>
        </w:tc>
      </w:tr>
      <w:tr w:rsidR="007A436E" w14:paraId="2D4FCC35" w14:textId="77777777" w:rsidTr="00F12333">
        <w:trPr>
          <w:jc w:val="center"/>
        </w:trPr>
        <w:tc>
          <w:tcPr>
            <w:tcW w:w="855" w:type="dxa"/>
            <w:shd w:val="clear" w:color="auto" w:fill="auto"/>
            <w:vAlign w:val="center"/>
          </w:tcPr>
          <w:p w14:paraId="1047F69F" w14:textId="77777777" w:rsidR="007A436E" w:rsidRDefault="007A436E" w:rsidP="007A436E">
            <w:pPr>
              <w:jc w:val="center"/>
            </w:pPr>
            <w:r>
              <w:rPr>
                <w:color w:val="000000"/>
                <w:sz w:val="24"/>
                <w:szCs w:val="24"/>
              </w:rPr>
              <w:t>2</w:t>
            </w:r>
          </w:p>
        </w:tc>
        <w:tc>
          <w:tcPr>
            <w:tcW w:w="1334" w:type="dxa"/>
            <w:tcBorders>
              <w:top w:val="single" w:sz="4" w:space="0" w:color="auto"/>
              <w:left w:val="single" w:sz="4" w:space="0" w:color="auto"/>
              <w:bottom w:val="single" w:sz="4" w:space="0" w:color="auto"/>
              <w:right w:val="single" w:sz="4" w:space="0" w:color="auto"/>
            </w:tcBorders>
            <w:vAlign w:val="center"/>
          </w:tcPr>
          <w:p w14:paraId="33CCDD72" w14:textId="354B72A0" w:rsidR="007A436E" w:rsidRDefault="007A436E" w:rsidP="007A436E">
            <w:pPr>
              <w:jc w:val="center"/>
            </w:pPr>
            <w:r>
              <w:rPr>
                <w:color w:val="000000"/>
                <w:sz w:val="24"/>
                <w:szCs w:val="24"/>
              </w:rPr>
              <w:t>H01918</w:t>
            </w:r>
          </w:p>
        </w:tc>
        <w:tc>
          <w:tcPr>
            <w:tcW w:w="1777" w:type="dxa"/>
            <w:tcBorders>
              <w:top w:val="single" w:sz="4" w:space="0" w:color="auto"/>
              <w:left w:val="single" w:sz="4" w:space="0" w:color="auto"/>
              <w:bottom w:val="single" w:sz="4" w:space="0" w:color="auto"/>
              <w:right w:val="single" w:sz="4" w:space="0" w:color="auto"/>
            </w:tcBorders>
            <w:vAlign w:val="center"/>
          </w:tcPr>
          <w:p w14:paraId="55583448" w14:textId="07598945" w:rsidR="007A436E" w:rsidRDefault="007A436E" w:rsidP="007A436E">
            <w:pPr>
              <w:jc w:val="center"/>
            </w:pPr>
            <w:r>
              <w:rPr>
                <w:rFonts w:hint="eastAsia"/>
                <w:color w:val="000000"/>
                <w:sz w:val="24"/>
                <w:szCs w:val="24"/>
              </w:rPr>
              <w:t>融创中国</w:t>
            </w:r>
          </w:p>
        </w:tc>
        <w:tc>
          <w:tcPr>
            <w:tcW w:w="1334" w:type="dxa"/>
            <w:tcBorders>
              <w:top w:val="single" w:sz="4" w:space="0" w:color="auto"/>
              <w:left w:val="single" w:sz="4" w:space="0" w:color="auto"/>
              <w:bottom w:val="single" w:sz="4" w:space="0" w:color="auto"/>
              <w:right w:val="single" w:sz="4" w:space="0" w:color="auto"/>
            </w:tcBorders>
            <w:vAlign w:val="center"/>
          </w:tcPr>
          <w:p w14:paraId="33DA8E24" w14:textId="747F1864" w:rsidR="007A436E" w:rsidRDefault="007A436E" w:rsidP="007A436E">
            <w:pPr>
              <w:jc w:val="right"/>
            </w:pPr>
            <w:r>
              <w:rPr>
                <w:color w:val="000000"/>
                <w:sz w:val="24"/>
                <w:szCs w:val="24"/>
              </w:rPr>
              <w:t>500,000</w:t>
            </w:r>
          </w:p>
        </w:tc>
        <w:tc>
          <w:tcPr>
            <w:tcW w:w="1924" w:type="dxa"/>
            <w:tcBorders>
              <w:top w:val="single" w:sz="4" w:space="0" w:color="auto"/>
              <w:left w:val="single" w:sz="4" w:space="0" w:color="auto"/>
              <w:bottom w:val="single" w:sz="4" w:space="0" w:color="auto"/>
              <w:right w:val="single" w:sz="4" w:space="0" w:color="auto"/>
            </w:tcBorders>
            <w:vAlign w:val="center"/>
          </w:tcPr>
          <w:p w14:paraId="628BC8B4" w14:textId="4C6FC29B" w:rsidR="007A436E" w:rsidRDefault="007A436E" w:rsidP="007A436E">
            <w:pPr>
              <w:jc w:val="right"/>
            </w:pPr>
            <w:r>
              <w:rPr>
                <w:color w:val="000000"/>
                <w:sz w:val="24"/>
                <w:szCs w:val="24"/>
              </w:rPr>
              <w:t>16,889,472.00</w:t>
            </w:r>
          </w:p>
        </w:tc>
        <w:tc>
          <w:tcPr>
            <w:tcW w:w="1644" w:type="dxa"/>
            <w:tcBorders>
              <w:top w:val="single" w:sz="4" w:space="0" w:color="auto"/>
              <w:left w:val="single" w:sz="4" w:space="0" w:color="auto"/>
              <w:bottom w:val="single" w:sz="4" w:space="0" w:color="auto"/>
              <w:right w:val="single" w:sz="4" w:space="0" w:color="auto"/>
            </w:tcBorders>
            <w:vAlign w:val="center"/>
          </w:tcPr>
          <w:p w14:paraId="279F8220" w14:textId="17A32805" w:rsidR="007A436E" w:rsidRDefault="007A436E" w:rsidP="007A436E">
            <w:pPr>
              <w:jc w:val="right"/>
            </w:pPr>
            <w:r>
              <w:rPr>
                <w:color w:val="000000"/>
                <w:sz w:val="24"/>
                <w:szCs w:val="24"/>
              </w:rPr>
              <w:t>5.58</w:t>
            </w:r>
          </w:p>
        </w:tc>
      </w:tr>
      <w:tr w:rsidR="007A436E" w14:paraId="273981CD" w14:textId="77777777" w:rsidTr="00F12333">
        <w:trPr>
          <w:jc w:val="center"/>
        </w:trPr>
        <w:tc>
          <w:tcPr>
            <w:tcW w:w="855" w:type="dxa"/>
            <w:shd w:val="clear" w:color="auto" w:fill="auto"/>
            <w:vAlign w:val="center"/>
          </w:tcPr>
          <w:p w14:paraId="6959EB23" w14:textId="77777777" w:rsidR="007A436E" w:rsidRDefault="007A436E" w:rsidP="007A436E">
            <w:pPr>
              <w:jc w:val="center"/>
            </w:pPr>
            <w:r>
              <w:rPr>
                <w:color w:val="000000"/>
                <w:sz w:val="24"/>
                <w:szCs w:val="24"/>
              </w:rPr>
              <w:t>3</w:t>
            </w:r>
          </w:p>
        </w:tc>
        <w:tc>
          <w:tcPr>
            <w:tcW w:w="1334" w:type="dxa"/>
            <w:tcBorders>
              <w:top w:val="single" w:sz="4" w:space="0" w:color="auto"/>
              <w:left w:val="single" w:sz="4" w:space="0" w:color="auto"/>
              <w:bottom w:val="single" w:sz="4" w:space="0" w:color="auto"/>
              <w:right w:val="single" w:sz="4" w:space="0" w:color="auto"/>
            </w:tcBorders>
            <w:vAlign w:val="center"/>
          </w:tcPr>
          <w:p w14:paraId="399E8E68" w14:textId="4C7DDD96" w:rsidR="007A436E" w:rsidRDefault="007A436E" w:rsidP="007A436E">
            <w:pPr>
              <w:jc w:val="center"/>
            </w:pPr>
            <w:r>
              <w:rPr>
                <w:color w:val="000000"/>
                <w:sz w:val="24"/>
                <w:szCs w:val="24"/>
              </w:rPr>
              <w:t>300207</w:t>
            </w:r>
          </w:p>
        </w:tc>
        <w:tc>
          <w:tcPr>
            <w:tcW w:w="1777" w:type="dxa"/>
            <w:tcBorders>
              <w:top w:val="single" w:sz="4" w:space="0" w:color="auto"/>
              <w:left w:val="single" w:sz="4" w:space="0" w:color="auto"/>
              <w:bottom w:val="single" w:sz="4" w:space="0" w:color="auto"/>
              <w:right w:val="single" w:sz="4" w:space="0" w:color="auto"/>
            </w:tcBorders>
            <w:vAlign w:val="center"/>
          </w:tcPr>
          <w:p w14:paraId="12CA0CD1" w14:textId="14260EC2" w:rsidR="007A436E" w:rsidRDefault="007A436E" w:rsidP="007A436E">
            <w:pPr>
              <w:jc w:val="center"/>
            </w:pPr>
            <w:r>
              <w:rPr>
                <w:rFonts w:hint="eastAsia"/>
                <w:color w:val="000000"/>
                <w:sz w:val="24"/>
                <w:szCs w:val="24"/>
              </w:rPr>
              <w:t>欣旺达</w:t>
            </w:r>
          </w:p>
        </w:tc>
        <w:tc>
          <w:tcPr>
            <w:tcW w:w="1334" w:type="dxa"/>
            <w:tcBorders>
              <w:top w:val="single" w:sz="4" w:space="0" w:color="auto"/>
              <w:left w:val="single" w:sz="4" w:space="0" w:color="auto"/>
              <w:bottom w:val="single" w:sz="4" w:space="0" w:color="auto"/>
              <w:right w:val="single" w:sz="4" w:space="0" w:color="auto"/>
            </w:tcBorders>
            <w:vAlign w:val="center"/>
          </w:tcPr>
          <w:p w14:paraId="6C5A6A04" w14:textId="0CC1040D" w:rsidR="007A436E" w:rsidRDefault="007A436E" w:rsidP="007A436E">
            <w:pPr>
              <w:jc w:val="right"/>
            </w:pPr>
            <w:r>
              <w:rPr>
                <w:color w:val="000000"/>
                <w:sz w:val="24"/>
                <w:szCs w:val="24"/>
              </w:rPr>
              <w:t>1,400,000</w:t>
            </w:r>
          </w:p>
        </w:tc>
        <w:tc>
          <w:tcPr>
            <w:tcW w:w="1924" w:type="dxa"/>
            <w:tcBorders>
              <w:top w:val="single" w:sz="4" w:space="0" w:color="auto"/>
              <w:left w:val="single" w:sz="4" w:space="0" w:color="auto"/>
              <w:bottom w:val="single" w:sz="4" w:space="0" w:color="auto"/>
              <w:right w:val="single" w:sz="4" w:space="0" w:color="auto"/>
            </w:tcBorders>
            <w:vAlign w:val="center"/>
          </w:tcPr>
          <w:p w14:paraId="63A20F37" w14:textId="1DC9CE56" w:rsidR="007A436E" w:rsidRDefault="007A436E" w:rsidP="007A436E">
            <w:pPr>
              <w:jc w:val="right"/>
            </w:pPr>
            <w:r>
              <w:rPr>
                <w:color w:val="000000"/>
                <w:sz w:val="24"/>
                <w:szCs w:val="24"/>
              </w:rPr>
              <w:t>16,128,000.00</w:t>
            </w:r>
          </w:p>
        </w:tc>
        <w:tc>
          <w:tcPr>
            <w:tcW w:w="1644" w:type="dxa"/>
            <w:tcBorders>
              <w:top w:val="single" w:sz="4" w:space="0" w:color="auto"/>
              <w:left w:val="single" w:sz="4" w:space="0" w:color="auto"/>
              <w:bottom w:val="single" w:sz="4" w:space="0" w:color="auto"/>
              <w:right w:val="single" w:sz="4" w:space="0" w:color="auto"/>
            </w:tcBorders>
            <w:vAlign w:val="center"/>
          </w:tcPr>
          <w:p w14:paraId="5B2EA33F" w14:textId="55263F26" w:rsidR="007A436E" w:rsidRDefault="007A436E" w:rsidP="007A436E">
            <w:pPr>
              <w:jc w:val="right"/>
            </w:pPr>
            <w:r>
              <w:rPr>
                <w:color w:val="000000"/>
                <w:sz w:val="24"/>
                <w:szCs w:val="24"/>
              </w:rPr>
              <w:t>5.33</w:t>
            </w:r>
          </w:p>
        </w:tc>
      </w:tr>
      <w:tr w:rsidR="007A436E" w14:paraId="460C34CA" w14:textId="77777777" w:rsidTr="00F12333">
        <w:trPr>
          <w:jc w:val="center"/>
        </w:trPr>
        <w:tc>
          <w:tcPr>
            <w:tcW w:w="855" w:type="dxa"/>
            <w:shd w:val="clear" w:color="auto" w:fill="auto"/>
            <w:vAlign w:val="center"/>
          </w:tcPr>
          <w:p w14:paraId="64356E1C" w14:textId="77777777" w:rsidR="007A436E" w:rsidRDefault="007A436E" w:rsidP="007A436E">
            <w:pPr>
              <w:jc w:val="center"/>
            </w:pPr>
            <w:r>
              <w:rPr>
                <w:color w:val="000000"/>
                <w:sz w:val="24"/>
                <w:szCs w:val="24"/>
              </w:rPr>
              <w:t>4</w:t>
            </w:r>
          </w:p>
        </w:tc>
        <w:tc>
          <w:tcPr>
            <w:tcW w:w="1334" w:type="dxa"/>
            <w:tcBorders>
              <w:top w:val="single" w:sz="4" w:space="0" w:color="auto"/>
              <w:left w:val="single" w:sz="4" w:space="0" w:color="auto"/>
              <w:bottom w:val="single" w:sz="4" w:space="0" w:color="auto"/>
              <w:right w:val="single" w:sz="4" w:space="0" w:color="auto"/>
            </w:tcBorders>
            <w:vAlign w:val="center"/>
          </w:tcPr>
          <w:p w14:paraId="70CE23CD" w14:textId="4BA0EF82" w:rsidR="007A436E" w:rsidRDefault="007A436E" w:rsidP="007A436E">
            <w:pPr>
              <w:jc w:val="center"/>
            </w:pPr>
            <w:r>
              <w:rPr>
                <w:color w:val="000000"/>
                <w:sz w:val="24"/>
                <w:szCs w:val="24"/>
              </w:rPr>
              <w:t>601318</w:t>
            </w:r>
          </w:p>
        </w:tc>
        <w:tc>
          <w:tcPr>
            <w:tcW w:w="1777" w:type="dxa"/>
            <w:tcBorders>
              <w:top w:val="single" w:sz="4" w:space="0" w:color="auto"/>
              <w:left w:val="single" w:sz="4" w:space="0" w:color="auto"/>
              <w:bottom w:val="single" w:sz="4" w:space="0" w:color="auto"/>
              <w:right w:val="single" w:sz="4" w:space="0" w:color="auto"/>
            </w:tcBorders>
            <w:vAlign w:val="center"/>
          </w:tcPr>
          <w:p w14:paraId="2F406470" w14:textId="44F02936" w:rsidR="007A436E" w:rsidRDefault="007A436E" w:rsidP="007A436E">
            <w:pPr>
              <w:jc w:val="center"/>
            </w:pPr>
            <w:r>
              <w:rPr>
                <w:rFonts w:hint="eastAsia"/>
                <w:color w:val="000000"/>
                <w:sz w:val="24"/>
                <w:szCs w:val="24"/>
              </w:rPr>
              <w:t>中国平安</w:t>
            </w:r>
          </w:p>
        </w:tc>
        <w:tc>
          <w:tcPr>
            <w:tcW w:w="1334" w:type="dxa"/>
            <w:tcBorders>
              <w:top w:val="single" w:sz="4" w:space="0" w:color="auto"/>
              <w:left w:val="single" w:sz="4" w:space="0" w:color="auto"/>
              <w:bottom w:val="single" w:sz="4" w:space="0" w:color="auto"/>
              <w:right w:val="single" w:sz="4" w:space="0" w:color="auto"/>
            </w:tcBorders>
            <w:vAlign w:val="center"/>
          </w:tcPr>
          <w:p w14:paraId="5459E4FE" w14:textId="121326AA" w:rsidR="007A436E" w:rsidRDefault="007A436E" w:rsidP="007A436E">
            <w:pPr>
              <w:jc w:val="right"/>
            </w:pPr>
            <w:r>
              <w:rPr>
                <w:color w:val="000000"/>
                <w:sz w:val="24"/>
                <w:szCs w:val="24"/>
              </w:rPr>
              <w:t>160,000</w:t>
            </w:r>
          </w:p>
        </w:tc>
        <w:tc>
          <w:tcPr>
            <w:tcW w:w="1924" w:type="dxa"/>
            <w:tcBorders>
              <w:top w:val="single" w:sz="4" w:space="0" w:color="auto"/>
              <w:left w:val="single" w:sz="4" w:space="0" w:color="auto"/>
              <w:bottom w:val="single" w:sz="4" w:space="0" w:color="auto"/>
              <w:right w:val="single" w:sz="4" w:space="0" w:color="auto"/>
            </w:tcBorders>
            <w:vAlign w:val="center"/>
          </w:tcPr>
          <w:p w14:paraId="17B2C8FB" w14:textId="50D5BD2D" w:rsidR="007A436E" w:rsidRDefault="007A436E" w:rsidP="007A436E">
            <w:pPr>
              <w:jc w:val="right"/>
            </w:pPr>
            <w:r>
              <w:rPr>
                <w:color w:val="000000"/>
                <w:sz w:val="24"/>
                <w:szCs w:val="24"/>
              </w:rPr>
              <w:t>14,177,600.00</w:t>
            </w:r>
          </w:p>
        </w:tc>
        <w:tc>
          <w:tcPr>
            <w:tcW w:w="1644" w:type="dxa"/>
            <w:tcBorders>
              <w:top w:val="single" w:sz="4" w:space="0" w:color="auto"/>
              <w:left w:val="single" w:sz="4" w:space="0" w:color="auto"/>
              <w:bottom w:val="single" w:sz="4" w:space="0" w:color="auto"/>
              <w:right w:val="single" w:sz="4" w:space="0" w:color="auto"/>
            </w:tcBorders>
            <w:vAlign w:val="center"/>
          </w:tcPr>
          <w:p w14:paraId="40D4FD74" w14:textId="209E25CD" w:rsidR="007A436E" w:rsidRDefault="007A436E" w:rsidP="007A436E">
            <w:pPr>
              <w:jc w:val="right"/>
            </w:pPr>
            <w:r>
              <w:rPr>
                <w:color w:val="000000"/>
                <w:sz w:val="24"/>
                <w:szCs w:val="24"/>
              </w:rPr>
              <w:t>4.68</w:t>
            </w:r>
          </w:p>
        </w:tc>
      </w:tr>
      <w:tr w:rsidR="007A436E" w14:paraId="66C431C5" w14:textId="77777777" w:rsidTr="00F12333">
        <w:trPr>
          <w:jc w:val="center"/>
        </w:trPr>
        <w:tc>
          <w:tcPr>
            <w:tcW w:w="855" w:type="dxa"/>
            <w:shd w:val="clear" w:color="auto" w:fill="auto"/>
            <w:vAlign w:val="center"/>
          </w:tcPr>
          <w:p w14:paraId="5D520791" w14:textId="77777777" w:rsidR="007A436E" w:rsidRDefault="007A436E" w:rsidP="007A436E">
            <w:pPr>
              <w:jc w:val="center"/>
            </w:pPr>
            <w:r>
              <w:rPr>
                <w:color w:val="000000"/>
                <w:sz w:val="24"/>
                <w:szCs w:val="24"/>
              </w:rPr>
              <w:t>5</w:t>
            </w:r>
          </w:p>
        </w:tc>
        <w:tc>
          <w:tcPr>
            <w:tcW w:w="1334" w:type="dxa"/>
            <w:tcBorders>
              <w:top w:val="single" w:sz="4" w:space="0" w:color="auto"/>
              <w:left w:val="single" w:sz="4" w:space="0" w:color="auto"/>
              <w:bottom w:val="single" w:sz="4" w:space="0" w:color="auto"/>
              <w:right w:val="single" w:sz="4" w:space="0" w:color="auto"/>
            </w:tcBorders>
            <w:vAlign w:val="center"/>
          </w:tcPr>
          <w:p w14:paraId="2EF92BE1" w14:textId="6871389D" w:rsidR="007A436E" w:rsidRDefault="007A436E" w:rsidP="007A436E">
            <w:pPr>
              <w:jc w:val="center"/>
            </w:pPr>
            <w:r>
              <w:rPr>
                <w:color w:val="000000"/>
                <w:sz w:val="24"/>
                <w:szCs w:val="24"/>
              </w:rPr>
              <w:t>H00788</w:t>
            </w:r>
          </w:p>
        </w:tc>
        <w:tc>
          <w:tcPr>
            <w:tcW w:w="1777" w:type="dxa"/>
            <w:tcBorders>
              <w:top w:val="single" w:sz="4" w:space="0" w:color="auto"/>
              <w:left w:val="single" w:sz="4" w:space="0" w:color="auto"/>
              <w:bottom w:val="single" w:sz="4" w:space="0" w:color="auto"/>
              <w:right w:val="single" w:sz="4" w:space="0" w:color="auto"/>
            </w:tcBorders>
            <w:vAlign w:val="center"/>
          </w:tcPr>
          <w:p w14:paraId="2815274A" w14:textId="40BF0E8F" w:rsidR="007A436E" w:rsidRDefault="007A436E" w:rsidP="007A436E">
            <w:pPr>
              <w:jc w:val="center"/>
            </w:pPr>
            <w:r>
              <w:rPr>
                <w:rFonts w:hint="eastAsia"/>
                <w:color w:val="000000"/>
                <w:sz w:val="24"/>
                <w:szCs w:val="24"/>
              </w:rPr>
              <w:t>中国铁塔</w:t>
            </w:r>
          </w:p>
        </w:tc>
        <w:tc>
          <w:tcPr>
            <w:tcW w:w="1334" w:type="dxa"/>
            <w:tcBorders>
              <w:top w:val="single" w:sz="4" w:space="0" w:color="auto"/>
              <w:left w:val="single" w:sz="4" w:space="0" w:color="auto"/>
              <w:bottom w:val="single" w:sz="4" w:space="0" w:color="auto"/>
              <w:right w:val="single" w:sz="4" w:space="0" w:color="auto"/>
            </w:tcBorders>
            <w:vAlign w:val="center"/>
          </w:tcPr>
          <w:p w14:paraId="4E90FF79" w14:textId="62B49DBA" w:rsidR="007A436E" w:rsidRDefault="007A436E" w:rsidP="007A436E">
            <w:pPr>
              <w:jc w:val="right"/>
            </w:pPr>
            <w:r>
              <w:rPr>
                <w:color w:val="000000"/>
                <w:sz w:val="24"/>
                <w:szCs w:val="24"/>
              </w:rPr>
              <w:t>7,000,000</w:t>
            </w:r>
          </w:p>
        </w:tc>
        <w:tc>
          <w:tcPr>
            <w:tcW w:w="1924" w:type="dxa"/>
            <w:tcBorders>
              <w:top w:val="single" w:sz="4" w:space="0" w:color="auto"/>
              <w:left w:val="single" w:sz="4" w:space="0" w:color="auto"/>
              <w:bottom w:val="single" w:sz="4" w:space="0" w:color="auto"/>
              <w:right w:val="single" w:sz="4" w:space="0" w:color="auto"/>
            </w:tcBorders>
            <w:vAlign w:val="center"/>
          </w:tcPr>
          <w:p w14:paraId="2BA5AAA3" w14:textId="7F668431" w:rsidR="007A436E" w:rsidRDefault="007A436E" w:rsidP="007A436E">
            <w:pPr>
              <w:jc w:val="right"/>
            </w:pPr>
            <w:r>
              <w:rPr>
                <w:color w:val="000000"/>
                <w:sz w:val="24"/>
                <w:szCs w:val="24"/>
              </w:rPr>
              <w:t>12,623,121.00</w:t>
            </w:r>
          </w:p>
        </w:tc>
        <w:tc>
          <w:tcPr>
            <w:tcW w:w="1644" w:type="dxa"/>
            <w:tcBorders>
              <w:top w:val="single" w:sz="4" w:space="0" w:color="auto"/>
              <w:left w:val="single" w:sz="4" w:space="0" w:color="auto"/>
              <w:bottom w:val="single" w:sz="4" w:space="0" w:color="auto"/>
              <w:right w:val="single" w:sz="4" w:space="0" w:color="auto"/>
            </w:tcBorders>
            <w:vAlign w:val="center"/>
          </w:tcPr>
          <w:p w14:paraId="0D8FF55A" w14:textId="2955D568" w:rsidR="007A436E" w:rsidRDefault="007A436E" w:rsidP="007A436E">
            <w:pPr>
              <w:jc w:val="right"/>
            </w:pPr>
            <w:r>
              <w:rPr>
                <w:color w:val="000000"/>
                <w:sz w:val="24"/>
                <w:szCs w:val="24"/>
              </w:rPr>
              <w:t>4.17</w:t>
            </w:r>
          </w:p>
        </w:tc>
      </w:tr>
      <w:tr w:rsidR="007A436E" w14:paraId="4DB23179" w14:textId="77777777" w:rsidTr="00F12333">
        <w:trPr>
          <w:jc w:val="center"/>
        </w:trPr>
        <w:tc>
          <w:tcPr>
            <w:tcW w:w="855" w:type="dxa"/>
            <w:shd w:val="clear" w:color="auto" w:fill="auto"/>
            <w:vAlign w:val="center"/>
          </w:tcPr>
          <w:p w14:paraId="0FB635A0" w14:textId="77777777" w:rsidR="007A436E" w:rsidRDefault="007A436E" w:rsidP="007A436E">
            <w:pPr>
              <w:jc w:val="center"/>
            </w:pPr>
            <w:r>
              <w:rPr>
                <w:color w:val="000000"/>
                <w:sz w:val="24"/>
                <w:szCs w:val="24"/>
              </w:rPr>
              <w:t>6</w:t>
            </w:r>
          </w:p>
        </w:tc>
        <w:tc>
          <w:tcPr>
            <w:tcW w:w="1334" w:type="dxa"/>
            <w:tcBorders>
              <w:top w:val="single" w:sz="4" w:space="0" w:color="auto"/>
              <w:left w:val="single" w:sz="4" w:space="0" w:color="auto"/>
              <w:bottom w:val="single" w:sz="4" w:space="0" w:color="auto"/>
              <w:right w:val="single" w:sz="4" w:space="0" w:color="auto"/>
            </w:tcBorders>
            <w:vAlign w:val="center"/>
          </w:tcPr>
          <w:p w14:paraId="5C33F38B" w14:textId="663FC77B" w:rsidR="007A436E" w:rsidRDefault="007A436E" w:rsidP="007A436E">
            <w:pPr>
              <w:jc w:val="center"/>
            </w:pPr>
            <w:r>
              <w:rPr>
                <w:color w:val="000000"/>
                <w:sz w:val="24"/>
                <w:szCs w:val="24"/>
              </w:rPr>
              <w:t>002511</w:t>
            </w:r>
          </w:p>
        </w:tc>
        <w:tc>
          <w:tcPr>
            <w:tcW w:w="1777" w:type="dxa"/>
            <w:tcBorders>
              <w:top w:val="single" w:sz="4" w:space="0" w:color="auto"/>
              <w:left w:val="single" w:sz="4" w:space="0" w:color="auto"/>
              <w:bottom w:val="single" w:sz="4" w:space="0" w:color="auto"/>
              <w:right w:val="single" w:sz="4" w:space="0" w:color="auto"/>
            </w:tcBorders>
            <w:vAlign w:val="center"/>
          </w:tcPr>
          <w:p w14:paraId="50131315" w14:textId="7465483B" w:rsidR="007A436E" w:rsidRDefault="007A436E" w:rsidP="007A436E">
            <w:pPr>
              <w:jc w:val="center"/>
            </w:pPr>
            <w:r>
              <w:rPr>
                <w:rFonts w:hint="eastAsia"/>
                <w:color w:val="000000"/>
                <w:sz w:val="24"/>
                <w:szCs w:val="24"/>
              </w:rPr>
              <w:t>中顺洁柔</w:t>
            </w:r>
          </w:p>
        </w:tc>
        <w:tc>
          <w:tcPr>
            <w:tcW w:w="1334" w:type="dxa"/>
            <w:tcBorders>
              <w:top w:val="single" w:sz="4" w:space="0" w:color="auto"/>
              <w:left w:val="single" w:sz="4" w:space="0" w:color="auto"/>
              <w:bottom w:val="single" w:sz="4" w:space="0" w:color="auto"/>
              <w:right w:val="single" w:sz="4" w:space="0" w:color="auto"/>
            </w:tcBorders>
            <w:vAlign w:val="center"/>
          </w:tcPr>
          <w:p w14:paraId="06CFE293" w14:textId="1294B76A" w:rsidR="007A436E" w:rsidRDefault="007A436E" w:rsidP="007A436E">
            <w:pPr>
              <w:jc w:val="right"/>
            </w:pPr>
            <w:r>
              <w:rPr>
                <w:color w:val="000000"/>
                <w:sz w:val="24"/>
                <w:szCs w:val="24"/>
              </w:rPr>
              <w:t>999,915</w:t>
            </w:r>
          </w:p>
        </w:tc>
        <w:tc>
          <w:tcPr>
            <w:tcW w:w="1924" w:type="dxa"/>
            <w:tcBorders>
              <w:top w:val="single" w:sz="4" w:space="0" w:color="auto"/>
              <w:left w:val="single" w:sz="4" w:space="0" w:color="auto"/>
              <w:bottom w:val="single" w:sz="4" w:space="0" w:color="auto"/>
              <w:right w:val="single" w:sz="4" w:space="0" w:color="auto"/>
            </w:tcBorders>
            <w:vAlign w:val="center"/>
          </w:tcPr>
          <w:p w14:paraId="7033E1FD" w14:textId="1F3AD215" w:rsidR="007A436E" w:rsidRDefault="007A436E" w:rsidP="007A436E">
            <w:pPr>
              <w:jc w:val="right"/>
            </w:pPr>
            <w:r>
              <w:rPr>
                <w:color w:val="000000"/>
                <w:sz w:val="24"/>
                <w:szCs w:val="24"/>
              </w:rPr>
              <w:t>12,278,956.20</w:t>
            </w:r>
          </w:p>
        </w:tc>
        <w:tc>
          <w:tcPr>
            <w:tcW w:w="1644" w:type="dxa"/>
            <w:tcBorders>
              <w:top w:val="single" w:sz="4" w:space="0" w:color="auto"/>
              <w:left w:val="single" w:sz="4" w:space="0" w:color="auto"/>
              <w:bottom w:val="single" w:sz="4" w:space="0" w:color="auto"/>
              <w:right w:val="single" w:sz="4" w:space="0" w:color="auto"/>
            </w:tcBorders>
            <w:vAlign w:val="center"/>
          </w:tcPr>
          <w:p w14:paraId="117196C8" w14:textId="6ACB8E45" w:rsidR="007A436E" w:rsidRDefault="007A436E" w:rsidP="007A436E">
            <w:pPr>
              <w:jc w:val="right"/>
            </w:pPr>
            <w:r>
              <w:rPr>
                <w:color w:val="000000"/>
                <w:sz w:val="24"/>
                <w:szCs w:val="24"/>
              </w:rPr>
              <w:t>4.06</w:t>
            </w:r>
          </w:p>
        </w:tc>
      </w:tr>
      <w:tr w:rsidR="007A436E" w14:paraId="738E52A8" w14:textId="77777777" w:rsidTr="00F12333">
        <w:trPr>
          <w:jc w:val="center"/>
        </w:trPr>
        <w:tc>
          <w:tcPr>
            <w:tcW w:w="855" w:type="dxa"/>
            <w:shd w:val="clear" w:color="auto" w:fill="auto"/>
            <w:vAlign w:val="center"/>
          </w:tcPr>
          <w:p w14:paraId="4820DF59" w14:textId="77777777" w:rsidR="007A436E" w:rsidRDefault="007A436E" w:rsidP="007A436E">
            <w:pPr>
              <w:jc w:val="center"/>
            </w:pPr>
            <w:r>
              <w:rPr>
                <w:color w:val="000000"/>
                <w:sz w:val="24"/>
                <w:szCs w:val="24"/>
              </w:rPr>
              <w:t>7</w:t>
            </w:r>
          </w:p>
        </w:tc>
        <w:tc>
          <w:tcPr>
            <w:tcW w:w="1334" w:type="dxa"/>
            <w:tcBorders>
              <w:top w:val="single" w:sz="4" w:space="0" w:color="auto"/>
              <w:left w:val="single" w:sz="4" w:space="0" w:color="auto"/>
              <w:bottom w:val="single" w:sz="4" w:space="0" w:color="auto"/>
              <w:right w:val="single" w:sz="4" w:space="0" w:color="auto"/>
            </w:tcBorders>
            <w:vAlign w:val="center"/>
          </w:tcPr>
          <w:p w14:paraId="302544DB" w14:textId="7C2D0CEF" w:rsidR="007A436E" w:rsidRDefault="007A436E" w:rsidP="007A436E">
            <w:pPr>
              <w:jc w:val="center"/>
            </w:pPr>
            <w:r>
              <w:rPr>
                <w:color w:val="000000"/>
                <w:sz w:val="24"/>
                <w:szCs w:val="24"/>
              </w:rPr>
              <w:t>H06030</w:t>
            </w:r>
          </w:p>
        </w:tc>
        <w:tc>
          <w:tcPr>
            <w:tcW w:w="1777" w:type="dxa"/>
            <w:tcBorders>
              <w:top w:val="single" w:sz="4" w:space="0" w:color="auto"/>
              <w:left w:val="single" w:sz="4" w:space="0" w:color="auto"/>
              <w:bottom w:val="single" w:sz="4" w:space="0" w:color="auto"/>
              <w:right w:val="single" w:sz="4" w:space="0" w:color="auto"/>
            </w:tcBorders>
            <w:vAlign w:val="center"/>
          </w:tcPr>
          <w:p w14:paraId="20CF5223" w14:textId="6CA33E66" w:rsidR="007A436E" w:rsidRDefault="007A436E" w:rsidP="007A436E">
            <w:pPr>
              <w:jc w:val="center"/>
            </w:pPr>
            <w:r>
              <w:rPr>
                <w:rFonts w:hint="eastAsia"/>
                <w:color w:val="000000"/>
                <w:sz w:val="24"/>
                <w:szCs w:val="24"/>
              </w:rPr>
              <w:t>中信证券</w:t>
            </w:r>
          </w:p>
        </w:tc>
        <w:tc>
          <w:tcPr>
            <w:tcW w:w="1334" w:type="dxa"/>
            <w:tcBorders>
              <w:top w:val="single" w:sz="4" w:space="0" w:color="auto"/>
              <w:left w:val="single" w:sz="4" w:space="0" w:color="auto"/>
              <w:bottom w:val="single" w:sz="4" w:space="0" w:color="auto"/>
              <w:right w:val="single" w:sz="4" w:space="0" w:color="auto"/>
            </w:tcBorders>
            <w:vAlign w:val="center"/>
          </w:tcPr>
          <w:p w14:paraId="4C8ED49E" w14:textId="377BA773" w:rsidR="007A436E" w:rsidRDefault="007A436E" w:rsidP="007A436E">
            <w:pPr>
              <w:jc w:val="right"/>
            </w:pPr>
            <w:r>
              <w:rPr>
                <w:color w:val="000000"/>
                <w:sz w:val="24"/>
                <w:szCs w:val="24"/>
              </w:rPr>
              <w:t>824,000</w:t>
            </w:r>
          </w:p>
        </w:tc>
        <w:tc>
          <w:tcPr>
            <w:tcW w:w="1924" w:type="dxa"/>
            <w:tcBorders>
              <w:top w:val="single" w:sz="4" w:space="0" w:color="auto"/>
              <w:left w:val="single" w:sz="4" w:space="0" w:color="auto"/>
              <w:bottom w:val="single" w:sz="4" w:space="0" w:color="auto"/>
              <w:right w:val="single" w:sz="4" w:space="0" w:color="auto"/>
            </w:tcBorders>
            <w:vAlign w:val="center"/>
          </w:tcPr>
          <w:p w14:paraId="1E7F8B51" w14:textId="5E7A6B9D" w:rsidR="007A436E" w:rsidRDefault="007A436E" w:rsidP="007A436E">
            <w:pPr>
              <w:jc w:val="right"/>
            </w:pPr>
            <w:r>
              <w:rPr>
                <w:color w:val="000000"/>
                <w:sz w:val="24"/>
                <w:szCs w:val="24"/>
              </w:rPr>
              <w:t>11,800,392.60</w:t>
            </w:r>
          </w:p>
        </w:tc>
        <w:tc>
          <w:tcPr>
            <w:tcW w:w="1644" w:type="dxa"/>
            <w:tcBorders>
              <w:top w:val="single" w:sz="4" w:space="0" w:color="auto"/>
              <w:left w:val="single" w:sz="4" w:space="0" w:color="auto"/>
              <w:bottom w:val="single" w:sz="4" w:space="0" w:color="auto"/>
              <w:right w:val="single" w:sz="4" w:space="0" w:color="auto"/>
            </w:tcBorders>
            <w:vAlign w:val="center"/>
          </w:tcPr>
          <w:p w14:paraId="1E1054B4" w14:textId="441B0B05" w:rsidR="007A436E" w:rsidRDefault="007A436E" w:rsidP="007A436E">
            <w:pPr>
              <w:jc w:val="right"/>
            </w:pPr>
            <w:r>
              <w:rPr>
                <w:color w:val="000000"/>
                <w:sz w:val="24"/>
                <w:szCs w:val="24"/>
              </w:rPr>
              <w:t>3.90</w:t>
            </w:r>
          </w:p>
        </w:tc>
      </w:tr>
      <w:tr w:rsidR="007A436E" w14:paraId="37B298D8" w14:textId="77777777" w:rsidTr="00F12333">
        <w:trPr>
          <w:jc w:val="center"/>
        </w:trPr>
        <w:tc>
          <w:tcPr>
            <w:tcW w:w="855" w:type="dxa"/>
            <w:shd w:val="clear" w:color="auto" w:fill="auto"/>
            <w:vAlign w:val="center"/>
          </w:tcPr>
          <w:p w14:paraId="3605EBFF" w14:textId="77777777" w:rsidR="007A436E" w:rsidRDefault="007A436E" w:rsidP="007A436E">
            <w:pPr>
              <w:jc w:val="center"/>
            </w:pPr>
            <w:r>
              <w:rPr>
                <w:color w:val="000000"/>
                <w:sz w:val="24"/>
                <w:szCs w:val="24"/>
              </w:rPr>
              <w:t>8</w:t>
            </w:r>
          </w:p>
        </w:tc>
        <w:tc>
          <w:tcPr>
            <w:tcW w:w="1334" w:type="dxa"/>
            <w:tcBorders>
              <w:top w:val="single" w:sz="4" w:space="0" w:color="auto"/>
              <w:left w:val="single" w:sz="4" w:space="0" w:color="auto"/>
              <w:bottom w:val="single" w:sz="4" w:space="0" w:color="auto"/>
              <w:right w:val="single" w:sz="4" w:space="0" w:color="auto"/>
            </w:tcBorders>
            <w:vAlign w:val="center"/>
          </w:tcPr>
          <w:p w14:paraId="1C3B5DF2" w14:textId="167DF55B" w:rsidR="007A436E" w:rsidRDefault="007A436E" w:rsidP="007A436E">
            <w:pPr>
              <w:jc w:val="center"/>
            </w:pPr>
            <w:r>
              <w:rPr>
                <w:color w:val="000000"/>
                <w:sz w:val="24"/>
                <w:szCs w:val="24"/>
              </w:rPr>
              <w:t>000651</w:t>
            </w:r>
          </w:p>
        </w:tc>
        <w:tc>
          <w:tcPr>
            <w:tcW w:w="1777" w:type="dxa"/>
            <w:tcBorders>
              <w:top w:val="single" w:sz="4" w:space="0" w:color="auto"/>
              <w:left w:val="single" w:sz="4" w:space="0" w:color="auto"/>
              <w:bottom w:val="single" w:sz="4" w:space="0" w:color="auto"/>
              <w:right w:val="single" w:sz="4" w:space="0" w:color="auto"/>
            </w:tcBorders>
            <w:vAlign w:val="center"/>
          </w:tcPr>
          <w:p w14:paraId="2C8FCB42" w14:textId="50CF36D3" w:rsidR="007A436E" w:rsidRDefault="007A436E" w:rsidP="007A436E">
            <w:pPr>
              <w:jc w:val="center"/>
            </w:pPr>
            <w:r>
              <w:rPr>
                <w:rFonts w:hint="eastAsia"/>
                <w:color w:val="000000"/>
                <w:sz w:val="24"/>
                <w:szCs w:val="24"/>
              </w:rPr>
              <w:t>格力电器</w:t>
            </w:r>
          </w:p>
        </w:tc>
        <w:tc>
          <w:tcPr>
            <w:tcW w:w="1334" w:type="dxa"/>
            <w:tcBorders>
              <w:top w:val="single" w:sz="4" w:space="0" w:color="auto"/>
              <w:left w:val="single" w:sz="4" w:space="0" w:color="auto"/>
              <w:bottom w:val="single" w:sz="4" w:space="0" w:color="auto"/>
              <w:right w:val="single" w:sz="4" w:space="0" w:color="auto"/>
            </w:tcBorders>
            <w:vAlign w:val="center"/>
          </w:tcPr>
          <w:p w14:paraId="23755B40" w14:textId="4DE59794" w:rsidR="007A436E" w:rsidRDefault="007A436E" w:rsidP="007A436E">
            <w:pPr>
              <w:jc w:val="right"/>
            </w:pPr>
            <w:r>
              <w:rPr>
                <w:color w:val="000000"/>
                <w:sz w:val="24"/>
                <w:szCs w:val="24"/>
              </w:rPr>
              <w:t>199,934</w:t>
            </w:r>
          </w:p>
        </w:tc>
        <w:tc>
          <w:tcPr>
            <w:tcW w:w="1924" w:type="dxa"/>
            <w:tcBorders>
              <w:top w:val="single" w:sz="4" w:space="0" w:color="auto"/>
              <w:left w:val="single" w:sz="4" w:space="0" w:color="auto"/>
              <w:bottom w:val="single" w:sz="4" w:space="0" w:color="auto"/>
              <w:right w:val="single" w:sz="4" w:space="0" w:color="auto"/>
            </w:tcBorders>
            <w:vAlign w:val="center"/>
          </w:tcPr>
          <w:p w14:paraId="683A6989" w14:textId="7F8BC49C" w:rsidR="007A436E" w:rsidRDefault="007A436E" w:rsidP="007A436E">
            <w:pPr>
              <w:jc w:val="right"/>
            </w:pPr>
            <w:r>
              <w:rPr>
                <w:color w:val="000000"/>
                <w:sz w:val="24"/>
                <w:szCs w:val="24"/>
              </w:rPr>
              <w:t>10,996,370.00</w:t>
            </w:r>
          </w:p>
        </w:tc>
        <w:tc>
          <w:tcPr>
            <w:tcW w:w="1644" w:type="dxa"/>
            <w:tcBorders>
              <w:top w:val="single" w:sz="4" w:space="0" w:color="auto"/>
              <w:left w:val="single" w:sz="4" w:space="0" w:color="auto"/>
              <w:bottom w:val="single" w:sz="4" w:space="0" w:color="auto"/>
              <w:right w:val="single" w:sz="4" w:space="0" w:color="auto"/>
            </w:tcBorders>
            <w:vAlign w:val="center"/>
          </w:tcPr>
          <w:p w14:paraId="23EF8AF5" w14:textId="6FA89503" w:rsidR="007A436E" w:rsidRDefault="007A436E" w:rsidP="007A436E">
            <w:pPr>
              <w:jc w:val="right"/>
            </w:pPr>
            <w:r>
              <w:rPr>
                <w:color w:val="000000"/>
                <w:sz w:val="24"/>
                <w:szCs w:val="24"/>
              </w:rPr>
              <w:t>3.63</w:t>
            </w:r>
          </w:p>
        </w:tc>
      </w:tr>
      <w:tr w:rsidR="007A436E" w14:paraId="568A1CF5" w14:textId="77777777" w:rsidTr="00F12333">
        <w:trPr>
          <w:jc w:val="center"/>
        </w:trPr>
        <w:tc>
          <w:tcPr>
            <w:tcW w:w="855" w:type="dxa"/>
            <w:shd w:val="clear" w:color="auto" w:fill="auto"/>
            <w:vAlign w:val="center"/>
          </w:tcPr>
          <w:p w14:paraId="599E6704" w14:textId="77777777" w:rsidR="007A436E" w:rsidRDefault="007A436E" w:rsidP="007A436E">
            <w:pPr>
              <w:jc w:val="center"/>
            </w:pPr>
            <w:r>
              <w:rPr>
                <w:color w:val="000000"/>
                <w:sz w:val="24"/>
                <w:szCs w:val="24"/>
              </w:rPr>
              <w:t>9</w:t>
            </w:r>
          </w:p>
        </w:tc>
        <w:tc>
          <w:tcPr>
            <w:tcW w:w="1334" w:type="dxa"/>
            <w:tcBorders>
              <w:top w:val="single" w:sz="4" w:space="0" w:color="auto"/>
              <w:left w:val="single" w:sz="4" w:space="0" w:color="auto"/>
              <w:bottom w:val="single" w:sz="4" w:space="0" w:color="auto"/>
              <w:right w:val="single" w:sz="4" w:space="0" w:color="auto"/>
            </w:tcBorders>
            <w:vAlign w:val="center"/>
          </w:tcPr>
          <w:p w14:paraId="2CE2E869" w14:textId="3B2B6A67" w:rsidR="007A436E" w:rsidRDefault="007A436E" w:rsidP="007A436E">
            <w:pPr>
              <w:jc w:val="center"/>
            </w:pPr>
            <w:r>
              <w:rPr>
                <w:color w:val="000000"/>
                <w:sz w:val="24"/>
                <w:szCs w:val="24"/>
              </w:rPr>
              <w:t>002555</w:t>
            </w:r>
          </w:p>
        </w:tc>
        <w:tc>
          <w:tcPr>
            <w:tcW w:w="1777" w:type="dxa"/>
            <w:tcBorders>
              <w:top w:val="single" w:sz="4" w:space="0" w:color="auto"/>
              <w:left w:val="single" w:sz="4" w:space="0" w:color="auto"/>
              <w:bottom w:val="single" w:sz="4" w:space="0" w:color="auto"/>
              <w:right w:val="single" w:sz="4" w:space="0" w:color="auto"/>
            </w:tcBorders>
            <w:vAlign w:val="center"/>
          </w:tcPr>
          <w:p w14:paraId="17FAC376" w14:textId="406E8A6F" w:rsidR="007A436E" w:rsidRDefault="007A436E" w:rsidP="007A436E">
            <w:pPr>
              <w:jc w:val="center"/>
            </w:pPr>
            <w:r>
              <w:rPr>
                <w:rFonts w:hint="eastAsia"/>
                <w:color w:val="000000"/>
                <w:sz w:val="24"/>
                <w:szCs w:val="24"/>
              </w:rPr>
              <w:t>三七互娱</w:t>
            </w:r>
          </w:p>
        </w:tc>
        <w:tc>
          <w:tcPr>
            <w:tcW w:w="1334" w:type="dxa"/>
            <w:tcBorders>
              <w:top w:val="single" w:sz="4" w:space="0" w:color="auto"/>
              <w:left w:val="single" w:sz="4" w:space="0" w:color="auto"/>
              <w:bottom w:val="single" w:sz="4" w:space="0" w:color="auto"/>
              <w:right w:val="single" w:sz="4" w:space="0" w:color="auto"/>
            </w:tcBorders>
            <w:vAlign w:val="center"/>
          </w:tcPr>
          <w:p w14:paraId="0A294C01" w14:textId="7B0083E8" w:rsidR="007A436E" w:rsidRDefault="007A436E" w:rsidP="007A436E">
            <w:pPr>
              <w:jc w:val="right"/>
            </w:pPr>
            <w:r>
              <w:rPr>
                <w:color w:val="000000"/>
                <w:sz w:val="24"/>
                <w:szCs w:val="24"/>
              </w:rPr>
              <w:t>800,000</w:t>
            </w:r>
          </w:p>
        </w:tc>
        <w:tc>
          <w:tcPr>
            <w:tcW w:w="1924" w:type="dxa"/>
            <w:tcBorders>
              <w:top w:val="single" w:sz="4" w:space="0" w:color="auto"/>
              <w:left w:val="single" w:sz="4" w:space="0" w:color="auto"/>
              <w:bottom w:val="single" w:sz="4" w:space="0" w:color="auto"/>
              <w:right w:val="single" w:sz="4" w:space="0" w:color="auto"/>
            </w:tcBorders>
            <w:vAlign w:val="center"/>
          </w:tcPr>
          <w:p w14:paraId="6D557670" w14:textId="40231EA9" w:rsidR="007A436E" w:rsidRDefault="007A436E" w:rsidP="007A436E">
            <w:pPr>
              <w:jc w:val="right"/>
            </w:pPr>
            <w:r>
              <w:rPr>
                <w:color w:val="000000"/>
                <w:sz w:val="24"/>
                <w:szCs w:val="24"/>
              </w:rPr>
              <w:t>10,840,000.00</w:t>
            </w:r>
          </w:p>
        </w:tc>
        <w:tc>
          <w:tcPr>
            <w:tcW w:w="1644" w:type="dxa"/>
            <w:tcBorders>
              <w:top w:val="single" w:sz="4" w:space="0" w:color="auto"/>
              <w:left w:val="single" w:sz="4" w:space="0" w:color="auto"/>
              <w:bottom w:val="single" w:sz="4" w:space="0" w:color="auto"/>
              <w:right w:val="single" w:sz="4" w:space="0" w:color="auto"/>
            </w:tcBorders>
            <w:vAlign w:val="center"/>
          </w:tcPr>
          <w:p w14:paraId="02AD89BF" w14:textId="4E044ED7" w:rsidR="007A436E" w:rsidRDefault="007A436E" w:rsidP="007A436E">
            <w:pPr>
              <w:jc w:val="right"/>
            </w:pPr>
            <w:r>
              <w:rPr>
                <w:color w:val="000000"/>
                <w:sz w:val="24"/>
                <w:szCs w:val="24"/>
              </w:rPr>
              <w:t>3.58</w:t>
            </w:r>
          </w:p>
        </w:tc>
      </w:tr>
      <w:tr w:rsidR="007A436E" w14:paraId="26F06075" w14:textId="77777777" w:rsidTr="00F12333">
        <w:trPr>
          <w:jc w:val="center"/>
        </w:trPr>
        <w:tc>
          <w:tcPr>
            <w:tcW w:w="855" w:type="dxa"/>
            <w:shd w:val="clear" w:color="auto" w:fill="auto"/>
            <w:vAlign w:val="center"/>
          </w:tcPr>
          <w:p w14:paraId="0B85C22B" w14:textId="77777777" w:rsidR="007A436E" w:rsidRDefault="007A436E" w:rsidP="007A436E">
            <w:pPr>
              <w:jc w:val="center"/>
            </w:pPr>
            <w:r>
              <w:rPr>
                <w:color w:val="000000"/>
                <w:sz w:val="24"/>
                <w:szCs w:val="24"/>
              </w:rPr>
              <w:t>10</w:t>
            </w:r>
          </w:p>
        </w:tc>
        <w:tc>
          <w:tcPr>
            <w:tcW w:w="1334" w:type="dxa"/>
            <w:tcBorders>
              <w:top w:val="single" w:sz="4" w:space="0" w:color="auto"/>
              <w:left w:val="single" w:sz="4" w:space="0" w:color="auto"/>
              <w:bottom w:val="single" w:sz="4" w:space="0" w:color="auto"/>
              <w:right w:val="single" w:sz="4" w:space="0" w:color="auto"/>
            </w:tcBorders>
            <w:vAlign w:val="center"/>
          </w:tcPr>
          <w:p w14:paraId="2576A9F7" w14:textId="4A0AF7BC" w:rsidR="007A436E" w:rsidRDefault="007A436E" w:rsidP="007A436E">
            <w:pPr>
              <w:jc w:val="center"/>
            </w:pPr>
            <w:r>
              <w:rPr>
                <w:color w:val="000000"/>
                <w:sz w:val="24"/>
                <w:szCs w:val="24"/>
              </w:rPr>
              <w:t>H00960</w:t>
            </w:r>
          </w:p>
        </w:tc>
        <w:tc>
          <w:tcPr>
            <w:tcW w:w="1777" w:type="dxa"/>
            <w:tcBorders>
              <w:top w:val="single" w:sz="4" w:space="0" w:color="auto"/>
              <w:left w:val="single" w:sz="4" w:space="0" w:color="auto"/>
              <w:bottom w:val="single" w:sz="4" w:space="0" w:color="auto"/>
              <w:right w:val="single" w:sz="4" w:space="0" w:color="auto"/>
            </w:tcBorders>
            <w:vAlign w:val="center"/>
          </w:tcPr>
          <w:p w14:paraId="54632100" w14:textId="15133F09" w:rsidR="007A436E" w:rsidRDefault="007A436E" w:rsidP="007A436E">
            <w:pPr>
              <w:jc w:val="center"/>
            </w:pPr>
            <w:r>
              <w:rPr>
                <w:rFonts w:hint="eastAsia"/>
                <w:color w:val="000000"/>
                <w:sz w:val="24"/>
                <w:szCs w:val="24"/>
              </w:rPr>
              <w:t>龙湖集团</w:t>
            </w:r>
          </w:p>
        </w:tc>
        <w:tc>
          <w:tcPr>
            <w:tcW w:w="1334" w:type="dxa"/>
            <w:tcBorders>
              <w:top w:val="single" w:sz="4" w:space="0" w:color="auto"/>
              <w:left w:val="single" w:sz="4" w:space="0" w:color="auto"/>
              <w:bottom w:val="single" w:sz="4" w:space="0" w:color="auto"/>
              <w:right w:val="single" w:sz="4" w:space="0" w:color="auto"/>
            </w:tcBorders>
            <w:vAlign w:val="center"/>
          </w:tcPr>
          <w:p w14:paraId="79F5E6A5" w14:textId="480A1FCA" w:rsidR="007A436E" w:rsidRDefault="007A436E" w:rsidP="007A436E">
            <w:pPr>
              <w:jc w:val="right"/>
            </w:pPr>
            <w:r>
              <w:rPr>
                <w:color w:val="000000"/>
                <w:sz w:val="24"/>
                <w:szCs w:val="24"/>
              </w:rPr>
              <w:t>400,000</w:t>
            </w:r>
          </w:p>
        </w:tc>
        <w:tc>
          <w:tcPr>
            <w:tcW w:w="1924" w:type="dxa"/>
            <w:tcBorders>
              <w:top w:val="single" w:sz="4" w:space="0" w:color="auto"/>
              <w:left w:val="single" w:sz="4" w:space="0" w:color="auto"/>
              <w:bottom w:val="single" w:sz="4" w:space="0" w:color="auto"/>
              <w:right w:val="single" w:sz="4" w:space="0" w:color="auto"/>
            </w:tcBorders>
            <w:vAlign w:val="center"/>
          </w:tcPr>
          <w:p w14:paraId="699E4C7D" w14:textId="0CBB7906" w:rsidR="007A436E" w:rsidRDefault="007A436E" w:rsidP="007A436E">
            <w:pPr>
              <w:jc w:val="right"/>
            </w:pPr>
            <w:r>
              <w:rPr>
                <w:color w:val="000000"/>
                <w:sz w:val="24"/>
                <w:szCs w:val="24"/>
              </w:rPr>
              <w:t>10,362,394.80</w:t>
            </w:r>
          </w:p>
        </w:tc>
        <w:tc>
          <w:tcPr>
            <w:tcW w:w="1644" w:type="dxa"/>
            <w:tcBorders>
              <w:top w:val="single" w:sz="4" w:space="0" w:color="auto"/>
              <w:left w:val="single" w:sz="4" w:space="0" w:color="auto"/>
              <w:bottom w:val="single" w:sz="4" w:space="0" w:color="auto"/>
              <w:right w:val="single" w:sz="4" w:space="0" w:color="auto"/>
            </w:tcBorders>
            <w:vAlign w:val="center"/>
          </w:tcPr>
          <w:p w14:paraId="78E93DAF" w14:textId="25CBCCBE" w:rsidR="007A436E" w:rsidRDefault="007A436E" w:rsidP="007A436E">
            <w:pPr>
              <w:jc w:val="right"/>
            </w:pPr>
            <w:r>
              <w:rPr>
                <w:color w:val="000000"/>
                <w:sz w:val="24"/>
                <w:szCs w:val="24"/>
              </w:rPr>
              <w:t>3.42</w:t>
            </w:r>
          </w:p>
        </w:tc>
      </w:tr>
    </w:tbl>
    <w:p w14:paraId="6EB121F9" w14:textId="77777777" w:rsidR="00EF53F8" w:rsidRPr="00414345" w:rsidRDefault="00EF53F8" w:rsidP="00EF53F8">
      <w:pPr>
        <w:adjustRightInd w:val="0"/>
        <w:snapToGrid w:val="0"/>
        <w:spacing w:line="360" w:lineRule="auto"/>
        <w:rPr>
          <w:color w:val="000000"/>
          <w:sz w:val="24"/>
          <w:szCs w:val="24"/>
        </w:rPr>
      </w:pPr>
    </w:p>
    <w:p w14:paraId="1C713383" w14:textId="77777777" w:rsidR="00EF53F8" w:rsidRPr="0014505F" w:rsidRDefault="00EF53F8" w:rsidP="00EF53F8">
      <w:pPr>
        <w:adjustRightInd w:val="0"/>
        <w:snapToGrid w:val="0"/>
        <w:spacing w:line="360" w:lineRule="auto"/>
        <w:rPr>
          <w:color w:val="000000"/>
          <w:sz w:val="24"/>
          <w:szCs w:val="24"/>
        </w:rPr>
      </w:pPr>
    </w:p>
    <w:p w14:paraId="3DD1EB5A" w14:textId="77777777" w:rsidR="00EF53F8" w:rsidRPr="0014505F" w:rsidRDefault="00EF53F8" w:rsidP="00EF53F8">
      <w:pPr>
        <w:adjustRightInd w:val="0"/>
        <w:snapToGrid w:val="0"/>
        <w:spacing w:line="360" w:lineRule="auto"/>
        <w:rPr>
          <w:color w:val="000000"/>
          <w:sz w:val="24"/>
          <w:szCs w:val="24"/>
        </w:rPr>
      </w:pPr>
      <w:r w:rsidRPr="0014505F">
        <w:rPr>
          <w:color w:val="000000"/>
          <w:sz w:val="24"/>
          <w:szCs w:val="24"/>
        </w:rPr>
        <w:t>4</w:t>
      </w:r>
      <w:r>
        <w:rPr>
          <w:rFonts w:hint="eastAsia"/>
          <w:color w:val="000000"/>
          <w:sz w:val="24"/>
          <w:szCs w:val="24"/>
        </w:rPr>
        <w:t>、</w:t>
      </w:r>
      <w:r w:rsidRPr="0014505F">
        <w:rPr>
          <w:color w:val="000000"/>
          <w:sz w:val="24"/>
          <w:szCs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302"/>
        <w:gridCol w:w="2987"/>
        <w:gridCol w:w="1751"/>
      </w:tblGrid>
      <w:tr w:rsidR="00EF53F8" w:rsidRPr="00401994" w14:paraId="4C4C7DA8" w14:textId="77777777" w:rsidTr="001C34D5">
        <w:trPr>
          <w:jc w:val="center"/>
        </w:trPr>
        <w:tc>
          <w:tcPr>
            <w:tcW w:w="828" w:type="dxa"/>
            <w:shd w:val="clear" w:color="auto" w:fill="auto"/>
            <w:vAlign w:val="center"/>
          </w:tcPr>
          <w:p w14:paraId="393EAF77" w14:textId="77777777" w:rsidR="00EF53F8" w:rsidRPr="00401994" w:rsidRDefault="00EF53F8" w:rsidP="001C34D5">
            <w:pPr>
              <w:spacing w:before="29" w:line="288" w:lineRule="auto"/>
              <w:ind w:left="17"/>
              <w:jc w:val="center"/>
              <w:rPr>
                <w:color w:val="000000"/>
                <w:kern w:val="0"/>
                <w:sz w:val="24"/>
                <w:szCs w:val="24"/>
              </w:rPr>
            </w:pPr>
            <w:r w:rsidRPr="00401994">
              <w:rPr>
                <w:color w:val="000000"/>
                <w:kern w:val="0"/>
                <w:sz w:val="24"/>
                <w:szCs w:val="24"/>
              </w:rPr>
              <w:t>序号</w:t>
            </w:r>
          </w:p>
        </w:tc>
        <w:tc>
          <w:tcPr>
            <w:tcW w:w="3302" w:type="dxa"/>
            <w:shd w:val="clear" w:color="auto" w:fill="auto"/>
            <w:vAlign w:val="center"/>
          </w:tcPr>
          <w:p w14:paraId="34DE44EB" w14:textId="77777777" w:rsidR="00EF53F8" w:rsidRPr="00401994" w:rsidRDefault="00EF53F8" w:rsidP="001C34D5">
            <w:pPr>
              <w:spacing w:before="29" w:line="288" w:lineRule="auto"/>
              <w:ind w:left="17"/>
              <w:jc w:val="center"/>
              <w:rPr>
                <w:color w:val="000000"/>
                <w:kern w:val="0"/>
                <w:sz w:val="24"/>
                <w:szCs w:val="24"/>
              </w:rPr>
            </w:pPr>
            <w:r w:rsidRPr="00401994">
              <w:rPr>
                <w:color w:val="000000"/>
                <w:kern w:val="0"/>
                <w:sz w:val="24"/>
                <w:szCs w:val="24"/>
              </w:rPr>
              <w:t>债券品种</w:t>
            </w:r>
          </w:p>
        </w:tc>
        <w:tc>
          <w:tcPr>
            <w:tcW w:w="2987" w:type="dxa"/>
            <w:shd w:val="clear" w:color="auto" w:fill="auto"/>
            <w:vAlign w:val="center"/>
          </w:tcPr>
          <w:p w14:paraId="4E06B94C" w14:textId="77777777" w:rsidR="00EF53F8" w:rsidRPr="00401994" w:rsidRDefault="00EF53F8" w:rsidP="001C34D5">
            <w:pPr>
              <w:spacing w:before="29" w:line="288" w:lineRule="auto"/>
              <w:ind w:left="17"/>
              <w:jc w:val="center"/>
              <w:rPr>
                <w:color w:val="000000"/>
                <w:kern w:val="0"/>
                <w:sz w:val="24"/>
                <w:szCs w:val="24"/>
              </w:rPr>
            </w:pPr>
            <w:r w:rsidRPr="00401994">
              <w:rPr>
                <w:color w:val="000000"/>
                <w:kern w:val="0"/>
                <w:sz w:val="24"/>
                <w:szCs w:val="24"/>
              </w:rPr>
              <w:t>公允价值</w:t>
            </w:r>
            <w:r w:rsidRPr="00401994">
              <w:rPr>
                <w:color w:val="000000"/>
                <w:kern w:val="0"/>
                <w:sz w:val="24"/>
                <w:szCs w:val="21"/>
              </w:rPr>
              <w:t>（元）</w:t>
            </w:r>
          </w:p>
        </w:tc>
        <w:tc>
          <w:tcPr>
            <w:tcW w:w="1751" w:type="dxa"/>
            <w:shd w:val="clear" w:color="auto" w:fill="auto"/>
            <w:vAlign w:val="center"/>
          </w:tcPr>
          <w:p w14:paraId="72FF6ED9" w14:textId="77777777" w:rsidR="00EF53F8" w:rsidRPr="00401994" w:rsidRDefault="00EF53F8" w:rsidP="001C34D5">
            <w:pPr>
              <w:spacing w:before="29" w:line="288" w:lineRule="auto"/>
              <w:ind w:left="17"/>
              <w:jc w:val="center"/>
              <w:rPr>
                <w:color w:val="000000"/>
                <w:kern w:val="0"/>
                <w:sz w:val="24"/>
                <w:szCs w:val="24"/>
              </w:rPr>
            </w:pPr>
            <w:r w:rsidRPr="00401994">
              <w:rPr>
                <w:color w:val="000000"/>
                <w:kern w:val="0"/>
                <w:sz w:val="24"/>
                <w:szCs w:val="24"/>
              </w:rPr>
              <w:t>占基金资产净值比例</w:t>
            </w:r>
            <w:r w:rsidRPr="00401994">
              <w:rPr>
                <w:color w:val="000000"/>
                <w:kern w:val="0"/>
                <w:sz w:val="24"/>
                <w:szCs w:val="21"/>
              </w:rPr>
              <w:t>（％）</w:t>
            </w:r>
          </w:p>
        </w:tc>
      </w:tr>
      <w:tr w:rsidR="007A436E" w:rsidRPr="00401994" w14:paraId="06DF4CCE" w14:textId="77777777" w:rsidTr="00F12333">
        <w:trPr>
          <w:jc w:val="center"/>
        </w:trPr>
        <w:tc>
          <w:tcPr>
            <w:tcW w:w="828" w:type="dxa"/>
            <w:shd w:val="clear" w:color="auto" w:fill="auto"/>
            <w:vAlign w:val="center"/>
          </w:tcPr>
          <w:p w14:paraId="2D7D7591" w14:textId="77777777" w:rsidR="007A436E" w:rsidRPr="00401994" w:rsidRDefault="007A436E" w:rsidP="007A436E">
            <w:pPr>
              <w:spacing w:before="29" w:line="288" w:lineRule="auto"/>
              <w:ind w:left="17"/>
              <w:jc w:val="center"/>
              <w:rPr>
                <w:color w:val="000000"/>
                <w:kern w:val="0"/>
                <w:sz w:val="24"/>
                <w:szCs w:val="24"/>
              </w:rPr>
            </w:pPr>
            <w:r w:rsidRPr="00401994">
              <w:rPr>
                <w:color w:val="000000"/>
                <w:kern w:val="0"/>
                <w:sz w:val="24"/>
                <w:szCs w:val="24"/>
              </w:rPr>
              <w:t>1</w:t>
            </w:r>
          </w:p>
        </w:tc>
        <w:tc>
          <w:tcPr>
            <w:tcW w:w="3302" w:type="dxa"/>
            <w:shd w:val="clear" w:color="auto" w:fill="auto"/>
            <w:vAlign w:val="center"/>
          </w:tcPr>
          <w:p w14:paraId="411405DB" w14:textId="77777777" w:rsidR="007A436E" w:rsidRPr="00401994" w:rsidRDefault="007A436E" w:rsidP="007A436E">
            <w:pPr>
              <w:spacing w:before="29" w:line="288" w:lineRule="auto"/>
              <w:ind w:left="17"/>
              <w:jc w:val="left"/>
              <w:rPr>
                <w:color w:val="000000"/>
                <w:kern w:val="0"/>
                <w:sz w:val="24"/>
                <w:szCs w:val="24"/>
              </w:rPr>
            </w:pPr>
            <w:r w:rsidRPr="00401994">
              <w:rPr>
                <w:color w:val="000000"/>
                <w:kern w:val="0"/>
                <w:sz w:val="24"/>
                <w:szCs w:val="24"/>
              </w:rPr>
              <w:t>国家债券</w:t>
            </w:r>
          </w:p>
        </w:tc>
        <w:tc>
          <w:tcPr>
            <w:tcW w:w="2987" w:type="dxa"/>
            <w:tcBorders>
              <w:top w:val="single" w:sz="4" w:space="0" w:color="auto"/>
              <w:left w:val="single" w:sz="4" w:space="0" w:color="auto"/>
              <w:bottom w:val="single" w:sz="4" w:space="0" w:color="auto"/>
              <w:right w:val="single" w:sz="4" w:space="0" w:color="auto"/>
            </w:tcBorders>
            <w:vAlign w:val="center"/>
          </w:tcPr>
          <w:p w14:paraId="383175A8" w14:textId="6A954E6C" w:rsidR="007A436E" w:rsidRPr="00401994" w:rsidRDefault="007A436E" w:rsidP="007A436E">
            <w:pPr>
              <w:spacing w:before="29" w:line="288" w:lineRule="auto"/>
              <w:ind w:left="17"/>
              <w:jc w:val="right"/>
              <w:rPr>
                <w:color w:val="000000"/>
                <w:kern w:val="0"/>
                <w:sz w:val="24"/>
                <w:szCs w:val="24"/>
              </w:rPr>
            </w:pPr>
            <w:r>
              <w:rPr>
                <w:color w:val="000000"/>
                <w:sz w:val="24"/>
                <w:szCs w:val="24"/>
              </w:rPr>
              <w:t>-</w:t>
            </w:r>
          </w:p>
        </w:tc>
        <w:tc>
          <w:tcPr>
            <w:tcW w:w="1751" w:type="dxa"/>
            <w:tcBorders>
              <w:top w:val="single" w:sz="4" w:space="0" w:color="auto"/>
              <w:left w:val="single" w:sz="4" w:space="0" w:color="auto"/>
              <w:bottom w:val="single" w:sz="4" w:space="0" w:color="auto"/>
              <w:right w:val="single" w:sz="4" w:space="0" w:color="auto"/>
            </w:tcBorders>
            <w:vAlign w:val="center"/>
          </w:tcPr>
          <w:p w14:paraId="5C7B725D" w14:textId="6085B32A" w:rsidR="007A436E" w:rsidRPr="00401994" w:rsidRDefault="007A436E" w:rsidP="007A436E">
            <w:pPr>
              <w:spacing w:before="29" w:line="288" w:lineRule="auto"/>
              <w:ind w:left="17"/>
              <w:jc w:val="right"/>
              <w:rPr>
                <w:color w:val="000000"/>
                <w:kern w:val="0"/>
                <w:sz w:val="24"/>
                <w:szCs w:val="24"/>
              </w:rPr>
            </w:pPr>
            <w:r>
              <w:rPr>
                <w:color w:val="000000"/>
                <w:sz w:val="24"/>
                <w:szCs w:val="24"/>
              </w:rPr>
              <w:t>-</w:t>
            </w:r>
          </w:p>
        </w:tc>
      </w:tr>
      <w:tr w:rsidR="007A436E" w:rsidRPr="00401994" w14:paraId="60E010B1" w14:textId="77777777" w:rsidTr="00F12333">
        <w:trPr>
          <w:jc w:val="center"/>
        </w:trPr>
        <w:tc>
          <w:tcPr>
            <w:tcW w:w="828" w:type="dxa"/>
            <w:shd w:val="clear" w:color="auto" w:fill="auto"/>
            <w:vAlign w:val="center"/>
          </w:tcPr>
          <w:p w14:paraId="3F922758" w14:textId="77777777" w:rsidR="007A436E" w:rsidRPr="00401994" w:rsidRDefault="007A436E" w:rsidP="007A436E">
            <w:pPr>
              <w:spacing w:before="29" w:line="288" w:lineRule="auto"/>
              <w:ind w:left="17"/>
              <w:jc w:val="center"/>
              <w:rPr>
                <w:color w:val="000000"/>
                <w:kern w:val="0"/>
                <w:sz w:val="24"/>
                <w:szCs w:val="24"/>
              </w:rPr>
            </w:pPr>
            <w:r w:rsidRPr="00401994">
              <w:rPr>
                <w:color w:val="000000"/>
                <w:kern w:val="0"/>
                <w:sz w:val="24"/>
                <w:szCs w:val="24"/>
              </w:rPr>
              <w:t>2</w:t>
            </w:r>
          </w:p>
        </w:tc>
        <w:tc>
          <w:tcPr>
            <w:tcW w:w="3302" w:type="dxa"/>
            <w:shd w:val="clear" w:color="auto" w:fill="auto"/>
            <w:vAlign w:val="center"/>
          </w:tcPr>
          <w:p w14:paraId="64FC30C2" w14:textId="77777777" w:rsidR="007A436E" w:rsidRPr="00401994" w:rsidRDefault="007A436E" w:rsidP="007A436E">
            <w:pPr>
              <w:spacing w:before="29" w:line="288" w:lineRule="auto"/>
              <w:ind w:left="17"/>
              <w:jc w:val="left"/>
              <w:rPr>
                <w:color w:val="000000"/>
                <w:kern w:val="0"/>
                <w:sz w:val="24"/>
                <w:szCs w:val="24"/>
              </w:rPr>
            </w:pPr>
            <w:r w:rsidRPr="00401994">
              <w:rPr>
                <w:color w:val="000000"/>
                <w:kern w:val="0"/>
                <w:sz w:val="24"/>
                <w:szCs w:val="24"/>
              </w:rPr>
              <w:t>央行票据</w:t>
            </w:r>
          </w:p>
        </w:tc>
        <w:tc>
          <w:tcPr>
            <w:tcW w:w="2987" w:type="dxa"/>
            <w:tcBorders>
              <w:top w:val="single" w:sz="4" w:space="0" w:color="auto"/>
              <w:left w:val="single" w:sz="4" w:space="0" w:color="auto"/>
              <w:bottom w:val="single" w:sz="4" w:space="0" w:color="auto"/>
              <w:right w:val="single" w:sz="4" w:space="0" w:color="auto"/>
            </w:tcBorders>
            <w:vAlign w:val="center"/>
          </w:tcPr>
          <w:p w14:paraId="39E781DB" w14:textId="56DF6782" w:rsidR="007A436E" w:rsidRPr="00401994" w:rsidRDefault="007A436E" w:rsidP="007A436E">
            <w:pPr>
              <w:spacing w:before="29" w:line="288" w:lineRule="auto"/>
              <w:ind w:left="17"/>
              <w:jc w:val="right"/>
              <w:rPr>
                <w:color w:val="000000"/>
                <w:kern w:val="0"/>
                <w:sz w:val="24"/>
                <w:szCs w:val="24"/>
              </w:rPr>
            </w:pPr>
            <w:r>
              <w:rPr>
                <w:color w:val="000000"/>
                <w:sz w:val="24"/>
                <w:szCs w:val="24"/>
              </w:rPr>
              <w:t>-</w:t>
            </w:r>
          </w:p>
        </w:tc>
        <w:tc>
          <w:tcPr>
            <w:tcW w:w="1751" w:type="dxa"/>
            <w:tcBorders>
              <w:top w:val="single" w:sz="4" w:space="0" w:color="auto"/>
              <w:left w:val="single" w:sz="4" w:space="0" w:color="auto"/>
              <w:bottom w:val="single" w:sz="4" w:space="0" w:color="auto"/>
              <w:right w:val="single" w:sz="4" w:space="0" w:color="auto"/>
            </w:tcBorders>
            <w:vAlign w:val="center"/>
          </w:tcPr>
          <w:p w14:paraId="016D804F" w14:textId="4029DA7C" w:rsidR="007A436E" w:rsidRPr="00401994" w:rsidRDefault="007A436E" w:rsidP="007A436E">
            <w:pPr>
              <w:spacing w:before="29" w:line="288" w:lineRule="auto"/>
              <w:ind w:left="17"/>
              <w:jc w:val="right"/>
              <w:rPr>
                <w:color w:val="000000"/>
                <w:kern w:val="0"/>
                <w:sz w:val="24"/>
                <w:szCs w:val="24"/>
              </w:rPr>
            </w:pPr>
            <w:r>
              <w:rPr>
                <w:color w:val="000000"/>
                <w:sz w:val="24"/>
                <w:szCs w:val="24"/>
              </w:rPr>
              <w:t>-</w:t>
            </w:r>
          </w:p>
        </w:tc>
      </w:tr>
      <w:tr w:rsidR="007A436E" w:rsidRPr="00401994" w14:paraId="7F31188B" w14:textId="77777777" w:rsidTr="00F12333">
        <w:trPr>
          <w:jc w:val="center"/>
        </w:trPr>
        <w:tc>
          <w:tcPr>
            <w:tcW w:w="828" w:type="dxa"/>
            <w:shd w:val="clear" w:color="auto" w:fill="auto"/>
            <w:vAlign w:val="center"/>
          </w:tcPr>
          <w:p w14:paraId="0EED46C6" w14:textId="77777777" w:rsidR="007A436E" w:rsidRPr="00401994" w:rsidRDefault="007A436E" w:rsidP="007A436E">
            <w:pPr>
              <w:spacing w:before="29" w:line="288" w:lineRule="auto"/>
              <w:ind w:left="17"/>
              <w:jc w:val="center"/>
              <w:rPr>
                <w:color w:val="000000"/>
                <w:kern w:val="0"/>
                <w:sz w:val="24"/>
                <w:szCs w:val="24"/>
              </w:rPr>
            </w:pPr>
            <w:r w:rsidRPr="00401994">
              <w:rPr>
                <w:color w:val="000000"/>
                <w:kern w:val="0"/>
                <w:sz w:val="24"/>
                <w:szCs w:val="24"/>
              </w:rPr>
              <w:lastRenderedPageBreak/>
              <w:t>3</w:t>
            </w:r>
          </w:p>
        </w:tc>
        <w:tc>
          <w:tcPr>
            <w:tcW w:w="3302" w:type="dxa"/>
            <w:shd w:val="clear" w:color="auto" w:fill="auto"/>
            <w:vAlign w:val="center"/>
          </w:tcPr>
          <w:p w14:paraId="3FC0CB28" w14:textId="77777777" w:rsidR="007A436E" w:rsidRPr="00401994" w:rsidRDefault="007A436E" w:rsidP="007A436E">
            <w:pPr>
              <w:spacing w:before="29" w:line="288" w:lineRule="auto"/>
              <w:ind w:left="17"/>
              <w:jc w:val="left"/>
              <w:rPr>
                <w:color w:val="000000"/>
                <w:kern w:val="0"/>
                <w:sz w:val="24"/>
                <w:szCs w:val="24"/>
              </w:rPr>
            </w:pPr>
            <w:r w:rsidRPr="00401994">
              <w:rPr>
                <w:color w:val="000000"/>
                <w:kern w:val="0"/>
                <w:sz w:val="24"/>
                <w:szCs w:val="24"/>
              </w:rPr>
              <w:t>金融债券</w:t>
            </w:r>
          </w:p>
        </w:tc>
        <w:tc>
          <w:tcPr>
            <w:tcW w:w="2987" w:type="dxa"/>
            <w:tcBorders>
              <w:top w:val="single" w:sz="4" w:space="0" w:color="auto"/>
              <w:left w:val="single" w:sz="4" w:space="0" w:color="auto"/>
              <w:bottom w:val="single" w:sz="4" w:space="0" w:color="auto"/>
              <w:right w:val="single" w:sz="4" w:space="0" w:color="auto"/>
            </w:tcBorders>
            <w:vAlign w:val="center"/>
          </w:tcPr>
          <w:p w14:paraId="623EA455" w14:textId="0DDB6935" w:rsidR="007A436E" w:rsidRPr="00401994" w:rsidRDefault="007A436E" w:rsidP="007A436E">
            <w:pPr>
              <w:spacing w:before="29" w:line="288" w:lineRule="auto"/>
              <w:ind w:left="17"/>
              <w:jc w:val="right"/>
              <w:rPr>
                <w:color w:val="000000"/>
                <w:kern w:val="0"/>
                <w:sz w:val="24"/>
                <w:szCs w:val="24"/>
              </w:rPr>
            </w:pPr>
            <w:r>
              <w:rPr>
                <w:color w:val="000000"/>
                <w:sz w:val="24"/>
                <w:szCs w:val="24"/>
              </w:rPr>
              <w:t>9,995,000.00</w:t>
            </w:r>
          </w:p>
        </w:tc>
        <w:tc>
          <w:tcPr>
            <w:tcW w:w="1751" w:type="dxa"/>
            <w:tcBorders>
              <w:top w:val="single" w:sz="4" w:space="0" w:color="auto"/>
              <w:left w:val="single" w:sz="4" w:space="0" w:color="auto"/>
              <w:bottom w:val="single" w:sz="4" w:space="0" w:color="auto"/>
              <w:right w:val="single" w:sz="4" w:space="0" w:color="auto"/>
            </w:tcBorders>
            <w:vAlign w:val="center"/>
          </w:tcPr>
          <w:p w14:paraId="183332D0" w14:textId="38350C50" w:rsidR="007A436E" w:rsidRPr="00401994" w:rsidRDefault="007A436E" w:rsidP="007A436E">
            <w:pPr>
              <w:spacing w:before="29" w:line="288" w:lineRule="auto"/>
              <w:ind w:left="17"/>
              <w:jc w:val="right"/>
              <w:rPr>
                <w:color w:val="000000"/>
                <w:kern w:val="0"/>
                <w:sz w:val="24"/>
                <w:szCs w:val="24"/>
              </w:rPr>
            </w:pPr>
            <w:r>
              <w:rPr>
                <w:color w:val="000000"/>
                <w:sz w:val="24"/>
                <w:szCs w:val="24"/>
              </w:rPr>
              <w:t>3.30</w:t>
            </w:r>
          </w:p>
        </w:tc>
      </w:tr>
      <w:tr w:rsidR="007A436E" w:rsidRPr="00401994" w14:paraId="5D2D2C1A" w14:textId="77777777" w:rsidTr="00F12333">
        <w:trPr>
          <w:jc w:val="center"/>
        </w:trPr>
        <w:tc>
          <w:tcPr>
            <w:tcW w:w="828" w:type="dxa"/>
            <w:shd w:val="clear" w:color="auto" w:fill="auto"/>
            <w:vAlign w:val="center"/>
          </w:tcPr>
          <w:p w14:paraId="19879B89" w14:textId="77777777" w:rsidR="007A436E" w:rsidRPr="00401994" w:rsidRDefault="007A436E" w:rsidP="007A436E">
            <w:pPr>
              <w:spacing w:before="29" w:line="288" w:lineRule="auto"/>
              <w:ind w:left="17"/>
              <w:jc w:val="center"/>
              <w:rPr>
                <w:color w:val="000000"/>
                <w:kern w:val="0"/>
                <w:sz w:val="24"/>
                <w:szCs w:val="24"/>
              </w:rPr>
            </w:pPr>
          </w:p>
        </w:tc>
        <w:tc>
          <w:tcPr>
            <w:tcW w:w="3302" w:type="dxa"/>
            <w:shd w:val="clear" w:color="auto" w:fill="auto"/>
            <w:vAlign w:val="center"/>
          </w:tcPr>
          <w:p w14:paraId="0266A72C" w14:textId="77777777" w:rsidR="007A436E" w:rsidRPr="00401994" w:rsidRDefault="007A436E" w:rsidP="007A436E">
            <w:pPr>
              <w:spacing w:before="29" w:line="288" w:lineRule="auto"/>
              <w:ind w:left="17"/>
              <w:jc w:val="left"/>
              <w:rPr>
                <w:color w:val="000000"/>
                <w:kern w:val="0"/>
                <w:sz w:val="24"/>
                <w:szCs w:val="24"/>
              </w:rPr>
            </w:pPr>
            <w:r w:rsidRPr="00401994">
              <w:rPr>
                <w:color w:val="000000"/>
                <w:kern w:val="0"/>
                <w:sz w:val="24"/>
                <w:szCs w:val="24"/>
              </w:rPr>
              <w:t>其中：政策性金融债</w:t>
            </w:r>
          </w:p>
        </w:tc>
        <w:tc>
          <w:tcPr>
            <w:tcW w:w="2987" w:type="dxa"/>
            <w:tcBorders>
              <w:top w:val="single" w:sz="4" w:space="0" w:color="auto"/>
              <w:left w:val="single" w:sz="4" w:space="0" w:color="auto"/>
              <w:bottom w:val="single" w:sz="4" w:space="0" w:color="auto"/>
              <w:right w:val="single" w:sz="4" w:space="0" w:color="auto"/>
            </w:tcBorders>
            <w:vAlign w:val="center"/>
          </w:tcPr>
          <w:p w14:paraId="3727F2A4" w14:textId="5F56BDCD" w:rsidR="007A436E" w:rsidRPr="00401994" w:rsidRDefault="007A436E" w:rsidP="007A436E">
            <w:pPr>
              <w:spacing w:before="29" w:line="288" w:lineRule="auto"/>
              <w:ind w:left="17"/>
              <w:jc w:val="right"/>
              <w:rPr>
                <w:color w:val="000000"/>
                <w:kern w:val="0"/>
                <w:sz w:val="24"/>
                <w:szCs w:val="24"/>
              </w:rPr>
            </w:pPr>
            <w:r>
              <w:rPr>
                <w:color w:val="000000"/>
                <w:sz w:val="24"/>
                <w:szCs w:val="24"/>
              </w:rPr>
              <w:t>9,995,000.00</w:t>
            </w:r>
          </w:p>
        </w:tc>
        <w:tc>
          <w:tcPr>
            <w:tcW w:w="1751" w:type="dxa"/>
            <w:tcBorders>
              <w:top w:val="single" w:sz="4" w:space="0" w:color="auto"/>
              <w:left w:val="single" w:sz="4" w:space="0" w:color="auto"/>
              <w:bottom w:val="single" w:sz="4" w:space="0" w:color="auto"/>
              <w:right w:val="single" w:sz="4" w:space="0" w:color="auto"/>
            </w:tcBorders>
            <w:vAlign w:val="center"/>
          </w:tcPr>
          <w:p w14:paraId="12944524" w14:textId="599DF956" w:rsidR="007A436E" w:rsidRPr="00401994" w:rsidRDefault="007A436E" w:rsidP="007A436E">
            <w:pPr>
              <w:spacing w:before="29" w:line="288" w:lineRule="auto"/>
              <w:ind w:left="17"/>
              <w:jc w:val="right"/>
              <w:rPr>
                <w:color w:val="000000"/>
                <w:kern w:val="0"/>
                <w:sz w:val="24"/>
                <w:szCs w:val="24"/>
              </w:rPr>
            </w:pPr>
            <w:r>
              <w:rPr>
                <w:color w:val="000000"/>
                <w:sz w:val="24"/>
                <w:szCs w:val="24"/>
              </w:rPr>
              <w:t>3.30</w:t>
            </w:r>
          </w:p>
        </w:tc>
      </w:tr>
      <w:tr w:rsidR="007A436E" w:rsidRPr="00401994" w14:paraId="34C89849" w14:textId="77777777" w:rsidTr="00F12333">
        <w:trPr>
          <w:jc w:val="center"/>
        </w:trPr>
        <w:tc>
          <w:tcPr>
            <w:tcW w:w="828" w:type="dxa"/>
            <w:shd w:val="clear" w:color="auto" w:fill="auto"/>
            <w:vAlign w:val="center"/>
          </w:tcPr>
          <w:p w14:paraId="2901B9DD" w14:textId="77777777" w:rsidR="007A436E" w:rsidRPr="00401994" w:rsidRDefault="007A436E" w:rsidP="007A436E">
            <w:pPr>
              <w:spacing w:before="29" w:line="288" w:lineRule="auto"/>
              <w:ind w:left="17"/>
              <w:jc w:val="center"/>
              <w:rPr>
                <w:color w:val="000000"/>
                <w:kern w:val="0"/>
                <w:sz w:val="24"/>
                <w:szCs w:val="24"/>
              </w:rPr>
            </w:pPr>
            <w:r w:rsidRPr="00401994">
              <w:rPr>
                <w:color w:val="000000"/>
                <w:kern w:val="0"/>
                <w:sz w:val="24"/>
                <w:szCs w:val="24"/>
              </w:rPr>
              <w:t>4</w:t>
            </w:r>
          </w:p>
        </w:tc>
        <w:tc>
          <w:tcPr>
            <w:tcW w:w="3302" w:type="dxa"/>
            <w:shd w:val="clear" w:color="auto" w:fill="auto"/>
            <w:vAlign w:val="center"/>
          </w:tcPr>
          <w:p w14:paraId="424413A6" w14:textId="77777777" w:rsidR="007A436E" w:rsidRPr="00401994" w:rsidRDefault="007A436E" w:rsidP="007A436E">
            <w:pPr>
              <w:spacing w:before="29" w:line="288" w:lineRule="auto"/>
              <w:ind w:left="17"/>
              <w:jc w:val="left"/>
              <w:rPr>
                <w:color w:val="000000"/>
                <w:kern w:val="0"/>
                <w:sz w:val="24"/>
                <w:szCs w:val="24"/>
              </w:rPr>
            </w:pPr>
            <w:r w:rsidRPr="00401994">
              <w:rPr>
                <w:color w:val="000000"/>
                <w:kern w:val="0"/>
                <w:sz w:val="24"/>
                <w:szCs w:val="24"/>
              </w:rPr>
              <w:t>企业债券</w:t>
            </w:r>
          </w:p>
        </w:tc>
        <w:tc>
          <w:tcPr>
            <w:tcW w:w="2987" w:type="dxa"/>
            <w:tcBorders>
              <w:top w:val="single" w:sz="4" w:space="0" w:color="auto"/>
              <w:left w:val="single" w:sz="4" w:space="0" w:color="auto"/>
              <w:bottom w:val="single" w:sz="4" w:space="0" w:color="auto"/>
              <w:right w:val="single" w:sz="4" w:space="0" w:color="auto"/>
            </w:tcBorders>
            <w:vAlign w:val="center"/>
          </w:tcPr>
          <w:p w14:paraId="48B2A244" w14:textId="0C438B0F" w:rsidR="007A436E" w:rsidRPr="00401994" w:rsidRDefault="007A436E" w:rsidP="007A436E">
            <w:pPr>
              <w:spacing w:before="29" w:line="288" w:lineRule="auto"/>
              <w:ind w:left="17"/>
              <w:jc w:val="right"/>
              <w:rPr>
                <w:color w:val="000000"/>
                <w:kern w:val="0"/>
                <w:sz w:val="24"/>
                <w:szCs w:val="24"/>
              </w:rPr>
            </w:pPr>
            <w:r>
              <w:rPr>
                <w:color w:val="000000"/>
                <w:sz w:val="24"/>
                <w:szCs w:val="24"/>
              </w:rPr>
              <w:t>-</w:t>
            </w:r>
          </w:p>
        </w:tc>
        <w:tc>
          <w:tcPr>
            <w:tcW w:w="1751" w:type="dxa"/>
            <w:tcBorders>
              <w:top w:val="single" w:sz="4" w:space="0" w:color="auto"/>
              <w:left w:val="single" w:sz="4" w:space="0" w:color="auto"/>
              <w:bottom w:val="single" w:sz="4" w:space="0" w:color="auto"/>
              <w:right w:val="single" w:sz="4" w:space="0" w:color="auto"/>
            </w:tcBorders>
            <w:vAlign w:val="center"/>
          </w:tcPr>
          <w:p w14:paraId="0807F82D" w14:textId="5E2280E2" w:rsidR="007A436E" w:rsidRPr="00401994" w:rsidRDefault="007A436E" w:rsidP="007A436E">
            <w:pPr>
              <w:spacing w:before="29" w:line="288" w:lineRule="auto"/>
              <w:ind w:left="17"/>
              <w:jc w:val="right"/>
              <w:rPr>
                <w:color w:val="000000"/>
                <w:kern w:val="0"/>
                <w:sz w:val="24"/>
                <w:szCs w:val="24"/>
              </w:rPr>
            </w:pPr>
            <w:r>
              <w:rPr>
                <w:color w:val="000000"/>
                <w:sz w:val="24"/>
                <w:szCs w:val="24"/>
              </w:rPr>
              <w:t>-</w:t>
            </w:r>
          </w:p>
        </w:tc>
      </w:tr>
      <w:tr w:rsidR="007A436E" w:rsidRPr="00401994" w14:paraId="55BFD229" w14:textId="77777777" w:rsidTr="00F12333">
        <w:trPr>
          <w:jc w:val="center"/>
        </w:trPr>
        <w:tc>
          <w:tcPr>
            <w:tcW w:w="828" w:type="dxa"/>
            <w:shd w:val="clear" w:color="auto" w:fill="auto"/>
            <w:vAlign w:val="center"/>
          </w:tcPr>
          <w:p w14:paraId="0E86FC5E" w14:textId="77777777" w:rsidR="007A436E" w:rsidRPr="00401994" w:rsidRDefault="007A436E" w:rsidP="007A436E">
            <w:pPr>
              <w:spacing w:before="29" w:line="288" w:lineRule="auto"/>
              <w:ind w:left="17"/>
              <w:jc w:val="center"/>
              <w:rPr>
                <w:color w:val="000000"/>
                <w:kern w:val="0"/>
                <w:sz w:val="24"/>
                <w:szCs w:val="24"/>
              </w:rPr>
            </w:pPr>
            <w:r w:rsidRPr="00401994">
              <w:rPr>
                <w:color w:val="000000"/>
                <w:kern w:val="0"/>
                <w:sz w:val="24"/>
                <w:szCs w:val="24"/>
              </w:rPr>
              <w:t>5</w:t>
            </w:r>
          </w:p>
        </w:tc>
        <w:tc>
          <w:tcPr>
            <w:tcW w:w="3302" w:type="dxa"/>
            <w:shd w:val="clear" w:color="auto" w:fill="auto"/>
            <w:vAlign w:val="center"/>
          </w:tcPr>
          <w:p w14:paraId="6B8C5F70" w14:textId="77777777" w:rsidR="007A436E" w:rsidRPr="00401994" w:rsidRDefault="007A436E" w:rsidP="007A436E">
            <w:pPr>
              <w:spacing w:before="29" w:line="288" w:lineRule="auto"/>
              <w:ind w:left="17"/>
              <w:jc w:val="left"/>
              <w:rPr>
                <w:color w:val="000000"/>
                <w:kern w:val="0"/>
                <w:sz w:val="24"/>
                <w:szCs w:val="24"/>
              </w:rPr>
            </w:pPr>
            <w:r w:rsidRPr="00401994">
              <w:rPr>
                <w:color w:val="000000"/>
                <w:kern w:val="0"/>
                <w:sz w:val="24"/>
                <w:szCs w:val="24"/>
              </w:rPr>
              <w:t>企业短期融资券</w:t>
            </w:r>
          </w:p>
        </w:tc>
        <w:tc>
          <w:tcPr>
            <w:tcW w:w="2987" w:type="dxa"/>
            <w:tcBorders>
              <w:top w:val="single" w:sz="4" w:space="0" w:color="auto"/>
              <w:left w:val="single" w:sz="4" w:space="0" w:color="auto"/>
              <w:bottom w:val="single" w:sz="4" w:space="0" w:color="auto"/>
              <w:right w:val="single" w:sz="4" w:space="0" w:color="auto"/>
            </w:tcBorders>
            <w:vAlign w:val="center"/>
          </w:tcPr>
          <w:p w14:paraId="03363BDC" w14:textId="50C3B25A" w:rsidR="007A436E" w:rsidRPr="00401994" w:rsidRDefault="007A436E" w:rsidP="007A436E">
            <w:pPr>
              <w:spacing w:before="29" w:line="288" w:lineRule="auto"/>
              <w:ind w:left="17"/>
              <w:jc w:val="right"/>
              <w:rPr>
                <w:color w:val="000000"/>
                <w:kern w:val="0"/>
                <w:sz w:val="24"/>
                <w:szCs w:val="24"/>
              </w:rPr>
            </w:pPr>
            <w:r>
              <w:rPr>
                <w:color w:val="000000"/>
                <w:sz w:val="24"/>
                <w:szCs w:val="24"/>
              </w:rPr>
              <w:t>-</w:t>
            </w:r>
          </w:p>
        </w:tc>
        <w:tc>
          <w:tcPr>
            <w:tcW w:w="1751" w:type="dxa"/>
            <w:tcBorders>
              <w:top w:val="single" w:sz="4" w:space="0" w:color="auto"/>
              <w:left w:val="single" w:sz="4" w:space="0" w:color="auto"/>
              <w:bottom w:val="single" w:sz="4" w:space="0" w:color="auto"/>
              <w:right w:val="single" w:sz="4" w:space="0" w:color="auto"/>
            </w:tcBorders>
            <w:vAlign w:val="center"/>
          </w:tcPr>
          <w:p w14:paraId="52A31740" w14:textId="11E5B2A6" w:rsidR="007A436E" w:rsidRPr="00401994" w:rsidRDefault="007A436E" w:rsidP="007A436E">
            <w:pPr>
              <w:spacing w:before="29" w:line="288" w:lineRule="auto"/>
              <w:ind w:left="17"/>
              <w:jc w:val="right"/>
              <w:rPr>
                <w:color w:val="000000"/>
                <w:kern w:val="0"/>
                <w:sz w:val="24"/>
                <w:szCs w:val="24"/>
              </w:rPr>
            </w:pPr>
            <w:r>
              <w:rPr>
                <w:color w:val="000000"/>
                <w:sz w:val="24"/>
                <w:szCs w:val="24"/>
              </w:rPr>
              <w:t>-</w:t>
            </w:r>
          </w:p>
        </w:tc>
      </w:tr>
      <w:tr w:rsidR="007A436E" w:rsidRPr="00401994" w14:paraId="03AC3C14" w14:textId="77777777" w:rsidTr="00F12333">
        <w:trPr>
          <w:jc w:val="center"/>
        </w:trPr>
        <w:tc>
          <w:tcPr>
            <w:tcW w:w="828" w:type="dxa"/>
            <w:shd w:val="clear" w:color="auto" w:fill="auto"/>
            <w:vAlign w:val="center"/>
          </w:tcPr>
          <w:p w14:paraId="3AEE4C8E" w14:textId="77777777" w:rsidR="007A436E" w:rsidRPr="00401994" w:rsidRDefault="007A436E" w:rsidP="007A436E">
            <w:pPr>
              <w:spacing w:before="29" w:line="288" w:lineRule="auto"/>
              <w:ind w:left="17"/>
              <w:jc w:val="center"/>
              <w:rPr>
                <w:color w:val="000000"/>
                <w:kern w:val="0"/>
                <w:sz w:val="24"/>
                <w:szCs w:val="24"/>
              </w:rPr>
            </w:pPr>
            <w:r w:rsidRPr="00401994">
              <w:rPr>
                <w:color w:val="000000"/>
                <w:kern w:val="0"/>
                <w:sz w:val="24"/>
                <w:szCs w:val="24"/>
              </w:rPr>
              <w:t>6</w:t>
            </w:r>
          </w:p>
        </w:tc>
        <w:tc>
          <w:tcPr>
            <w:tcW w:w="3302" w:type="dxa"/>
            <w:shd w:val="clear" w:color="auto" w:fill="auto"/>
            <w:vAlign w:val="center"/>
          </w:tcPr>
          <w:p w14:paraId="62FBBF5F" w14:textId="77777777" w:rsidR="007A436E" w:rsidRPr="00401994" w:rsidRDefault="007A436E" w:rsidP="007A436E">
            <w:pPr>
              <w:spacing w:before="29" w:line="288" w:lineRule="auto"/>
              <w:ind w:left="17"/>
              <w:jc w:val="left"/>
              <w:rPr>
                <w:color w:val="000000"/>
                <w:kern w:val="0"/>
                <w:sz w:val="24"/>
                <w:szCs w:val="24"/>
              </w:rPr>
            </w:pPr>
            <w:r w:rsidRPr="00401994">
              <w:rPr>
                <w:color w:val="000000"/>
                <w:kern w:val="0"/>
                <w:sz w:val="24"/>
                <w:szCs w:val="24"/>
              </w:rPr>
              <w:t>中期票据</w:t>
            </w:r>
          </w:p>
        </w:tc>
        <w:tc>
          <w:tcPr>
            <w:tcW w:w="2987" w:type="dxa"/>
            <w:tcBorders>
              <w:top w:val="single" w:sz="4" w:space="0" w:color="auto"/>
              <w:left w:val="single" w:sz="4" w:space="0" w:color="auto"/>
              <w:bottom w:val="single" w:sz="4" w:space="0" w:color="auto"/>
              <w:right w:val="single" w:sz="4" w:space="0" w:color="auto"/>
            </w:tcBorders>
            <w:vAlign w:val="center"/>
          </w:tcPr>
          <w:p w14:paraId="6EE98CE8" w14:textId="7A0D02D8" w:rsidR="007A436E" w:rsidRPr="00401994" w:rsidRDefault="007A436E" w:rsidP="007A436E">
            <w:pPr>
              <w:spacing w:before="29" w:line="288" w:lineRule="auto"/>
              <w:ind w:left="17"/>
              <w:jc w:val="right"/>
              <w:rPr>
                <w:color w:val="000000"/>
                <w:kern w:val="0"/>
                <w:sz w:val="24"/>
                <w:szCs w:val="24"/>
              </w:rPr>
            </w:pPr>
            <w:r>
              <w:rPr>
                <w:color w:val="000000"/>
                <w:sz w:val="24"/>
                <w:szCs w:val="24"/>
              </w:rPr>
              <w:t>-</w:t>
            </w:r>
          </w:p>
        </w:tc>
        <w:tc>
          <w:tcPr>
            <w:tcW w:w="1751" w:type="dxa"/>
            <w:tcBorders>
              <w:top w:val="single" w:sz="4" w:space="0" w:color="auto"/>
              <w:left w:val="single" w:sz="4" w:space="0" w:color="auto"/>
              <w:bottom w:val="single" w:sz="4" w:space="0" w:color="auto"/>
              <w:right w:val="single" w:sz="4" w:space="0" w:color="auto"/>
            </w:tcBorders>
            <w:vAlign w:val="center"/>
          </w:tcPr>
          <w:p w14:paraId="10CF819E" w14:textId="22941840" w:rsidR="007A436E" w:rsidRPr="00401994" w:rsidRDefault="007A436E" w:rsidP="007A436E">
            <w:pPr>
              <w:spacing w:before="29" w:line="288" w:lineRule="auto"/>
              <w:ind w:left="17"/>
              <w:jc w:val="right"/>
              <w:rPr>
                <w:color w:val="000000"/>
                <w:kern w:val="0"/>
                <w:sz w:val="24"/>
                <w:szCs w:val="24"/>
              </w:rPr>
            </w:pPr>
            <w:r>
              <w:rPr>
                <w:color w:val="000000"/>
                <w:sz w:val="24"/>
                <w:szCs w:val="24"/>
              </w:rPr>
              <w:t>-</w:t>
            </w:r>
          </w:p>
        </w:tc>
      </w:tr>
      <w:tr w:rsidR="007A436E" w:rsidRPr="00401994" w14:paraId="67A4B3C5" w14:textId="77777777" w:rsidTr="00F12333">
        <w:trPr>
          <w:jc w:val="center"/>
        </w:trPr>
        <w:tc>
          <w:tcPr>
            <w:tcW w:w="828" w:type="dxa"/>
            <w:shd w:val="clear" w:color="auto" w:fill="auto"/>
            <w:vAlign w:val="center"/>
          </w:tcPr>
          <w:p w14:paraId="01898F28" w14:textId="77777777" w:rsidR="007A436E" w:rsidRPr="00401994" w:rsidRDefault="007A436E" w:rsidP="007A436E">
            <w:pPr>
              <w:spacing w:before="29" w:line="288" w:lineRule="auto"/>
              <w:ind w:left="17"/>
              <w:jc w:val="center"/>
              <w:rPr>
                <w:color w:val="000000"/>
                <w:kern w:val="0"/>
                <w:sz w:val="24"/>
                <w:szCs w:val="24"/>
              </w:rPr>
            </w:pPr>
            <w:r w:rsidRPr="00401994">
              <w:rPr>
                <w:color w:val="000000"/>
                <w:kern w:val="0"/>
                <w:sz w:val="24"/>
                <w:szCs w:val="24"/>
              </w:rPr>
              <w:t>7</w:t>
            </w:r>
          </w:p>
        </w:tc>
        <w:tc>
          <w:tcPr>
            <w:tcW w:w="3302" w:type="dxa"/>
            <w:shd w:val="clear" w:color="auto" w:fill="auto"/>
            <w:vAlign w:val="center"/>
          </w:tcPr>
          <w:p w14:paraId="15459460" w14:textId="77777777" w:rsidR="007A436E" w:rsidRPr="00401994" w:rsidRDefault="007A436E" w:rsidP="007A436E">
            <w:pPr>
              <w:spacing w:before="29" w:line="288" w:lineRule="auto"/>
              <w:ind w:left="17"/>
              <w:jc w:val="left"/>
              <w:rPr>
                <w:color w:val="000000"/>
                <w:kern w:val="0"/>
                <w:sz w:val="24"/>
                <w:szCs w:val="24"/>
              </w:rPr>
            </w:pPr>
            <w:r w:rsidRPr="00401994">
              <w:rPr>
                <w:color w:val="000000"/>
                <w:kern w:val="0"/>
                <w:sz w:val="24"/>
                <w:szCs w:val="24"/>
              </w:rPr>
              <w:t>可转债</w:t>
            </w:r>
            <w:r w:rsidRPr="00401994">
              <w:rPr>
                <w:rFonts w:hint="eastAsia"/>
                <w:kern w:val="0"/>
                <w:sz w:val="24"/>
                <w:szCs w:val="21"/>
              </w:rPr>
              <w:t>（可交换债）</w:t>
            </w:r>
          </w:p>
        </w:tc>
        <w:tc>
          <w:tcPr>
            <w:tcW w:w="2987" w:type="dxa"/>
            <w:tcBorders>
              <w:top w:val="single" w:sz="4" w:space="0" w:color="auto"/>
              <w:left w:val="single" w:sz="4" w:space="0" w:color="auto"/>
              <w:bottom w:val="single" w:sz="4" w:space="0" w:color="auto"/>
              <w:right w:val="single" w:sz="4" w:space="0" w:color="auto"/>
            </w:tcBorders>
            <w:vAlign w:val="center"/>
          </w:tcPr>
          <w:p w14:paraId="2959EC1D" w14:textId="2A021448" w:rsidR="007A436E" w:rsidRPr="00401994" w:rsidRDefault="007A436E" w:rsidP="007A436E">
            <w:pPr>
              <w:spacing w:before="29" w:line="288" w:lineRule="auto"/>
              <w:ind w:left="17"/>
              <w:jc w:val="right"/>
              <w:rPr>
                <w:color w:val="000000"/>
                <w:kern w:val="0"/>
                <w:sz w:val="24"/>
                <w:szCs w:val="24"/>
              </w:rPr>
            </w:pPr>
            <w:r>
              <w:rPr>
                <w:color w:val="000000"/>
                <w:sz w:val="24"/>
                <w:szCs w:val="24"/>
              </w:rPr>
              <w:t>-</w:t>
            </w:r>
          </w:p>
        </w:tc>
        <w:tc>
          <w:tcPr>
            <w:tcW w:w="1751" w:type="dxa"/>
            <w:tcBorders>
              <w:top w:val="single" w:sz="4" w:space="0" w:color="auto"/>
              <w:left w:val="single" w:sz="4" w:space="0" w:color="auto"/>
              <w:bottom w:val="single" w:sz="4" w:space="0" w:color="auto"/>
              <w:right w:val="single" w:sz="4" w:space="0" w:color="auto"/>
            </w:tcBorders>
            <w:vAlign w:val="center"/>
          </w:tcPr>
          <w:p w14:paraId="79C3CD37" w14:textId="618CBF68" w:rsidR="007A436E" w:rsidRPr="00401994" w:rsidRDefault="007A436E" w:rsidP="007A436E">
            <w:pPr>
              <w:spacing w:before="29" w:line="288" w:lineRule="auto"/>
              <w:ind w:left="17"/>
              <w:jc w:val="right"/>
              <w:rPr>
                <w:color w:val="000000"/>
                <w:kern w:val="0"/>
                <w:sz w:val="24"/>
                <w:szCs w:val="24"/>
              </w:rPr>
            </w:pPr>
            <w:r>
              <w:rPr>
                <w:color w:val="000000"/>
                <w:sz w:val="24"/>
                <w:szCs w:val="24"/>
              </w:rPr>
              <w:t>-</w:t>
            </w:r>
          </w:p>
        </w:tc>
      </w:tr>
      <w:tr w:rsidR="007A436E" w:rsidRPr="00401994" w14:paraId="5D7596F5" w14:textId="77777777" w:rsidTr="00F12333">
        <w:trPr>
          <w:jc w:val="center"/>
        </w:trPr>
        <w:tc>
          <w:tcPr>
            <w:tcW w:w="828" w:type="dxa"/>
            <w:shd w:val="clear" w:color="auto" w:fill="auto"/>
            <w:vAlign w:val="center"/>
          </w:tcPr>
          <w:p w14:paraId="34918DAB" w14:textId="77777777" w:rsidR="007A436E" w:rsidRPr="00401994" w:rsidRDefault="007A436E" w:rsidP="007A436E">
            <w:pPr>
              <w:spacing w:before="29" w:line="288" w:lineRule="auto"/>
              <w:ind w:left="17"/>
              <w:jc w:val="center"/>
              <w:rPr>
                <w:color w:val="000000"/>
                <w:kern w:val="0"/>
                <w:sz w:val="24"/>
                <w:szCs w:val="24"/>
              </w:rPr>
            </w:pPr>
            <w:r w:rsidRPr="00401994">
              <w:rPr>
                <w:rFonts w:hint="eastAsia"/>
                <w:color w:val="000000"/>
                <w:kern w:val="0"/>
                <w:sz w:val="24"/>
                <w:szCs w:val="24"/>
              </w:rPr>
              <w:t>8</w:t>
            </w:r>
          </w:p>
        </w:tc>
        <w:tc>
          <w:tcPr>
            <w:tcW w:w="3302" w:type="dxa"/>
            <w:shd w:val="clear" w:color="auto" w:fill="auto"/>
            <w:vAlign w:val="center"/>
          </w:tcPr>
          <w:p w14:paraId="4EF4B1B0" w14:textId="77777777" w:rsidR="007A436E" w:rsidRPr="00401994" w:rsidRDefault="007A436E" w:rsidP="007A436E">
            <w:pPr>
              <w:spacing w:before="29" w:line="288" w:lineRule="auto"/>
              <w:ind w:left="17"/>
              <w:jc w:val="left"/>
              <w:rPr>
                <w:color w:val="000000"/>
                <w:kern w:val="0"/>
                <w:sz w:val="24"/>
                <w:szCs w:val="24"/>
              </w:rPr>
            </w:pPr>
            <w:r w:rsidRPr="00401994">
              <w:rPr>
                <w:rFonts w:hint="eastAsia"/>
                <w:color w:val="000000"/>
                <w:kern w:val="0"/>
                <w:sz w:val="24"/>
                <w:szCs w:val="24"/>
              </w:rPr>
              <w:t>同业存单</w:t>
            </w:r>
          </w:p>
        </w:tc>
        <w:tc>
          <w:tcPr>
            <w:tcW w:w="2987" w:type="dxa"/>
            <w:tcBorders>
              <w:top w:val="single" w:sz="4" w:space="0" w:color="auto"/>
              <w:left w:val="single" w:sz="4" w:space="0" w:color="auto"/>
              <w:bottom w:val="single" w:sz="4" w:space="0" w:color="auto"/>
              <w:right w:val="single" w:sz="4" w:space="0" w:color="auto"/>
            </w:tcBorders>
            <w:vAlign w:val="center"/>
          </w:tcPr>
          <w:p w14:paraId="1C517B3D" w14:textId="32072670" w:rsidR="007A436E" w:rsidRPr="00401994" w:rsidRDefault="007A436E" w:rsidP="007A436E">
            <w:pPr>
              <w:spacing w:before="29" w:line="288" w:lineRule="auto"/>
              <w:ind w:left="17"/>
              <w:jc w:val="right"/>
              <w:rPr>
                <w:color w:val="000000"/>
                <w:kern w:val="0"/>
                <w:sz w:val="24"/>
                <w:szCs w:val="24"/>
              </w:rPr>
            </w:pPr>
            <w:r>
              <w:rPr>
                <w:color w:val="000000"/>
                <w:sz w:val="24"/>
                <w:szCs w:val="24"/>
              </w:rPr>
              <w:t>-</w:t>
            </w:r>
          </w:p>
        </w:tc>
        <w:tc>
          <w:tcPr>
            <w:tcW w:w="1751" w:type="dxa"/>
            <w:tcBorders>
              <w:top w:val="single" w:sz="4" w:space="0" w:color="auto"/>
              <w:left w:val="single" w:sz="4" w:space="0" w:color="auto"/>
              <w:bottom w:val="single" w:sz="4" w:space="0" w:color="auto"/>
              <w:right w:val="single" w:sz="4" w:space="0" w:color="auto"/>
            </w:tcBorders>
            <w:vAlign w:val="center"/>
          </w:tcPr>
          <w:p w14:paraId="7CF1A5E1" w14:textId="433FC0DA" w:rsidR="007A436E" w:rsidRPr="00401994" w:rsidRDefault="007A436E" w:rsidP="007A436E">
            <w:pPr>
              <w:spacing w:before="29" w:line="288" w:lineRule="auto"/>
              <w:ind w:left="17"/>
              <w:jc w:val="right"/>
              <w:rPr>
                <w:color w:val="000000"/>
                <w:kern w:val="0"/>
                <w:sz w:val="24"/>
                <w:szCs w:val="24"/>
              </w:rPr>
            </w:pPr>
            <w:r>
              <w:rPr>
                <w:color w:val="000000"/>
                <w:sz w:val="24"/>
                <w:szCs w:val="24"/>
              </w:rPr>
              <w:t>-</w:t>
            </w:r>
          </w:p>
        </w:tc>
      </w:tr>
      <w:tr w:rsidR="007A436E" w:rsidRPr="00401994" w14:paraId="7A5CEE4F" w14:textId="77777777" w:rsidTr="00F12333">
        <w:trPr>
          <w:jc w:val="center"/>
        </w:trPr>
        <w:tc>
          <w:tcPr>
            <w:tcW w:w="828" w:type="dxa"/>
            <w:shd w:val="clear" w:color="auto" w:fill="auto"/>
            <w:vAlign w:val="center"/>
          </w:tcPr>
          <w:p w14:paraId="032D1657" w14:textId="77777777" w:rsidR="007A436E" w:rsidRPr="00401994" w:rsidRDefault="007A436E" w:rsidP="007A436E">
            <w:pPr>
              <w:spacing w:before="29" w:line="288" w:lineRule="auto"/>
              <w:ind w:left="17"/>
              <w:jc w:val="center"/>
              <w:rPr>
                <w:color w:val="000000"/>
                <w:kern w:val="0"/>
                <w:sz w:val="24"/>
                <w:szCs w:val="24"/>
              </w:rPr>
            </w:pPr>
            <w:r w:rsidRPr="00401994">
              <w:rPr>
                <w:color w:val="000000"/>
                <w:kern w:val="0"/>
                <w:sz w:val="24"/>
                <w:szCs w:val="24"/>
              </w:rPr>
              <w:t>9</w:t>
            </w:r>
          </w:p>
        </w:tc>
        <w:tc>
          <w:tcPr>
            <w:tcW w:w="3302" w:type="dxa"/>
            <w:shd w:val="clear" w:color="auto" w:fill="auto"/>
            <w:vAlign w:val="center"/>
          </w:tcPr>
          <w:p w14:paraId="73BEB935" w14:textId="77777777" w:rsidR="007A436E" w:rsidRPr="00401994" w:rsidRDefault="007A436E" w:rsidP="007A436E">
            <w:pPr>
              <w:spacing w:before="29" w:line="288" w:lineRule="auto"/>
              <w:ind w:left="17"/>
              <w:jc w:val="left"/>
              <w:rPr>
                <w:color w:val="000000"/>
                <w:kern w:val="0"/>
                <w:sz w:val="24"/>
                <w:szCs w:val="24"/>
              </w:rPr>
            </w:pPr>
            <w:r w:rsidRPr="00401994">
              <w:rPr>
                <w:color w:val="000000"/>
                <w:kern w:val="0"/>
                <w:sz w:val="24"/>
                <w:szCs w:val="24"/>
              </w:rPr>
              <w:t>其他</w:t>
            </w:r>
          </w:p>
        </w:tc>
        <w:tc>
          <w:tcPr>
            <w:tcW w:w="2987" w:type="dxa"/>
            <w:tcBorders>
              <w:top w:val="single" w:sz="4" w:space="0" w:color="auto"/>
              <w:left w:val="single" w:sz="4" w:space="0" w:color="auto"/>
              <w:bottom w:val="single" w:sz="4" w:space="0" w:color="auto"/>
              <w:right w:val="single" w:sz="4" w:space="0" w:color="auto"/>
            </w:tcBorders>
            <w:vAlign w:val="center"/>
          </w:tcPr>
          <w:p w14:paraId="76D40989" w14:textId="5C95DFBF" w:rsidR="007A436E" w:rsidRPr="00401994" w:rsidRDefault="007A436E" w:rsidP="007A436E">
            <w:pPr>
              <w:spacing w:before="29" w:line="288" w:lineRule="auto"/>
              <w:ind w:left="17"/>
              <w:jc w:val="right"/>
              <w:rPr>
                <w:color w:val="000000"/>
                <w:kern w:val="0"/>
                <w:sz w:val="24"/>
                <w:szCs w:val="24"/>
              </w:rPr>
            </w:pPr>
            <w:r>
              <w:rPr>
                <w:color w:val="000000"/>
                <w:sz w:val="24"/>
                <w:szCs w:val="24"/>
              </w:rPr>
              <w:t>-</w:t>
            </w:r>
          </w:p>
        </w:tc>
        <w:tc>
          <w:tcPr>
            <w:tcW w:w="1751" w:type="dxa"/>
            <w:tcBorders>
              <w:top w:val="single" w:sz="4" w:space="0" w:color="auto"/>
              <w:left w:val="single" w:sz="4" w:space="0" w:color="auto"/>
              <w:bottom w:val="single" w:sz="4" w:space="0" w:color="auto"/>
              <w:right w:val="single" w:sz="4" w:space="0" w:color="auto"/>
            </w:tcBorders>
            <w:vAlign w:val="center"/>
          </w:tcPr>
          <w:p w14:paraId="3F7EB119" w14:textId="5CB2E8FA" w:rsidR="007A436E" w:rsidRPr="00401994" w:rsidRDefault="007A436E" w:rsidP="007A436E">
            <w:pPr>
              <w:spacing w:before="29" w:line="288" w:lineRule="auto"/>
              <w:ind w:left="17"/>
              <w:jc w:val="right"/>
              <w:rPr>
                <w:color w:val="000000"/>
                <w:kern w:val="0"/>
                <w:sz w:val="24"/>
                <w:szCs w:val="24"/>
              </w:rPr>
            </w:pPr>
            <w:r>
              <w:rPr>
                <w:color w:val="000000"/>
                <w:sz w:val="24"/>
                <w:szCs w:val="24"/>
              </w:rPr>
              <w:t>-</w:t>
            </w:r>
          </w:p>
        </w:tc>
      </w:tr>
      <w:tr w:rsidR="007A436E" w:rsidRPr="00401994" w14:paraId="43F4066A" w14:textId="77777777" w:rsidTr="00F12333">
        <w:trPr>
          <w:jc w:val="center"/>
        </w:trPr>
        <w:tc>
          <w:tcPr>
            <w:tcW w:w="828" w:type="dxa"/>
            <w:shd w:val="clear" w:color="auto" w:fill="auto"/>
            <w:vAlign w:val="center"/>
          </w:tcPr>
          <w:p w14:paraId="5A2F51EC" w14:textId="77777777" w:rsidR="007A436E" w:rsidRPr="00401994" w:rsidRDefault="007A436E" w:rsidP="007A436E">
            <w:pPr>
              <w:spacing w:before="29" w:line="288" w:lineRule="auto"/>
              <w:ind w:left="17"/>
              <w:jc w:val="center"/>
              <w:rPr>
                <w:color w:val="000000"/>
                <w:kern w:val="0"/>
                <w:sz w:val="24"/>
                <w:szCs w:val="24"/>
              </w:rPr>
            </w:pPr>
            <w:r w:rsidRPr="00401994">
              <w:rPr>
                <w:color w:val="000000"/>
                <w:kern w:val="0"/>
                <w:sz w:val="24"/>
                <w:szCs w:val="24"/>
              </w:rPr>
              <w:t>10</w:t>
            </w:r>
          </w:p>
        </w:tc>
        <w:tc>
          <w:tcPr>
            <w:tcW w:w="3302" w:type="dxa"/>
            <w:shd w:val="clear" w:color="auto" w:fill="auto"/>
            <w:vAlign w:val="center"/>
          </w:tcPr>
          <w:p w14:paraId="6466A313" w14:textId="77777777" w:rsidR="007A436E" w:rsidRPr="00401994" w:rsidRDefault="007A436E" w:rsidP="007A436E">
            <w:pPr>
              <w:spacing w:before="29" w:line="288" w:lineRule="auto"/>
              <w:ind w:left="17"/>
              <w:jc w:val="left"/>
              <w:rPr>
                <w:color w:val="000000"/>
                <w:kern w:val="0"/>
                <w:sz w:val="24"/>
                <w:szCs w:val="24"/>
              </w:rPr>
            </w:pPr>
            <w:r w:rsidRPr="00401994">
              <w:rPr>
                <w:color w:val="000000"/>
                <w:kern w:val="0"/>
                <w:sz w:val="24"/>
                <w:szCs w:val="24"/>
              </w:rPr>
              <w:t>合计</w:t>
            </w:r>
          </w:p>
        </w:tc>
        <w:tc>
          <w:tcPr>
            <w:tcW w:w="2987" w:type="dxa"/>
            <w:tcBorders>
              <w:top w:val="single" w:sz="4" w:space="0" w:color="auto"/>
              <w:left w:val="single" w:sz="4" w:space="0" w:color="auto"/>
              <w:bottom w:val="single" w:sz="4" w:space="0" w:color="auto"/>
              <w:right w:val="single" w:sz="4" w:space="0" w:color="auto"/>
            </w:tcBorders>
            <w:vAlign w:val="center"/>
          </w:tcPr>
          <w:p w14:paraId="508AEFA9" w14:textId="6DA533AE" w:rsidR="007A436E" w:rsidRPr="00401994" w:rsidRDefault="007A436E" w:rsidP="007A436E">
            <w:pPr>
              <w:spacing w:before="29" w:line="288" w:lineRule="auto"/>
              <w:ind w:left="17"/>
              <w:jc w:val="right"/>
              <w:rPr>
                <w:color w:val="000000"/>
                <w:kern w:val="0"/>
                <w:sz w:val="24"/>
                <w:szCs w:val="24"/>
              </w:rPr>
            </w:pPr>
            <w:r>
              <w:rPr>
                <w:color w:val="000000"/>
                <w:sz w:val="24"/>
                <w:szCs w:val="24"/>
              </w:rPr>
              <w:t>9,995,000.00</w:t>
            </w:r>
          </w:p>
        </w:tc>
        <w:tc>
          <w:tcPr>
            <w:tcW w:w="1751" w:type="dxa"/>
            <w:tcBorders>
              <w:top w:val="single" w:sz="4" w:space="0" w:color="auto"/>
              <w:left w:val="single" w:sz="4" w:space="0" w:color="auto"/>
              <w:bottom w:val="single" w:sz="4" w:space="0" w:color="auto"/>
              <w:right w:val="single" w:sz="4" w:space="0" w:color="auto"/>
            </w:tcBorders>
            <w:vAlign w:val="center"/>
          </w:tcPr>
          <w:p w14:paraId="7D19057A" w14:textId="5D437FDC" w:rsidR="007A436E" w:rsidRPr="00401994" w:rsidRDefault="007A436E" w:rsidP="007A436E">
            <w:pPr>
              <w:spacing w:before="29" w:line="288" w:lineRule="auto"/>
              <w:ind w:left="17"/>
              <w:jc w:val="right"/>
              <w:rPr>
                <w:color w:val="000000"/>
                <w:kern w:val="0"/>
                <w:sz w:val="24"/>
                <w:szCs w:val="24"/>
              </w:rPr>
            </w:pPr>
            <w:r>
              <w:rPr>
                <w:color w:val="000000"/>
                <w:sz w:val="24"/>
                <w:szCs w:val="24"/>
              </w:rPr>
              <w:t>3.30</w:t>
            </w:r>
          </w:p>
        </w:tc>
      </w:tr>
    </w:tbl>
    <w:p w14:paraId="03A6FC55" w14:textId="77777777" w:rsidR="00EF53F8" w:rsidRPr="00414345" w:rsidRDefault="00EF53F8" w:rsidP="00EF53F8">
      <w:pPr>
        <w:adjustRightInd w:val="0"/>
        <w:snapToGrid w:val="0"/>
        <w:spacing w:line="360" w:lineRule="auto"/>
        <w:rPr>
          <w:color w:val="000000"/>
          <w:sz w:val="24"/>
          <w:szCs w:val="24"/>
        </w:rPr>
      </w:pPr>
    </w:p>
    <w:p w14:paraId="382B0AF7" w14:textId="77777777" w:rsidR="00EF53F8" w:rsidRPr="0014505F" w:rsidRDefault="00EF53F8" w:rsidP="00EF53F8">
      <w:pPr>
        <w:adjustRightInd w:val="0"/>
        <w:snapToGrid w:val="0"/>
        <w:spacing w:line="360" w:lineRule="auto"/>
        <w:rPr>
          <w:color w:val="000000"/>
          <w:sz w:val="24"/>
          <w:szCs w:val="24"/>
        </w:rPr>
      </w:pPr>
    </w:p>
    <w:p w14:paraId="66508783" w14:textId="77777777" w:rsidR="00EF53F8" w:rsidRPr="0014505F" w:rsidRDefault="00EF53F8" w:rsidP="00EF53F8">
      <w:pPr>
        <w:adjustRightInd w:val="0"/>
        <w:snapToGrid w:val="0"/>
        <w:spacing w:line="360" w:lineRule="auto"/>
        <w:rPr>
          <w:color w:val="000000"/>
          <w:sz w:val="24"/>
          <w:szCs w:val="24"/>
        </w:rPr>
      </w:pPr>
      <w:r w:rsidRPr="0014505F">
        <w:rPr>
          <w:color w:val="000000"/>
          <w:sz w:val="24"/>
          <w:szCs w:val="24"/>
        </w:rPr>
        <w:t>5</w:t>
      </w:r>
      <w:r>
        <w:rPr>
          <w:rFonts w:hint="eastAsia"/>
          <w:color w:val="000000"/>
          <w:sz w:val="24"/>
          <w:szCs w:val="24"/>
        </w:rPr>
        <w:t>、</w:t>
      </w:r>
      <w:r w:rsidRPr="0014505F">
        <w:rPr>
          <w:color w:val="000000"/>
          <w:sz w:val="24"/>
          <w:szCs w:val="24"/>
        </w:rPr>
        <w:t>报告期末按公允价值占基金资产净值比例大小排序的前五名债券投资明细</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EF53F8" w:rsidRPr="00401994" w14:paraId="55664C4E" w14:textId="77777777" w:rsidTr="001C34D5">
        <w:trPr>
          <w:jc w:val="center"/>
        </w:trPr>
        <w:tc>
          <w:tcPr>
            <w:tcW w:w="850" w:type="dxa"/>
            <w:shd w:val="clear" w:color="auto" w:fill="auto"/>
            <w:vAlign w:val="center"/>
          </w:tcPr>
          <w:p w14:paraId="3A6B8801" w14:textId="77777777" w:rsidR="00EF53F8" w:rsidRPr="00401994" w:rsidRDefault="00EF53F8" w:rsidP="001C34D5">
            <w:pPr>
              <w:spacing w:before="29" w:line="288" w:lineRule="auto"/>
              <w:ind w:left="17"/>
              <w:jc w:val="center"/>
              <w:rPr>
                <w:color w:val="000000"/>
                <w:kern w:val="0"/>
                <w:sz w:val="24"/>
                <w:szCs w:val="24"/>
              </w:rPr>
            </w:pPr>
            <w:r w:rsidRPr="00401994">
              <w:rPr>
                <w:color w:val="000000"/>
                <w:kern w:val="0"/>
                <w:sz w:val="24"/>
                <w:szCs w:val="24"/>
              </w:rPr>
              <w:t>序号</w:t>
            </w:r>
          </w:p>
        </w:tc>
        <w:tc>
          <w:tcPr>
            <w:tcW w:w="1475" w:type="dxa"/>
            <w:shd w:val="clear" w:color="auto" w:fill="auto"/>
            <w:vAlign w:val="center"/>
          </w:tcPr>
          <w:p w14:paraId="4A4D58EB" w14:textId="77777777" w:rsidR="00EF53F8" w:rsidRPr="00401994" w:rsidRDefault="00EF53F8" w:rsidP="001C34D5">
            <w:pPr>
              <w:spacing w:before="29" w:line="288" w:lineRule="auto"/>
              <w:ind w:left="17"/>
              <w:jc w:val="center"/>
              <w:rPr>
                <w:color w:val="000000"/>
                <w:kern w:val="0"/>
                <w:sz w:val="24"/>
                <w:szCs w:val="24"/>
              </w:rPr>
            </w:pPr>
            <w:r w:rsidRPr="00401994">
              <w:rPr>
                <w:color w:val="000000"/>
                <w:kern w:val="0"/>
                <w:sz w:val="24"/>
                <w:szCs w:val="24"/>
              </w:rPr>
              <w:t>债券代码</w:t>
            </w:r>
          </w:p>
        </w:tc>
        <w:tc>
          <w:tcPr>
            <w:tcW w:w="1769" w:type="dxa"/>
            <w:shd w:val="clear" w:color="auto" w:fill="auto"/>
            <w:vAlign w:val="center"/>
          </w:tcPr>
          <w:p w14:paraId="1458FEF3" w14:textId="77777777" w:rsidR="00EF53F8" w:rsidRPr="00401994" w:rsidRDefault="00EF53F8" w:rsidP="001C34D5">
            <w:pPr>
              <w:spacing w:before="29" w:line="288" w:lineRule="auto"/>
              <w:ind w:left="17"/>
              <w:jc w:val="center"/>
              <w:rPr>
                <w:color w:val="000000"/>
                <w:kern w:val="0"/>
                <w:sz w:val="24"/>
                <w:szCs w:val="24"/>
              </w:rPr>
            </w:pPr>
            <w:r w:rsidRPr="00401994">
              <w:rPr>
                <w:color w:val="000000"/>
                <w:kern w:val="0"/>
                <w:sz w:val="24"/>
                <w:szCs w:val="24"/>
              </w:rPr>
              <w:t>债券名称</w:t>
            </w:r>
          </w:p>
        </w:tc>
        <w:tc>
          <w:tcPr>
            <w:tcW w:w="1387" w:type="dxa"/>
            <w:shd w:val="clear" w:color="auto" w:fill="auto"/>
            <w:vAlign w:val="center"/>
          </w:tcPr>
          <w:p w14:paraId="35396002" w14:textId="77777777" w:rsidR="00EF53F8" w:rsidRPr="00401994" w:rsidRDefault="00EF53F8" w:rsidP="001C34D5">
            <w:pPr>
              <w:spacing w:before="29" w:line="288" w:lineRule="auto"/>
              <w:ind w:left="17"/>
              <w:jc w:val="center"/>
              <w:rPr>
                <w:color w:val="000000"/>
                <w:kern w:val="0"/>
                <w:sz w:val="24"/>
                <w:szCs w:val="24"/>
              </w:rPr>
            </w:pPr>
            <w:r w:rsidRPr="00401994">
              <w:rPr>
                <w:color w:val="000000"/>
                <w:kern w:val="0"/>
                <w:sz w:val="24"/>
                <w:szCs w:val="24"/>
              </w:rPr>
              <w:t>数量</w:t>
            </w:r>
            <w:r w:rsidRPr="00401994">
              <w:rPr>
                <w:color w:val="000000"/>
                <w:kern w:val="0"/>
                <w:sz w:val="24"/>
                <w:szCs w:val="21"/>
              </w:rPr>
              <w:t>（张）</w:t>
            </w:r>
          </w:p>
        </w:tc>
        <w:tc>
          <w:tcPr>
            <w:tcW w:w="2150" w:type="dxa"/>
            <w:shd w:val="clear" w:color="auto" w:fill="auto"/>
            <w:vAlign w:val="center"/>
          </w:tcPr>
          <w:p w14:paraId="7524FB40" w14:textId="77777777" w:rsidR="00EF53F8" w:rsidRPr="00401994" w:rsidRDefault="00EF53F8" w:rsidP="001C34D5">
            <w:pPr>
              <w:spacing w:before="29" w:line="288" w:lineRule="auto"/>
              <w:ind w:left="17"/>
              <w:jc w:val="center"/>
              <w:rPr>
                <w:color w:val="000000"/>
                <w:kern w:val="0"/>
                <w:sz w:val="24"/>
                <w:szCs w:val="24"/>
              </w:rPr>
            </w:pPr>
            <w:r w:rsidRPr="00401994">
              <w:rPr>
                <w:color w:val="000000"/>
                <w:kern w:val="0"/>
                <w:sz w:val="24"/>
                <w:szCs w:val="24"/>
              </w:rPr>
              <w:t>公允价值</w:t>
            </w:r>
            <w:r w:rsidRPr="00401994">
              <w:rPr>
                <w:color w:val="000000"/>
                <w:kern w:val="0"/>
                <w:sz w:val="24"/>
                <w:szCs w:val="24"/>
              </w:rPr>
              <w:t>(</w:t>
            </w:r>
            <w:r w:rsidRPr="00401994">
              <w:rPr>
                <w:color w:val="000000"/>
                <w:kern w:val="0"/>
                <w:sz w:val="24"/>
                <w:szCs w:val="24"/>
              </w:rPr>
              <w:t>元</w:t>
            </w:r>
            <w:r w:rsidRPr="00401994">
              <w:rPr>
                <w:color w:val="000000"/>
                <w:kern w:val="0"/>
                <w:sz w:val="24"/>
                <w:szCs w:val="24"/>
              </w:rPr>
              <w:t>)</w:t>
            </w:r>
          </w:p>
        </w:tc>
        <w:tc>
          <w:tcPr>
            <w:tcW w:w="1237" w:type="dxa"/>
            <w:shd w:val="clear" w:color="auto" w:fill="auto"/>
            <w:vAlign w:val="center"/>
          </w:tcPr>
          <w:p w14:paraId="26C7ADE1" w14:textId="77777777" w:rsidR="00EF53F8" w:rsidRPr="00401994" w:rsidRDefault="00EF53F8" w:rsidP="001C34D5">
            <w:pPr>
              <w:spacing w:before="29" w:line="288" w:lineRule="auto"/>
              <w:ind w:left="17"/>
              <w:jc w:val="center"/>
              <w:rPr>
                <w:color w:val="000000"/>
                <w:kern w:val="0"/>
                <w:sz w:val="24"/>
                <w:szCs w:val="24"/>
              </w:rPr>
            </w:pPr>
            <w:r w:rsidRPr="00401994">
              <w:rPr>
                <w:color w:val="000000"/>
                <w:kern w:val="0"/>
                <w:sz w:val="24"/>
                <w:szCs w:val="24"/>
              </w:rPr>
              <w:t>占基金资产净值比例</w:t>
            </w:r>
            <w:r w:rsidRPr="00401994">
              <w:rPr>
                <w:color w:val="000000"/>
                <w:kern w:val="0"/>
                <w:sz w:val="24"/>
                <w:szCs w:val="21"/>
              </w:rPr>
              <w:t>（％）</w:t>
            </w:r>
          </w:p>
        </w:tc>
      </w:tr>
      <w:tr w:rsidR="007A436E" w:rsidRPr="00401994" w14:paraId="7F7DB29C" w14:textId="77777777" w:rsidTr="00F12333">
        <w:trPr>
          <w:jc w:val="center"/>
        </w:trPr>
        <w:tc>
          <w:tcPr>
            <w:tcW w:w="850" w:type="dxa"/>
            <w:shd w:val="clear" w:color="auto" w:fill="auto"/>
            <w:vAlign w:val="center"/>
          </w:tcPr>
          <w:p w14:paraId="508A35AF" w14:textId="77777777" w:rsidR="007A436E" w:rsidRPr="00401994" w:rsidRDefault="007A436E" w:rsidP="007A436E">
            <w:pPr>
              <w:jc w:val="center"/>
              <w:rPr>
                <w:kern w:val="0"/>
                <w:sz w:val="20"/>
                <w:szCs w:val="21"/>
              </w:rPr>
            </w:pPr>
            <w:r w:rsidRPr="00401994">
              <w:rPr>
                <w:color w:val="000000"/>
                <w:kern w:val="0"/>
                <w:sz w:val="24"/>
                <w:szCs w:val="24"/>
              </w:rPr>
              <w:t>1</w:t>
            </w:r>
          </w:p>
        </w:tc>
        <w:tc>
          <w:tcPr>
            <w:tcW w:w="1475" w:type="dxa"/>
            <w:tcBorders>
              <w:top w:val="single" w:sz="4" w:space="0" w:color="auto"/>
              <w:left w:val="single" w:sz="4" w:space="0" w:color="auto"/>
              <w:bottom w:val="single" w:sz="4" w:space="0" w:color="auto"/>
              <w:right w:val="single" w:sz="4" w:space="0" w:color="auto"/>
            </w:tcBorders>
            <w:vAlign w:val="center"/>
          </w:tcPr>
          <w:p w14:paraId="613A633F" w14:textId="448093F2" w:rsidR="007A436E" w:rsidRPr="00401994" w:rsidRDefault="007A436E" w:rsidP="007A436E">
            <w:pPr>
              <w:jc w:val="center"/>
              <w:rPr>
                <w:kern w:val="0"/>
                <w:sz w:val="20"/>
                <w:szCs w:val="21"/>
              </w:rPr>
            </w:pPr>
            <w:r>
              <w:rPr>
                <w:color w:val="000000"/>
                <w:sz w:val="24"/>
                <w:szCs w:val="24"/>
              </w:rPr>
              <w:t>190206</w:t>
            </w:r>
          </w:p>
        </w:tc>
        <w:tc>
          <w:tcPr>
            <w:tcW w:w="1769" w:type="dxa"/>
            <w:tcBorders>
              <w:top w:val="single" w:sz="4" w:space="0" w:color="auto"/>
              <w:left w:val="single" w:sz="4" w:space="0" w:color="auto"/>
              <w:bottom w:val="single" w:sz="4" w:space="0" w:color="auto"/>
              <w:right w:val="single" w:sz="4" w:space="0" w:color="auto"/>
            </w:tcBorders>
            <w:vAlign w:val="center"/>
          </w:tcPr>
          <w:p w14:paraId="17FE5E93" w14:textId="138F76EE" w:rsidR="007A436E" w:rsidRPr="00401994" w:rsidRDefault="007A436E" w:rsidP="007A436E">
            <w:pPr>
              <w:jc w:val="center"/>
              <w:rPr>
                <w:kern w:val="0"/>
                <w:sz w:val="20"/>
                <w:szCs w:val="21"/>
              </w:rPr>
            </w:pPr>
            <w:r>
              <w:rPr>
                <w:color w:val="000000"/>
                <w:sz w:val="24"/>
                <w:szCs w:val="24"/>
              </w:rPr>
              <w:t>19</w:t>
            </w:r>
            <w:r>
              <w:rPr>
                <w:rFonts w:hint="eastAsia"/>
                <w:color w:val="000000"/>
                <w:sz w:val="24"/>
                <w:szCs w:val="24"/>
              </w:rPr>
              <w:t>国开</w:t>
            </w:r>
            <w:r>
              <w:rPr>
                <w:color w:val="000000"/>
                <w:sz w:val="24"/>
                <w:szCs w:val="24"/>
              </w:rPr>
              <w:t>06</w:t>
            </w:r>
          </w:p>
        </w:tc>
        <w:tc>
          <w:tcPr>
            <w:tcW w:w="1387" w:type="dxa"/>
            <w:tcBorders>
              <w:top w:val="single" w:sz="4" w:space="0" w:color="auto"/>
              <w:left w:val="single" w:sz="4" w:space="0" w:color="auto"/>
              <w:bottom w:val="single" w:sz="4" w:space="0" w:color="auto"/>
              <w:right w:val="single" w:sz="4" w:space="0" w:color="auto"/>
            </w:tcBorders>
            <w:vAlign w:val="center"/>
          </w:tcPr>
          <w:p w14:paraId="147EFC74" w14:textId="7B9F7D58" w:rsidR="007A436E" w:rsidRPr="00401994" w:rsidRDefault="007A436E" w:rsidP="007A436E">
            <w:pPr>
              <w:jc w:val="right"/>
              <w:rPr>
                <w:kern w:val="0"/>
                <w:sz w:val="20"/>
                <w:szCs w:val="21"/>
              </w:rPr>
            </w:pPr>
            <w:r>
              <w:rPr>
                <w:color w:val="000000"/>
                <w:sz w:val="24"/>
                <w:szCs w:val="24"/>
              </w:rPr>
              <w:t>100,000</w:t>
            </w:r>
          </w:p>
        </w:tc>
        <w:tc>
          <w:tcPr>
            <w:tcW w:w="2150" w:type="dxa"/>
            <w:tcBorders>
              <w:top w:val="single" w:sz="4" w:space="0" w:color="auto"/>
              <w:left w:val="single" w:sz="4" w:space="0" w:color="auto"/>
              <w:bottom w:val="single" w:sz="4" w:space="0" w:color="auto"/>
              <w:right w:val="single" w:sz="4" w:space="0" w:color="auto"/>
            </w:tcBorders>
            <w:vAlign w:val="center"/>
          </w:tcPr>
          <w:p w14:paraId="66A7B9D1" w14:textId="690837EE" w:rsidR="007A436E" w:rsidRPr="00401994" w:rsidRDefault="007A436E" w:rsidP="007A436E">
            <w:pPr>
              <w:jc w:val="right"/>
              <w:rPr>
                <w:kern w:val="0"/>
                <w:sz w:val="20"/>
                <w:szCs w:val="21"/>
              </w:rPr>
            </w:pPr>
            <w:r>
              <w:rPr>
                <w:color w:val="000000"/>
                <w:sz w:val="24"/>
                <w:szCs w:val="24"/>
              </w:rPr>
              <w:t>9,995,000.00</w:t>
            </w:r>
          </w:p>
        </w:tc>
        <w:tc>
          <w:tcPr>
            <w:tcW w:w="1237" w:type="dxa"/>
            <w:tcBorders>
              <w:top w:val="single" w:sz="4" w:space="0" w:color="auto"/>
              <w:left w:val="single" w:sz="4" w:space="0" w:color="auto"/>
              <w:bottom w:val="single" w:sz="4" w:space="0" w:color="auto"/>
              <w:right w:val="single" w:sz="4" w:space="0" w:color="auto"/>
            </w:tcBorders>
            <w:vAlign w:val="center"/>
          </w:tcPr>
          <w:p w14:paraId="4B90724C" w14:textId="44BCAC56" w:rsidR="007A436E" w:rsidRPr="00401994" w:rsidRDefault="007A436E" w:rsidP="007A436E">
            <w:pPr>
              <w:jc w:val="right"/>
              <w:rPr>
                <w:kern w:val="0"/>
                <w:sz w:val="20"/>
                <w:szCs w:val="21"/>
              </w:rPr>
            </w:pPr>
            <w:r>
              <w:rPr>
                <w:color w:val="000000"/>
                <w:sz w:val="24"/>
                <w:szCs w:val="24"/>
              </w:rPr>
              <w:t>3.30</w:t>
            </w:r>
          </w:p>
        </w:tc>
      </w:tr>
    </w:tbl>
    <w:p w14:paraId="143A052F" w14:textId="77777777" w:rsidR="00EF53F8" w:rsidRPr="0014505F" w:rsidRDefault="00EF53F8" w:rsidP="00EF53F8">
      <w:pPr>
        <w:adjustRightInd w:val="0"/>
        <w:snapToGrid w:val="0"/>
        <w:spacing w:line="360" w:lineRule="auto"/>
        <w:rPr>
          <w:color w:val="000000"/>
          <w:sz w:val="24"/>
          <w:szCs w:val="24"/>
        </w:rPr>
      </w:pPr>
    </w:p>
    <w:p w14:paraId="10E58EF4" w14:textId="77777777" w:rsidR="00EF53F8" w:rsidRPr="0014505F" w:rsidRDefault="00EF53F8" w:rsidP="00EF53F8">
      <w:pPr>
        <w:adjustRightInd w:val="0"/>
        <w:snapToGrid w:val="0"/>
        <w:spacing w:line="360" w:lineRule="auto"/>
        <w:rPr>
          <w:color w:val="000000"/>
          <w:sz w:val="24"/>
          <w:szCs w:val="24"/>
        </w:rPr>
      </w:pPr>
      <w:r w:rsidRPr="0014505F">
        <w:rPr>
          <w:color w:val="000000"/>
          <w:sz w:val="24"/>
          <w:szCs w:val="24"/>
        </w:rPr>
        <w:t>6</w:t>
      </w:r>
      <w:r>
        <w:rPr>
          <w:rFonts w:hint="eastAsia"/>
          <w:color w:val="000000"/>
          <w:sz w:val="24"/>
          <w:szCs w:val="24"/>
        </w:rPr>
        <w:t>、</w:t>
      </w:r>
      <w:r w:rsidRPr="0014505F">
        <w:rPr>
          <w:color w:val="000000"/>
          <w:sz w:val="24"/>
          <w:szCs w:val="24"/>
        </w:rPr>
        <w:t>报告期末按公允价值占基金资产净值比例大小排序的前十名资产支持证券投资明细</w:t>
      </w:r>
    </w:p>
    <w:p w14:paraId="51A9E6EE" w14:textId="77777777" w:rsidR="00EF53F8" w:rsidRPr="00414345" w:rsidRDefault="00EF53F8" w:rsidP="00EF53F8">
      <w:pPr>
        <w:adjustRightInd w:val="0"/>
        <w:snapToGrid w:val="0"/>
        <w:spacing w:line="360" w:lineRule="auto"/>
        <w:rPr>
          <w:color w:val="000000"/>
          <w:sz w:val="24"/>
          <w:szCs w:val="24"/>
        </w:rPr>
      </w:pPr>
      <w:r w:rsidRPr="00414345">
        <w:rPr>
          <w:color w:val="000000"/>
          <w:sz w:val="24"/>
          <w:szCs w:val="24"/>
        </w:rPr>
        <w:t>本基金本报告期末未持有资产支持证券。</w:t>
      </w:r>
    </w:p>
    <w:p w14:paraId="7E0D0C74" w14:textId="77777777" w:rsidR="00EF53F8" w:rsidRPr="00414345" w:rsidRDefault="00EF53F8" w:rsidP="00EF53F8">
      <w:pPr>
        <w:adjustRightInd w:val="0"/>
        <w:snapToGrid w:val="0"/>
        <w:spacing w:line="360" w:lineRule="auto"/>
        <w:rPr>
          <w:color w:val="000000"/>
          <w:sz w:val="24"/>
          <w:szCs w:val="24"/>
        </w:rPr>
      </w:pPr>
    </w:p>
    <w:p w14:paraId="55A3AFBB" w14:textId="77777777" w:rsidR="00EF53F8" w:rsidRPr="0014505F" w:rsidRDefault="00EF53F8" w:rsidP="00EF53F8">
      <w:pPr>
        <w:adjustRightInd w:val="0"/>
        <w:snapToGrid w:val="0"/>
        <w:spacing w:line="360" w:lineRule="auto"/>
        <w:rPr>
          <w:color w:val="000000"/>
          <w:sz w:val="24"/>
          <w:szCs w:val="24"/>
        </w:rPr>
      </w:pPr>
      <w:r w:rsidRPr="0014505F">
        <w:rPr>
          <w:color w:val="000000"/>
          <w:sz w:val="24"/>
          <w:szCs w:val="24"/>
        </w:rPr>
        <w:t>7</w:t>
      </w:r>
      <w:r>
        <w:rPr>
          <w:rFonts w:hint="eastAsia"/>
          <w:color w:val="000000"/>
          <w:sz w:val="24"/>
          <w:szCs w:val="24"/>
        </w:rPr>
        <w:t>、</w:t>
      </w:r>
      <w:r w:rsidRPr="0014505F">
        <w:rPr>
          <w:color w:val="000000"/>
          <w:sz w:val="24"/>
          <w:szCs w:val="24"/>
        </w:rPr>
        <w:t>报告期末按公允价值占基金资产净值比例大小排序的前五名贵金属投资明细</w:t>
      </w:r>
    </w:p>
    <w:p w14:paraId="039980DD" w14:textId="77777777" w:rsidR="00EF53F8" w:rsidRPr="0014505F" w:rsidRDefault="00EF53F8" w:rsidP="00EF53F8">
      <w:pPr>
        <w:adjustRightInd w:val="0"/>
        <w:snapToGrid w:val="0"/>
        <w:spacing w:line="360" w:lineRule="auto"/>
        <w:rPr>
          <w:color w:val="000000"/>
          <w:sz w:val="24"/>
          <w:szCs w:val="24"/>
        </w:rPr>
      </w:pPr>
      <w:r w:rsidRPr="0014505F">
        <w:rPr>
          <w:color w:val="000000"/>
          <w:sz w:val="24"/>
          <w:szCs w:val="24"/>
        </w:rPr>
        <w:t>本基金本报告期末未持有贵金属。</w:t>
      </w:r>
    </w:p>
    <w:p w14:paraId="32F14F4A" w14:textId="77777777" w:rsidR="00EF53F8" w:rsidRPr="0014505F" w:rsidRDefault="00EF53F8" w:rsidP="00EF53F8">
      <w:pPr>
        <w:adjustRightInd w:val="0"/>
        <w:snapToGrid w:val="0"/>
        <w:spacing w:line="360" w:lineRule="auto"/>
        <w:rPr>
          <w:color w:val="000000"/>
          <w:sz w:val="24"/>
          <w:szCs w:val="24"/>
        </w:rPr>
      </w:pPr>
    </w:p>
    <w:p w14:paraId="6E7B9BC7" w14:textId="77777777" w:rsidR="00EF53F8" w:rsidRPr="0014505F" w:rsidRDefault="00EF53F8" w:rsidP="00EF53F8">
      <w:pPr>
        <w:adjustRightInd w:val="0"/>
        <w:snapToGrid w:val="0"/>
        <w:spacing w:line="360" w:lineRule="auto"/>
        <w:rPr>
          <w:color w:val="000000"/>
          <w:sz w:val="24"/>
          <w:szCs w:val="24"/>
        </w:rPr>
      </w:pPr>
      <w:r w:rsidRPr="0014505F">
        <w:rPr>
          <w:color w:val="000000"/>
          <w:sz w:val="24"/>
          <w:szCs w:val="24"/>
        </w:rPr>
        <w:lastRenderedPageBreak/>
        <w:t>8</w:t>
      </w:r>
      <w:r>
        <w:rPr>
          <w:rFonts w:hint="eastAsia"/>
          <w:color w:val="000000"/>
          <w:sz w:val="24"/>
          <w:szCs w:val="24"/>
        </w:rPr>
        <w:t>、</w:t>
      </w:r>
      <w:r w:rsidRPr="0014505F">
        <w:rPr>
          <w:color w:val="000000"/>
          <w:sz w:val="24"/>
          <w:szCs w:val="24"/>
        </w:rPr>
        <w:t>报告期末按公允价值占基金资产净值比例大小排序的前五名权证投资明细</w:t>
      </w:r>
    </w:p>
    <w:p w14:paraId="17140F97" w14:textId="77777777" w:rsidR="00EF53F8" w:rsidRPr="00414345" w:rsidRDefault="00EF53F8" w:rsidP="00EF53F8">
      <w:pPr>
        <w:adjustRightInd w:val="0"/>
        <w:snapToGrid w:val="0"/>
        <w:spacing w:line="360" w:lineRule="auto"/>
        <w:rPr>
          <w:color w:val="000000"/>
          <w:sz w:val="24"/>
          <w:szCs w:val="24"/>
        </w:rPr>
      </w:pPr>
      <w:r w:rsidRPr="00414345">
        <w:rPr>
          <w:color w:val="000000"/>
          <w:sz w:val="24"/>
          <w:szCs w:val="24"/>
        </w:rPr>
        <w:t>本基金本报告期末未持有权证。</w:t>
      </w:r>
    </w:p>
    <w:p w14:paraId="77A6D5B7" w14:textId="77777777" w:rsidR="00EF53F8" w:rsidRPr="0014505F" w:rsidRDefault="00EF53F8" w:rsidP="00EF53F8">
      <w:pPr>
        <w:adjustRightInd w:val="0"/>
        <w:snapToGrid w:val="0"/>
        <w:spacing w:line="360" w:lineRule="auto"/>
        <w:rPr>
          <w:color w:val="000000"/>
          <w:sz w:val="24"/>
          <w:szCs w:val="24"/>
        </w:rPr>
      </w:pPr>
    </w:p>
    <w:p w14:paraId="5661C0B8" w14:textId="77777777" w:rsidR="00EF53F8" w:rsidRPr="0014505F" w:rsidRDefault="00EF53F8" w:rsidP="00EF53F8">
      <w:pPr>
        <w:adjustRightInd w:val="0"/>
        <w:snapToGrid w:val="0"/>
        <w:spacing w:line="360" w:lineRule="auto"/>
        <w:rPr>
          <w:color w:val="000000"/>
          <w:sz w:val="24"/>
          <w:szCs w:val="24"/>
        </w:rPr>
      </w:pPr>
      <w:r w:rsidRPr="0014505F">
        <w:rPr>
          <w:color w:val="000000"/>
          <w:sz w:val="24"/>
          <w:szCs w:val="24"/>
        </w:rPr>
        <w:t>9</w:t>
      </w:r>
      <w:r>
        <w:rPr>
          <w:rFonts w:hint="eastAsia"/>
          <w:color w:val="000000"/>
          <w:sz w:val="24"/>
          <w:szCs w:val="24"/>
        </w:rPr>
        <w:t>、</w:t>
      </w:r>
      <w:r w:rsidRPr="0014505F">
        <w:rPr>
          <w:color w:val="000000"/>
          <w:sz w:val="24"/>
          <w:szCs w:val="24"/>
        </w:rPr>
        <w:t>报告期末本基金投资的股指期货交易情况说明</w:t>
      </w:r>
    </w:p>
    <w:p w14:paraId="7F2B3AC4" w14:textId="77777777" w:rsidR="00EF53F8" w:rsidRPr="00414345" w:rsidRDefault="00EF53F8" w:rsidP="00EF53F8">
      <w:pPr>
        <w:adjustRightInd w:val="0"/>
        <w:snapToGrid w:val="0"/>
        <w:spacing w:line="360" w:lineRule="auto"/>
        <w:rPr>
          <w:color w:val="000000"/>
          <w:sz w:val="24"/>
          <w:szCs w:val="24"/>
        </w:rPr>
      </w:pPr>
      <w:r w:rsidRPr="00414345">
        <w:rPr>
          <w:color w:val="000000"/>
          <w:sz w:val="24"/>
          <w:szCs w:val="24"/>
        </w:rPr>
        <w:t>本基金本报告期末未持有股指期货。</w:t>
      </w:r>
    </w:p>
    <w:p w14:paraId="387A6EEF" w14:textId="77777777" w:rsidR="00EF53F8" w:rsidRPr="0014505F" w:rsidRDefault="00EF53F8" w:rsidP="00EF53F8">
      <w:pPr>
        <w:adjustRightInd w:val="0"/>
        <w:snapToGrid w:val="0"/>
        <w:spacing w:line="360" w:lineRule="auto"/>
        <w:rPr>
          <w:color w:val="000000"/>
          <w:sz w:val="24"/>
          <w:szCs w:val="24"/>
        </w:rPr>
      </w:pPr>
    </w:p>
    <w:p w14:paraId="4BFE98DF" w14:textId="77777777" w:rsidR="00EF53F8" w:rsidRPr="0014505F" w:rsidRDefault="00EF53F8" w:rsidP="00EF53F8">
      <w:pPr>
        <w:adjustRightInd w:val="0"/>
        <w:snapToGrid w:val="0"/>
        <w:spacing w:line="360" w:lineRule="auto"/>
        <w:rPr>
          <w:color w:val="000000"/>
          <w:sz w:val="24"/>
          <w:szCs w:val="24"/>
        </w:rPr>
      </w:pPr>
      <w:r w:rsidRPr="0014505F">
        <w:rPr>
          <w:color w:val="000000"/>
          <w:sz w:val="24"/>
          <w:szCs w:val="24"/>
        </w:rPr>
        <w:t>10</w:t>
      </w:r>
      <w:r>
        <w:rPr>
          <w:rFonts w:hint="eastAsia"/>
          <w:color w:val="000000"/>
          <w:sz w:val="24"/>
          <w:szCs w:val="24"/>
        </w:rPr>
        <w:t>、</w:t>
      </w:r>
      <w:r w:rsidRPr="0014505F">
        <w:rPr>
          <w:color w:val="000000"/>
          <w:sz w:val="24"/>
          <w:szCs w:val="24"/>
        </w:rPr>
        <w:t>报告期末本基金投资的国债期货交易情况说明</w:t>
      </w:r>
    </w:p>
    <w:p w14:paraId="013B78E2" w14:textId="77777777" w:rsidR="00EF53F8" w:rsidRPr="00414345" w:rsidRDefault="00EF53F8" w:rsidP="00EF53F8">
      <w:pPr>
        <w:adjustRightInd w:val="0"/>
        <w:snapToGrid w:val="0"/>
        <w:spacing w:line="360" w:lineRule="auto"/>
        <w:rPr>
          <w:color w:val="000000"/>
          <w:sz w:val="24"/>
          <w:szCs w:val="24"/>
        </w:rPr>
      </w:pPr>
      <w:r w:rsidRPr="00414345">
        <w:rPr>
          <w:color w:val="000000"/>
          <w:sz w:val="24"/>
          <w:szCs w:val="24"/>
        </w:rPr>
        <w:t>本基金本报告期末未持有国债期货。</w:t>
      </w:r>
    </w:p>
    <w:p w14:paraId="61992FB8" w14:textId="77777777" w:rsidR="00EF53F8" w:rsidRPr="00414345" w:rsidRDefault="00EF53F8" w:rsidP="00EF53F8">
      <w:pPr>
        <w:autoSpaceDE w:val="0"/>
        <w:autoSpaceDN w:val="0"/>
        <w:adjustRightInd w:val="0"/>
        <w:jc w:val="left"/>
        <w:rPr>
          <w:color w:val="000000"/>
          <w:sz w:val="24"/>
          <w:szCs w:val="24"/>
        </w:rPr>
      </w:pPr>
    </w:p>
    <w:p w14:paraId="4CC899D5" w14:textId="77777777" w:rsidR="00EF53F8" w:rsidRPr="0052043A" w:rsidRDefault="00EF53F8" w:rsidP="00EF53F8">
      <w:pPr>
        <w:autoSpaceDE w:val="0"/>
        <w:autoSpaceDN w:val="0"/>
        <w:adjustRightInd w:val="0"/>
        <w:jc w:val="left"/>
        <w:rPr>
          <w:bCs/>
          <w:color w:val="000000"/>
          <w:kern w:val="0"/>
          <w:sz w:val="24"/>
          <w:szCs w:val="24"/>
        </w:rPr>
      </w:pPr>
      <w:r w:rsidRPr="0052043A">
        <w:rPr>
          <w:bCs/>
          <w:color w:val="000000"/>
          <w:kern w:val="0"/>
          <w:sz w:val="24"/>
          <w:szCs w:val="24"/>
        </w:rPr>
        <w:t>11</w:t>
      </w:r>
      <w:r w:rsidRPr="0052043A">
        <w:rPr>
          <w:rFonts w:hint="eastAsia"/>
          <w:bCs/>
          <w:color w:val="000000"/>
          <w:kern w:val="0"/>
          <w:sz w:val="24"/>
          <w:szCs w:val="24"/>
        </w:rPr>
        <w:t>、</w:t>
      </w:r>
      <w:r w:rsidRPr="0052043A">
        <w:rPr>
          <w:bCs/>
          <w:color w:val="000000"/>
          <w:kern w:val="0"/>
          <w:sz w:val="24"/>
          <w:szCs w:val="24"/>
        </w:rPr>
        <w:t>投资组合报告附注</w:t>
      </w:r>
    </w:p>
    <w:p w14:paraId="46C26C93" w14:textId="77777777" w:rsidR="00EF53F8" w:rsidRPr="0014505F" w:rsidRDefault="00EF53F8" w:rsidP="00EF53F8">
      <w:pPr>
        <w:adjustRightInd w:val="0"/>
        <w:snapToGrid w:val="0"/>
        <w:spacing w:line="360" w:lineRule="auto"/>
        <w:rPr>
          <w:color w:val="000000"/>
          <w:sz w:val="24"/>
          <w:szCs w:val="24"/>
        </w:rPr>
      </w:pPr>
      <w:r w:rsidRPr="0014505F">
        <w:rPr>
          <w:color w:val="000000"/>
          <w:sz w:val="24"/>
          <w:szCs w:val="24"/>
        </w:rPr>
        <w:t>11.1</w:t>
      </w:r>
      <w:r w:rsidRPr="0014505F">
        <w:rPr>
          <w:color w:val="000000"/>
          <w:sz w:val="24"/>
          <w:szCs w:val="24"/>
        </w:rPr>
        <w:t>报告期内本基金投资的前十名证券的发行主体未被监管部门立案调查，在本报告编制日前一年内本基金投资的前十名证券的发行主体未受到公开谴责和处罚。</w:t>
      </w:r>
    </w:p>
    <w:p w14:paraId="2BCC2855" w14:textId="77777777" w:rsidR="00EF53F8" w:rsidRPr="0014505F" w:rsidRDefault="00EF53F8" w:rsidP="00EF53F8">
      <w:pPr>
        <w:adjustRightInd w:val="0"/>
        <w:snapToGrid w:val="0"/>
        <w:spacing w:line="360" w:lineRule="auto"/>
        <w:rPr>
          <w:color w:val="000000"/>
          <w:sz w:val="24"/>
          <w:szCs w:val="24"/>
        </w:rPr>
      </w:pPr>
      <w:r w:rsidRPr="0014505F">
        <w:rPr>
          <w:color w:val="000000"/>
          <w:sz w:val="24"/>
          <w:szCs w:val="24"/>
        </w:rPr>
        <w:t>11.2</w:t>
      </w:r>
      <w:r w:rsidRPr="0014505F">
        <w:rPr>
          <w:color w:val="000000"/>
          <w:sz w:val="24"/>
          <w:szCs w:val="24"/>
        </w:rPr>
        <w:t>本基金投资的前十名股票中，没有超出基金合同规定的备选股票库之外的股票。</w:t>
      </w:r>
    </w:p>
    <w:p w14:paraId="5234120E" w14:textId="77777777" w:rsidR="00EF53F8" w:rsidRPr="0014505F" w:rsidRDefault="00EF53F8" w:rsidP="00EF53F8">
      <w:pPr>
        <w:adjustRightInd w:val="0"/>
        <w:snapToGrid w:val="0"/>
        <w:spacing w:line="360" w:lineRule="auto"/>
        <w:rPr>
          <w:color w:val="000000"/>
          <w:sz w:val="24"/>
          <w:szCs w:val="24"/>
        </w:rPr>
      </w:pPr>
      <w:r w:rsidRPr="0014505F">
        <w:rPr>
          <w:color w:val="000000"/>
          <w:sz w:val="24"/>
          <w:szCs w:val="24"/>
        </w:rPr>
        <w:t xml:space="preserve">11.3 </w:t>
      </w:r>
      <w:r w:rsidRPr="0014505F">
        <w:rPr>
          <w:color w:val="000000"/>
          <w:sz w:val="24"/>
          <w:szCs w:val="24"/>
        </w:rPr>
        <w:t>其他资产构成</w:t>
      </w:r>
    </w:p>
    <w:tbl>
      <w:tblPr>
        <w:tblpPr w:leftFromText="180" w:rightFromText="180" w:vertAnchor="text" w:horzAnchor="margin" w:tblpXSpec="center" w:tblpY="265"/>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 w:type="dxa"/>
          <w:bottom w:w="-1" w:type="dxa"/>
        </w:tblCellMar>
        <w:tblLook w:val="04A0" w:firstRow="1" w:lastRow="0" w:firstColumn="1" w:lastColumn="0" w:noHBand="0" w:noVBand="1"/>
      </w:tblPr>
      <w:tblGrid>
        <w:gridCol w:w="1287"/>
        <w:gridCol w:w="2573"/>
        <w:gridCol w:w="5008"/>
      </w:tblGrid>
      <w:tr w:rsidR="00EF53F8" w:rsidRPr="00414345" w14:paraId="480F3D8E" w14:textId="77777777" w:rsidTr="001C34D5">
        <w:trPr>
          <w:jc w:val="center"/>
        </w:trPr>
        <w:tc>
          <w:tcPr>
            <w:tcW w:w="1287" w:type="dxa"/>
            <w:shd w:val="clear" w:color="auto" w:fill="auto"/>
            <w:vAlign w:val="center"/>
          </w:tcPr>
          <w:p w14:paraId="32A5805F" w14:textId="77777777" w:rsidR="00EF53F8" w:rsidRPr="007C5FB4" w:rsidRDefault="00EF53F8" w:rsidP="001C34D5">
            <w:pPr>
              <w:autoSpaceDE w:val="0"/>
              <w:autoSpaceDN w:val="0"/>
              <w:adjustRightInd w:val="0"/>
              <w:ind w:left="17"/>
              <w:jc w:val="center"/>
              <w:rPr>
                <w:color w:val="000000"/>
                <w:sz w:val="24"/>
                <w:szCs w:val="24"/>
              </w:rPr>
            </w:pPr>
            <w:r w:rsidRPr="00414345">
              <w:rPr>
                <w:color w:val="000000"/>
                <w:sz w:val="24"/>
                <w:szCs w:val="24"/>
              </w:rPr>
              <w:t>序号</w:t>
            </w:r>
          </w:p>
        </w:tc>
        <w:tc>
          <w:tcPr>
            <w:tcW w:w="2573" w:type="dxa"/>
            <w:shd w:val="clear" w:color="auto" w:fill="auto"/>
            <w:vAlign w:val="center"/>
          </w:tcPr>
          <w:p w14:paraId="123A9BD3" w14:textId="77777777" w:rsidR="00EF53F8" w:rsidRPr="007C5FB4" w:rsidRDefault="00EF53F8" w:rsidP="001C34D5">
            <w:pPr>
              <w:autoSpaceDE w:val="0"/>
              <w:autoSpaceDN w:val="0"/>
              <w:adjustRightInd w:val="0"/>
              <w:ind w:left="17"/>
              <w:jc w:val="center"/>
              <w:rPr>
                <w:color w:val="000000"/>
                <w:sz w:val="24"/>
                <w:szCs w:val="24"/>
              </w:rPr>
            </w:pPr>
            <w:r w:rsidRPr="00414345">
              <w:rPr>
                <w:color w:val="000000"/>
                <w:sz w:val="24"/>
                <w:szCs w:val="24"/>
              </w:rPr>
              <w:t>名称</w:t>
            </w:r>
          </w:p>
        </w:tc>
        <w:tc>
          <w:tcPr>
            <w:tcW w:w="5008" w:type="dxa"/>
            <w:shd w:val="clear" w:color="auto" w:fill="auto"/>
            <w:vAlign w:val="center"/>
          </w:tcPr>
          <w:p w14:paraId="6D78A2ED" w14:textId="77777777" w:rsidR="00EF53F8" w:rsidRPr="007C5FB4" w:rsidRDefault="00EF53F8" w:rsidP="001C34D5">
            <w:pPr>
              <w:autoSpaceDE w:val="0"/>
              <w:autoSpaceDN w:val="0"/>
              <w:adjustRightInd w:val="0"/>
              <w:ind w:left="17"/>
              <w:jc w:val="center"/>
              <w:rPr>
                <w:color w:val="000000"/>
                <w:sz w:val="24"/>
                <w:szCs w:val="24"/>
              </w:rPr>
            </w:pPr>
            <w:r w:rsidRPr="00414345">
              <w:rPr>
                <w:color w:val="000000"/>
                <w:sz w:val="24"/>
                <w:szCs w:val="24"/>
              </w:rPr>
              <w:t>金额</w:t>
            </w:r>
            <w:r w:rsidRPr="00414345">
              <w:rPr>
                <w:color w:val="000000"/>
                <w:sz w:val="24"/>
              </w:rPr>
              <w:t>（元）</w:t>
            </w:r>
          </w:p>
        </w:tc>
      </w:tr>
      <w:tr w:rsidR="007A436E" w:rsidRPr="00414345" w14:paraId="01FA42B8" w14:textId="77777777" w:rsidTr="00F12333">
        <w:trPr>
          <w:jc w:val="center"/>
        </w:trPr>
        <w:tc>
          <w:tcPr>
            <w:tcW w:w="1287" w:type="dxa"/>
            <w:shd w:val="clear" w:color="auto" w:fill="auto"/>
            <w:vAlign w:val="center"/>
          </w:tcPr>
          <w:p w14:paraId="0BB95A50" w14:textId="77777777" w:rsidR="007A436E" w:rsidRPr="007C5FB4" w:rsidRDefault="007A436E" w:rsidP="007A436E">
            <w:pPr>
              <w:autoSpaceDE w:val="0"/>
              <w:autoSpaceDN w:val="0"/>
              <w:adjustRightInd w:val="0"/>
              <w:ind w:left="15"/>
              <w:jc w:val="center"/>
              <w:rPr>
                <w:color w:val="000000"/>
                <w:sz w:val="24"/>
                <w:szCs w:val="24"/>
              </w:rPr>
            </w:pPr>
            <w:r w:rsidRPr="00414345">
              <w:rPr>
                <w:color w:val="000000"/>
                <w:sz w:val="24"/>
                <w:szCs w:val="24"/>
              </w:rPr>
              <w:t>1</w:t>
            </w:r>
          </w:p>
        </w:tc>
        <w:tc>
          <w:tcPr>
            <w:tcW w:w="2573" w:type="dxa"/>
            <w:shd w:val="clear" w:color="auto" w:fill="auto"/>
            <w:vAlign w:val="center"/>
          </w:tcPr>
          <w:p w14:paraId="60CA6DDA" w14:textId="77777777" w:rsidR="007A436E" w:rsidRPr="007C5FB4" w:rsidRDefault="007A436E" w:rsidP="007A436E">
            <w:pPr>
              <w:autoSpaceDE w:val="0"/>
              <w:autoSpaceDN w:val="0"/>
              <w:adjustRightInd w:val="0"/>
              <w:ind w:left="15"/>
              <w:jc w:val="left"/>
              <w:rPr>
                <w:color w:val="000000"/>
                <w:sz w:val="24"/>
                <w:szCs w:val="24"/>
              </w:rPr>
            </w:pPr>
            <w:r w:rsidRPr="00414345">
              <w:rPr>
                <w:color w:val="000000"/>
                <w:sz w:val="24"/>
                <w:szCs w:val="24"/>
              </w:rPr>
              <w:t>存出保证金</w:t>
            </w:r>
          </w:p>
        </w:tc>
        <w:tc>
          <w:tcPr>
            <w:tcW w:w="5008" w:type="dxa"/>
            <w:tcBorders>
              <w:top w:val="single" w:sz="4" w:space="0" w:color="auto"/>
              <w:left w:val="single" w:sz="4" w:space="0" w:color="auto"/>
              <w:bottom w:val="single" w:sz="4" w:space="0" w:color="auto"/>
              <w:right w:val="single" w:sz="4" w:space="0" w:color="auto"/>
            </w:tcBorders>
            <w:vAlign w:val="center"/>
          </w:tcPr>
          <w:p w14:paraId="50E52647" w14:textId="7C2FA222" w:rsidR="007A436E" w:rsidRPr="007C5FB4" w:rsidRDefault="007A436E" w:rsidP="007A436E">
            <w:pPr>
              <w:autoSpaceDE w:val="0"/>
              <w:autoSpaceDN w:val="0"/>
              <w:adjustRightInd w:val="0"/>
              <w:ind w:left="15"/>
              <w:jc w:val="right"/>
              <w:rPr>
                <w:color w:val="000000"/>
                <w:sz w:val="24"/>
                <w:szCs w:val="24"/>
              </w:rPr>
            </w:pPr>
            <w:r>
              <w:rPr>
                <w:color w:val="000000"/>
                <w:sz w:val="24"/>
                <w:szCs w:val="24"/>
              </w:rPr>
              <w:t>828,719.42</w:t>
            </w:r>
          </w:p>
        </w:tc>
      </w:tr>
      <w:tr w:rsidR="007A436E" w:rsidRPr="00414345" w14:paraId="560B7737" w14:textId="77777777" w:rsidTr="00F12333">
        <w:trPr>
          <w:jc w:val="center"/>
        </w:trPr>
        <w:tc>
          <w:tcPr>
            <w:tcW w:w="1287" w:type="dxa"/>
            <w:shd w:val="clear" w:color="auto" w:fill="auto"/>
            <w:vAlign w:val="center"/>
          </w:tcPr>
          <w:p w14:paraId="78DE46E9" w14:textId="77777777" w:rsidR="007A436E" w:rsidRPr="007C5FB4" w:rsidRDefault="007A436E" w:rsidP="007A436E">
            <w:pPr>
              <w:autoSpaceDE w:val="0"/>
              <w:autoSpaceDN w:val="0"/>
              <w:adjustRightInd w:val="0"/>
              <w:ind w:left="15"/>
              <w:jc w:val="center"/>
              <w:rPr>
                <w:color w:val="000000"/>
                <w:sz w:val="24"/>
                <w:szCs w:val="24"/>
              </w:rPr>
            </w:pPr>
            <w:r w:rsidRPr="00414345">
              <w:rPr>
                <w:color w:val="000000"/>
                <w:sz w:val="24"/>
                <w:szCs w:val="24"/>
              </w:rPr>
              <w:t>2</w:t>
            </w:r>
          </w:p>
        </w:tc>
        <w:tc>
          <w:tcPr>
            <w:tcW w:w="2573" w:type="dxa"/>
            <w:shd w:val="clear" w:color="auto" w:fill="auto"/>
            <w:vAlign w:val="center"/>
          </w:tcPr>
          <w:p w14:paraId="02535016" w14:textId="77777777" w:rsidR="007A436E" w:rsidRPr="007C5FB4" w:rsidRDefault="007A436E" w:rsidP="007A436E">
            <w:pPr>
              <w:autoSpaceDE w:val="0"/>
              <w:autoSpaceDN w:val="0"/>
              <w:adjustRightInd w:val="0"/>
              <w:ind w:left="15"/>
              <w:jc w:val="left"/>
              <w:rPr>
                <w:color w:val="000000"/>
                <w:sz w:val="24"/>
                <w:szCs w:val="24"/>
              </w:rPr>
            </w:pPr>
            <w:r w:rsidRPr="00414345">
              <w:rPr>
                <w:color w:val="000000"/>
                <w:sz w:val="24"/>
                <w:szCs w:val="24"/>
              </w:rPr>
              <w:t>应收证券清算款</w:t>
            </w:r>
          </w:p>
        </w:tc>
        <w:tc>
          <w:tcPr>
            <w:tcW w:w="5008" w:type="dxa"/>
            <w:tcBorders>
              <w:top w:val="single" w:sz="4" w:space="0" w:color="auto"/>
              <w:left w:val="single" w:sz="4" w:space="0" w:color="auto"/>
              <w:bottom w:val="single" w:sz="4" w:space="0" w:color="auto"/>
              <w:right w:val="single" w:sz="4" w:space="0" w:color="auto"/>
            </w:tcBorders>
            <w:vAlign w:val="center"/>
          </w:tcPr>
          <w:p w14:paraId="513414B6" w14:textId="2BF70FE2" w:rsidR="007A436E" w:rsidRPr="007C5FB4" w:rsidRDefault="007A436E" w:rsidP="007A436E">
            <w:pPr>
              <w:autoSpaceDE w:val="0"/>
              <w:autoSpaceDN w:val="0"/>
              <w:adjustRightInd w:val="0"/>
              <w:ind w:left="15"/>
              <w:jc w:val="right"/>
              <w:rPr>
                <w:color w:val="000000"/>
                <w:sz w:val="24"/>
                <w:szCs w:val="24"/>
              </w:rPr>
            </w:pPr>
            <w:r>
              <w:rPr>
                <w:color w:val="000000"/>
                <w:sz w:val="24"/>
                <w:szCs w:val="24"/>
              </w:rPr>
              <w:t>7,070,856.50</w:t>
            </w:r>
          </w:p>
        </w:tc>
      </w:tr>
      <w:tr w:rsidR="007A436E" w:rsidRPr="00414345" w14:paraId="01F4E0CD" w14:textId="77777777" w:rsidTr="00F12333">
        <w:trPr>
          <w:jc w:val="center"/>
        </w:trPr>
        <w:tc>
          <w:tcPr>
            <w:tcW w:w="1287" w:type="dxa"/>
            <w:shd w:val="clear" w:color="auto" w:fill="auto"/>
            <w:vAlign w:val="center"/>
          </w:tcPr>
          <w:p w14:paraId="10E95572" w14:textId="77777777" w:rsidR="007A436E" w:rsidRPr="007C5FB4" w:rsidRDefault="007A436E" w:rsidP="007A436E">
            <w:pPr>
              <w:autoSpaceDE w:val="0"/>
              <w:autoSpaceDN w:val="0"/>
              <w:adjustRightInd w:val="0"/>
              <w:ind w:left="15"/>
              <w:jc w:val="center"/>
              <w:rPr>
                <w:color w:val="000000"/>
                <w:sz w:val="24"/>
                <w:szCs w:val="24"/>
              </w:rPr>
            </w:pPr>
            <w:r w:rsidRPr="00414345">
              <w:rPr>
                <w:color w:val="000000"/>
                <w:sz w:val="24"/>
                <w:szCs w:val="24"/>
              </w:rPr>
              <w:t>3</w:t>
            </w:r>
          </w:p>
        </w:tc>
        <w:tc>
          <w:tcPr>
            <w:tcW w:w="2573" w:type="dxa"/>
            <w:shd w:val="clear" w:color="auto" w:fill="auto"/>
            <w:vAlign w:val="center"/>
          </w:tcPr>
          <w:p w14:paraId="627FAF6F" w14:textId="77777777" w:rsidR="007A436E" w:rsidRPr="007C5FB4" w:rsidRDefault="007A436E" w:rsidP="007A436E">
            <w:pPr>
              <w:autoSpaceDE w:val="0"/>
              <w:autoSpaceDN w:val="0"/>
              <w:adjustRightInd w:val="0"/>
              <w:ind w:left="15"/>
              <w:jc w:val="left"/>
              <w:rPr>
                <w:color w:val="000000"/>
                <w:sz w:val="24"/>
                <w:szCs w:val="24"/>
              </w:rPr>
            </w:pPr>
            <w:r w:rsidRPr="00414345">
              <w:rPr>
                <w:color w:val="000000"/>
                <w:sz w:val="24"/>
                <w:szCs w:val="24"/>
              </w:rPr>
              <w:t>应收股利</w:t>
            </w:r>
          </w:p>
        </w:tc>
        <w:tc>
          <w:tcPr>
            <w:tcW w:w="5008" w:type="dxa"/>
            <w:tcBorders>
              <w:top w:val="single" w:sz="4" w:space="0" w:color="auto"/>
              <w:left w:val="single" w:sz="4" w:space="0" w:color="auto"/>
              <w:bottom w:val="single" w:sz="4" w:space="0" w:color="auto"/>
              <w:right w:val="single" w:sz="4" w:space="0" w:color="auto"/>
            </w:tcBorders>
            <w:vAlign w:val="center"/>
          </w:tcPr>
          <w:p w14:paraId="577A17EE" w14:textId="01620AC7" w:rsidR="007A436E" w:rsidRPr="007C5FB4" w:rsidRDefault="007A436E" w:rsidP="007A436E">
            <w:pPr>
              <w:autoSpaceDE w:val="0"/>
              <w:autoSpaceDN w:val="0"/>
              <w:adjustRightInd w:val="0"/>
              <w:ind w:left="15"/>
              <w:jc w:val="right"/>
              <w:rPr>
                <w:color w:val="000000"/>
                <w:sz w:val="24"/>
                <w:szCs w:val="24"/>
              </w:rPr>
            </w:pPr>
            <w:r>
              <w:rPr>
                <w:color w:val="000000"/>
                <w:sz w:val="24"/>
                <w:szCs w:val="24"/>
              </w:rPr>
              <w:t>1,062,800.00</w:t>
            </w:r>
          </w:p>
        </w:tc>
      </w:tr>
      <w:tr w:rsidR="007A436E" w:rsidRPr="00414345" w14:paraId="0F39E33E" w14:textId="77777777" w:rsidTr="00F12333">
        <w:trPr>
          <w:jc w:val="center"/>
        </w:trPr>
        <w:tc>
          <w:tcPr>
            <w:tcW w:w="1287" w:type="dxa"/>
            <w:shd w:val="clear" w:color="auto" w:fill="auto"/>
            <w:vAlign w:val="center"/>
          </w:tcPr>
          <w:p w14:paraId="2A60DC0F" w14:textId="77777777" w:rsidR="007A436E" w:rsidRPr="007C5FB4" w:rsidRDefault="007A436E" w:rsidP="007A436E">
            <w:pPr>
              <w:autoSpaceDE w:val="0"/>
              <w:autoSpaceDN w:val="0"/>
              <w:adjustRightInd w:val="0"/>
              <w:ind w:left="15"/>
              <w:jc w:val="center"/>
              <w:rPr>
                <w:color w:val="000000"/>
                <w:sz w:val="24"/>
                <w:szCs w:val="24"/>
              </w:rPr>
            </w:pPr>
            <w:r w:rsidRPr="00414345">
              <w:rPr>
                <w:color w:val="000000"/>
                <w:sz w:val="24"/>
                <w:szCs w:val="24"/>
              </w:rPr>
              <w:t>4</w:t>
            </w:r>
          </w:p>
        </w:tc>
        <w:tc>
          <w:tcPr>
            <w:tcW w:w="2573" w:type="dxa"/>
            <w:shd w:val="clear" w:color="auto" w:fill="auto"/>
            <w:vAlign w:val="center"/>
          </w:tcPr>
          <w:p w14:paraId="60E6FF25" w14:textId="77777777" w:rsidR="007A436E" w:rsidRPr="007C5FB4" w:rsidRDefault="007A436E" w:rsidP="007A436E">
            <w:pPr>
              <w:autoSpaceDE w:val="0"/>
              <w:autoSpaceDN w:val="0"/>
              <w:adjustRightInd w:val="0"/>
              <w:ind w:left="15"/>
              <w:jc w:val="left"/>
              <w:rPr>
                <w:color w:val="000000"/>
                <w:sz w:val="24"/>
                <w:szCs w:val="24"/>
              </w:rPr>
            </w:pPr>
            <w:r w:rsidRPr="00414345">
              <w:rPr>
                <w:color w:val="000000"/>
                <w:sz w:val="24"/>
                <w:szCs w:val="24"/>
              </w:rPr>
              <w:t>应收利息</w:t>
            </w:r>
          </w:p>
        </w:tc>
        <w:tc>
          <w:tcPr>
            <w:tcW w:w="5008" w:type="dxa"/>
            <w:tcBorders>
              <w:top w:val="single" w:sz="4" w:space="0" w:color="auto"/>
              <w:left w:val="single" w:sz="4" w:space="0" w:color="auto"/>
              <w:bottom w:val="single" w:sz="4" w:space="0" w:color="auto"/>
              <w:right w:val="single" w:sz="4" w:space="0" w:color="auto"/>
            </w:tcBorders>
            <w:vAlign w:val="center"/>
          </w:tcPr>
          <w:p w14:paraId="18D71B2A" w14:textId="3582F014" w:rsidR="007A436E" w:rsidRPr="007C5FB4" w:rsidRDefault="007A436E" w:rsidP="007A436E">
            <w:pPr>
              <w:autoSpaceDE w:val="0"/>
              <w:autoSpaceDN w:val="0"/>
              <w:adjustRightInd w:val="0"/>
              <w:ind w:left="15"/>
              <w:jc w:val="right"/>
              <w:rPr>
                <w:color w:val="000000"/>
                <w:sz w:val="24"/>
                <w:szCs w:val="24"/>
              </w:rPr>
            </w:pPr>
            <w:r>
              <w:rPr>
                <w:color w:val="000000"/>
                <w:sz w:val="24"/>
                <w:szCs w:val="24"/>
              </w:rPr>
              <w:t>61,429.36</w:t>
            </w:r>
          </w:p>
        </w:tc>
      </w:tr>
      <w:tr w:rsidR="007A436E" w:rsidRPr="00414345" w14:paraId="741D5C15" w14:textId="77777777" w:rsidTr="00F12333">
        <w:trPr>
          <w:jc w:val="center"/>
        </w:trPr>
        <w:tc>
          <w:tcPr>
            <w:tcW w:w="1287" w:type="dxa"/>
            <w:shd w:val="clear" w:color="auto" w:fill="auto"/>
            <w:vAlign w:val="center"/>
          </w:tcPr>
          <w:p w14:paraId="3ACF71DA" w14:textId="77777777" w:rsidR="007A436E" w:rsidRPr="007C5FB4" w:rsidRDefault="007A436E" w:rsidP="007A436E">
            <w:pPr>
              <w:autoSpaceDE w:val="0"/>
              <w:autoSpaceDN w:val="0"/>
              <w:adjustRightInd w:val="0"/>
              <w:ind w:left="15"/>
              <w:jc w:val="center"/>
              <w:rPr>
                <w:color w:val="000000"/>
                <w:sz w:val="24"/>
                <w:szCs w:val="24"/>
              </w:rPr>
            </w:pPr>
            <w:r w:rsidRPr="00414345">
              <w:rPr>
                <w:color w:val="000000"/>
                <w:sz w:val="24"/>
                <w:szCs w:val="24"/>
              </w:rPr>
              <w:t>5</w:t>
            </w:r>
          </w:p>
        </w:tc>
        <w:tc>
          <w:tcPr>
            <w:tcW w:w="2573" w:type="dxa"/>
            <w:shd w:val="clear" w:color="auto" w:fill="auto"/>
            <w:vAlign w:val="center"/>
          </w:tcPr>
          <w:p w14:paraId="434F981B" w14:textId="77777777" w:rsidR="007A436E" w:rsidRPr="007C5FB4" w:rsidRDefault="007A436E" w:rsidP="007A436E">
            <w:pPr>
              <w:autoSpaceDE w:val="0"/>
              <w:autoSpaceDN w:val="0"/>
              <w:adjustRightInd w:val="0"/>
              <w:ind w:left="15"/>
              <w:jc w:val="left"/>
              <w:rPr>
                <w:color w:val="000000"/>
                <w:sz w:val="24"/>
                <w:szCs w:val="24"/>
              </w:rPr>
            </w:pPr>
            <w:r w:rsidRPr="00414345">
              <w:rPr>
                <w:color w:val="000000"/>
                <w:sz w:val="24"/>
                <w:szCs w:val="24"/>
              </w:rPr>
              <w:t>应收申购款</w:t>
            </w:r>
          </w:p>
        </w:tc>
        <w:tc>
          <w:tcPr>
            <w:tcW w:w="5008" w:type="dxa"/>
            <w:tcBorders>
              <w:top w:val="single" w:sz="4" w:space="0" w:color="auto"/>
              <w:left w:val="single" w:sz="4" w:space="0" w:color="auto"/>
              <w:bottom w:val="single" w:sz="4" w:space="0" w:color="auto"/>
              <w:right w:val="single" w:sz="4" w:space="0" w:color="auto"/>
            </w:tcBorders>
            <w:vAlign w:val="center"/>
          </w:tcPr>
          <w:p w14:paraId="5F8B0A77" w14:textId="07C6A0DE" w:rsidR="007A436E" w:rsidRPr="007C5FB4" w:rsidRDefault="007A436E" w:rsidP="007A436E">
            <w:pPr>
              <w:autoSpaceDE w:val="0"/>
              <w:autoSpaceDN w:val="0"/>
              <w:adjustRightInd w:val="0"/>
              <w:ind w:left="15"/>
              <w:jc w:val="right"/>
              <w:rPr>
                <w:color w:val="000000"/>
                <w:sz w:val="24"/>
                <w:szCs w:val="24"/>
              </w:rPr>
            </w:pPr>
            <w:r>
              <w:rPr>
                <w:color w:val="000000"/>
                <w:sz w:val="24"/>
                <w:szCs w:val="24"/>
              </w:rPr>
              <w:t>108,503.72</w:t>
            </w:r>
          </w:p>
        </w:tc>
      </w:tr>
      <w:tr w:rsidR="007A436E" w:rsidRPr="00414345" w14:paraId="4FC3D187" w14:textId="77777777" w:rsidTr="00F12333">
        <w:trPr>
          <w:jc w:val="center"/>
        </w:trPr>
        <w:tc>
          <w:tcPr>
            <w:tcW w:w="1287" w:type="dxa"/>
            <w:shd w:val="clear" w:color="auto" w:fill="auto"/>
            <w:vAlign w:val="center"/>
          </w:tcPr>
          <w:p w14:paraId="25627E34" w14:textId="77777777" w:rsidR="007A436E" w:rsidRPr="007C5FB4" w:rsidRDefault="007A436E" w:rsidP="007A436E">
            <w:pPr>
              <w:autoSpaceDE w:val="0"/>
              <w:autoSpaceDN w:val="0"/>
              <w:adjustRightInd w:val="0"/>
              <w:ind w:left="15"/>
              <w:jc w:val="center"/>
              <w:rPr>
                <w:color w:val="000000"/>
                <w:sz w:val="24"/>
                <w:szCs w:val="24"/>
              </w:rPr>
            </w:pPr>
            <w:r w:rsidRPr="00414345">
              <w:rPr>
                <w:color w:val="000000"/>
                <w:sz w:val="24"/>
                <w:szCs w:val="24"/>
              </w:rPr>
              <w:t>6</w:t>
            </w:r>
          </w:p>
        </w:tc>
        <w:tc>
          <w:tcPr>
            <w:tcW w:w="2573" w:type="dxa"/>
            <w:shd w:val="clear" w:color="auto" w:fill="auto"/>
            <w:vAlign w:val="center"/>
          </w:tcPr>
          <w:p w14:paraId="4E904C02" w14:textId="77777777" w:rsidR="007A436E" w:rsidRPr="007C5FB4" w:rsidRDefault="007A436E" w:rsidP="007A436E">
            <w:pPr>
              <w:autoSpaceDE w:val="0"/>
              <w:autoSpaceDN w:val="0"/>
              <w:adjustRightInd w:val="0"/>
              <w:ind w:left="15"/>
              <w:jc w:val="left"/>
              <w:rPr>
                <w:color w:val="000000"/>
                <w:sz w:val="24"/>
                <w:szCs w:val="24"/>
              </w:rPr>
            </w:pPr>
            <w:r w:rsidRPr="00414345">
              <w:rPr>
                <w:color w:val="000000"/>
                <w:sz w:val="24"/>
                <w:szCs w:val="24"/>
              </w:rPr>
              <w:t>其他应收款</w:t>
            </w:r>
          </w:p>
        </w:tc>
        <w:tc>
          <w:tcPr>
            <w:tcW w:w="5008" w:type="dxa"/>
            <w:tcBorders>
              <w:top w:val="single" w:sz="4" w:space="0" w:color="auto"/>
              <w:left w:val="single" w:sz="4" w:space="0" w:color="auto"/>
              <w:bottom w:val="single" w:sz="4" w:space="0" w:color="auto"/>
              <w:right w:val="single" w:sz="4" w:space="0" w:color="auto"/>
            </w:tcBorders>
            <w:vAlign w:val="center"/>
          </w:tcPr>
          <w:p w14:paraId="10C0CEA2" w14:textId="6BF05D92" w:rsidR="007A436E" w:rsidRPr="007C5FB4" w:rsidRDefault="007A436E" w:rsidP="007A436E">
            <w:pPr>
              <w:autoSpaceDE w:val="0"/>
              <w:autoSpaceDN w:val="0"/>
              <w:adjustRightInd w:val="0"/>
              <w:ind w:left="15"/>
              <w:jc w:val="right"/>
              <w:rPr>
                <w:color w:val="000000"/>
                <w:sz w:val="24"/>
                <w:szCs w:val="24"/>
              </w:rPr>
            </w:pPr>
            <w:r>
              <w:rPr>
                <w:color w:val="000000"/>
                <w:sz w:val="24"/>
                <w:szCs w:val="24"/>
              </w:rPr>
              <w:t>72.50</w:t>
            </w:r>
          </w:p>
        </w:tc>
      </w:tr>
      <w:tr w:rsidR="007A436E" w:rsidRPr="00414345" w14:paraId="0690A52F" w14:textId="77777777" w:rsidTr="00F12333">
        <w:trPr>
          <w:jc w:val="center"/>
        </w:trPr>
        <w:tc>
          <w:tcPr>
            <w:tcW w:w="1287" w:type="dxa"/>
            <w:shd w:val="clear" w:color="auto" w:fill="auto"/>
            <w:vAlign w:val="center"/>
          </w:tcPr>
          <w:p w14:paraId="2649F61F" w14:textId="77777777" w:rsidR="007A436E" w:rsidRPr="007C5FB4" w:rsidRDefault="007A436E" w:rsidP="007A436E">
            <w:pPr>
              <w:autoSpaceDE w:val="0"/>
              <w:autoSpaceDN w:val="0"/>
              <w:adjustRightInd w:val="0"/>
              <w:ind w:left="15"/>
              <w:jc w:val="center"/>
              <w:rPr>
                <w:color w:val="000000"/>
                <w:sz w:val="24"/>
                <w:szCs w:val="24"/>
              </w:rPr>
            </w:pPr>
            <w:r w:rsidRPr="00414345">
              <w:rPr>
                <w:color w:val="000000"/>
                <w:sz w:val="24"/>
                <w:szCs w:val="24"/>
              </w:rPr>
              <w:t>7</w:t>
            </w:r>
          </w:p>
        </w:tc>
        <w:tc>
          <w:tcPr>
            <w:tcW w:w="2573" w:type="dxa"/>
            <w:shd w:val="clear" w:color="auto" w:fill="auto"/>
            <w:vAlign w:val="center"/>
          </w:tcPr>
          <w:p w14:paraId="7E73C113" w14:textId="77777777" w:rsidR="007A436E" w:rsidRPr="007C5FB4" w:rsidRDefault="007A436E" w:rsidP="007A436E">
            <w:pPr>
              <w:autoSpaceDE w:val="0"/>
              <w:autoSpaceDN w:val="0"/>
              <w:adjustRightInd w:val="0"/>
              <w:ind w:left="15"/>
              <w:jc w:val="left"/>
              <w:rPr>
                <w:color w:val="000000"/>
                <w:sz w:val="24"/>
                <w:szCs w:val="24"/>
              </w:rPr>
            </w:pPr>
            <w:r w:rsidRPr="00414345">
              <w:rPr>
                <w:color w:val="000000"/>
                <w:sz w:val="24"/>
                <w:szCs w:val="24"/>
              </w:rPr>
              <w:t>待摊费用</w:t>
            </w:r>
          </w:p>
        </w:tc>
        <w:tc>
          <w:tcPr>
            <w:tcW w:w="5008" w:type="dxa"/>
            <w:tcBorders>
              <w:top w:val="single" w:sz="4" w:space="0" w:color="auto"/>
              <w:left w:val="single" w:sz="4" w:space="0" w:color="auto"/>
              <w:bottom w:val="single" w:sz="4" w:space="0" w:color="auto"/>
              <w:right w:val="single" w:sz="4" w:space="0" w:color="auto"/>
            </w:tcBorders>
            <w:vAlign w:val="center"/>
          </w:tcPr>
          <w:p w14:paraId="39C2F07C" w14:textId="3AC0A753" w:rsidR="007A436E" w:rsidRPr="007C5FB4" w:rsidRDefault="007A436E" w:rsidP="007A436E">
            <w:pPr>
              <w:autoSpaceDE w:val="0"/>
              <w:autoSpaceDN w:val="0"/>
              <w:adjustRightInd w:val="0"/>
              <w:ind w:left="15"/>
              <w:jc w:val="right"/>
              <w:rPr>
                <w:color w:val="000000"/>
                <w:sz w:val="24"/>
                <w:szCs w:val="24"/>
              </w:rPr>
            </w:pPr>
            <w:r>
              <w:rPr>
                <w:color w:val="000000"/>
                <w:sz w:val="24"/>
                <w:szCs w:val="24"/>
              </w:rPr>
              <w:t>-</w:t>
            </w:r>
          </w:p>
        </w:tc>
      </w:tr>
      <w:tr w:rsidR="007A436E" w:rsidRPr="00414345" w14:paraId="6EFCE5F6" w14:textId="77777777" w:rsidTr="00F12333">
        <w:trPr>
          <w:jc w:val="center"/>
        </w:trPr>
        <w:tc>
          <w:tcPr>
            <w:tcW w:w="1287" w:type="dxa"/>
            <w:shd w:val="clear" w:color="auto" w:fill="auto"/>
            <w:vAlign w:val="center"/>
          </w:tcPr>
          <w:p w14:paraId="761DB145" w14:textId="77777777" w:rsidR="007A436E" w:rsidRPr="007C5FB4" w:rsidRDefault="007A436E" w:rsidP="007A436E">
            <w:pPr>
              <w:autoSpaceDE w:val="0"/>
              <w:autoSpaceDN w:val="0"/>
              <w:adjustRightInd w:val="0"/>
              <w:ind w:left="15"/>
              <w:jc w:val="center"/>
              <w:rPr>
                <w:color w:val="000000"/>
                <w:sz w:val="24"/>
                <w:szCs w:val="24"/>
              </w:rPr>
            </w:pPr>
            <w:r w:rsidRPr="00414345">
              <w:rPr>
                <w:color w:val="000000"/>
                <w:sz w:val="24"/>
                <w:szCs w:val="24"/>
              </w:rPr>
              <w:t>8</w:t>
            </w:r>
          </w:p>
        </w:tc>
        <w:tc>
          <w:tcPr>
            <w:tcW w:w="2573" w:type="dxa"/>
            <w:shd w:val="clear" w:color="auto" w:fill="auto"/>
            <w:vAlign w:val="center"/>
          </w:tcPr>
          <w:p w14:paraId="6C26A2EB" w14:textId="77777777" w:rsidR="007A436E" w:rsidRPr="007C5FB4" w:rsidRDefault="007A436E" w:rsidP="007A436E">
            <w:pPr>
              <w:autoSpaceDE w:val="0"/>
              <w:autoSpaceDN w:val="0"/>
              <w:adjustRightInd w:val="0"/>
              <w:ind w:left="15"/>
              <w:jc w:val="left"/>
              <w:rPr>
                <w:color w:val="000000"/>
                <w:sz w:val="24"/>
                <w:szCs w:val="24"/>
              </w:rPr>
            </w:pPr>
            <w:r w:rsidRPr="00414345">
              <w:rPr>
                <w:color w:val="000000"/>
                <w:sz w:val="24"/>
                <w:szCs w:val="24"/>
              </w:rPr>
              <w:t>其他</w:t>
            </w:r>
          </w:p>
        </w:tc>
        <w:tc>
          <w:tcPr>
            <w:tcW w:w="5008" w:type="dxa"/>
            <w:tcBorders>
              <w:top w:val="single" w:sz="4" w:space="0" w:color="auto"/>
              <w:left w:val="single" w:sz="4" w:space="0" w:color="auto"/>
              <w:bottom w:val="single" w:sz="4" w:space="0" w:color="auto"/>
              <w:right w:val="single" w:sz="4" w:space="0" w:color="auto"/>
            </w:tcBorders>
            <w:vAlign w:val="center"/>
          </w:tcPr>
          <w:p w14:paraId="2144FF25" w14:textId="28005A61" w:rsidR="007A436E" w:rsidRPr="007C5FB4" w:rsidRDefault="007A436E" w:rsidP="007A436E">
            <w:pPr>
              <w:autoSpaceDE w:val="0"/>
              <w:autoSpaceDN w:val="0"/>
              <w:adjustRightInd w:val="0"/>
              <w:ind w:left="15"/>
              <w:jc w:val="right"/>
              <w:rPr>
                <w:color w:val="000000"/>
                <w:sz w:val="24"/>
                <w:szCs w:val="24"/>
              </w:rPr>
            </w:pPr>
            <w:r>
              <w:rPr>
                <w:color w:val="000000"/>
                <w:sz w:val="24"/>
                <w:szCs w:val="24"/>
              </w:rPr>
              <w:t>-</w:t>
            </w:r>
          </w:p>
        </w:tc>
      </w:tr>
      <w:tr w:rsidR="007A436E" w:rsidRPr="00414345" w14:paraId="1C7E9A5A" w14:textId="77777777" w:rsidTr="00F12333">
        <w:trPr>
          <w:jc w:val="center"/>
        </w:trPr>
        <w:tc>
          <w:tcPr>
            <w:tcW w:w="1287" w:type="dxa"/>
            <w:shd w:val="clear" w:color="auto" w:fill="auto"/>
            <w:vAlign w:val="center"/>
          </w:tcPr>
          <w:p w14:paraId="770EFF0E" w14:textId="77777777" w:rsidR="007A436E" w:rsidRPr="007C5FB4" w:rsidRDefault="007A436E" w:rsidP="007A436E">
            <w:pPr>
              <w:autoSpaceDE w:val="0"/>
              <w:autoSpaceDN w:val="0"/>
              <w:adjustRightInd w:val="0"/>
              <w:ind w:left="15"/>
              <w:jc w:val="center"/>
              <w:rPr>
                <w:color w:val="000000"/>
                <w:sz w:val="24"/>
                <w:szCs w:val="24"/>
              </w:rPr>
            </w:pPr>
            <w:r w:rsidRPr="00414345">
              <w:rPr>
                <w:color w:val="000000"/>
                <w:sz w:val="24"/>
                <w:szCs w:val="24"/>
              </w:rPr>
              <w:t>9</w:t>
            </w:r>
          </w:p>
        </w:tc>
        <w:tc>
          <w:tcPr>
            <w:tcW w:w="2573" w:type="dxa"/>
            <w:shd w:val="clear" w:color="auto" w:fill="auto"/>
            <w:vAlign w:val="center"/>
          </w:tcPr>
          <w:p w14:paraId="155BC37C" w14:textId="77777777" w:rsidR="007A436E" w:rsidRPr="007C5FB4" w:rsidRDefault="007A436E" w:rsidP="007A436E">
            <w:pPr>
              <w:autoSpaceDE w:val="0"/>
              <w:autoSpaceDN w:val="0"/>
              <w:adjustRightInd w:val="0"/>
              <w:ind w:left="15"/>
              <w:jc w:val="left"/>
              <w:rPr>
                <w:color w:val="000000"/>
                <w:sz w:val="24"/>
                <w:szCs w:val="24"/>
              </w:rPr>
            </w:pPr>
            <w:r w:rsidRPr="00414345">
              <w:rPr>
                <w:color w:val="000000"/>
                <w:sz w:val="24"/>
                <w:szCs w:val="24"/>
              </w:rPr>
              <w:t>合计</w:t>
            </w:r>
          </w:p>
        </w:tc>
        <w:tc>
          <w:tcPr>
            <w:tcW w:w="5008" w:type="dxa"/>
            <w:tcBorders>
              <w:top w:val="single" w:sz="4" w:space="0" w:color="auto"/>
              <w:left w:val="single" w:sz="4" w:space="0" w:color="auto"/>
              <w:bottom w:val="single" w:sz="4" w:space="0" w:color="auto"/>
              <w:right w:val="single" w:sz="4" w:space="0" w:color="auto"/>
            </w:tcBorders>
            <w:vAlign w:val="center"/>
          </w:tcPr>
          <w:p w14:paraId="7C672836" w14:textId="5533F486" w:rsidR="007A436E" w:rsidRPr="007C5FB4" w:rsidRDefault="007A436E" w:rsidP="007A436E">
            <w:pPr>
              <w:autoSpaceDE w:val="0"/>
              <w:autoSpaceDN w:val="0"/>
              <w:adjustRightInd w:val="0"/>
              <w:ind w:left="15"/>
              <w:jc w:val="right"/>
              <w:rPr>
                <w:color w:val="000000"/>
                <w:sz w:val="24"/>
                <w:szCs w:val="24"/>
              </w:rPr>
            </w:pPr>
            <w:r>
              <w:rPr>
                <w:color w:val="000000"/>
                <w:sz w:val="24"/>
                <w:szCs w:val="24"/>
              </w:rPr>
              <w:t>9,132,381.50</w:t>
            </w:r>
          </w:p>
        </w:tc>
      </w:tr>
    </w:tbl>
    <w:p w14:paraId="3FF4368D" w14:textId="77777777" w:rsidR="00EF53F8" w:rsidRPr="00414345" w:rsidRDefault="00EF53F8" w:rsidP="00EF53F8">
      <w:pPr>
        <w:autoSpaceDE w:val="0"/>
        <w:autoSpaceDN w:val="0"/>
        <w:adjustRightInd w:val="0"/>
        <w:rPr>
          <w:color w:val="000000"/>
          <w:sz w:val="24"/>
          <w:szCs w:val="24"/>
        </w:rPr>
      </w:pPr>
    </w:p>
    <w:p w14:paraId="16DDA07B" w14:textId="77777777" w:rsidR="00EF53F8" w:rsidRPr="0014505F" w:rsidRDefault="00EF53F8" w:rsidP="00EF53F8">
      <w:pPr>
        <w:adjustRightInd w:val="0"/>
        <w:snapToGrid w:val="0"/>
        <w:spacing w:line="360" w:lineRule="auto"/>
        <w:rPr>
          <w:color w:val="000000"/>
          <w:sz w:val="24"/>
          <w:szCs w:val="24"/>
        </w:rPr>
      </w:pPr>
      <w:r w:rsidRPr="0014505F">
        <w:rPr>
          <w:color w:val="000000"/>
          <w:sz w:val="24"/>
          <w:szCs w:val="24"/>
        </w:rPr>
        <w:lastRenderedPageBreak/>
        <w:t xml:space="preserve">11.4 </w:t>
      </w:r>
      <w:r w:rsidRPr="0014505F">
        <w:rPr>
          <w:color w:val="000000"/>
          <w:sz w:val="24"/>
          <w:szCs w:val="24"/>
        </w:rPr>
        <w:t>报告期末持有的处于转股期的可转换债券明细</w:t>
      </w:r>
    </w:p>
    <w:p w14:paraId="4F625FAE" w14:textId="77777777" w:rsidR="00EF53F8" w:rsidRPr="00414345" w:rsidRDefault="00EF53F8" w:rsidP="00EF53F8">
      <w:pPr>
        <w:adjustRightInd w:val="0"/>
        <w:snapToGrid w:val="0"/>
        <w:spacing w:line="360" w:lineRule="auto"/>
        <w:rPr>
          <w:color w:val="000000"/>
          <w:sz w:val="24"/>
          <w:szCs w:val="24"/>
        </w:rPr>
      </w:pPr>
      <w:r w:rsidRPr="00414345">
        <w:rPr>
          <w:color w:val="000000"/>
          <w:sz w:val="24"/>
          <w:szCs w:val="24"/>
        </w:rPr>
        <w:t>本基金本报告期末未持有处于转股期的可转换债券。</w:t>
      </w:r>
    </w:p>
    <w:p w14:paraId="0BFD7D9E" w14:textId="77777777" w:rsidR="00EF53F8" w:rsidRPr="00414345" w:rsidRDefault="00EF53F8" w:rsidP="00EF53F8">
      <w:pPr>
        <w:adjustRightInd w:val="0"/>
        <w:snapToGrid w:val="0"/>
        <w:spacing w:line="360" w:lineRule="auto"/>
        <w:rPr>
          <w:color w:val="000000"/>
          <w:sz w:val="24"/>
          <w:szCs w:val="24"/>
        </w:rPr>
      </w:pPr>
    </w:p>
    <w:p w14:paraId="16C8BCFD" w14:textId="77777777" w:rsidR="00EF53F8" w:rsidRPr="0014505F" w:rsidRDefault="00EF53F8" w:rsidP="00EF53F8">
      <w:pPr>
        <w:adjustRightInd w:val="0"/>
        <w:snapToGrid w:val="0"/>
        <w:spacing w:line="360" w:lineRule="auto"/>
        <w:rPr>
          <w:color w:val="000000"/>
          <w:sz w:val="24"/>
          <w:szCs w:val="24"/>
        </w:rPr>
      </w:pPr>
      <w:r w:rsidRPr="0014505F">
        <w:rPr>
          <w:color w:val="000000"/>
          <w:sz w:val="24"/>
          <w:szCs w:val="24"/>
        </w:rPr>
        <w:t xml:space="preserve">11.5 </w:t>
      </w:r>
      <w:r w:rsidRPr="0014505F">
        <w:rPr>
          <w:color w:val="000000"/>
          <w:sz w:val="24"/>
          <w:szCs w:val="24"/>
        </w:rPr>
        <w:t>报告期末前十名股票中存在流通受限情况的说明</w:t>
      </w:r>
    </w:p>
    <w:p w14:paraId="2E06FE4B" w14:textId="77777777" w:rsidR="00EF53F8" w:rsidRPr="00414345" w:rsidRDefault="00EF53F8" w:rsidP="00EF53F8">
      <w:pPr>
        <w:adjustRightInd w:val="0"/>
        <w:snapToGrid w:val="0"/>
        <w:spacing w:line="360" w:lineRule="auto"/>
        <w:rPr>
          <w:color w:val="000000"/>
          <w:sz w:val="24"/>
          <w:szCs w:val="24"/>
        </w:rPr>
      </w:pPr>
      <w:r w:rsidRPr="00414345">
        <w:rPr>
          <w:color w:val="000000"/>
          <w:sz w:val="24"/>
          <w:szCs w:val="24"/>
        </w:rPr>
        <w:t>本基金本报告期末前十名股票中不存在流通受限情况。</w:t>
      </w:r>
    </w:p>
    <w:p w14:paraId="5D56488E" w14:textId="77777777" w:rsidR="00EF53F8" w:rsidRPr="00414345" w:rsidRDefault="00EF53F8" w:rsidP="00EF53F8">
      <w:pPr>
        <w:adjustRightInd w:val="0"/>
        <w:snapToGrid w:val="0"/>
        <w:spacing w:line="360" w:lineRule="auto"/>
        <w:rPr>
          <w:color w:val="000000"/>
          <w:sz w:val="24"/>
          <w:szCs w:val="24"/>
        </w:rPr>
      </w:pPr>
    </w:p>
    <w:p w14:paraId="522A4A19" w14:textId="77777777" w:rsidR="00EF53F8" w:rsidRPr="0014505F" w:rsidRDefault="00EF53F8" w:rsidP="00EF53F8">
      <w:pPr>
        <w:adjustRightInd w:val="0"/>
        <w:snapToGrid w:val="0"/>
        <w:spacing w:line="360" w:lineRule="auto"/>
        <w:rPr>
          <w:color w:val="000000"/>
          <w:sz w:val="24"/>
          <w:szCs w:val="24"/>
        </w:rPr>
      </w:pPr>
      <w:r w:rsidRPr="0014505F">
        <w:rPr>
          <w:color w:val="000000"/>
          <w:sz w:val="24"/>
          <w:szCs w:val="24"/>
        </w:rPr>
        <w:t xml:space="preserve">11.6 </w:t>
      </w:r>
      <w:r w:rsidRPr="0014505F">
        <w:rPr>
          <w:color w:val="000000"/>
          <w:sz w:val="24"/>
          <w:szCs w:val="24"/>
        </w:rPr>
        <w:t>投资组合报告附注的其他文字描述部分</w:t>
      </w:r>
    </w:p>
    <w:p w14:paraId="3B698B1B" w14:textId="77777777" w:rsidR="00EF53F8" w:rsidRPr="002E7D1F" w:rsidRDefault="00EF53F8" w:rsidP="00EF53F8">
      <w:pPr>
        <w:adjustRightInd w:val="0"/>
        <w:snapToGrid w:val="0"/>
        <w:spacing w:line="360" w:lineRule="auto"/>
        <w:rPr>
          <w:b/>
          <w:kern w:val="0"/>
          <w:sz w:val="24"/>
          <w:szCs w:val="24"/>
        </w:rPr>
      </w:pPr>
      <w:r w:rsidRPr="00414345">
        <w:rPr>
          <w:color w:val="000000"/>
          <w:sz w:val="24"/>
          <w:szCs w:val="24"/>
        </w:rPr>
        <w:t>由于四舍五入的原因，分项之和与合计项之间可能存在尾差。</w:t>
      </w:r>
    </w:p>
    <w:p w14:paraId="5B0A6578" w14:textId="77777777" w:rsidR="00EF53F8" w:rsidRDefault="00EF53F8" w:rsidP="00EF53F8">
      <w:pPr>
        <w:widowControl/>
        <w:adjustRightInd w:val="0"/>
        <w:snapToGrid w:val="0"/>
        <w:spacing w:beforeLines="50" w:before="143" w:afterLines="50" w:after="143" w:line="360" w:lineRule="auto"/>
        <w:jc w:val="center"/>
        <w:rPr>
          <w:rFonts w:ascii="宋体" w:hAnsi="宋体"/>
          <w:b/>
          <w:kern w:val="0"/>
          <w:sz w:val="30"/>
        </w:rPr>
      </w:pPr>
    </w:p>
    <w:p w14:paraId="0A9436A3" w14:textId="77777777" w:rsidR="008D21B5" w:rsidRPr="008D21B5" w:rsidRDefault="008D21B5" w:rsidP="00F12333">
      <w:pPr>
        <w:widowControl/>
        <w:adjustRightInd w:val="0"/>
        <w:snapToGrid w:val="0"/>
        <w:spacing w:beforeLines="50" w:before="143" w:afterLines="50" w:after="143" w:line="360" w:lineRule="auto"/>
        <w:jc w:val="left"/>
        <w:outlineLvl w:val="0"/>
        <w:rPr>
          <w:rFonts w:ascii="宋体" w:hAnsi="宋体"/>
          <w:b/>
          <w:kern w:val="0"/>
          <w:sz w:val="28"/>
          <w:szCs w:val="28"/>
        </w:rPr>
      </w:pPr>
      <w:bookmarkStart w:id="35" w:name="_Toc488158816"/>
      <w:r w:rsidRPr="00B32BA1">
        <w:rPr>
          <w:rFonts w:ascii="宋体" w:hAnsi="宋体" w:hint="eastAsia"/>
          <w:b/>
          <w:kern w:val="0"/>
          <w:sz w:val="28"/>
          <w:szCs w:val="28"/>
        </w:rPr>
        <w:t>十二</w:t>
      </w:r>
      <w:r w:rsidRPr="008D21B5">
        <w:rPr>
          <w:rFonts w:ascii="宋体" w:hAnsi="宋体" w:hint="eastAsia"/>
          <w:b/>
          <w:kern w:val="0"/>
          <w:sz w:val="28"/>
          <w:szCs w:val="28"/>
        </w:rPr>
        <w:t>、基金的业绩</w:t>
      </w:r>
      <w:bookmarkEnd w:id="35"/>
    </w:p>
    <w:p w14:paraId="711087D3" w14:textId="493CEE64" w:rsidR="00EF53F8" w:rsidRPr="0088371F" w:rsidRDefault="00EF53F8" w:rsidP="00EF53F8">
      <w:pPr>
        <w:widowControl/>
        <w:adjustRightInd w:val="0"/>
        <w:snapToGrid w:val="0"/>
        <w:spacing w:line="360" w:lineRule="auto"/>
        <w:ind w:firstLineChars="200" w:firstLine="480"/>
        <w:rPr>
          <w:rFonts w:hAnsi="宋体"/>
          <w:sz w:val="24"/>
          <w:szCs w:val="21"/>
        </w:rPr>
      </w:pPr>
      <w:r w:rsidRPr="0088371F">
        <w:rPr>
          <w:rFonts w:hAnsi="宋体"/>
          <w:sz w:val="24"/>
          <w:szCs w:val="21"/>
        </w:rPr>
        <w:t>基金业绩截止日为</w:t>
      </w:r>
      <w:r w:rsidRPr="0088371F">
        <w:rPr>
          <w:rFonts w:hAnsi="宋体"/>
          <w:sz w:val="24"/>
          <w:szCs w:val="21"/>
        </w:rPr>
        <w:t>201</w:t>
      </w:r>
      <w:r>
        <w:rPr>
          <w:rFonts w:hAnsi="宋体"/>
          <w:sz w:val="24"/>
          <w:szCs w:val="21"/>
        </w:rPr>
        <w:t>9</w:t>
      </w:r>
      <w:r w:rsidRPr="0088371F">
        <w:rPr>
          <w:rFonts w:hAnsi="宋体"/>
          <w:sz w:val="24"/>
          <w:szCs w:val="21"/>
        </w:rPr>
        <w:t>年</w:t>
      </w:r>
      <w:r w:rsidR="007A436E">
        <w:rPr>
          <w:rFonts w:hAnsi="宋体" w:hint="eastAsia"/>
          <w:sz w:val="24"/>
          <w:szCs w:val="21"/>
        </w:rPr>
        <w:t>6</w:t>
      </w:r>
      <w:r w:rsidRPr="0088371F">
        <w:rPr>
          <w:rFonts w:hAnsi="宋体"/>
          <w:sz w:val="24"/>
          <w:szCs w:val="21"/>
        </w:rPr>
        <w:t>月</w:t>
      </w:r>
      <w:r>
        <w:rPr>
          <w:rFonts w:hAnsi="宋体" w:hint="eastAsia"/>
          <w:sz w:val="24"/>
          <w:szCs w:val="21"/>
        </w:rPr>
        <w:t>3</w:t>
      </w:r>
      <w:r w:rsidR="007A436E">
        <w:rPr>
          <w:rFonts w:hAnsi="宋体" w:hint="eastAsia"/>
          <w:sz w:val="24"/>
          <w:szCs w:val="21"/>
        </w:rPr>
        <w:t>0</w:t>
      </w:r>
      <w:r w:rsidRPr="0088371F">
        <w:rPr>
          <w:rFonts w:hAnsi="宋体"/>
          <w:sz w:val="24"/>
          <w:szCs w:val="21"/>
        </w:rPr>
        <w:t>日，所载财务数据未经审计师审计。</w:t>
      </w:r>
    </w:p>
    <w:p w14:paraId="2237A3F0" w14:textId="77777777" w:rsidR="00EF53F8" w:rsidRPr="0088371F" w:rsidRDefault="00EF53F8" w:rsidP="00EF53F8">
      <w:pPr>
        <w:widowControl/>
        <w:adjustRightInd w:val="0"/>
        <w:snapToGrid w:val="0"/>
        <w:spacing w:line="360" w:lineRule="auto"/>
        <w:ind w:firstLineChars="200" w:firstLine="480"/>
        <w:rPr>
          <w:rFonts w:hAnsi="宋体"/>
          <w:sz w:val="24"/>
          <w:szCs w:val="21"/>
        </w:rPr>
      </w:pPr>
      <w:r w:rsidRPr="0088371F">
        <w:rPr>
          <w:rFonts w:hAnsi="宋体"/>
          <w:sz w:val="24"/>
          <w:szCs w:val="21"/>
        </w:rPr>
        <w:t>基金管理人依照恪尽职守、诚实信用、谨慎勤勉的原则管理和运用基金财产，但不保证基金一定盈利，也不保证最低收益。基金的过往业绩并不代表其未来表现。投资有风险，投资者在做出投资决策前应仔细阅读本基金的招募说明书。</w:t>
      </w:r>
    </w:p>
    <w:p w14:paraId="4B98F272" w14:textId="77777777" w:rsidR="00EF53F8" w:rsidRDefault="00EF53F8" w:rsidP="00EF53F8">
      <w:pPr>
        <w:widowControl/>
        <w:adjustRightInd w:val="0"/>
        <w:snapToGrid w:val="0"/>
        <w:spacing w:line="360" w:lineRule="auto"/>
        <w:ind w:firstLineChars="200" w:firstLine="480"/>
        <w:rPr>
          <w:rFonts w:hAnsi="宋体"/>
          <w:sz w:val="24"/>
          <w:szCs w:val="21"/>
        </w:rPr>
      </w:pPr>
      <w:r w:rsidRPr="00676714">
        <w:rPr>
          <w:rFonts w:hAnsi="宋体" w:hint="eastAsia"/>
          <w:sz w:val="24"/>
          <w:szCs w:val="21"/>
        </w:rPr>
        <w:t>下述基金业绩指标不包括持有人认购或交易基金的各项费用，计入费用后实际收益水平要低于所列数字。</w:t>
      </w:r>
    </w:p>
    <w:p w14:paraId="4599EB76" w14:textId="77777777" w:rsidR="00EF53F8" w:rsidRPr="0014505F" w:rsidRDefault="00EF53F8" w:rsidP="00EF53F8">
      <w:pPr>
        <w:autoSpaceDE w:val="0"/>
        <w:autoSpaceDN w:val="0"/>
        <w:adjustRightInd w:val="0"/>
        <w:spacing w:before="29" w:line="288" w:lineRule="auto"/>
        <w:jc w:val="left"/>
        <w:rPr>
          <w:bCs/>
          <w:color w:val="000000"/>
          <w:kern w:val="0"/>
          <w:sz w:val="24"/>
          <w:szCs w:val="24"/>
        </w:rPr>
      </w:pPr>
      <w:r w:rsidRPr="0014505F">
        <w:rPr>
          <w:bCs/>
          <w:color w:val="000000"/>
          <w:kern w:val="0"/>
          <w:sz w:val="24"/>
          <w:szCs w:val="24"/>
        </w:rPr>
        <w:t>1</w:t>
      </w:r>
      <w:r>
        <w:rPr>
          <w:rFonts w:hint="eastAsia"/>
          <w:bCs/>
          <w:color w:val="000000"/>
          <w:kern w:val="0"/>
          <w:sz w:val="24"/>
          <w:szCs w:val="24"/>
        </w:rPr>
        <w:t>、</w:t>
      </w:r>
      <w:r w:rsidRPr="0014505F">
        <w:rPr>
          <w:bCs/>
          <w:color w:val="000000"/>
          <w:kern w:val="0"/>
          <w:sz w:val="24"/>
          <w:szCs w:val="24"/>
        </w:rPr>
        <w:t>本报告期基金份额净值增长率及其与同期业绩比较基准收益率的比较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35"/>
        <w:gridCol w:w="957"/>
      </w:tblGrid>
      <w:tr w:rsidR="00EF53F8" w:rsidRPr="00414345" w14:paraId="09E25F41" w14:textId="77777777" w:rsidTr="001C34D5">
        <w:trPr>
          <w:jc w:val="center"/>
        </w:trPr>
        <w:tc>
          <w:tcPr>
            <w:tcW w:w="1701" w:type="dxa"/>
            <w:shd w:val="clear" w:color="auto" w:fill="auto"/>
            <w:vAlign w:val="center"/>
          </w:tcPr>
          <w:p w14:paraId="3CEAE4DC" w14:textId="77777777" w:rsidR="00EF53F8" w:rsidRPr="007C5FB4" w:rsidRDefault="00EF53F8" w:rsidP="001C34D5">
            <w:pPr>
              <w:autoSpaceDE w:val="0"/>
              <w:autoSpaceDN w:val="0"/>
              <w:adjustRightInd w:val="0"/>
              <w:spacing w:before="29" w:line="288" w:lineRule="auto"/>
              <w:ind w:left="17"/>
              <w:jc w:val="center"/>
              <w:rPr>
                <w:color w:val="000000"/>
                <w:sz w:val="24"/>
                <w:szCs w:val="24"/>
              </w:rPr>
            </w:pPr>
            <w:r w:rsidRPr="007C5FB4">
              <w:rPr>
                <w:color w:val="000000"/>
                <w:sz w:val="24"/>
                <w:szCs w:val="24"/>
              </w:rPr>
              <w:t>阶段</w:t>
            </w:r>
          </w:p>
        </w:tc>
        <w:tc>
          <w:tcPr>
            <w:tcW w:w="1045" w:type="dxa"/>
            <w:shd w:val="clear" w:color="auto" w:fill="auto"/>
            <w:vAlign w:val="center"/>
          </w:tcPr>
          <w:p w14:paraId="1A5AA158" w14:textId="77777777" w:rsidR="00EF53F8" w:rsidRPr="007C5FB4" w:rsidRDefault="00EF53F8" w:rsidP="001C34D5">
            <w:pPr>
              <w:autoSpaceDE w:val="0"/>
              <w:autoSpaceDN w:val="0"/>
              <w:adjustRightInd w:val="0"/>
              <w:spacing w:before="29" w:line="288" w:lineRule="auto"/>
              <w:ind w:left="17"/>
              <w:jc w:val="center"/>
              <w:rPr>
                <w:color w:val="000000"/>
                <w:sz w:val="24"/>
                <w:szCs w:val="24"/>
              </w:rPr>
            </w:pPr>
            <w:r w:rsidRPr="007C5FB4">
              <w:rPr>
                <w:color w:val="000000"/>
                <w:sz w:val="24"/>
                <w:szCs w:val="24"/>
              </w:rPr>
              <w:t>净值增长率</w:t>
            </w:r>
            <w:r w:rsidRPr="007C5FB4">
              <w:rPr>
                <w:rFonts w:hAnsi="宋体"/>
                <w:color w:val="000000"/>
                <w:sz w:val="24"/>
                <w:szCs w:val="24"/>
              </w:rPr>
              <w:t>①</w:t>
            </w:r>
          </w:p>
        </w:tc>
        <w:tc>
          <w:tcPr>
            <w:tcW w:w="1344" w:type="dxa"/>
            <w:shd w:val="clear" w:color="auto" w:fill="auto"/>
            <w:vAlign w:val="center"/>
          </w:tcPr>
          <w:p w14:paraId="21EC6325" w14:textId="77777777" w:rsidR="00EF53F8" w:rsidRPr="007C5FB4" w:rsidRDefault="00EF53F8" w:rsidP="001C34D5">
            <w:pPr>
              <w:autoSpaceDE w:val="0"/>
              <w:autoSpaceDN w:val="0"/>
              <w:adjustRightInd w:val="0"/>
              <w:spacing w:before="29" w:line="288" w:lineRule="auto"/>
              <w:ind w:left="17"/>
              <w:jc w:val="center"/>
              <w:rPr>
                <w:color w:val="000000"/>
                <w:sz w:val="24"/>
                <w:szCs w:val="24"/>
              </w:rPr>
            </w:pPr>
            <w:r w:rsidRPr="007C5FB4">
              <w:rPr>
                <w:color w:val="000000"/>
                <w:sz w:val="24"/>
                <w:szCs w:val="24"/>
              </w:rPr>
              <w:t>净值增长率标准差</w:t>
            </w:r>
            <w:r w:rsidRPr="007C5FB4">
              <w:rPr>
                <w:rFonts w:hAnsi="宋体"/>
                <w:color w:val="000000"/>
                <w:sz w:val="24"/>
                <w:szCs w:val="24"/>
              </w:rPr>
              <w:t>②</w:t>
            </w:r>
          </w:p>
        </w:tc>
        <w:tc>
          <w:tcPr>
            <w:tcW w:w="1194" w:type="dxa"/>
            <w:shd w:val="clear" w:color="auto" w:fill="auto"/>
            <w:vAlign w:val="center"/>
          </w:tcPr>
          <w:p w14:paraId="04A4426F" w14:textId="77777777" w:rsidR="00EF53F8" w:rsidRPr="007C5FB4" w:rsidRDefault="00EF53F8" w:rsidP="001C34D5">
            <w:pPr>
              <w:autoSpaceDE w:val="0"/>
              <w:autoSpaceDN w:val="0"/>
              <w:adjustRightInd w:val="0"/>
              <w:spacing w:before="29" w:line="288" w:lineRule="auto"/>
              <w:ind w:left="17"/>
              <w:jc w:val="center"/>
              <w:rPr>
                <w:color w:val="000000"/>
                <w:sz w:val="24"/>
                <w:szCs w:val="24"/>
              </w:rPr>
            </w:pPr>
            <w:r w:rsidRPr="007C5FB4">
              <w:rPr>
                <w:color w:val="000000"/>
                <w:sz w:val="24"/>
                <w:szCs w:val="24"/>
              </w:rPr>
              <w:t>业绩比较基准收益率</w:t>
            </w:r>
            <w:r w:rsidRPr="007C5FB4">
              <w:rPr>
                <w:rFonts w:hAnsi="宋体"/>
                <w:color w:val="000000"/>
                <w:sz w:val="24"/>
                <w:szCs w:val="24"/>
              </w:rPr>
              <w:t>③</w:t>
            </w:r>
          </w:p>
        </w:tc>
        <w:tc>
          <w:tcPr>
            <w:tcW w:w="1492" w:type="dxa"/>
            <w:shd w:val="clear" w:color="auto" w:fill="auto"/>
            <w:vAlign w:val="center"/>
          </w:tcPr>
          <w:p w14:paraId="2C955472" w14:textId="77777777" w:rsidR="00EF53F8" w:rsidRPr="007C5FB4" w:rsidRDefault="00EF53F8" w:rsidP="001C34D5">
            <w:pPr>
              <w:autoSpaceDE w:val="0"/>
              <w:autoSpaceDN w:val="0"/>
              <w:adjustRightInd w:val="0"/>
              <w:spacing w:before="29" w:line="288" w:lineRule="auto"/>
              <w:ind w:left="17"/>
              <w:jc w:val="center"/>
              <w:rPr>
                <w:color w:val="000000"/>
                <w:sz w:val="24"/>
                <w:szCs w:val="24"/>
              </w:rPr>
            </w:pPr>
            <w:r w:rsidRPr="007C5FB4">
              <w:rPr>
                <w:color w:val="000000"/>
                <w:sz w:val="24"/>
                <w:szCs w:val="24"/>
              </w:rPr>
              <w:t>业绩比较基准收益率标准差</w:t>
            </w:r>
            <w:r w:rsidRPr="007C5FB4">
              <w:rPr>
                <w:rFonts w:hAnsi="宋体"/>
                <w:color w:val="000000"/>
                <w:sz w:val="24"/>
                <w:szCs w:val="24"/>
              </w:rPr>
              <w:t>④</w:t>
            </w:r>
          </w:p>
        </w:tc>
        <w:tc>
          <w:tcPr>
            <w:tcW w:w="1135" w:type="dxa"/>
            <w:shd w:val="clear" w:color="auto" w:fill="auto"/>
            <w:vAlign w:val="center"/>
          </w:tcPr>
          <w:p w14:paraId="77D57520" w14:textId="77777777" w:rsidR="00EF53F8" w:rsidRPr="007C5FB4" w:rsidRDefault="00EF53F8" w:rsidP="001C34D5">
            <w:pPr>
              <w:autoSpaceDE w:val="0"/>
              <w:autoSpaceDN w:val="0"/>
              <w:adjustRightInd w:val="0"/>
              <w:spacing w:before="29" w:line="288" w:lineRule="auto"/>
              <w:ind w:left="17"/>
              <w:jc w:val="center"/>
              <w:rPr>
                <w:color w:val="000000"/>
                <w:sz w:val="24"/>
                <w:szCs w:val="24"/>
              </w:rPr>
            </w:pPr>
            <w:r w:rsidRPr="007C5FB4">
              <w:rPr>
                <w:rFonts w:hAnsi="宋体"/>
                <w:color w:val="000000"/>
                <w:sz w:val="24"/>
                <w:szCs w:val="24"/>
              </w:rPr>
              <w:t>①</w:t>
            </w:r>
            <w:r w:rsidRPr="007C5FB4">
              <w:rPr>
                <w:color w:val="000000"/>
                <w:sz w:val="24"/>
                <w:szCs w:val="24"/>
              </w:rPr>
              <w:t>-</w:t>
            </w:r>
            <w:r w:rsidRPr="007C5FB4">
              <w:rPr>
                <w:rFonts w:hAnsi="宋体"/>
                <w:color w:val="000000"/>
                <w:sz w:val="24"/>
                <w:szCs w:val="24"/>
              </w:rPr>
              <w:t>③</w:t>
            </w:r>
          </w:p>
        </w:tc>
        <w:tc>
          <w:tcPr>
            <w:tcW w:w="957" w:type="dxa"/>
            <w:shd w:val="clear" w:color="auto" w:fill="auto"/>
            <w:vAlign w:val="center"/>
          </w:tcPr>
          <w:p w14:paraId="52FB330D" w14:textId="77777777" w:rsidR="00EF53F8" w:rsidRPr="007C5FB4" w:rsidRDefault="00EF53F8" w:rsidP="001C34D5">
            <w:pPr>
              <w:autoSpaceDE w:val="0"/>
              <w:autoSpaceDN w:val="0"/>
              <w:adjustRightInd w:val="0"/>
              <w:spacing w:before="29" w:line="288" w:lineRule="auto"/>
              <w:ind w:left="17"/>
              <w:jc w:val="center"/>
              <w:rPr>
                <w:color w:val="000000"/>
                <w:sz w:val="24"/>
                <w:szCs w:val="24"/>
              </w:rPr>
            </w:pPr>
            <w:r w:rsidRPr="007C5FB4">
              <w:rPr>
                <w:rFonts w:hAnsi="宋体"/>
                <w:color w:val="000000"/>
                <w:sz w:val="24"/>
                <w:szCs w:val="24"/>
              </w:rPr>
              <w:t>②</w:t>
            </w:r>
            <w:r w:rsidRPr="007C5FB4">
              <w:rPr>
                <w:color w:val="000000"/>
                <w:sz w:val="24"/>
                <w:szCs w:val="24"/>
              </w:rPr>
              <w:t>-</w:t>
            </w:r>
            <w:r w:rsidRPr="007C5FB4">
              <w:rPr>
                <w:rFonts w:hAnsi="宋体"/>
                <w:color w:val="000000"/>
                <w:sz w:val="24"/>
                <w:szCs w:val="24"/>
              </w:rPr>
              <w:t>④</w:t>
            </w:r>
          </w:p>
        </w:tc>
      </w:tr>
      <w:tr w:rsidR="007A436E" w14:paraId="74DB2AA6" w14:textId="77777777" w:rsidTr="00F12333">
        <w:trPr>
          <w:jc w:val="center"/>
        </w:trPr>
        <w:tc>
          <w:tcPr>
            <w:tcW w:w="1701" w:type="dxa"/>
            <w:shd w:val="clear" w:color="auto" w:fill="auto"/>
            <w:vAlign w:val="center"/>
          </w:tcPr>
          <w:p w14:paraId="4C6CF8CF" w14:textId="77777777" w:rsidR="007A436E" w:rsidRPr="00074BB9" w:rsidRDefault="007A436E" w:rsidP="007A436E">
            <w:pPr>
              <w:jc w:val="left"/>
              <w:rPr>
                <w:color w:val="000000"/>
                <w:sz w:val="24"/>
              </w:rPr>
            </w:pPr>
            <w:r w:rsidRPr="00074BB9">
              <w:rPr>
                <w:color w:val="000000"/>
                <w:sz w:val="24"/>
              </w:rPr>
              <w:t>过去三个月</w:t>
            </w:r>
          </w:p>
        </w:tc>
        <w:tc>
          <w:tcPr>
            <w:tcW w:w="1045" w:type="dxa"/>
            <w:tcBorders>
              <w:top w:val="single" w:sz="4" w:space="0" w:color="auto"/>
              <w:left w:val="single" w:sz="4" w:space="0" w:color="auto"/>
              <w:bottom w:val="single" w:sz="4" w:space="0" w:color="auto"/>
              <w:right w:val="single" w:sz="4" w:space="0" w:color="auto"/>
            </w:tcBorders>
            <w:vAlign w:val="center"/>
          </w:tcPr>
          <w:p w14:paraId="0B91FFE2" w14:textId="2AD2D145" w:rsidR="007A436E" w:rsidRPr="00074BB9" w:rsidRDefault="007A436E" w:rsidP="007A436E">
            <w:pPr>
              <w:jc w:val="center"/>
              <w:rPr>
                <w:color w:val="000000"/>
                <w:sz w:val="24"/>
              </w:rPr>
            </w:pPr>
            <w:r>
              <w:rPr>
                <w:color w:val="000000"/>
                <w:sz w:val="24"/>
                <w:szCs w:val="24"/>
              </w:rPr>
              <w:t>-1.89%</w:t>
            </w:r>
          </w:p>
        </w:tc>
        <w:tc>
          <w:tcPr>
            <w:tcW w:w="1344" w:type="dxa"/>
            <w:tcBorders>
              <w:top w:val="single" w:sz="4" w:space="0" w:color="auto"/>
              <w:left w:val="single" w:sz="4" w:space="0" w:color="auto"/>
              <w:bottom w:val="single" w:sz="4" w:space="0" w:color="auto"/>
              <w:right w:val="single" w:sz="4" w:space="0" w:color="auto"/>
            </w:tcBorders>
            <w:vAlign w:val="center"/>
          </w:tcPr>
          <w:p w14:paraId="7B123D0A" w14:textId="11595AF7" w:rsidR="007A436E" w:rsidRPr="00074BB9" w:rsidRDefault="007A436E" w:rsidP="007A436E">
            <w:pPr>
              <w:jc w:val="center"/>
              <w:rPr>
                <w:color w:val="000000"/>
                <w:sz w:val="24"/>
              </w:rPr>
            </w:pPr>
            <w:r>
              <w:rPr>
                <w:color w:val="000000"/>
                <w:sz w:val="24"/>
                <w:szCs w:val="24"/>
              </w:rPr>
              <w:t>1.30%</w:t>
            </w:r>
          </w:p>
        </w:tc>
        <w:tc>
          <w:tcPr>
            <w:tcW w:w="1194" w:type="dxa"/>
            <w:tcBorders>
              <w:top w:val="single" w:sz="4" w:space="0" w:color="auto"/>
              <w:left w:val="single" w:sz="4" w:space="0" w:color="auto"/>
              <w:bottom w:val="single" w:sz="4" w:space="0" w:color="auto"/>
              <w:right w:val="single" w:sz="4" w:space="0" w:color="auto"/>
            </w:tcBorders>
            <w:vAlign w:val="center"/>
          </w:tcPr>
          <w:p w14:paraId="05BCB4D4" w14:textId="18F672CB" w:rsidR="007A436E" w:rsidRPr="00074BB9" w:rsidRDefault="007A436E" w:rsidP="007A436E">
            <w:pPr>
              <w:jc w:val="center"/>
              <w:rPr>
                <w:color w:val="000000"/>
                <w:sz w:val="24"/>
              </w:rPr>
            </w:pPr>
            <w:r>
              <w:rPr>
                <w:color w:val="000000"/>
                <w:sz w:val="24"/>
                <w:szCs w:val="24"/>
              </w:rPr>
              <w:t>-0.86%</w:t>
            </w:r>
          </w:p>
        </w:tc>
        <w:tc>
          <w:tcPr>
            <w:tcW w:w="1492" w:type="dxa"/>
            <w:tcBorders>
              <w:top w:val="single" w:sz="4" w:space="0" w:color="auto"/>
              <w:left w:val="single" w:sz="4" w:space="0" w:color="auto"/>
              <w:bottom w:val="single" w:sz="4" w:space="0" w:color="auto"/>
              <w:right w:val="single" w:sz="4" w:space="0" w:color="auto"/>
            </w:tcBorders>
            <w:vAlign w:val="center"/>
          </w:tcPr>
          <w:p w14:paraId="3371D6CC" w14:textId="7A14609A" w:rsidR="007A436E" w:rsidRPr="00074BB9" w:rsidRDefault="007A436E" w:rsidP="007A436E">
            <w:pPr>
              <w:jc w:val="center"/>
              <w:rPr>
                <w:color w:val="000000"/>
                <w:sz w:val="24"/>
              </w:rPr>
            </w:pPr>
            <w:r>
              <w:rPr>
                <w:color w:val="000000"/>
                <w:sz w:val="24"/>
                <w:szCs w:val="24"/>
              </w:rPr>
              <w:t>0.97%</w:t>
            </w:r>
          </w:p>
        </w:tc>
        <w:tc>
          <w:tcPr>
            <w:tcW w:w="1135" w:type="dxa"/>
            <w:tcBorders>
              <w:top w:val="single" w:sz="4" w:space="0" w:color="auto"/>
              <w:left w:val="single" w:sz="4" w:space="0" w:color="auto"/>
              <w:bottom w:val="single" w:sz="4" w:space="0" w:color="auto"/>
              <w:right w:val="single" w:sz="4" w:space="0" w:color="auto"/>
            </w:tcBorders>
            <w:vAlign w:val="center"/>
          </w:tcPr>
          <w:p w14:paraId="314A2946" w14:textId="533F5301" w:rsidR="007A436E" w:rsidRPr="00074BB9" w:rsidRDefault="007A436E" w:rsidP="007A436E">
            <w:pPr>
              <w:jc w:val="center"/>
              <w:rPr>
                <w:color w:val="000000"/>
                <w:sz w:val="24"/>
              </w:rPr>
            </w:pPr>
            <w:r>
              <w:rPr>
                <w:color w:val="000000"/>
                <w:sz w:val="24"/>
                <w:szCs w:val="24"/>
              </w:rPr>
              <w:t>-1.03%</w:t>
            </w:r>
          </w:p>
        </w:tc>
        <w:tc>
          <w:tcPr>
            <w:tcW w:w="957" w:type="dxa"/>
            <w:tcBorders>
              <w:top w:val="single" w:sz="4" w:space="0" w:color="auto"/>
              <w:left w:val="single" w:sz="4" w:space="0" w:color="auto"/>
              <w:bottom w:val="single" w:sz="4" w:space="0" w:color="auto"/>
              <w:right w:val="single" w:sz="4" w:space="0" w:color="auto"/>
            </w:tcBorders>
            <w:vAlign w:val="center"/>
          </w:tcPr>
          <w:p w14:paraId="051E421E" w14:textId="6853B5F9" w:rsidR="007A436E" w:rsidRPr="00074BB9" w:rsidRDefault="007A436E" w:rsidP="007A436E">
            <w:pPr>
              <w:jc w:val="center"/>
              <w:rPr>
                <w:color w:val="000000"/>
                <w:sz w:val="24"/>
              </w:rPr>
            </w:pPr>
            <w:r>
              <w:rPr>
                <w:color w:val="000000"/>
                <w:sz w:val="24"/>
                <w:szCs w:val="24"/>
              </w:rPr>
              <w:t>0.33%</w:t>
            </w:r>
          </w:p>
        </w:tc>
      </w:tr>
      <w:tr w:rsidR="007A436E" w14:paraId="464A81A8" w14:textId="77777777" w:rsidTr="00F12333">
        <w:trPr>
          <w:jc w:val="center"/>
        </w:trPr>
        <w:tc>
          <w:tcPr>
            <w:tcW w:w="1701" w:type="dxa"/>
            <w:shd w:val="clear" w:color="auto" w:fill="auto"/>
            <w:vAlign w:val="center"/>
          </w:tcPr>
          <w:p w14:paraId="6B71FE2B" w14:textId="24EE8045" w:rsidR="007A436E" w:rsidRPr="00074BB9" w:rsidRDefault="00CA6A82" w:rsidP="00CA6A82">
            <w:pPr>
              <w:jc w:val="left"/>
              <w:rPr>
                <w:color w:val="000000"/>
                <w:sz w:val="24"/>
              </w:rPr>
            </w:pPr>
            <w:r w:rsidRPr="00074BB9">
              <w:rPr>
                <w:rFonts w:hint="eastAsia"/>
                <w:color w:val="000000"/>
                <w:sz w:val="24"/>
              </w:rPr>
              <w:t>201</w:t>
            </w:r>
            <w:r>
              <w:rPr>
                <w:color w:val="000000"/>
                <w:sz w:val="24"/>
              </w:rPr>
              <w:t>9</w:t>
            </w:r>
            <w:r w:rsidR="007A436E" w:rsidRPr="00074BB9">
              <w:rPr>
                <w:rFonts w:hint="eastAsia"/>
                <w:color w:val="000000"/>
                <w:sz w:val="24"/>
              </w:rPr>
              <w:t>年（</w:t>
            </w:r>
            <w:r w:rsidR="007A436E" w:rsidRPr="00074BB9">
              <w:rPr>
                <w:color w:val="000000"/>
                <w:sz w:val="24"/>
              </w:rPr>
              <w:t>自基金合同生效</w:t>
            </w:r>
            <w:r w:rsidR="007A436E" w:rsidRPr="00074BB9">
              <w:rPr>
                <w:color w:val="000000"/>
                <w:sz w:val="24"/>
              </w:rPr>
              <w:lastRenderedPageBreak/>
              <w:t>起至</w:t>
            </w:r>
            <w:r w:rsidRPr="00074BB9">
              <w:rPr>
                <w:rFonts w:hint="eastAsia"/>
                <w:color w:val="000000"/>
                <w:sz w:val="24"/>
              </w:rPr>
              <w:t>2</w:t>
            </w:r>
            <w:r w:rsidRPr="00074BB9">
              <w:rPr>
                <w:color w:val="000000"/>
                <w:sz w:val="24"/>
              </w:rPr>
              <w:t>01</w:t>
            </w:r>
            <w:r>
              <w:rPr>
                <w:color w:val="000000"/>
                <w:sz w:val="24"/>
              </w:rPr>
              <w:t>9</w:t>
            </w:r>
            <w:r w:rsidR="007A436E" w:rsidRPr="00074BB9">
              <w:rPr>
                <w:rFonts w:hint="eastAsia"/>
                <w:color w:val="000000"/>
                <w:sz w:val="24"/>
              </w:rPr>
              <w:t>年</w:t>
            </w:r>
            <w:r w:rsidR="007A436E" w:rsidRPr="00074BB9">
              <w:rPr>
                <w:rFonts w:hint="eastAsia"/>
                <w:color w:val="000000"/>
                <w:sz w:val="24"/>
              </w:rPr>
              <w:t>12</w:t>
            </w:r>
            <w:r w:rsidR="007A436E" w:rsidRPr="00074BB9">
              <w:rPr>
                <w:rFonts w:hint="eastAsia"/>
                <w:color w:val="000000"/>
                <w:sz w:val="24"/>
              </w:rPr>
              <w:t>月</w:t>
            </w:r>
            <w:r w:rsidR="007A436E" w:rsidRPr="00074BB9">
              <w:rPr>
                <w:rFonts w:hint="eastAsia"/>
                <w:color w:val="000000"/>
                <w:sz w:val="24"/>
              </w:rPr>
              <w:t>31</w:t>
            </w:r>
            <w:r w:rsidR="007A436E" w:rsidRPr="00074BB9">
              <w:rPr>
                <w:rFonts w:hint="eastAsia"/>
                <w:color w:val="000000"/>
                <w:sz w:val="24"/>
              </w:rPr>
              <w:t>日</w:t>
            </w:r>
            <w:r w:rsidR="007A436E" w:rsidRPr="00074BB9">
              <w:rPr>
                <w:color w:val="000000"/>
                <w:sz w:val="24"/>
              </w:rPr>
              <w:t>）</w:t>
            </w:r>
          </w:p>
        </w:tc>
        <w:tc>
          <w:tcPr>
            <w:tcW w:w="1045" w:type="dxa"/>
            <w:tcBorders>
              <w:top w:val="single" w:sz="4" w:space="0" w:color="auto"/>
              <w:left w:val="single" w:sz="4" w:space="0" w:color="auto"/>
              <w:bottom w:val="single" w:sz="4" w:space="0" w:color="auto"/>
              <w:right w:val="single" w:sz="4" w:space="0" w:color="auto"/>
            </w:tcBorders>
            <w:vAlign w:val="center"/>
          </w:tcPr>
          <w:p w14:paraId="0F30A1F3" w14:textId="32153B31" w:rsidR="007A436E" w:rsidRPr="00074BB9" w:rsidRDefault="007A436E" w:rsidP="007A436E">
            <w:pPr>
              <w:jc w:val="center"/>
              <w:rPr>
                <w:color w:val="000000"/>
                <w:sz w:val="24"/>
              </w:rPr>
            </w:pPr>
            <w:r>
              <w:rPr>
                <w:color w:val="000000"/>
                <w:sz w:val="24"/>
                <w:szCs w:val="24"/>
              </w:rPr>
              <w:lastRenderedPageBreak/>
              <w:t>3.43%</w:t>
            </w:r>
          </w:p>
        </w:tc>
        <w:tc>
          <w:tcPr>
            <w:tcW w:w="1344" w:type="dxa"/>
            <w:tcBorders>
              <w:top w:val="single" w:sz="4" w:space="0" w:color="auto"/>
              <w:left w:val="single" w:sz="4" w:space="0" w:color="auto"/>
              <w:bottom w:val="single" w:sz="4" w:space="0" w:color="auto"/>
              <w:right w:val="single" w:sz="4" w:space="0" w:color="auto"/>
            </w:tcBorders>
            <w:vAlign w:val="center"/>
          </w:tcPr>
          <w:p w14:paraId="57C19129" w14:textId="75D5FB6B" w:rsidR="007A436E" w:rsidRPr="00074BB9" w:rsidRDefault="007A436E" w:rsidP="007A436E">
            <w:pPr>
              <w:jc w:val="center"/>
              <w:rPr>
                <w:color w:val="000000"/>
                <w:sz w:val="24"/>
              </w:rPr>
            </w:pPr>
            <w:r>
              <w:rPr>
                <w:color w:val="000000"/>
                <w:sz w:val="24"/>
                <w:szCs w:val="24"/>
              </w:rPr>
              <w:t>1.07%</w:t>
            </w:r>
          </w:p>
        </w:tc>
        <w:tc>
          <w:tcPr>
            <w:tcW w:w="1194" w:type="dxa"/>
            <w:tcBorders>
              <w:top w:val="single" w:sz="4" w:space="0" w:color="auto"/>
              <w:left w:val="single" w:sz="4" w:space="0" w:color="auto"/>
              <w:bottom w:val="single" w:sz="4" w:space="0" w:color="auto"/>
              <w:right w:val="single" w:sz="4" w:space="0" w:color="auto"/>
            </w:tcBorders>
            <w:vAlign w:val="center"/>
          </w:tcPr>
          <w:p w14:paraId="37EAC057" w14:textId="07460E09" w:rsidR="007A436E" w:rsidRPr="00074BB9" w:rsidRDefault="007A436E" w:rsidP="007A436E">
            <w:pPr>
              <w:jc w:val="center"/>
              <w:rPr>
                <w:color w:val="000000"/>
                <w:sz w:val="24"/>
              </w:rPr>
            </w:pPr>
            <w:r>
              <w:rPr>
                <w:color w:val="000000"/>
                <w:sz w:val="24"/>
                <w:szCs w:val="24"/>
              </w:rPr>
              <w:t>13.63%</w:t>
            </w:r>
          </w:p>
        </w:tc>
        <w:tc>
          <w:tcPr>
            <w:tcW w:w="1492" w:type="dxa"/>
            <w:tcBorders>
              <w:top w:val="single" w:sz="4" w:space="0" w:color="auto"/>
              <w:left w:val="single" w:sz="4" w:space="0" w:color="auto"/>
              <w:bottom w:val="single" w:sz="4" w:space="0" w:color="auto"/>
              <w:right w:val="single" w:sz="4" w:space="0" w:color="auto"/>
            </w:tcBorders>
            <w:vAlign w:val="center"/>
          </w:tcPr>
          <w:p w14:paraId="43E19967" w14:textId="63380404" w:rsidR="007A436E" w:rsidRPr="00074BB9" w:rsidRDefault="007A436E" w:rsidP="007A436E">
            <w:pPr>
              <w:jc w:val="center"/>
              <w:rPr>
                <w:color w:val="000000"/>
                <w:sz w:val="24"/>
              </w:rPr>
            </w:pPr>
            <w:r>
              <w:rPr>
                <w:color w:val="000000"/>
                <w:sz w:val="24"/>
                <w:szCs w:val="24"/>
              </w:rPr>
              <w:t>1.00%</w:t>
            </w:r>
          </w:p>
        </w:tc>
        <w:tc>
          <w:tcPr>
            <w:tcW w:w="1135" w:type="dxa"/>
            <w:tcBorders>
              <w:top w:val="single" w:sz="4" w:space="0" w:color="auto"/>
              <w:left w:val="single" w:sz="4" w:space="0" w:color="auto"/>
              <w:bottom w:val="single" w:sz="4" w:space="0" w:color="auto"/>
              <w:right w:val="single" w:sz="4" w:space="0" w:color="auto"/>
            </w:tcBorders>
            <w:vAlign w:val="center"/>
          </w:tcPr>
          <w:p w14:paraId="40C6EF6A" w14:textId="3020AA33" w:rsidR="007A436E" w:rsidRPr="00074BB9" w:rsidRDefault="007A436E" w:rsidP="007A436E">
            <w:pPr>
              <w:jc w:val="center"/>
              <w:rPr>
                <w:color w:val="000000"/>
                <w:sz w:val="24"/>
              </w:rPr>
            </w:pPr>
            <w:r>
              <w:rPr>
                <w:color w:val="000000"/>
                <w:sz w:val="24"/>
                <w:szCs w:val="24"/>
              </w:rPr>
              <w:t>-10.20%</w:t>
            </w:r>
          </w:p>
        </w:tc>
        <w:tc>
          <w:tcPr>
            <w:tcW w:w="957" w:type="dxa"/>
            <w:tcBorders>
              <w:top w:val="single" w:sz="4" w:space="0" w:color="auto"/>
              <w:left w:val="single" w:sz="4" w:space="0" w:color="auto"/>
              <w:bottom w:val="single" w:sz="4" w:space="0" w:color="auto"/>
              <w:right w:val="single" w:sz="4" w:space="0" w:color="auto"/>
            </w:tcBorders>
            <w:vAlign w:val="center"/>
          </w:tcPr>
          <w:p w14:paraId="2ADB9E09" w14:textId="35ADD2C2" w:rsidR="007A436E" w:rsidRPr="00074BB9" w:rsidRDefault="007A436E" w:rsidP="007A436E">
            <w:pPr>
              <w:jc w:val="center"/>
              <w:rPr>
                <w:color w:val="000000"/>
                <w:sz w:val="24"/>
              </w:rPr>
            </w:pPr>
            <w:r>
              <w:rPr>
                <w:color w:val="000000"/>
                <w:sz w:val="24"/>
                <w:szCs w:val="24"/>
              </w:rPr>
              <w:t>0.07%</w:t>
            </w:r>
          </w:p>
        </w:tc>
      </w:tr>
    </w:tbl>
    <w:p w14:paraId="335CE153" w14:textId="77777777" w:rsidR="00EF53F8" w:rsidRPr="00414345" w:rsidRDefault="00EF53F8" w:rsidP="00EF53F8">
      <w:pPr>
        <w:autoSpaceDE w:val="0"/>
        <w:autoSpaceDN w:val="0"/>
        <w:adjustRightInd w:val="0"/>
        <w:spacing w:before="29" w:line="288" w:lineRule="auto"/>
        <w:jc w:val="left"/>
        <w:rPr>
          <w:color w:val="000000"/>
          <w:kern w:val="0"/>
          <w:sz w:val="24"/>
          <w:szCs w:val="24"/>
        </w:rPr>
      </w:pPr>
    </w:p>
    <w:p w14:paraId="0D3CF816" w14:textId="77777777" w:rsidR="00EF53F8" w:rsidRPr="0014505F" w:rsidRDefault="00EF53F8" w:rsidP="00EF53F8">
      <w:pPr>
        <w:autoSpaceDE w:val="0"/>
        <w:autoSpaceDN w:val="0"/>
        <w:adjustRightInd w:val="0"/>
        <w:spacing w:before="29" w:line="288" w:lineRule="auto"/>
        <w:jc w:val="left"/>
        <w:rPr>
          <w:bCs/>
          <w:color w:val="000000"/>
          <w:kern w:val="0"/>
          <w:sz w:val="24"/>
          <w:szCs w:val="24"/>
        </w:rPr>
      </w:pPr>
      <w:r w:rsidRPr="0014505F">
        <w:rPr>
          <w:bCs/>
          <w:color w:val="000000"/>
          <w:kern w:val="0"/>
          <w:sz w:val="24"/>
          <w:szCs w:val="24"/>
        </w:rPr>
        <w:t>2</w:t>
      </w:r>
      <w:r>
        <w:rPr>
          <w:rFonts w:hint="eastAsia"/>
          <w:bCs/>
          <w:color w:val="000000"/>
          <w:kern w:val="0"/>
          <w:sz w:val="24"/>
          <w:szCs w:val="24"/>
        </w:rPr>
        <w:t>、</w:t>
      </w:r>
      <w:r w:rsidRPr="0014505F">
        <w:rPr>
          <w:rFonts w:hint="eastAsia"/>
          <w:bCs/>
          <w:color w:val="000000"/>
          <w:kern w:val="0"/>
          <w:sz w:val="24"/>
          <w:szCs w:val="24"/>
        </w:rPr>
        <w:t>自基金合同生效以来</w:t>
      </w:r>
      <w:r w:rsidRPr="0014505F">
        <w:rPr>
          <w:bCs/>
          <w:color w:val="000000"/>
          <w:kern w:val="0"/>
          <w:sz w:val="24"/>
          <w:szCs w:val="24"/>
        </w:rPr>
        <w:t>基</w:t>
      </w:r>
      <w:r w:rsidRPr="0014505F">
        <w:rPr>
          <w:bCs/>
          <w:color w:val="000000"/>
          <w:sz w:val="24"/>
        </w:rPr>
        <w:t>金份额累计净值增长率变动及其与同期业绩比较基准收益率变动的比较</w:t>
      </w:r>
    </w:p>
    <w:p w14:paraId="31CB2FE0" w14:textId="77777777" w:rsidR="007A436E" w:rsidRDefault="007A436E" w:rsidP="007A436E">
      <w:pPr>
        <w:spacing w:before="29" w:line="288" w:lineRule="auto"/>
        <w:jc w:val="center"/>
        <w:rPr>
          <w:color w:val="000000"/>
          <w:sz w:val="24"/>
          <w:szCs w:val="24"/>
        </w:rPr>
      </w:pPr>
      <w:r>
        <w:rPr>
          <w:rFonts w:hint="eastAsia"/>
          <w:color w:val="000000"/>
          <w:sz w:val="24"/>
          <w:szCs w:val="24"/>
        </w:rPr>
        <w:t>交银施罗德核心资产混合型证券投资基金</w:t>
      </w:r>
    </w:p>
    <w:p w14:paraId="5AF8651D" w14:textId="77777777" w:rsidR="007A436E" w:rsidRDefault="007A436E" w:rsidP="007A436E">
      <w:pPr>
        <w:pStyle w:val="a7"/>
        <w:snapToGrid w:val="0"/>
        <w:spacing w:before="29" w:line="288" w:lineRule="auto"/>
        <w:jc w:val="center"/>
        <w:rPr>
          <w:rFonts w:ascii="Times New Roman" w:hAnsi="Times New Roman"/>
          <w:color w:val="000000"/>
          <w:sz w:val="24"/>
          <w:szCs w:val="24"/>
        </w:rPr>
      </w:pPr>
      <w:r>
        <w:rPr>
          <w:rFonts w:ascii="Times New Roman" w:hAnsi="Times New Roman" w:hint="eastAsia"/>
          <w:color w:val="000000"/>
          <w:sz w:val="24"/>
          <w:szCs w:val="24"/>
        </w:rPr>
        <w:t>份额累计净值增长率与业绩比较基准收益率历史走势对比图</w:t>
      </w:r>
    </w:p>
    <w:p w14:paraId="064BE0FB" w14:textId="77777777" w:rsidR="007A436E" w:rsidRDefault="007A436E" w:rsidP="007A436E">
      <w:pPr>
        <w:pStyle w:val="a7"/>
        <w:snapToGrid w:val="0"/>
        <w:spacing w:before="29" w:line="288" w:lineRule="auto"/>
        <w:ind w:firstLine="480"/>
        <w:jc w:val="center"/>
        <w:rPr>
          <w:rFonts w:ascii="Times New Roman" w:hAnsi="Times New Roman"/>
          <w:sz w:val="24"/>
          <w:szCs w:val="24"/>
        </w:rPr>
      </w:pPr>
      <w:r>
        <w:rPr>
          <w:rFonts w:ascii="Times New Roman" w:hAnsi="Times New Roman" w:hint="eastAsia"/>
          <w:color w:val="000000"/>
          <w:sz w:val="24"/>
          <w:szCs w:val="24"/>
        </w:rPr>
        <w:t>（</w:t>
      </w:r>
      <w:r>
        <w:rPr>
          <w:rFonts w:ascii="Times New Roman" w:hAnsi="Times New Roman"/>
          <w:sz w:val="24"/>
          <w:szCs w:val="24"/>
        </w:rPr>
        <w:t>2019</w:t>
      </w:r>
      <w:r>
        <w:rPr>
          <w:rFonts w:ascii="Times New Roman" w:hAnsi="Times New Roman" w:hint="eastAsia"/>
          <w:sz w:val="24"/>
          <w:szCs w:val="24"/>
        </w:rPr>
        <w:t>年</w:t>
      </w:r>
      <w:r>
        <w:rPr>
          <w:rFonts w:ascii="Times New Roman" w:hAnsi="Times New Roman"/>
          <w:sz w:val="24"/>
          <w:szCs w:val="24"/>
        </w:rPr>
        <w:t>1</w:t>
      </w:r>
      <w:r>
        <w:rPr>
          <w:rFonts w:ascii="Times New Roman" w:hAnsi="Times New Roman" w:hint="eastAsia"/>
          <w:sz w:val="24"/>
          <w:szCs w:val="24"/>
        </w:rPr>
        <w:t>月</w:t>
      </w:r>
      <w:r>
        <w:rPr>
          <w:rFonts w:ascii="Times New Roman" w:hAnsi="Times New Roman"/>
          <w:sz w:val="24"/>
          <w:szCs w:val="24"/>
        </w:rPr>
        <w:t>18</w:t>
      </w:r>
      <w:r>
        <w:rPr>
          <w:rFonts w:ascii="Times New Roman" w:hAnsi="Times New Roman" w:hint="eastAsia"/>
          <w:sz w:val="24"/>
          <w:szCs w:val="24"/>
        </w:rPr>
        <w:t>日至</w:t>
      </w:r>
      <w:r>
        <w:rPr>
          <w:rFonts w:ascii="Times New Roman" w:hAnsi="Times New Roman"/>
          <w:sz w:val="24"/>
          <w:szCs w:val="24"/>
        </w:rPr>
        <w:t>2019</w:t>
      </w:r>
      <w:r>
        <w:rPr>
          <w:rFonts w:ascii="Times New Roman" w:hAnsi="Times New Roman" w:hint="eastAsia"/>
          <w:sz w:val="24"/>
          <w:szCs w:val="24"/>
        </w:rPr>
        <w:t>年</w:t>
      </w:r>
      <w:r>
        <w:rPr>
          <w:rFonts w:ascii="Times New Roman" w:hAnsi="Times New Roman"/>
          <w:sz w:val="24"/>
          <w:szCs w:val="24"/>
        </w:rPr>
        <w:t>6</w:t>
      </w:r>
      <w:r>
        <w:rPr>
          <w:rFonts w:ascii="Times New Roman" w:hAnsi="Times New Roman" w:hint="eastAsia"/>
          <w:sz w:val="24"/>
          <w:szCs w:val="24"/>
        </w:rPr>
        <w:t>月</w:t>
      </w:r>
      <w:r>
        <w:rPr>
          <w:rFonts w:ascii="Times New Roman" w:hAnsi="Times New Roman"/>
          <w:sz w:val="24"/>
          <w:szCs w:val="24"/>
        </w:rPr>
        <w:t>30</w:t>
      </w:r>
      <w:r>
        <w:rPr>
          <w:rFonts w:ascii="Times New Roman" w:hAnsi="Times New Roman" w:hint="eastAsia"/>
          <w:sz w:val="24"/>
          <w:szCs w:val="24"/>
        </w:rPr>
        <w:t>日</w:t>
      </w:r>
      <w:r>
        <w:rPr>
          <w:rFonts w:ascii="Times New Roman" w:hAnsi="Times New Roman" w:hint="eastAsia"/>
          <w:color w:val="000000"/>
          <w:sz w:val="24"/>
          <w:szCs w:val="24"/>
        </w:rPr>
        <w:t>）</w:t>
      </w:r>
    </w:p>
    <w:p w14:paraId="2802AFB0" w14:textId="775ED6BD" w:rsidR="007A436E" w:rsidRDefault="007A436E" w:rsidP="007A436E">
      <w:pPr>
        <w:pStyle w:val="a7"/>
        <w:snapToGrid w:val="0"/>
        <w:spacing w:before="29" w:line="288" w:lineRule="auto"/>
        <w:jc w:val="center"/>
        <w:rPr>
          <w:rFonts w:ascii="Times New Roman" w:hAnsi="Times New Roman"/>
          <w:color w:val="000000"/>
          <w:sz w:val="24"/>
          <w:szCs w:val="24"/>
        </w:rPr>
      </w:pPr>
      <w:r>
        <w:rPr>
          <w:rFonts w:ascii="Times New Roman" w:hAnsi="Times New Roman"/>
          <w:noProof/>
          <w:color w:val="000000"/>
          <w:sz w:val="24"/>
          <w:szCs w:val="24"/>
          <w:lang w:val="en-US" w:eastAsia="zh-CN"/>
        </w:rPr>
        <w:drawing>
          <wp:inline distT="0" distB="0" distL="0" distR="0" wp14:anchorId="125068A5" wp14:editId="304237AE">
            <wp:extent cx="5730240" cy="3360420"/>
            <wp:effectExtent l="0" t="0" r="3810" b="0"/>
            <wp:docPr id="4" name="图片 4"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走势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240" cy="3360420"/>
                    </a:xfrm>
                    <a:prstGeom prst="rect">
                      <a:avLst/>
                    </a:prstGeom>
                    <a:noFill/>
                    <a:ln>
                      <a:noFill/>
                    </a:ln>
                  </pic:spPr>
                </pic:pic>
              </a:graphicData>
            </a:graphic>
          </wp:inline>
        </w:drawing>
      </w:r>
    </w:p>
    <w:p w14:paraId="0A1AB6C0" w14:textId="77777777" w:rsidR="007A436E" w:rsidRDefault="007A436E" w:rsidP="007A436E">
      <w:pPr>
        <w:autoSpaceDE w:val="0"/>
        <w:autoSpaceDN w:val="0"/>
        <w:adjustRightInd w:val="0"/>
        <w:spacing w:before="29" w:line="288" w:lineRule="auto"/>
        <w:jc w:val="left"/>
        <w:rPr>
          <w:rFonts w:hAnsi="宋体"/>
          <w:sz w:val="24"/>
          <w:szCs w:val="21"/>
        </w:rPr>
      </w:pPr>
      <w:r>
        <w:rPr>
          <w:rFonts w:hint="eastAsia"/>
          <w:color w:val="000000"/>
          <w:sz w:val="24"/>
          <w:szCs w:val="24"/>
        </w:rPr>
        <w:t>注：本基金基金合同生效日为</w:t>
      </w:r>
      <w:r>
        <w:rPr>
          <w:color w:val="000000"/>
          <w:sz w:val="24"/>
          <w:szCs w:val="24"/>
        </w:rPr>
        <w:t>2019</w:t>
      </w:r>
      <w:r>
        <w:rPr>
          <w:rFonts w:hint="eastAsia"/>
          <w:color w:val="000000"/>
          <w:sz w:val="24"/>
          <w:szCs w:val="24"/>
        </w:rPr>
        <w:t>年</w:t>
      </w:r>
      <w:r>
        <w:rPr>
          <w:color w:val="000000"/>
          <w:sz w:val="24"/>
          <w:szCs w:val="24"/>
        </w:rPr>
        <w:t>1</w:t>
      </w:r>
      <w:r>
        <w:rPr>
          <w:rFonts w:hint="eastAsia"/>
          <w:color w:val="000000"/>
          <w:sz w:val="24"/>
          <w:szCs w:val="24"/>
        </w:rPr>
        <w:t>月</w:t>
      </w:r>
      <w:r>
        <w:rPr>
          <w:color w:val="000000"/>
          <w:sz w:val="24"/>
          <w:szCs w:val="24"/>
        </w:rPr>
        <w:t>18</w:t>
      </w:r>
      <w:r>
        <w:rPr>
          <w:rFonts w:hint="eastAsia"/>
          <w:color w:val="000000"/>
          <w:sz w:val="24"/>
          <w:szCs w:val="24"/>
        </w:rPr>
        <w:t>日，基金合同生效日至报告期期末，本基金运作时间未满一年。本基金建仓期为自基金合同生效日起的</w:t>
      </w:r>
      <w:r>
        <w:rPr>
          <w:color w:val="000000"/>
          <w:sz w:val="24"/>
          <w:szCs w:val="24"/>
        </w:rPr>
        <w:t>6</w:t>
      </w:r>
      <w:r>
        <w:rPr>
          <w:rFonts w:hint="eastAsia"/>
          <w:color w:val="000000"/>
          <w:sz w:val="24"/>
          <w:szCs w:val="24"/>
        </w:rPr>
        <w:t>个月。截至</w:t>
      </w:r>
      <w:r>
        <w:rPr>
          <w:color w:val="000000"/>
          <w:sz w:val="24"/>
          <w:szCs w:val="24"/>
        </w:rPr>
        <w:t>2019</w:t>
      </w:r>
      <w:r>
        <w:rPr>
          <w:rFonts w:hint="eastAsia"/>
          <w:color w:val="000000"/>
          <w:sz w:val="24"/>
          <w:szCs w:val="24"/>
        </w:rPr>
        <w:t>年</w:t>
      </w:r>
      <w:r>
        <w:rPr>
          <w:color w:val="000000"/>
          <w:sz w:val="24"/>
          <w:szCs w:val="24"/>
        </w:rPr>
        <w:t>6</w:t>
      </w:r>
      <w:r>
        <w:rPr>
          <w:rFonts w:hint="eastAsia"/>
          <w:color w:val="000000"/>
          <w:sz w:val="24"/>
          <w:szCs w:val="24"/>
        </w:rPr>
        <w:t>月</w:t>
      </w:r>
      <w:r>
        <w:rPr>
          <w:color w:val="000000"/>
          <w:sz w:val="24"/>
          <w:szCs w:val="24"/>
        </w:rPr>
        <w:t>30</w:t>
      </w:r>
      <w:r>
        <w:rPr>
          <w:rFonts w:hint="eastAsia"/>
          <w:color w:val="000000"/>
          <w:sz w:val="24"/>
          <w:szCs w:val="24"/>
        </w:rPr>
        <w:t>日，本基金尚处于建仓期。</w:t>
      </w:r>
    </w:p>
    <w:p w14:paraId="1F2EC8B4" w14:textId="77777777" w:rsidR="00EF53F8" w:rsidRPr="00EF53F8" w:rsidRDefault="00EF53F8" w:rsidP="006F576D">
      <w:pPr>
        <w:adjustRightInd w:val="0"/>
        <w:snapToGrid w:val="0"/>
        <w:spacing w:line="360" w:lineRule="auto"/>
        <w:ind w:firstLineChars="200" w:firstLine="480"/>
        <w:rPr>
          <w:rFonts w:hAnsi="宋体"/>
          <w:sz w:val="24"/>
          <w:szCs w:val="24"/>
        </w:rPr>
      </w:pPr>
    </w:p>
    <w:p w14:paraId="6C99AB50" w14:textId="77777777" w:rsidR="0068614B" w:rsidRDefault="0068614B" w:rsidP="0047277B">
      <w:pPr>
        <w:adjustRightInd w:val="0"/>
        <w:snapToGrid w:val="0"/>
        <w:spacing w:line="360" w:lineRule="auto"/>
        <w:ind w:firstLineChars="200" w:firstLine="480"/>
        <w:rPr>
          <w:rFonts w:hAnsi="宋体"/>
          <w:sz w:val="24"/>
          <w:szCs w:val="24"/>
        </w:rPr>
      </w:pPr>
    </w:p>
    <w:p w14:paraId="2EF49388" w14:textId="180D5911" w:rsidR="00F1590C" w:rsidRPr="00F12333" w:rsidRDefault="0068614B" w:rsidP="00F12333">
      <w:pPr>
        <w:widowControl/>
        <w:adjustRightInd w:val="0"/>
        <w:snapToGrid w:val="0"/>
        <w:spacing w:beforeLines="50" w:before="143" w:afterLines="50" w:after="143" w:line="360" w:lineRule="auto"/>
        <w:jc w:val="left"/>
        <w:outlineLvl w:val="0"/>
        <w:rPr>
          <w:rFonts w:ascii="宋体" w:hAnsi="宋体"/>
          <w:b/>
          <w:kern w:val="0"/>
          <w:sz w:val="28"/>
        </w:rPr>
      </w:pPr>
      <w:bookmarkStart w:id="36" w:name="_Toc367104009"/>
      <w:r>
        <w:rPr>
          <w:rFonts w:hAnsi="宋体"/>
          <w:sz w:val="24"/>
          <w:szCs w:val="24"/>
        </w:rPr>
        <w:br w:type="page"/>
      </w:r>
      <w:bookmarkStart w:id="37" w:name="_Toc367104012"/>
      <w:bookmarkEnd w:id="32"/>
      <w:bookmarkEnd w:id="33"/>
      <w:bookmarkEnd w:id="34"/>
      <w:bookmarkEnd w:id="36"/>
      <w:r w:rsidR="00293BC8" w:rsidRPr="00F12333">
        <w:rPr>
          <w:rFonts w:ascii="宋体" w:hAnsi="宋体" w:hint="eastAsia"/>
          <w:b/>
          <w:kern w:val="0"/>
          <w:sz w:val="28"/>
        </w:rPr>
        <w:lastRenderedPageBreak/>
        <w:t>十三、基金的费用与税收</w:t>
      </w:r>
      <w:bookmarkEnd w:id="37"/>
    </w:p>
    <w:p w14:paraId="77CC9C2C" w14:textId="77777777" w:rsidR="009D68C2" w:rsidRPr="005435A1" w:rsidRDefault="00C92FC0" w:rsidP="009D68C2">
      <w:pPr>
        <w:adjustRightInd w:val="0"/>
        <w:snapToGrid w:val="0"/>
        <w:spacing w:line="360" w:lineRule="auto"/>
        <w:ind w:firstLineChars="200" w:firstLine="482"/>
        <w:rPr>
          <w:i/>
          <w:sz w:val="24"/>
          <w:u w:val="single"/>
        </w:rPr>
      </w:pPr>
      <w:r w:rsidRPr="005435A1">
        <w:rPr>
          <w:rFonts w:hAnsi="宋体"/>
          <w:b/>
          <w:sz w:val="24"/>
        </w:rPr>
        <w:t>（一）基金费用的种类</w:t>
      </w:r>
      <w:r w:rsidRPr="005435A1">
        <w:rPr>
          <w:b/>
          <w:sz w:val="24"/>
        </w:rPr>
        <w:t xml:space="preserve"> </w:t>
      </w:r>
    </w:p>
    <w:p w14:paraId="7F904708" w14:textId="77777777" w:rsidR="00D53368" w:rsidRPr="005435A1" w:rsidRDefault="000D3A89" w:rsidP="000D0D52">
      <w:pPr>
        <w:adjustRightInd w:val="0"/>
        <w:snapToGrid w:val="0"/>
        <w:spacing w:line="360" w:lineRule="auto"/>
        <w:ind w:firstLineChars="200" w:firstLine="480"/>
        <w:outlineLvl w:val="1"/>
        <w:rPr>
          <w:rFonts w:hAnsi="宋体"/>
          <w:sz w:val="24"/>
        </w:rPr>
      </w:pPr>
      <w:r w:rsidRPr="005435A1">
        <w:rPr>
          <w:sz w:val="24"/>
        </w:rPr>
        <w:t>1</w:t>
      </w:r>
      <w:r w:rsidRPr="005435A1">
        <w:rPr>
          <w:rFonts w:hAnsi="宋体"/>
          <w:sz w:val="24"/>
        </w:rPr>
        <w:t>、基金管理人的管理费；</w:t>
      </w:r>
    </w:p>
    <w:p w14:paraId="5D01F245" w14:textId="77777777" w:rsidR="00536575" w:rsidRPr="005435A1" w:rsidRDefault="00536575" w:rsidP="00536575">
      <w:pPr>
        <w:adjustRightInd w:val="0"/>
        <w:snapToGrid w:val="0"/>
        <w:spacing w:line="360" w:lineRule="auto"/>
        <w:ind w:firstLineChars="200" w:firstLine="480"/>
        <w:rPr>
          <w:sz w:val="24"/>
        </w:rPr>
      </w:pPr>
      <w:r w:rsidRPr="005435A1">
        <w:rPr>
          <w:rFonts w:hint="eastAsia"/>
          <w:sz w:val="24"/>
        </w:rPr>
        <w:t>2</w:t>
      </w:r>
      <w:r w:rsidRPr="005435A1">
        <w:rPr>
          <w:rFonts w:hint="eastAsia"/>
          <w:sz w:val="24"/>
        </w:rPr>
        <w:t>、基金托管人的托管费；</w:t>
      </w:r>
    </w:p>
    <w:p w14:paraId="2EB81E5A" w14:textId="77777777" w:rsidR="00536575" w:rsidRPr="005435A1" w:rsidRDefault="00536575" w:rsidP="00536575">
      <w:pPr>
        <w:adjustRightInd w:val="0"/>
        <w:snapToGrid w:val="0"/>
        <w:spacing w:line="360" w:lineRule="auto"/>
        <w:ind w:firstLineChars="200" w:firstLine="480"/>
        <w:rPr>
          <w:sz w:val="24"/>
        </w:rPr>
      </w:pPr>
      <w:r w:rsidRPr="005435A1">
        <w:rPr>
          <w:rFonts w:hint="eastAsia"/>
          <w:sz w:val="24"/>
        </w:rPr>
        <w:t>3</w:t>
      </w:r>
      <w:r w:rsidRPr="005435A1">
        <w:rPr>
          <w:rFonts w:hint="eastAsia"/>
          <w:sz w:val="24"/>
        </w:rPr>
        <w:t>、《基金合同》生效后与基金相关的信息披露费用；</w:t>
      </w:r>
    </w:p>
    <w:p w14:paraId="68714201" w14:textId="77777777" w:rsidR="00536575" w:rsidRPr="005435A1" w:rsidRDefault="00536575" w:rsidP="00536575">
      <w:pPr>
        <w:adjustRightInd w:val="0"/>
        <w:snapToGrid w:val="0"/>
        <w:spacing w:line="360" w:lineRule="auto"/>
        <w:ind w:firstLineChars="200" w:firstLine="480"/>
        <w:rPr>
          <w:sz w:val="24"/>
        </w:rPr>
      </w:pPr>
      <w:r w:rsidRPr="005435A1">
        <w:rPr>
          <w:rFonts w:hint="eastAsia"/>
          <w:sz w:val="24"/>
        </w:rPr>
        <w:t>4</w:t>
      </w:r>
      <w:r w:rsidRPr="005435A1">
        <w:rPr>
          <w:rFonts w:hint="eastAsia"/>
          <w:sz w:val="24"/>
        </w:rPr>
        <w:t>、《基金合同》生效后与基金相关的会计师费、律师费</w:t>
      </w:r>
      <w:r w:rsidR="00851FF5" w:rsidRPr="00851FF5">
        <w:rPr>
          <w:rFonts w:hint="eastAsia"/>
          <w:bCs/>
          <w:sz w:val="24"/>
        </w:rPr>
        <w:t>、仲裁费</w:t>
      </w:r>
      <w:r w:rsidRPr="005435A1">
        <w:rPr>
          <w:rFonts w:hint="eastAsia"/>
          <w:sz w:val="24"/>
        </w:rPr>
        <w:t>和诉讼费；</w:t>
      </w:r>
    </w:p>
    <w:p w14:paraId="5BFDFC00" w14:textId="77777777" w:rsidR="00536575" w:rsidRPr="005435A1" w:rsidRDefault="00536575" w:rsidP="00536575">
      <w:pPr>
        <w:adjustRightInd w:val="0"/>
        <w:snapToGrid w:val="0"/>
        <w:spacing w:line="360" w:lineRule="auto"/>
        <w:ind w:firstLineChars="200" w:firstLine="480"/>
        <w:rPr>
          <w:sz w:val="24"/>
        </w:rPr>
      </w:pPr>
      <w:r w:rsidRPr="005435A1">
        <w:rPr>
          <w:rFonts w:hint="eastAsia"/>
          <w:sz w:val="24"/>
        </w:rPr>
        <w:t>5</w:t>
      </w:r>
      <w:r w:rsidRPr="005435A1">
        <w:rPr>
          <w:rFonts w:hint="eastAsia"/>
          <w:sz w:val="24"/>
        </w:rPr>
        <w:t>、基金份额持有人大会费用；</w:t>
      </w:r>
    </w:p>
    <w:p w14:paraId="39B96B76" w14:textId="77777777" w:rsidR="00536575" w:rsidRPr="005435A1" w:rsidRDefault="00536575" w:rsidP="00536575">
      <w:pPr>
        <w:adjustRightInd w:val="0"/>
        <w:snapToGrid w:val="0"/>
        <w:spacing w:line="360" w:lineRule="auto"/>
        <w:ind w:firstLineChars="200" w:firstLine="480"/>
        <w:rPr>
          <w:sz w:val="24"/>
        </w:rPr>
      </w:pPr>
      <w:r w:rsidRPr="005435A1">
        <w:rPr>
          <w:rFonts w:hint="eastAsia"/>
          <w:sz w:val="24"/>
        </w:rPr>
        <w:t>6</w:t>
      </w:r>
      <w:r w:rsidRPr="005435A1">
        <w:rPr>
          <w:rFonts w:hint="eastAsia"/>
          <w:sz w:val="24"/>
        </w:rPr>
        <w:t>、基金的证券、期货交易费用；</w:t>
      </w:r>
    </w:p>
    <w:p w14:paraId="195C5115" w14:textId="77777777" w:rsidR="00536575" w:rsidRPr="005435A1" w:rsidRDefault="00536575" w:rsidP="00536575">
      <w:pPr>
        <w:adjustRightInd w:val="0"/>
        <w:snapToGrid w:val="0"/>
        <w:spacing w:line="360" w:lineRule="auto"/>
        <w:ind w:firstLineChars="200" w:firstLine="480"/>
        <w:rPr>
          <w:sz w:val="24"/>
        </w:rPr>
      </w:pPr>
      <w:r w:rsidRPr="005435A1">
        <w:rPr>
          <w:rFonts w:hint="eastAsia"/>
          <w:sz w:val="24"/>
        </w:rPr>
        <w:t>7</w:t>
      </w:r>
      <w:r w:rsidRPr="005435A1">
        <w:rPr>
          <w:rFonts w:hint="eastAsia"/>
          <w:sz w:val="24"/>
        </w:rPr>
        <w:t>、基金的银行汇划费用；</w:t>
      </w:r>
    </w:p>
    <w:p w14:paraId="059F437C" w14:textId="77777777" w:rsidR="00536575" w:rsidRDefault="00536575" w:rsidP="00536575">
      <w:pPr>
        <w:adjustRightInd w:val="0"/>
        <w:snapToGrid w:val="0"/>
        <w:spacing w:line="360" w:lineRule="auto"/>
        <w:ind w:firstLineChars="200" w:firstLine="480"/>
        <w:rPr>
          <w:sz w:val="24"/>
        </w:rPr>
      </w:pPr>
      <w:r w:rsidRPr="005435A1">
        <w:rPr>
          <w:rFonts w:hint="eastAsia"/>
          <w:sz w:val="24"/>
        </w:rPr>
        <w:t>8</w:t>
      </w:r>
      <w:r w:rsidRPr="005435A1">
        <w:rPr>
          <w:rFonts w:hint="eastAsia"/>
          <w:sz w:val="24"/>
        </w:rPr>
        <w:t>、基金的开户费用、账户维护费用；</w:t>
      </w:r>
    </w:p>
    <w:p w14:paraId="49ECB002" w14:textId="77777777" w:rsidR="00A8673B" w:rsidRPr="00A8673B" w:rsidRDefault="00A8673B" w:rsidP="00536575">
      <w:pPr>
        <w:adjustRightInd w:val="0"/>
        <w:snapToGrid w:val="0"/>
        <w:spacing w:line="360" w:lineRule="auto"/>
        <w:ind w:firstLineChars="200" w:firstLine="480"/>
        <w:rPr>
          <w:sz w:val="24"/>
        </w:rPr>
      </w:pPr>
      <w:r w:rsidRPr="00A8673B">
        <w:rPr>
          <w:rFonts w:hint="eastAsia"/>
          <w:sz w:val="24"/>
        </w:rPr>
        <w:t>9</w:t>
      </w:r>
      <w:r w:rsidRPr="00A8673B">
        <w:rPr>
          <w:rFonts w:hint="eastAsia"/>
          <w:sz w:val="24"/>
        </w:rPr>
        <w:t>、因投资港股通标的股票而产生的各项合理费用；</w:t>
      </w:r>
    </w:p>
    <w:p w14:paraId="18290CE7" w14:textId="24125AAD" w:rsidR="00C171B2" w:rsidRPr="005435A1" w:rsidRDefault="00A8673B" w:rsidP="00536575">
      <w:pPr>
        <w:adjustRightInd w:val="0"/>
        <w:snapToGrid w:val="0"/>
        <w:spacing w:line="360" w:lineRule="auto"/>
        <w:ind w:firstLineChars="200" w:firstLine="480"/>
        <w:rPr>
          <w:sz w:val="24"/>
        </w:rPr>
      </w:pPr>
      <w:r>
        <w:rPr>
          <w:sz w:val="24"/>
        </w:rPr>
        <w:t>10</w:t>
      </w:r>
      <w:r w:rsidR="00536575" w:rsidRPr="005435A1">
        <w:rPr>
          <w:rFonts w:hint="eastAsia"/>
          <w:sz w:val="24"/>
        </w:rPr>
        <w:t>、按照国家有关规定和《基金合同》约定，可以在基金财产中列支的其他费用。</w:t>
      </w:r>
    </w:p>
    <w:p w14:paraId="79E0BB07" w14:textId="77777777" w:rsidR="009D68C2" w:rsidRPr="005435A1" w:rsidRDefault="00C92FC0" w:rsidP="009D68C2">
      <w:pPr>
        <w:adjustRightInd w:val="0"/>
        <w:snapToGrid w:val="0"/>
        <w:spacing w:line="360" w:lineRule="auto"/>
        <w:ind w:firstLineChars="200" w:firstLine="482"/>
        <w:outlineLvl w:val="1"/>
        <w:rPr>
          <w:i/>
          <w:kern w:val="0"/>
          <w:sz w:val="24"/>
          <w:u w:val="single"/>
        </w:rPr>
      </w:pPr>
      <w:r w:rsidRPr="005435A1">
        <w:rPr>
          <w:rFonts w:hAnsi="宋体"/>
          <w:b/>
          <w:sz w:val="24"/>
        </w:rPr>
        <w:t>（二）基金费用计提方法、计提标准和支付方式</w:t>
      </w:r>
      <w:r w:rsidRPr="005435A1">
        <w:rPr>
          <w:b/>
          <w:sz w:val="24"/>
        </w:rPr>
        <w:t xml:space="preserve"> </w:t>
      </w:r>
    </w:p>
    <w:p w14:paraId="3D73F5D4" w14:textId="77777777" w:rsidR="009D68C2" w:rsidRPr="005435A1" w:rsidRDefault="009D68C2" w:rsidP="009D68C2">
      <w:pPr>
        <w:adjustRightInd w:val="0"/>
        <w:snapToGrid w:val="0"/>
        <w:spacing w:line="360" w:lineRule="auto"/>
        <w:ind w:firstLineChars="200" w:firstLine="480"/>
        <w:outlineLvl w:val="1"/>
        <w:rPr>
          <w:sz w:val="24"/>
        </w:rPr>
      </w:pPr>
      <w:r w:rsidRPr="005435A1">
        <w:rPr>
          <w:rFonts w:hint="eastAsia"/>
          <w:sz w:val="24"/>
        </w:rPr>
        <w:t>1</w:t>
      </w:r>
      <w:r w:rsidRPr="005435A1">
        <w:rPr>
          <w:rFonts w:hint="eastAsia"/>
          <w:sz w:val="24"/>
        </w:rPr>
        <w:t>、与基金运作有关的费用</w:t>
      </w:r>
    </w:p>
    <w:p w14:paraId="24AA8A47" w14:textId="77777777" w:rsidR="000D3A89" w:rsidRPr="005435A1" w:rsidRDefault="009D68C2" w:rsidP="008C55B3">
      <w:pPr>
        <w:adjustRightInd w:val="0"/>
        <w:snapToGrid w:val="0"/>
        <w:spacing w:line="360" w:lineRule="auto"/>
        <w:ind w:firstLineChars="200" w:firstLine="480"/>
        <w:rPr>
          <w:sz w:val="24"/>
        </w:rPr>
      </w:pPr>
      <w:r w:rsidRPr="005435A1">
        <w:rPr>
          <w:rFonts w:hint="eastAsia"/>
          <w:sz w:val="24"/>
        </w:rPr>
        <w:t>（</w:t>
      </w:r>
      <w:r w:rsidR="000D3A89" w:rsidRPr="005435A1">
        <w:rPr>
          <w:sz w:val="24"/>
        </w:rPr>
        <w:t>1</w:t>
      </w:r>
      <w:r w:rsidRPr="005435A1">
        <w:rPr>
          <w:rFonts w:hAnsi="宋体" w:hint="eastAsia"/>
          <w:sz w:val="24"/>
        </w:rPr>
        <w:t>）</w:t>
      </w:r>
      <w:r w:rsidR="000D3A89" w:rsidRPr="005435A1">
        <w:rPr>
          <w:rFonts w:hAnsi="宋体"/>
          <w:sz w:val="24"/>
        </w:rPr>
        <w:t>基金管理人的管理费</w:t>
      </w:r>
    </w:p>
    <w:p w14:paraId="3D878B7A" w14:textId="77777777" w:rsidR="00536575" w:rsidRPr="005435A1" w:rsidRDefault="00536575" w:rsidP="00536575">
      <w:pPr>
        <w:adjustRightInd w:val="0"/>
        <w:snapToGrid w:val="0"/>
        <w:spacing w:line="360" w:lineRule="auto"/>
        <w:ind w:firstLineChars="200" w:firstLine="480"/>
        <w:rPr>
          <w:bCs/>
          <w:sz w:val="24"/>
        </w:rPr>
      </w:pPr>
      <w:r w:rsidRPr="005435A1">
        <w:rPr>
          <w:rFonts w:hint="eastAsia"/>
          <w:bCs/>
          <w:sz w:val="24"/>
        </w:rPr>
        <w:t>本基金的管理费按前一日基金资产净值的</w:t>
      </w:r>
      <w:r w:rsidRPr="005435A1">
        <w:rPr>
          <w:rFonts w:hint="eastAsia"/>
          <w:bCs/>
          <w:sz w:val="24"/>
        </w:rPr>
        <w:t>1.5%</w:t>
      </w:r>
      <w:r w:rsidRPr="005435A1">
        <w:rPr>
          <w:rFonts w:hint="eastAsia"/>
          <w:bCs/>
          <w:sz w:val="24"/>
        </w:rPr>
        <w:t>年费率计提。管理费的计算方法如下：</w:t>
      </w:r>
    </w:p>
    <w:p w14:paraId="13FE9E51" w14:textId="77777777" w:rsidR="00536575" w:rsidRPr="005435A1" w:rsidRDefault="00536575" w:rsidP="00536575">
      <w:pPr>
        <w:adjustRightInd w:val="0"/>
        <w:snapToGrid w:val="0"/>
        <w:spacing w:line="360" w:lineRule="auto"/>
        <w:ind w:firstLineChars="200" w:firstLine="480"/>
        <w:rPr>
          <w:bCs/>
          <w:sz w:val="24"/>
        </w:rPr>
      </w:pPr>
      <w:r w:rsidRPr="005435A1">
        <w:rPr>
          <w:rFonts w:hint="eastAsia"/>
          <w:bCs/>
          <w:sz w:val="24"/>
        </w:rPr>
        <w:t>H</w:t>
      </w:r>
      <w:r w:rsidRPr="005435A1">
        <w:rPr>
          <w:rFonts w:hint="eastAsia"/>
          <w:bCs/>
          <w:sz w:val="24"/>
        </w:rPr>
        <w:t>＝</w:t>
      </w:r>
      <w:r w:rsidRPr="005435A1">
        <w:rPr>
          <w:rFonts w:hint="eastAsia"/>
          <w:bCs/>
          <w:sz w:val="24"/>
        </w:rPr>
        <w:t>E</w:t>
      </w:r>
      <w:r w:rsidRPr="005435A1">
        <w:rPr>
          <w:rFonts w:hint="eastAsia"/>
          <w:bCs/>
          <w:sz w:val="24"/>
        </w:rPr>
        <w:t>×</w:t>
      </w:r>
      <w:r w:rsidRPr="005435A1">
        <w:rPr>
          <w:rFonts w:hint="eastAsia"/>
          <w:bCs/>
          <w:sz w:val="24"/>
        </w:rPr>
        <w:t>1.5%</w:t>
      </w:r>
      <w:r w:rsidRPr="005435A1">
        <w:rPr>
          <w:rFonts w:hint="eastAsia"/>
          <w:bCs/>
          <w:sz w:val="24"/>
        </w:rPr>
        <w:t>÷当年天数</w:t>
      </w:r>
    </w:p>
    <w:p w14:paraId="2A0C387B" w14:textId="77777777" w:rsidR="00536575" w:rsidRPr="005435A1" w:rsidRDefault="00536575" w:rsidP="00536575">
      <w:pPr>
        <w:adjustRightInd w:val="0"/>
        <w:snapToGrid w:val="0"/>
        <w:spacing w:line="360" w:lineRule="auto"/>
        <w:ind w:firstLineChars="200" w:firstLine="480"/>
        <w:rPr>
          <w:bCs/>
          <w:sz w:val="24"/>
        </w:rPr>
      </w:pPr>
      <w:r w:rsidRPr="005435A1">
        <w:rPr>
          <w:rFonts w:hint="eastAsia"/>
          <w:bCs/>
          <w:sz w:val="24"/>
        </w:rPr>
        <w:t>H</w:t>
      </w:r>
      <w:r w:rsidRPr="005435A1">
        <w:rPr>
          <w:rFonts w:hint="eastAsia"/>
          <w:bCs/>
          <w:sz w:val="24"/>
        </w:rPr>
        <w:t>为每日应计提的基金管理费</w:t>
      </w:r>
    </w:p>
    <w:p w14:paraId="31DFA339" w14:textId="77777777" w:rsidR="00536575" w:rsidRPr="005435A1" w:rsidRDefault="00536575" w:rsidP="00536575">
      <w:pPr>
        <w:adjustRightInd w:val="0"/>
        <w:snapToGrid w:val="0"/>
        <w:spacing w:line="360" w:lineRule="auto"/>
        <w:ind w:firstLineChars="200" w:firstLine="480"/>
        <w:rPr>
          <w:bCs/>
          <w:sz w:val="24"/>
        </w:rPr>
      </w:pPr>
      <w:r w:rsidRPr="005435A1">
        <w:rPr>
          <w:rFonts w:hint="eastAsia"/>
          <w:bCs/>
          <w:sz w:val="24"/>
        </w:rPr>
        <w:t>E</w:t>
      </w:r>
      <w:r w:rsidRPr="005435A1">
        <w:rPr>
          <w:rFonts w:hint="eastAsia"/>
          <w:bCs/>
          <w:sz w:val="24"/>
        </w:rPr>
        <w:t>为前一日的基金资产净值</w:t>
      </w:r>
    </w:p>
    <w:p w14:paraId="6B8581B2" w14:textId="77777777" w:rsidR="00536575" w:rsidRPr="005435A1" w:rsidRDefault="00536575" w:rsidP="00536575">
      <w:pPr>
        <w:adjustRightInd w:val="0"/>
        <w:snapToGrid w:val="0"/>
        <w:spacing w:line="360" w:lineRule="auto"/>
        <w:ind w:firstLineChars="200" w:firstLine="480"/>
        <w:rPr>
          <w:bCs/>
          <w:sz w:val="24"/>
        </w:rPr>
      </w:pPr>
      <w:r w:rsidRPr="005435A1">
        <w:rPr>
          <w:rFonts w:hint="eastAsia"/>
          <w:bCs/>
          <w:sz w:val="24"/>
        </w:rPr>
        <w:t>基金管理费每日计提，按月支付。由基金管理人向基金托管人发送基金管理费划付指令</w:t>
      </w:r>
      <w:r w:rsidR="001A49AE" w:rsidRPr="005435A1">
        <w:rPr>
          <w:rFonts w:hint="eastAsia"/>
          <w:bCs/>
          <w:sz w:val="24"/>
        </w:rPr>
        <w:t>，</w:t>
      </w:r>
      <w:r w:rsidRPr="005435A1">
        <w:rPr>
          <w:rFonts w:hint="eastAsia"/>
          <w:bCs/>
          <w:sz w:val="24"/>
        </w:rPr>
        <w:t>经基金托管人复核后于次月首日起</w:t>
      </w:r>
      <w:r w:rsidRPr="005435A1">
        <w:rPr>
          <w:rFonts w:hint="eastAsia"/>
          <w:bCs/>
          <w:sz w:val="24"/>
        </w:rPr>
        <w:t>3</w:t>
      </w:r>
      <w:r w:rsidRPr="005435A1">
        <w:rPr>
          <w:rFonts w:hint="eastAsia"/>
          <w:bCs/>
          <w:sz w:val="24"/>
        </w:rPr>
        <w:t>个工作日内从基金资产中一次性支付给基金管理人。</w:t>
      </w:r>
    </w:p>
    <w:p w14:paraId="7BCD6825" w14:textId="77777777" w:rsidR="009145E2" w:rsidRPr="005435A1" w:rsidRDefault="00536575" w:rsidP="00536575">
      <w:pPr>
        <w:adjustRightInd w:val="0"/>
        <w:snapToGrid w:val="0"/>
        <w:spacing w:line="360" w:lineRule="auto"/>
        <w:ind w:firstLineChars="200" w:firstLine="480"/>
        <w:rPr>
          <w:bCs/>
          <w:sz w:val="24"/>
        </w:rPr>
      </w:pPr>
      <w:r w:rsidRPr="005435A1">
        <w:rPr>
          <w:rFonts w:hint="eastAsia"/>
          <w:bCs/>
          <w:sz w:val="24"/>
        </w:rPr>
        <w:t>若遇法定节假日、休息日或不可抗力致使无法按时支付的，顺延至最近可支付日支付</w:t>
      </w:r>
      <w:r w:rsidR="006861DF" w:rsidRPr="005435A1">
        <w:rPr>
          <w:rFonts w:hint="eastAsia"/>
          <w:bCs/>
          <w:sz w:val="24"/>
        </w:rPr>
        <w:t>。</w:t>
      </w:r>
    </w:p>
    <w:p w14:paraId="12215598" w14:textId="77777777" w:rsidR="000D3A89" w:rsidRPr="005435A1" w:rsidRDefault="009D68C2" w:rsidP="00536575">
      <w:pPr>
        <w:adjustRightInd w:val="0"/>
        <w:snapToGrid w:val="0"/>
        <w:spacing w:line="360" w:lineRule="auto"/>
        <w:ind w:firstLineChars="200" w:firstLine="480"/>
        <w:rPr>
          <w:sz w:val="24"/>
        </w:rPr>
      </w:pPr>
      <w:r w:rsidRPr="005435A1">
        <w:rPr>
          <w:rFonts w:hint="eastAsia"/>
          <w:sz w:val="24"/>
        </w:rPr>
        <w:t>（</w:t>
      </w:r>
      <w:r w:rsidR="000D3A89" w:rsidRPr="005435A1">
        <w:rPr>
          <w:sz w:val="24"/>
        </w:rPr>
        <w:t>2</w:t>
      </w:r>
      <w:r w:rsidRPr="005435A1">
        <w:rPr>
          <w:rFonts w:hAnsi="宋体" w:hint="eastAsia"/>
          <w:sz w:val="24"/>
        </w:rPr>
        <w:t>）</w:t>
      </w:r>
      <w:r w:rsidR="000D3A89" w:rsidRPr="005435A1">
        <w:rPr>
          <w:rFonts w:hAnsi="宋体"/>
          <w:sz w:val="24"/>
        </w:rPr>
        <w:t>基金托管人的托管费</w:t>
      </w:r>
    </w:p>
    <w:p w14:paraId="23DD6F54" w14:textId="77777777" w:rsidR="0012671A" w:rsidRPr="005435A1" w:rsidRDefault="0012671A" w:rsidP="0012671A">
      <w:pPr>
        <w:adjustRightInd w:val="0"/>
        <w:snapToGrid w:val="0"/>
        <w:spacing w:line="360" w:lineRule="auto"/>
        <w:ind w:firstLineChars="200" w:firstLine="480"/>
        <w:rPr>
          <w:bCs/>
          <w:sz w:val="24"/>
        </w:rPr>
      </w:pPr>
      <w:r w:rsidRPr="005435A1">
        <w:rPr>
          <w:rFonts w:hint="eastAsia"/>
          <w:bCs/>
          <w:sz w:val="24"/>
        </w:rPr>
        <w:lastRenderedPageBreak/>
        <w:t>本基金的托管费按前一日基金资产净值的</w:t>
      </w:r>
      <w:r w:rsidRPr="005435A1">
        <w:rPr>
          <w:rFonts w:hint="eastAsia"/>
          <w:bCs/>
          <w:sz w:val="24"/>
        </w:rPr>
        <w:t>0.25%</w:t>
      </w:r>
      <w:r w:rsidRPr="005435A1">
        <w:rPr>
          <w:rFonts w:hint="eastAsia"/>
          <w:bCs/>
          <w:sz w:val="24"/>
        </w:rPr>
        <w:t>的年费率计提。托管费的计算方法如下：</w:t>
      </w:r>
    </w:p>
    <w:p w14:paraId="0104AB75" w14:textId="77777777" w:rsidR="0012671A" w:rsidRPr="005435A1" w:rsidRDefault="0012671A" w:rsidP="0012671A">
      <w:pPr>
        <w:adjustRightInd w:val="0"/>
        <w:snapToGrid w:val="0"/>
        <w:spacing w:line="360" w:lineRule="auto"/>
        <w:ind w:firstLineChars="200" w:firstLine="480"/>
        <w:rPr>
          <w:bCs/>
          <w:sz w:val="24"/>
        </w:rPr>
      </w:pPr>
      <w:r w:rsidRPr="005435A1">
        <w:rPr>
          <w:rFonts w:hint="eastAsia"/>
          <w:bCs/>
          <w:sz w:val="24"/>
        </w:rPr>
        <w:t>H</w:t>
      </w:r>
      <w:r w:rsidRPr="005435A1">
        <w:rPr>
          <w:rFonts w:hint="eastAsia"/>
          <w:bCs/>
          <w:sz w:val="24"/>
        </w:rPr>
        <w:t>＝</w:t>
      </w:r>
      <w:r w:rsidRPr="005435A1">
        <w:rPr>
          <w:rFonts w:hint="eastAsia"/>
          <w:bCs/>
          <w:sz w:val="24"/>
        </w:rPr>
        <w:t>E</w:t>
      </w:r>
      <w:r w:rsidRPr="005435A1">
        <w:rPr>
          <w:rFonts w:hint="eastAsia"/>
          <w:bCs/>
          <w:sz w:val="24"/>
        </w:rPr>
        <w:t>×</w:t>
      </w:r>
      <w:r w:rsidRPr="005435A1">
        <w:rPr>
          <w:rFonts w:hint="eastAsia"/>
          <w:bCs/>
          <w:sz w:val="24"/>
        </w:rPr>
        <w:t>0.25%</w:t>
      </w:r>
      <w:r w:rsidRPr="005435A1">
        <w:rPr>
          <w:rFonts w:hint="eastAsia"/>
          <w:bCs/>
          <w:sz w:val="24"/>
        </w:rPr>
        <w:t>÷当年天数</w:t>
      </w:r>
    </w:p>
    <w:p w14:paraId="2B3254FD" w14:textId="77777777" w:rsidR="0012671A" w:rsidRPr="005435A1" w:rsidRDefault="0012671A" w:rsidP="0012671A">
      <w:pPr>
        <w:adjustRightInd w:val="0"/>
        <w:snapToGrid w:val="0"/>
        <w:spacing w:line="360" w:lineRule="auto"/>
        <w:ind w:firstLineChars="200" w:firstLine="480"/>
        <w:rPr>
          <w:bCs/>
          <w:sz w:val="24"/>
        </w:rPr>
      </w:pPr>
      <w:r w:rsidRPr="005435A1">
        <w:rPr>
          <w:rFonts w:hint="eastAsia"/>
          <w:bCs/>
          <w:sz w:val="24"/>
        </w:rPr>
        <w:t>H</w:t>
      </w:r>
      <w:r w:rsidRPr="005435A1">
        <w:rPr>
          <w:rFonts w:hint="eastAsia"/>
          <w:bCs/>
          <w:sz w:val="24"/>
        </w:rPr>
        <w:t>为每日应计提的基金托管费</w:t>
      </w:r>
    </w:p>
    <w:p w14:paraId="44F32B34" w14:textId="77777777" w:rsidR="0012671A" w:rsidRPr="005435A1" w:rsidRDefault="0012671A" w:rsidP="0012671A">
      <w:pPr>
        <w:adjustRightInd w:val="0"/>
        <w:snapToGrid w:val="0"/>
        <w:spacing w:line="360" w:lineRule="auto"/>
        <w:ind w:firstLineChars="200" w:firstLine="480"/>
        <w:rPr>
          <w:bCs/>
          <w:sz w:val="24"/>
        </w:rPr>
      </w:pPr>
      <w:r w:rsidRPr="005435A1">
        <w:rPr>
          <w:rFonts w:hint="eastAsia"/>
          <w:bCs/>
          <w:sz w:val="24"/>
        </w:rPr>
        <w:t>E</w:t>
      </w:r>
      <w:r w:rsidRPr="005435A1">
        <w:rPr>
          <w:rFonts w:hint="eastAsia"/>
          <w:bCs/>
          <w:sz w:val="24"/>
        </w:rPr>
        <w:t>为前一日的基金资产净值</w:t>
      </w:r>
    </w:p>
    <w:p w14:paraId="3FCD3F32" w14:textId="77777777" w:rsidR="0012671A" w:rsidRPr="005435A1" w:rsidRDefault="0012671A" w:rsidP="0012671A">
      <w:pPr>
        <w:adjustRightInd w:val="0"/>
        <w:snapToGrid w:val="0"/>
        <w:spacing w:line="360" w:lineRule="auto"/>
        <w:ind w:firstLineChars="200" w:firstLine="480"/>
        <w:rPr>
          <w:bCs/>
          <w:sz w:val="24"/>
        </w:rPr>
      </w:pPr>
      <w:r w:rsidRPr="005435A1">
        <w:rPr>
          <w:rFonts w:hint="eastAsia"/>
          <w:bCs/>
          <w:sz w:val="24"/>
        </w:rPr>
        <w:t>基金托管费每日计提，按月支付。由基金管理人向基金托管人发送基金托管费划付指令</w:t>
      </w:r>
      <w:r w:rsidR="001A49AE" w:rsidRPr="005435A1">
        <w:rPr>
          <w:rFonts w:hint="eastAsia"/>
          <w:bCs/>
          <w:sz w:val="24"/>
        </w:rPr>
        <w:t>，</w:t>
      </w:r>
      <w:r w:rsidRPr="005435A1">
        <w:rPr>
          <w:rFonts w:hint="eastAsia"/>
          <w:bCs/>
          <w:sz w:val="24"/>
        </w:rPr>
        <w:t>经基金托管人复核后于次月首日起</w:t>
      </w:r>
      <w:r w:rsidRPr="005435A1">
        <w:rPr>
          <w:rFonts w:hint="eastAsia"/>
          <w:bCs/>
          <w:sz w:val="24"/>
        </w:rPr>
        <w:t>3</w:t>
      </w:r>
      <w:r w:rsidRPr="005435A1">
        <w:rPr>
          <w:rFonts w:hint="eastAsia"/>
          <w:bCs/>
          <w:sz w:val="24"/>
        </w:rPr>
        <w:t>个工作日内从基金资产中一次性支付给基金托管人。</w:t>
      </w:r>
    </w:p>
    <w:p w14:paraId="3FFE4678" w14:textId="77777777" w:rsidR="005C6EB8" w:rsidRPr="005435A1" w:rsidRDefault="0012671A" w:rsidP="0012671A">
      <w:pPr>
        <w:adjustRightInd w:val="0"/>
        <w:snapToGrid w:val="0"/>
        <w:spacing w:line="360" w:lineRule="auto"/>
        <w:ind w:firstLineChars="200" w:firstLine="480"/>
        <w:rPr>
          <w:bCs/>
          <w:sz w:val="24"/>
        </w:rPr>
      </w:pPr>
      <w:r w:rsidRPr="005435A1">
        <w:rPr>
          <w:rFonts w:hint="eastAsia"/>
          <w:bCs/>
          <w:sz w:val="24"/>
        </w:rPr>
        <w:t>若遇法定节假日、休息日或不可抗力致使无法按时支付的，顺延至最近可支付日支付</w:t>
      </w:r>
      <w:r w:rsidR="006861DF" w:rsidRPr="005435A1">
        <w:rPr>
          <w:bCs/>
          <w:sz w:val="24"/>
        </w:rPr>
        <w:t>。</w:t>
      </w:r>
    </w:p>
    <w:p w14:paraId="18E23340" w14:textId="6F2D685A" w:rsidR="00F9417B" w:rsidRPr="005435A1" w:rsidRDefault="009D68C2" w:rsidP="000D0D52">
      <w:pPr>
        <w:adjustRightInd w:val="0"/>
        <w:snapToGrid w:val="0"/>
        <w:spacing w:line="360" w:lineRule="auto"/>
        <w:ind w:firstLineChars="200" w:firstLine="480"/>
        <w:rPr>
          <w:sz w:val="24"/>
        </w:rPr>
      </w:pPr>
      <w:r w:rsidRPr="005435A1">
        <w:rPr>
          <w:rFonts w:hint="eastAsia"/>
          <w:bCs/>
          <w:sz w:val="24"/>
        </w:rPr>
        <w:t>（</w:t>
      </w:r>
      <w:r w:rsidR="00F9417B" w:rsidRPr="005435A1">
        <w:rPr>
          <w:bCs/>
          <w:sz w:val="24"/>
        </w:rPr>
        <w:t>3</w:t>
      </w:r>
      <w:r w:rsidRPr="005435A1">
        <w:rPr>
          <w:rFonts w:hint="eastAsia"/>
          <w:bCs/>
          <w:sz w:val="24"/>
        </w:rPr>
        <w:t>）</w:t>
      </w:r>
      <w:r w:rsidR="00F9417B" w:rsidRPr="005435A1">
        <w:rPr>
          <w:bCs/>
          <w:sz w:val="24"/>
        </w:rPr>
        <w:t>上述</w:t>
      </w:r>
      <w:r w:rsidR="005857B3" w:rsidRPr="005435A1">
        <w:rPr>
          <w:rFonts w:hint="eastAsia"/>
          <w:bCs/>
          <w:sz w:val="24"/>
        </w:rPr>
        <w:t>“</w:t>
      </w:r>
      <w:r w:rsidR="00A109AD" w:rsidRPr="005435A1">
        <w:rPr>
          <w:rFonts w:hint="eastAsia"/>
          <w:bCs/>
          <w:sz w:val="24"/>
        </w:rPr>
        <w:t>（</w:t>
      </w:r>
      <w:r w:rsidR="00F9417B" w:rsidRPr="005435A1">
        <w:rPr>
          <w:bCs/>
          <w:sz w:val="24"/>
        </w:rPr>
        <w:t>一</w:t>
      </w:r>
      <w:r w:rsidR="00A109AD" w:rsidRPr="005435A1">
        <w:rPr>
          <w:rFonts w:hint="eastAsia"/>
          <w:bCs/>
          <w:sz w:val="24"/>
        </w:rPr>
        <w:t>）</w:t>
      </w:r>
      <w:r w:rsidR="00F9417B" w:rsidRPr="005435A1">
        <w:rPr>
          <w:bCs/>
          <w:sz w:val="24"/>
        </w:rPr>
        <w:t>基金费用的种类</w:t>
      </w:r>
      <w:r w:rsidR="00821779" w:rsidRPr="005435A1">
        <w:rPr>
          <w:rFonts w:hint="eastAsia"/>
          <w:bCs/>
          <w:sz w:val="24"/>
        </w:rPr>
        <w:t>”</w:t>
      </w:r>
      <w:r w:rsidR="00F9417B" w:rsidRPr="005435A1">
        <w:rPr>
          <w:bCs/>
          <w:sz w:val="24"/>
        </w:rPr>
        <w:t>中第</w:t>
      </w:r>
      <w:r w:rsidR="00F9417B" w:rsidRPr="005435A1">
        <w:rPr>
          <w:bCs/>
          <w:sz w:val="24"/>
        </w:rPr>
        <w:t>3</w:t>
      </w:r>
      <w:r w:rsidR="00F9417B" w:rsidRPr="005435A1">
        <w:rPr>
          <w:bCs/>
          <w:sz w:val="24"/>
        </w:rPr>
        <w:t>－</w:t>
      </w:r>
      <w:r w:rsidR="00A8673B">
        <w:rPr>
          <w:bCs/>
          <w:sz w:val="24"/>
        </w:rPr>
        <w:t>10</w:t>
      </w:r>
      <w:r w:rsidR="00F9417B" w:rsidRPr="005435A1">
        <w:rPr>
          <w:bCs/>
          <w:sz w:val="24"/>
        </w:rPr>
        <w:t>项费用，根据有关法规及相应协议规定，按费用实际支出金额列入当期费用，由基金托管人从基金财产中支付。</w:t>
      </w:r>
    </w:p>
    <w:p w14:paraId="38D4E6EE" w14:textId="77777777" w:rsidR="00F06388" w:rsidRPr="005435A1" w:rsidRDefault="00F06388" w:rsidP="00F06388">
      <w:pPr>
        <w:adjustRightInd w:val="0"/>
        <w:snapToGrid w:val="0"/>
        <w:spacing w:line="360" w:lineRule="auto"/>
        <w:ind w:firstLineChars="200" w:firstLine="480"/>
        <w:rPr>
          <w:bCs/>
          <w:sz w:val="24"/>
        </w:rPr>
      </w:pPr>
      <w:r w:rsidRPr="005435A1">
        <w:rPr>
          <w:bCs/>
          <w:sz w:val="24"/>
        </w:rPr>
        <w:t>2</w:t>
      </w:r>
      <w:r w:rsidRPr="005435A1">
        <w:rPr>
          <w:bCs/>
          <w:sz w:val="24"/>
        </w:rPr>
        <w:t>、与基金销售有关的费用</w:t>
      </w:r>
    </w:p>
    <w:p w14:paraId="5AAC19A4" w14:textId="77777777" w:rsidR="00F06388" w:rsidRPr="005435A1" w:rsidRDefault="00F06388" w:rsidP="00F06388">
      <w:pPr>
        <w:adjustRightInd w:val="0"/>
        <w:snapToGrid w:val="0"/>
        <w:spacing w:line="360" w:lineRule="auto"/>
        <w:ind w:firstLineChars="200" w:firstLine="480"/>
        <w:rPr>
          <w:bCs/>
          <w:sz w:val="24"/>
        </w:rPr>
      </w:pPr>
      <w:r w:rsidRPr="005435A1">
        <w:rPr>
          <w:bCs/>
          <w:sz w:val="24"/>
        </w:rPr>
        <w:t>（</w:t>
      </w:r>
      <w:r w:rsidRPr="005435A1">
        <w:rPr>
          <w:bCs/>
          <w:sz w:val="24"/>
        </w:rPr>
        <w:t>1</w:t>
      </w:r>
      <w:r w:rsidRPr="005435A1">
        <w:rPr>
          <w:bCs/>
          <w:sz w:val="24"/>
        </w:rPr>
        <w:t>）申购费</w:t>
      </w:r>
    </w:p>
    <w:p w14:paraId="58B5EE7B" w14:textId="77777777" w:rsidR="00EE3F1A" w:rsidRPr="005435A1" w:rsidRDefault="00EE3F1A" w:rsidP="00EE3F1A">
      <w:pPr>
        <w:widowControl/>
        <w:adjustRightInd w:val="0"/>
        <w:snapToGrid w:val="0"/>
        <w:spacing w:line="360" w:lineRule="auto"/>
        <w:ind w:firstLineChars="200" w:firstLine="480"/>
        <w:rPr>
          <w:rFonts w:hAnsi="宋体"/>
          <w:sz w:val="24"/>
          <w:szCs w:val="24"/>
        </w:rPr>
      </w:pPr>
      <w:r w:rsidRPr="005435A1">
        <w:rPr>
          <w:rFonts w:hAnsi="宋体"/>
          <w:sz w:val="24"/>
          <w:szCs w:val="24"/>
        </w:rPr>
        <w:t>本基金的申购费用由基金申购人承担，不列入基金财产，主要用于本基金的市场推广、销售、登记等各项费用。</w:t>
      </w:r>
    </w:p>
    <w:p w14:paraId="568AC544" w14:textId="77777777" w:rsidR="00EE3F1A" w:rsidRPr="005435A1" w:rsidRDefault="00EE3F1A" w:rsidP="00EE3F1A">
      <w:pPr>
        <w:widowControl/>
        <w:adjustRightInd w:val="0"/>
        <w:snapToGrid w:val="0"/>
        <w:spacing w:line="360" w:lineRule="auto"/>
        <w:ind w:firstLineChars="200" w:firstLine="480"/>
        <w:rPr>
          <w:rFonts w:hAnsi="宋体"/>
          <w:sz w:val="24"/>
          <w:szCs w:val="24"/>
        </w:rPr>
      </w:pPr>
      <w:r w:rsidRPr="005435A1">
        <w:rPr>
          <w:rFonts w:hAnsi="宋体"/>
          <w:sz w:val="24"/>
          <w:szCs w:val="24"/>
        </w:rPr>
        <w:t>投资人可以多次申购本基金，申购费</w:t>
      </w:r>
      <w:r w:rsidRPr="005435A1">
        <w:rPr>
          <w:rFonts w:hAnsi="宋体" w:hint="eastAsia"/>
          <w:sz w:val="24"/>
          <w:szCs w:val="24"/>
        </w:rPr>
        <w:t>用</w:t>
      </w:r>
      <w:r w:rsidRPr="005435A1">
        <w:rPr>
          <w:rFonts w:hAnsi="宋体"/>
          <w:sz w:val="24"/>
          <w:szCs w:val="24"/>
        </w:rPr>
        <w:t>按每笔申购申请单独计算。</w:t>
      </w:r>
    </w:p>
    <w:p w14:paraId="24BEA0B7" w14:textId="77777777" w:rsidR="00EE3F1A" w:rsidRPr="005435A1" w:rsidRDefault="00EE3F1A" w:rsidP="00EE3F1A">
      <w:pPr>
        <w:widowControl/>
        <w:adjustRightInd w:val="0"/>
        <w:snapToGrid w:val="0"/>
        <w:spacing w:line="360" w:lineRule="auto"/>
        <w:ind w:firstLineChars="200" w:firstLine="480"/>
        <w:rPr>
          <w:rFonts w:hAnsi="宋体"/>
          <w:sz w:val="24"/>
          <w:szCs w:val="24"/>
        </w:rPr>
      </w:pPr>
      <w:r w:rsidRPr="005435A1">
        <w:rPr>
          <w:rFonts w:hAnsi="宋体"/>
          <w:sz w:val="24"/>
          <w:szCs w:val="24"/>
        </w:rPr>
        <w:t>本基金的申购费率如下：</w:t>
      </w:r>
    </w:p>
    <w:tbl>
      <w:tblPr>
        <w:tblW w:w="7794"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91"/>
        <w:gridCol w:w="3260"/>
        <w:gridCol w:w="2043"/>
      </w:tblGrid>
      <w:tr w:rsidR="00EE3F1A" w:rsidRPr="005435A1" w14:paraId="58C044A3" w14:textId="77777777" w:rsidTr="00CA6A82">
        <w:trPr>
          <w:cantSplit/>
          <w:trHeight w:val="132"/>
        </w:trPr>
        <w:tc>
          <w:tcPr>
            <w:tcW w:w="2491" w:type="dxa"/>
            <w:vMerge w:val="restart"/>
            <w:vAlign w:val="center"/>
          </w:tcPr>
          <w:p w14:paraId="40284C3F" w14:textId="77777777" w:rsidR="00EE3F1A" w:rsidRPr="005435A1" w:rsidRDefault="00EE3F1A" w:rsidP="00CA6A82">
            <w:pPr>
              <w:adjustRightInd w:val="0"/>
              <w:snapToGrid w:val="0"/>
              <w:jc w:val="center"/>
              <w:rPr>
                <w:sz w:val="24"/>
              </w:rPr>
            </w:pPr>
            <w:r w:rsidRPr="005435A1">
              <w:rPr>
                <w:sz w:val="24"/>
              </w:rPr>
              <w:t>申购费率</w:t>
            </w:r>
          </w:p>
        </w:tc>
        <w:tc>
          <w:tcPr>
            <w:tcW w:w="3260" w:type="dxa"/>
            <w:shd w:val="clear" w:color="auto" w:fill="FFFFFF"/>
            <w:vAlign w:val="center"/>
          </w:tcPr>
          <w:p w14:paraId="6501D677" w14:textId="77777777" w:rsidR="00EE3F1A" w:rsidRPr="005435A1" w:rsidRDefault="00EE3F1A" w:rsidP="00CA6A82">
            <w:pPr>
              <w:adjustRightInd w:val="0"/>
              <w:snapToGrid w:val="0"/>
              <w:jc w:val="center"/>
              <w:rPr>
                <w:b/>
                <w:sz w:val="24"/>
              </w:rPr>
            </w:pPr>
            <w:r w:rsidRPr="005435A1">
              <w:rPr>
                <w:b/>
                <w:sz w:val="24"/>
              </w:rPr>
              <w:t>申购金额（含申购费）</w:t>
            </w:r>
          </w:p>
        </w:tc>
        <w:tc>
          <w:tcPr>
            <w:tcW w:w="2043" w:type="dxa"/>
            <w:shd w:val="clear" w:color="auto" w:fill="FFFFFF"/>
            <w:vAlign w:val="center"/>
          </w:tcPr>
          <w:p w14:paraId="128D7B4F" w14:textId="77777777" w:rsidR="00EE3F1A" w:rsidRPr="005435A1" w:rsidRDefault="00EE3F1A" w:rsidP="00CA6A82">
            <w:pPr>
              <w:adjustRightInd w:val="0"/>
              <w:snapToGrid w:val="0"/>
              <w:jc w:val="center"/>
              <w:rPr>
                <w:b/>
                <w:sz w:val="24"/>
              </w:rPr>
            </w:pPr>
            <w:r w:rsidRPr="005435A1">
              <w:rPr>
                <w:b/>
                <w:sz w:val="24"/>
              </w:rPr>
              <w:t>申购费率</w:t>
            </w:r>
          </w:p>
        </w:tc>
      </w:tr>
      <w:tr w:rsidR="00EE3F1A" w:rsidRPr="005435A1" w14:paraId="5684CEE4" w14:textId="77777777" w:rsidTr="00CA6A82">
        <w:trPr>
          <w:cantSplit/>
          <w:trHeight w:val="131"/>
        </w:trPr>
        <w:tc>
          <w:tcPr>
            <w:tcW w:w="2491" w:type="dxa"/>
            <w:vMerge/>
          </w:tcPr>
          <w:p w14:paraId="6316113B" w14:textId="77777777" w:rsidR="00EE3F1A" w:rsidRPr="005435A1" w:rsidRDefault="00EE3F1A" w:rsidP="00CA6A82">
            <w:pPr>
              <w:adjustRightInd w:val="0"/>
              <w:snapToGrid w:val="0"/>
              <w:rPr>
                <w:sz w:val="24"/>
              </w:rPr>
            </w:pPr>
          </w:p>
        </w:tc>
        <w:tc>
          <w:tcPr>
            <w:tcW w:w="3260" w:type="dxa"/>
          </w:tcPr>
          <w:p w14:paraId="609FF37A" w14:textId="77777777" w:rsidR="00EE3F1A" w:rsidRPr="005435A1" w:rsidRDefault="00EE3F1A" w:rsidP="00CA6A82">
            <w:pPr>
              <w:adjustRightInd w:val="0"/>
              <w:snapToGrid w:val="0"/>
              <w:rPr>
                <w:sz w:val="24"/>
              </w:rPr>
            </w:pPr>
            <w:r>
              <w:rPr>
                <w:sz w:val="24"/>
              </w:rPr>
              <w:t>10</w:t>
            </w:r>
            <w:r w:rsidRPr="005435A1">
              <w:rPr>
                <w:sz w:val="24"/>
              </w:rPr>
              <w:t>0</w:t>
            </w:r>
            <w:r w:rsidRPr="005435A1">
              <w:rPr>
                <w:rFonts w:hAnsi="宋体"/>
                <w:sz w:val="24"/>
              </w:rPr>
              <w:t>万元以下</w:t>
            </w:r>
          </w:p>
        </w:tc>
        <w:tc>
          <w:tcPr>
            <w:tcW w:w="2043" w:type="dxa"/>
          </w:tcPr>
          <w:p w14:paraId="734C7080" w14:textId="77777777" w:rsidR="00EE3F1A" w:rsidRPr="005435A1" w:rsidRDefault="00EE3F1A" w:rsidP="00CA6A82">
            <w:pPr>
              <w:adjustRightInd w:val="0"/>
              <w:snapToGrid w:val="0"/>
              <w:jc w:val="center"/>
              <w:rPr>
                <w:sz w:val="24"/>
              </w:rPr>
            </w:pPr>
            <w:r w:rsidRPr="005435A1">
              <w:rPr>
                <w:sz w:val="24"/>
              </w:rPr>
              <w:t>1.5%</w:t>
            </w:r>
          </w:p>
        </w:tc>
      </w:tr>
      <w:tr w:rsidR="00EE3F1A" w:rsidRPr="005435A1" w14:paraId="525708CB" w14:textId="77777777" w:rsidTr="00CA6A82">
        <w:trPr>
          <w:cantSplit/>
          <w:trHeight w:val="131"/>
        </w:trPr>
        <w:tc>
          <w:tcPr>
            <w:tcW w:w="2491" w:type="dxa"/>
            <w:vMerge/>
          </w:tcPr>
          <w:p w14:paraId="4001EC5A" w14:textId="77777777" w:rsidR="00EE3F1A" w:rsidRPr="005435A1" w:rsidRDefault="00EE3F1A" w:rsidP="00CA6A82">
            <w:pPr>
              <w:adjustRightInd w:val="0"/>
              <w:snapToGrid w:val="0"/>
              <w:rPr>
                <w:sz w:val="24"/>
              </w:rPr>
            </w:pPr>
          </w:p>
        </w:tc>
        <w:tc>
          <w:tcPr>
            <w:tcW w:w="3260" w:type="dxa"/>
          </w:tcPr>
          <w:p w14:paraId="24D50546" w14:textId="77777777" w:rsidR="00EE3F1A" w:rsidRDefault="00EE3F1A" w:rsidP="00CA6A82">
            <w:pPr>
              <w:adjustRightInd w:val="0"/>
              <w:snapToGrid w:val="0"/>
              <w:rPr>
                <w:sz w:val="24"/>
              </w:rPr>
            </w:pPr>
            <w:r>
              <w:rPr>
                <w:sz w:val="24"/>
              </w:rPr>
              <w:t>10</w:t>
            </w:r>
            <w:r w:rsidRPr="005435A1">
              <w:rPr>
                <w:sz w:val="24"/>
              </w:rPr>
              <w:t>0</w:t>
            </w:r>
            <w:r w:rsidRPr="005435A1">
              <w:rPr>
                <w:rFonts w:hAnsi="宋体"/>
                <w:sz w:val="24"/>
              </w:rPr>
              <w:t>万元（含）至</w:t>
            </w:r>
            <w:r>
              <w:rPr>
                <w:sz w:val="24"/>
              </w:rPr>
              <w:t>2</w:t>
            </w:r>
            <w:r w:rsidRPr="005435A1">
              <w:rPr>
                <w:sz w:val="24"/>
              </w:rPr>
              <w:t>00</w:t>
            </w:r>
            <w:r w:rsidRPr="005435A1">
              <w:rPr>
                <w:rFonts w:hAnsi="宋体"/>
                <w:sz w:val="24"/>
              </w:rPr>
              <w:t>万元</w:t>
            </w:r>
          </w:p>
        </w:tc>
        <w:tc>
          <w:tcPr>
            <w:tcW w:w="2043" w:type="dxa"/>
          </w:tcPr>
          <w:p w14:paraId="1B381A56" w14:textId="77777777" w:rsidR="00EE3F1A" w:rsidRPr="005435A1" w:rsidRDefault="00EE3F1A" w:rsidP="00CA6A82">
            <w:pPr>
              <w:adjustRightInd w:val="0"/>
              <w:snapToGrid w:val="0"/>
              <w:jc w:val="center"/>
              <w:rPr>
                <w:sz w:val="24"/>
              </w:rPr>
            </w:pPr>
            <w:r>
              <w:rPr>
                <w:rFonts w:hint="eastAsia"/>
                <w:sz w:val="24"/>
              </w:rPr>
              <w:t>1</w:t>
            </w:r>
            <w:r>
              <w:rPr>
                <w:sz w:val="24"/>
              </w:rPr>
              <w:t>.2%</w:t>
            </w:r>
          </w:p>
        </w:tc>
      </w:tr>
      <w:tr w:rsidR="00EE3F1A" w:rsidRPr="005435A1" w14:paraId="178B0C08" w14:textId="77777777" w:rsidTr="00CA6A82">
        <w:trPr>
          <w:cantSplit/>
          <w:trHeight w:val="131"/>
        </w:trPr>
        <w:tc>
          <w:tcPr>
            <w:tcW w:w="2491" w:type="dxa"/>
            <w:vMerge/>
          </w:tcPr>
          <w:p w14:paraId="6FF92C62" w14:textId="77777777" w:rsidR="00EE3F1A" w:rsidRPr="005435A1" w:rsidRDefault="00EE3F1A" w:rsidP="00CA6A82">
            <w:pPr>
              <w:adjustRightInd w:val="0"/>
              <w:snapToGrid w:val="0"/>
              <w:rPr>
                <w:sz w:val="24"/>
              </w:rPr>
            </w:pPr>
          </w:p>
        </w:tc>
        <w:tc>
          <w:tcPr>
            <w:tcW w:w="3260" w:type="dxa"/>
          </w:tcPr>
          <w:p w14:paraId="4528A73C" w14:textId="77777777" w:rsidR="00EE3F1A" w:rsidRPr="005435A1" w:rsidRDefault="00EE3F1A" w:rsidP="00CA6A82">
            <w:pPr>
              <w:adjustRightInd w:val="0"/>
              <w:snapToGrid w:val="0"/>
              <w:rPr>
                <w:sz w:val="24"/>
              </w:rPr>
            </w:pPr>
            <w:r>
              <w:rPr>
                <w:sz w:val="24"/>
              </w:rPr>
              <w:t>20</w:t>
            </w:r>
            <w:r w:rsidRPr="005435A1">
              <w:rPr>
                <w:sz w:val="24"/>
              </w:rPr>
              <w:t>0</w:t>
            </w:r>
            <w:r w:rsidRPr="005435A1">
              <w:rPr>
                <w:rFonts w:hAnsi="宋体"/>
                <w:sz w:val="24"/>
              </w:rPr>
              <w:t>万元（含）至</w:t>
            </w:r>
            <w:r>
              <w:rPr>
                <w:sz w:val="24"/>
              </w:rPr>
              <w:t>5</w:t>
            </w:r>
            <w:r w:rsidRPr="005435A1">
              <w:rPr>
                <w:sz w:val="24"/>
              </w:rPr>
              <w:t>00</w:t>
            </w:r>
            <w:r w:rsidRPr="005435A1">
              <w:rPr>
                <w:rFonts w:hAnsi="宋体"/>
                <w:sz w:val="24"/>
              </w:rPr>
              <w:t>万元</w:t>
            </w:r>
          </w:p>
        </w:tc>
        <w:tc>
          <w:tcPr>
            <w:tcW w:w="2043" w:type="dxa"/>
          </w:tcPr>
          <w:p w14:paraId="43A4778C" w14:textId="77777777" w:rsidR="00EE3F1A" w:rsidRPr="005435A1" w:rsidRDefault="00EE3F1A" w:rsidP="00CA6A82">
            <w:pPr>
              <w:adjustRightInd w:val="0"/>
              <w:snapToGrid w:val="0"/>
              <w:jc w:val="center"/>
              <w:rPr>
                <w:sz w:val="24"/>
              </w:rPr>
            </w:pPr>
            <w:r>
              <w:rPr>
                <w:sz w:val="24"/>
              </w:rPr>
              <w:t>0.5</w:t>
            </w:r>
            <w:r w:rsidRPr="005435A1">
              <w:rPr>
                <w:sz w:val="24"/>
              </w:rPr>
              <w:t>%</w:t>
            </w:r>
          </w:p>
        </w:tc>
      </w:tr>
      <w:tr w:rsidR="00EE3F1A" w:rsidRPr="005435A1" w14:paraId="1F43EBC2" w14:textId="77777777" w:rsidTr="00CA6A82">
        <w:trPr>
          <w:cantSplit/>
          <w:trHeight w:val="131"/>
        </w:trPr>
        <w:tc>
          <w:tcPr>
            <w:tcW w:w="2491" w:type="dxa"/>
            <w:vMerge/>
          </w:tcPr>
          <w:p w14:paraId="4C593E09" w14:textId="77777777" w:rsidR="00EE3F1A" w:rsidRPr="005435A1" w:rsidRDefault="00EE3F1A" w:rsidP="00CA6A82">
            <w:pPr>
              <w:adjustRightInd w:val="0"/>
              <w:snapToGrid w:val="0"/>
              <w:rPr>
                <w:sz w:val="24"/>
              </w:rPr>
            </w:pPr>
          </w:p>
        </w:tc>
        <w:tc>
          <w:tcPr>
            <w:tcW w:w="3260" w:type="dxa"/>
          </w:tcPr>
          <w:p w14:paraId="16ADC2C7" w14:textId="77777777" w:rsidR="00EE3F1A" w:rsidRPr="005435A1" w:rsidRDefault="00EE3F1A" w:rsidP="00CA6A82">
            <w:pPr>
              <w:adjustRightInd w:val="0"/>
              <w:snapToGrid w:val="0"/>
              <w:rPr>
                <w:sz w:val="24"/>
              </w:rPr>
            </w:pPr>
            <w:r w:rsidRPr="005435A1">
              <w:rPr>
                <w:sz w:val="24"/>
              </w:rPr>
              <w:t>500</w:t>
            </w:r>
            <w:r w:rsidRPr="005435A1">
              <w:rPr>
                <w:rFonts w:hAnsi="宋体"/>
                <w:sz w:val="24"/>
              </w:rPr>
              <w:t>万元以上（含</w:t>
            </w:r>
            <w:r w:rsidRPr="005435A1">
              <w:rPr>
                <w:sz w:val="24"/>
              </w:rPr>
              <w:t>500</w:t>
            </w:r>
            <w:r w:rsidRPr="005435A1">
              <w:rPr>
                <w:rFonts w:hAnsi="宋体"/>
                <w:sz w:val="24"/>
              </w:rPr>
              <w:t>万</w:t>
            </w:r>
            <w:r>
              <w:rPr>
                <w:rFonts w:hAnsi="宋体" w:hint="eastAsia"/>
                <w:sz w:val="24"/>
              </w:rPr>
              <w:t>元</w:t>
            </w:r>
            <w:r w:rsidRPr="005435A1">
              <w:rPr>
                <w:rFonts w:hAnsi="宋体"/>
                <w:sz w:val="24"/>
              </w:rPr>
              <w:t>）</w:t>
            </w:r>
          </w:p>
        </w:tc>
        <w:tc>
          <w:tcPr>
            <w:tcW w:w="2043" w:type="dxa"/>
          </w:tcPr>
          <w:p w14:paraId="2316082A" w14:textId="77777777" w:rsidR="00EE3F1A" w:rsidRPr="005435A1" w:rsidRDefault="00EE3F1A" w:rsidP="00CA6A82">
            <w:pPr>
              <w:adjustRightInd w:val="0"/>
              <w:snapToGrid w:val="0"/>
              <w:jc w:val="center"/>
              <w:rPr>
                <w:sz w:val="24"/>
              </w:rPr>
            </w:pPr>
            <w:r w:rsidRPr="005435A1">
              <w:rPr>
                <w:rFonts w:hAnsi="宋体"/>
                <w:sz w:val="24"/>
              </w:rPr>
              <w:t>每笔交易</w:t>
            </w:r>
            <w:r w:rsidRPr="005435A1">
              <w:rPr>
                <w:sz w:val="24"/>
              </w:rPr>
              <w:t>1000</w:t>
            </w:r>
            <w:r w:rsidRPr="005435A1">
              <w:rPr>
                <w:rFonts w:hAnsi="宋体"/>
                <w:sz w:val="24"/>
              </w:rPr>
              <w:t>元</w:t>
            </w:r>
          </w:p>
        </w:tc>
      </w:tr>
    </w:tbl>
    <w:p w14:paraId="0BB8234F" w14:textId="77777777" w:rsidR="00EE3F1A" w:rsidRPr="005435A1" w:rsidRDefault="00EE3F1A" w:rsidP="00EE3F1A">
      <w:pPr>
        <w:widowControl/>
        <w:adjustRightInd w:val="0"/>
        <w:snapToGrid w:val="0"/>
        <w:spacing w:beforeLines="50" w:before="143" w:line="360" w:lineRule="auto"/>
        <w:ind w:firstLineChars="200" w:firstLine="480"/>
        <w:rPr>
          <w:sz w:val="24"/>
          <w:szCs w:val="24"/>
        </w:rPr>
      </w:pPr>
      <w:r w:rsidRPr="005435A1">
        <w:rPr>
          <w:rFonts w:hAnsi="宋体" w:hint="eastAsia"/>
          <w:sz w:val="24"/>
          <w:szCs w:val="24"/>
        </w:rPr>
        <w:t>因红利自动再投资而产生的基金份额，不收取相应的申购费用。</w:t>
      </w:r>
    </w:p>
    <w:p w14:paraId="322F3929" w14:textId="77777777" w:rsidR="00EE3F1A" w:rsidRPr="005435A1" w:rsidRDefault="00EE3F1A" w:rsidP="00EE3F1A">
      <w:pPr>
        <w:widowControl/>
        <w:adjustRightInd w:val="0"/>
        <w:snapToGrid w:val="0"/>
        <w:spacing w:line="360" w:lineRule="auto"/>
        <w:ind w:firstLineChars="200" w:firstLine="480"/>
        <w:rPr>
          <w:rFonts w:hAnsi="宋体"/>
          <w:kern w:val="0"/>
          <w:sz w:val="24"/>
          <w:szCs w:val="24"/>
        </w:rPr>
      </w:pPr>
      <w:r w:rsidRPr="005435A1">
        <w:rPr>
          <w:rFonts w:hAnsi="宋体"/>
          <w:kern w:val="0"/>
          <w:sz w:val="24"/>
          <w:szCs w:val="24"/>
        </w:rPr>
        <w:t>本基金对通过基金管理人直销柜台</w:t>
      </w:r>
      <w:r w:rsidRPr="005435A1">
        <w:rPr>
          <w:rFonts w:hAnsi="宋体" w:hint="eastAsia"/>
          <w:kern w:val="0"/>
          <w:sz w:val="24"/>
          <w:szCs w:val="24"/>
        </w:rPr>
        <w:t>申</w:t>
      </w:r>
      <w:r w:rsidRPr="005435A1">
        <w:rPr>
          <w:rFonts w:hAnsi="宋体"/>
          <w:kern w:val="0"/>
          <w:sz w:val="24"/>
          <w:szCs w:val="24"/>
        </w:rPr>
        <w:t>购</w:t>
      </w:r>
      <w:r w:rsidRPr="005435A1">
        <w:rPr>
          <w:rFonts w:hAnsi="宋体" w:hint="eastAsia"/>
          <w:kern w:val="0"/>
          <w:sz w:val="24"/>
          <w:szCs w:val="24"/>
        </w:rPr>
        <w:t>本基金基金份额的养老金客户实施特定申购费率。</w:t>
      </w:r>
    </w:p>
    <w:p w14:paraId="58B09ADB" w14:textId="77777777" w:rsidR="00EE3F1A" w:rsidRPr="005435A1" w:rsidRDefault="00EE3F1A" w:rsidP="00EE3F1A">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养老金客户指基本养老基金与依法成立的养老计划筹集的资金及其投资运营收益形成的补充养老基金等，具体包括全国社会保障基金、可以投资基金的地方社会保障基金、企业年金单一计划以及集合计划</w:t>
      </w:r>
      <w:r>
        <w:rPr>
          <w:rFonts w:hAnsi="宋体" w:hint="eastAsia"/>
          <w:kern w:val="0"/>
          <w:sz w:val="24"/>
          <w:szCs w:val="24"/>
        </w:rPr>
        <w:t>、企业年金理事会委托的特定客户资产</w:t>
      </w:r>
      <w:r>
        <w:rPr>
          <w:rFonts w:hAnsi="宋体" w:hint="eastAsia"/>
          <w:kern w:val="0"/>
          <w:sz w:val="24"/>
          <w:szCs w:val="24"/>
        </w:rPr>
        <w:lastRenderedPageBreak/>
        <w:t>管理计划、企业年金养老金产品</w:t>
      </w:r>
      <w:r w:rsidRPr="005435A1">
        <w:rPr>
          <w:rFonts w:hAnsi="宋体" w:hint="eastAsia"/>
          <w:kern w:val="0"/>
          <w:sz w:val="24"/>
          <w:szCs w:val="24"/>
        </w:rPr>
        <w:t>。如将来出现经养老基金监管部门认可的新的养老基金类型，</w:t>
      </w:r>
      <w:r>
        <w:rPr>
          <w:rFonts w:hAnsi="宋体" w:hint="eastAsia"/>
          <w:kern w:val="0"/>
          <w:sz w:val="24"/>
          <w:szCs w:val="24"/>
        </w:rPr>
        <w:t>基金管理人可在招募说明书更新或</w:t>
      </w:r>
      <w:r w:rsidRPr="005435A1">
        <w:rPr>
          <w:rFonts w:hAnsi="宋体" w:hint="eastAsia"/>
          <w:kern w:val="0"/>
          <w:sz w:val="24"/>
          <w:szCs w:val="24"/>
        </w:rPr>
        <w:t>发布临时公告将其纳入养老金客户范围，并按规定向中国证监会备案。</w:t>
      </w:r>
    </w:p>
    <w:p w14:paraId="0A31AFE9" w14:textId="77777777" w:rsidR="00EE3F1A" w:rsidRPr="005435A1" w:rsidRDefault="00EE3F1A" w:rsidP="00EE3F1A">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通过基金管理人直销柜台申购本基金基金份额的养老金客户特定申购费率如下表：</w:t>
      </w:r>
    </w:p>
    <w:tbl>
      <w:tblPr>
        <w:tblW w:w="7794"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91"/>
        <w:gridCol w:w="3260"/>
        <w:gridCol w:w="2043"/>
      </w:tblGrid>
      <w:tr w:rsidR="00EE3F1A" w:rsidRPr="005435A1" w14:paraId="3E19A51D" w14:textId="77777777" w:rsidTr="00CA6A82">
        <w:trPr>
          <w:cantSplit/>
          <w:trHeight w:val="132"/>
        </w:trPr>
        <w:tc>
          <w:tcPr>
            <w:tcW w:w="2491" w:type="dxa"/>
            <w:vMerge w:val="restart"/>
            <w:vAlign w:val="center"/>
          </w:tcPr>
          <w:p w14:paraId="2F3623C9" w14:textId="77777777" w:rsidR="00EE3F1A" w:rsidRPr="005435A1" w:rsidRDefault="00EE3F1A" w:rsidP="00CA6A82">
            <w:pPr>
              <w:adjustRightInd w:val="0"/>
              <w:snapToGrid w:val="0"/>
              <w:jc w:val="center"/>
              <w:rPr>
                <w:sz w:val="24"/>
              </w:rPr>
            </w:pPr>
            <w:r w:rsidRPr="005435A1">
              <w:rPr>
                <w:sz w:val="24"/>
              </w:rPr>
              <w:t>申购费率</w:t>
            </w:r>
          </w:p>
        </w:tc>
        <w:tc>
          <w:tcPr>
            <w:tcW w:w="3260" w:type="dxa"/>
            <w:shd w:val="clear" w:color="auto" w:fill="FFFFFF"/>
            <w:vAlign w:val="center"/>
          </w:tcPr>
          <w:p w14:paraId="4B079AF4" w14:textId="77777777" w:rsidR="00EE3F1A" w:rsidRPr="005435A1" w:rsidRDefault="00EE3F1A" w:rsidP="00CA6A82">
            <w:pPr>
              <w:adjustRightInd w:val="0"/>
              <w:snapToGrid w:val="0"/>
              <w:jc w:val="center"/>
              <w:rPr>
                <w:b/>
                <w:sz w:val="24"/>
              </w:rPr>
            </w:pPr>
            <w:r w:rsidRPr="005435A1">
              <w:rPr>
                <w:b/>
                <w:sz w:val="24"/>
              </w:rPr>
              <w:t>申购金额（含申购费）</w:t>
            </w:r>
          </w:p>
        </w:tc>
        <w:tc>
          <w:tcPr>
            <w:tcW w:w="2043" w:type="dxa"/>
            <w:shd w:val="clear" w:color="auto" w:fill="FFFFFF"/>
            <w:vAlign w:val="center"/>
          </w:tcPr>
          <w:p w14:paraId="7DD060AC" w14:textId="77777777" w:rsidR="00EE3F1A" w:rsidRPr="005435A1" w:rsidRDefault="00EE3F1A" w:rsidP="00CA6A82">
            <w:pPr>
              <w:adjustRightInd w:val="0"/>
              <w:snapToGrid w:val="0"/>
              <w:jc w:val="center"/>
              <w:rPr>
                <w:b/>
                <w:sz w:val="24"/>
              </w:rPr>
            </w:pPr>
            <w:r w:rsidRPr="005435A1">
              <w:rPr>
                <w:rFonts w:hint="eastAsia"/>
                <w:b/>
                <w:sz w:val="24"/>
              </w:rPr>
              <w:t>特定</w:t>
            </w:r>
            <w:r w:rsidRPr="005435A1">
              <w:rPr>
                <w:b/>
                <w:sz w:val="24"/>
              </w:rPr>
              <w:t>申购费率</w:t>
            </w:r>
          </w:p>
        </w:tc>
      </w:tr>
      <w:tr w:rsidR="00EE3F1A" w:rsidRPr="005435A1" w14:paraId="4EC2E9C8" w14:textId="77777777" w:rsidTr="00CA6A82">
        <w:trPr>
          <w:cantSplit/>
          <w:trHeight w:val="131"/>
        </w:trPr>
        <w:tc>
          <w:tcPr>
            <w:tcW w:w="2491" w:type="dxa"/>
            <w:vMerge/>
          </w:tcPr>
          <w:p w14:paraId="78E02279" w14:textId="77777777" w:rsidR="00EE3F1A" w:rsidRPr="005435A1" w:rsidRDefault="00EE3F1A" w:rsidP="00CA6A82">
            <w:pPr>
              <w:adjustRightInd w:val="0"/>
              <w:snapToGrid w:val="0"/>
              <w:rPr>
                <w:sz w:val="24"/>
              </w:rPr>
            </w:pPr>
          </w:p>
        </w:tc>
        <w:tc>
          <w:tcPr>
            <w:tcW w:w="3260" w:type="dxa"/>
          </w:tcPr>
          <w:p w14:paraId="49976D19" w14:textId="77777777" w:rsidR="00EE3F1A" w:rsidRPr="005435A1" w:rsidRDefault="00EE3F1A" w:rsidP="00CA6A82">
            <w:pPr>
              <w:adjustRightInd w:val="0"/>
              <w:snapToGrid w:val="0"/>
              <w:rPr>
                <w:sz w:val="24"/>
              </w:rPr>
            </w:pPr>
            <w:r>
              <w:rPr>
                <w:sz w:val="24"/>
              </w:rPr>
              <w:t>10</w:t>
            </w:r>
            <w:r w:rsidRPr="005435A1">
              <w:rPr>
                <w:sz w:val="24"/>
              </w:rPr>
              <w:t>0</w:t>
            </w:r>
            <w:r w:rsidRPr="005435A1">
              <w:rPr>
                <w:rFonts w:hAnsi="宋体"/>
                <w:sz w:val="24"/>
              </w:rPr>
              <w:t>万元以下</w:t>
            </w:r>
          </w:p>
        </w:tc>
        <w:tc>
          <w:tcPr>
            <w:tcW w:w="2043" w:type="dxa"/>
          </w:tcPr>
          <w:p w14:paraId="51413CB6" w14:textId="77777777" w:rsidR="00EE3F1A" w:rsidRPr="005435A1" w:rsidRDefault="00EE3F1A" w:rsidP="00CA6A82">
            <w:pPr>
              <w:adjustRightInd w:val="0"/>
              <w:snapToGrid w:val="0"/>
              <w:jc w:val="center"/>
              <w:rPr>
                <w:sz w:val="24"/>
              </w:rPr>
            </w:pPr>
            <w:r w:rsidRPr="005435A1">
              <w:rPr>
                <w:rFonts w:hint="eastAsia"/>
                <w:sz w:val="24"/>
              </w:rPr>
              <w:t>0.6</w:t>
            </w:r>
            <w:r w:rsidRPr="005435A1">
              <w:rPr>
                <w:sz w:val="24"/>
              </w:rPr>
              <w:t>%</w:t>
            </w:r>
          </w:p>
        </w:tc>
      </w:tr>
      <w:tr w:rsidR="00EE3F1A" w:rsidRPr="005435A1" w14:paraId="0B4E1F18" w14:textId="77777777" w:rsidTr="00CA6A82">
        <w:trPr>
          <w:cantSplit/>
          <w:trHeight w:val="131"/>
        </w:trPr>
        <w:tc>
          <w:tcPr>
            <w:tcW w:w="2491" w:type="dxa"/>
            <w:vMerge/>
          </w:tcPr>
          <w:p w14:paraId="268F8B6E" w14:textId="77777777" w:rsidR="00EE3F1A" w:rsidRPr="005435A1" w:rsidRDefault="00EE3F1A" w:rsidP="00CA6A82">
            <w:pPr>
              <w:adjustRightInd w:val="0"/>
              <w:snapToGrid w:val="0"/>
              <w:rPr>
                <w:sz w:val="24"/>
              </w:rPr>
            </w:pPr>
          </w:p>
        </w:tc>
        <w:tc>
          <w:tcPr>
            <w:tcW w:w="3260" w:type="dxa"/>
          </w:tcPr>
          <w:p w14:paraId="6BE4B268" w14:textId="77777777" w:rsidR="00EE3F1A" w:rsidRDefault="00EE3F1A" w:rsidP="00CA6A82">
            <w:pPr>
              <w:adjustRightInd w:val="0"/>
              <w:snapToGrid w:val="0"/>
              <w:rPr>
                <w:sz w:val="24"/>
              </w:rPr>
            </w:pPr>
            <w:r>
              <w:rPr>
                <w:sz w:val="24"/>
              </w:rPr>
              <w:t>10</w:t>
            </w:r>
            <w:r w:rsidRPr="005435A1">
              <w:rPr>
                <w:sz w:val="24"/>
              </w:rPr>
              <w:t>0</w:t>
            </w:r>
            <w:r w:rsidRPr="005435A1">
              <w:rPr>
                <w:rFonts w:hAnsi="宋体"/>
                <w:sz w:val="24"/>
              </w:rPr>
              <w:t>万元（含）至</w:t>
            </w:r>
            <w:r>
              <w:rPr>
                <w:sz w:val="24"/>
              </w:rPr>
              <w:t>2</w:t>
            </w:r>
            <w:r w:rsidRPr="005435A1">
              <w:rPr>
                <w:sz w:val="24"/>
              </w:rPr>
              <w:t>00</w:t>
            </w:r>
            <w:r w:rsidRPr="005435A1">
              <w:rPr>
                <w:rFonts w:hAnsi="宋体"/>
                <w:sz w:val="24"/>
              </w:rPr>
              <w:t>万元</w:t>
            </w:r>
          </w:p>
        </w:tc>
        <w:tc>
          <w:tcPr>
            <w:tcW w:w="2043" w:type="dxa"/>
          </w:tcPr>
          <w:p w14:paraId="3F9D2981" w14:textId="77777777" w:rsidR="00EE3F1A" w:rsidRPr="005435A1" w:rsidRDefault="00EE3F1A" w:rsidP="00CA6A82">
            <w:pPr>
              <w:adjustRightInd w:val="0"/>
              <w:snapToGrid w:val="0"/>
              <w:jc w:val="center"/>
              <w:rPr>
                <w:sz w:val="24"/>
              </w:rPr>
            </w:pPr>
            <w:r>
              <w:rPr>
                <w:rFonts w:hint="eastAsia"/>
                <w:sz w:val="24"/>
              </w:rPr>
              <w:t>0</w:t>
            </w:r>
            <w:r>
              <w:rPr>
                <w:sz w:val="24"/>
              </w:rPr>
              <w:t>.36%</w:t>
            </w:r>
          </w:p>
        </w:tc>
      </w:tr>
      <w:tr w:rsidR="00EE3F1A" w:rsidRPr="005435A1" w14:paraId="64FFB0BD" w14:textId="77777777" w:rsidTr="00CA6A82">
        <w:trPr>
          <w:cantSplit/>
          <w:trHeight w:val="131"/>
        </w:trPr>
        <w:tc>
          <w:tcPr>
            <w:tcW w:w="2491" w:type="dxa"/>
            <w:vMerge/>
          </w:tcPr>
          <w:p w14:paraId="4F0B9E68" w14:textId="77777777" w:rsidR="00EE3F1A" w:rsidRPr="005435A1" w:rsidRDefault="00EE3F1A" w:rsidP="00CA6A82">
            <w:pPr>
              <w:adjustRightInd w:val="0"/>
              <w:snapToGrid w:val="0"/>
              <w:rPr>
                <w:sz w:val="24"/>
              </w:rPr>
            </w:pPr>
          </w:p>
        </w:tc>
        <w:tc>
          <w:tcPr>
            <w:tcW w:w="3260" w:type="dxa"/>
          </w:tcPr>
          <w:p w14:paraId="0BC8C896" w14:textId="77777777" w:rsidR="00EE3F1A" w:rsidRPr="005435A1" w:rsidRDefault="00EE3F1A" w:rsidP="00CA6A82">
            <w:pPr>
              <w:adjustRightInd w:val="0"/>
              <w:snapToGrid w:val="0"/>
              <w:rPr>
                <w:sz w:val="24"/>
              </w:rPr>
            </w:pPr>
            <w:r>
              <w:rPr>
                <w:sz w:val="24"/>
              </w:rPr>
              <w:t>20</w:t>
            </w:r>
            <w:r w:rsidRPr="005435A1">
              <w:rPr>
                <w:sz w:val="24"/>
              </w:rPr>
              <w:t>0</w:t>
            </w:r>
            <w:r w:rsidRPr="005435A1">
              <w:rPr>
                <w:rFonts w:hAnsi="宋体"/>
                <w:sz w:val="24"/>
              </w:rPr>
              <w:t>万元（含）至</w:t>
            </w:r>
            <w:r>
              <w:rPr>
                <w:sz w:val="24"/>
              </w:rPr>
              <w:t>5</w:t>
            </w:r>
            <w:r w:rsidRPr="005435A1">
              <w:rPr>
                <w:sz w:val="24"/>
              </w:rPr>
              <w:t>00</w:t>
            </w:r>
            <w:r w:rsidRPr="005435A1">
              <w:rPr>
                <w:rFonts w:hAnsi="宋体"/>
                <w:sz w:val="24"/>
              </w:rPr>
              <w:t>万元</w:t>
            </w:r>
          </w:p>
        </w:tc>
        <w:tc>
          <w:tcPr>
            <w:tcW w:w="2043" w:type="dxa"/>
          </w:tcPr>
          <w:p w14:paraId="30C3DCF0" w14:textId="77777777" w:rsidR="00EE3F1A" w:rsidRPr="005435A1" w:rsidRDefault="00EE3F1A" w:rsidP="00CA6A82">
            <w:pPr>
              <w:adjustRightInd w:val="0"/>
              <w:snapToGrid w:val="0"/>
              <w:jc w:val="center"/>
              <w:rPr>
                <w:sz w:val="24"/>
              </w:rPr>
            </w:pPr>
            <w:r>
              <w:rPr>
                <w:sz w:val="24"/>
              </w:rPr>
              <w:t>0.12</w:t>
            </w:r>
            <w:r w:rsidRPr="005435A1">
              <w:rPr>
                <w:sz w:val="24"/>
              </w:rPr>
              <w:t>%</w:t>
            </w:r>
          </w:p>
        </w:tc>
      </w:tr>
      <w:tr w:rsidR="00EE3F1A" w:rsidRPr="005435A1" w14:paraId="078179E7" w14:textId="77777777" w:rsidTr="00CA6A82">
        <w:trPr>
          <w:cantSplit/>
          <w:trHeight w:val="131"/>
        </w:trPr>
        <w:tc>
          <w:tcPr>
            <w:tcW w:w="2491" w:type="dxa"/>
            <w:vMerge/>
          </w:tcPr>
          <w:p w14:paraId="402C1C6D" w14:textId="77777777" w:rsidR="00EE3F1A" w:rsidRPr="005435A1" w:rsidRDefault="00EE3F1A" w:rsidP="00CA6A82">
            <w:pPr>
              <w:adjustRightInd w:val="0"/>
              <w:snapToGrid w:val="0"/>
              <w:rPr>
                <w:sz w:val="24"/>
              </w:rPr>
            </w:pPr>
          </w:p>
        </w:tc>
        <w:tc>
          <w:tcPr>
            <w:tcW w:w="3260" w:type="dxa"/>
          </w:tcPr>
          <w:p w14:paraId="774B4C4C" w14:textId="77777777" w:rsidR="00EE3F1A" w:rsidRPr="005435A1" w:rsidRDefault="00EE3F1A" w:rsidP="00CA6A82">
            <w:pPr>
              <w:adjustRightInd w:val="0"/>
              <w:snapToGrid w:val="0"/>
              <w:rPr>
                <w:sz w:val="24"/>
              </w:rPr>
            </w:pPr>
            <w:r w:rsidRPr="005435A1">
              <w:rPr>
                <w:sz w:val="24"/>
              </w:rPr>
              <w:t>500</w:t>
            </w:r>
            <w:r w:rsidRPr="005435A1">
              <w:rPr>
                <w:rFonts w:hAnsi="宋体"/>
                <w:sz w:val="24"/>
              </w:rPr>
              <w:t>万元以上（含</w:t>
            </w:r>
            <w:r w:rsidRPr="005435A1">
              <w:rPr>
                <w:sz w:val="24"/>
              </w:rPr>
              <w:t>500</w:t>
            </w:r>
            <w:r w:rsidRPr="005435A1">
              <w:rPr>
                <w:rFonts w:hAnsi="宋体"/>
                <w:sz w:val="24"/>
              </w:rPr>
              <w:t>万</w:t>
            </w:r>
            <w:r>
              <w:rPr>
                <w:rFonts w:hAnsi="宋体" w:hint="eastAsia"/>
                <w:sz w:val="24"/>
              </w:rPr>
              <w:t>元</w:t>
            </w:r>
            <w:r w:rsidRPr="005435A1">
              <w:rPr>
                <w:rFonts w:hAnsi="宋体"/>
                <w:sz w:val="24"/>
              </w:rPr>
              <w:t>）</w:t>
            </w:r>
          </w:p>
        </w:tc>
        <w:tc>
          <w:tcPr>
            <w:tcW w:w="2043" w:type="dxa"/>
          </w:tcPr>
          <w:p w14:paraId="1EBB037C" w14:textId="77777777" w:rsidR="00EE3F1A" w:rsidRPr="005435A1" w:rsidRDefault="00EE3F1A" w:rsidP="00CA6A82">
            <w:pPr>
              <w:adjustRightInd w:val="0"/>
              <w:snapToGrid w:val="0"/>
              <w:jc w:val="center"/>
              <w:rPr>
                <w:sz w:val="24"/>
              </w:rPr>
            </w:pPr>
            <w:r w:rsidRPr="005435A1">
              <w:rPr>
                <w:rFonts w:hAnsi="宋体"/>
                <w:sz w:val="24"/>
              </w:rPr>
              <w:t>每笔交易</w:t>
            </w:r>
            <w:r w:rsidRPr="005435A1">
              <w:rPr>
                <w:sz w:val="24"/>
              </w:rPr>
              <w:t>1000</w:t>
            </w:r>
            <w:r w:rsidRPr="005435A1">
              <w:rPr>
                <w:rFonts w:hAnsi="宋体"/>
                <w:sz w:val="24"/>
              </w:rPr>
              <w:t>元</w:t>
            </w:r>
          </w:p>
        </w:tc>
      </w:tr>
    </w:tbl>
    <w:p w14:paraId="05C26BA9" w14:textId="77777777" w:rsidR="004758F9" w:rsidRPr="00C70B40" w:rsidRDefault="004758F9" w:rsidP="004758F9">
      <w:pPr>
        <w:widowControl/>
        <w:adjustRightInd w:val="0"/>
        <w:snapToGrid w:val="0"/>
        <w:spacing w:line="360" w:lineRule="auto"/>
        <w:ind w:firstLineChars="200" w:firstLine="480"/>
        <w:rPr>
          <w:rFonts w:hAnsi="宋体"/>
          <w:sz w:val="24"/>
          <w:szCs w:val="24"/>
        </w:rPr>
      </w:pPr>
      <w:r w:rsidRPr="00C70B40">
        <w:rPr>
          <w:rFonts w:hAnsi="宋体" w:hint="eastAsia"/>
          <w:sz w:val="24"/>
          <w:szCs w:val="24"/>
        </w:rPr>
        <w:t>投资者通过直销机构交易享有如下费率优惠，有关费率优惠活动的具体费率折扣及活动起止时间如有变化，敬请投资者留意本基金管理人的有关公告，届时费率优惠相关事项以最新公告为准：</w:t>
      </w:r>
    </w:p>
    <w:p w14:paraId="0EA8E832" w14:textId="77777777" w:rsidR="004758F9" w:rsidRPr="00C70B40" w:rsidRDefault="004758F9" w:rsidP="004758F9">
      <w:pPr>
        <w:widowControl/>
        <w:adjustRightInd w:val="0"/>
        <w:snapToGrid w:val="0"/>
        <w:spacing w:line="360" w:lineRule="auto"/>
        <w:ind w:firstLineChars="200" w:firstLine="480"/>
        <w:rPr>
          <w:rFonts w:hAnsi="宋体"/>
          <w:sz w:val="24"/>
          <w:szCs w:val="24"/>
        </w:rPr>
      </w:pPr>
      <w:r w:rsidRPr="00C70B40">
        <w:rPr>
          <w:rFonts w:hAnsi="宋体" w:hint="eastAsia"/>
          <w:sz w:val="24"/>
          <w:szCs w:val="24"/>
        </w:rPr>
        <w:t>1</w:t>
      </w:r>
      <w:r w:rsidRPr="00C70B40">
        <w:rPr>
          <w:rFonts w:hAnsi="宋体" w:hint="eastAsia"/>
          <w:sz w:val="24"/>
          <w:szCs w:val="24"/>
        </w:rPr>
        <w:t>）</w:t>
      </w:r>
      <w:bookmarkStart w:id="38" w:name="_Hlk521055490"/>
      <w:r w:rsidRPr="00C70B40">
        <w:rPr>
          <w:rFonts w:hAnsi="宋体" w:hint="eastAsia"/>
          <w:sz w:val="24"/>
          <w:szCs w:val="24"/>
        </w:rPr>
        <w:t>通过本基金管理人直销柜台办理本基金申购业务的投资者，享受申购费率一折优惠；对上述实施特定申购费率的养老金客户而言，以其目前适用的特定申购费率和上述一般申购费率的一折优惠中孰低者执行。若享有折扣前的原申购费率为固定费用的，则按原固定费率执行，不再享有费率折扣。</w:t>
      </w:r>
      <w:bookmarkEnd w:id="38"/>
    </w:p>
    <w:p w14:paraId="00E089AE" w14:textId="0879B2C7" w:rsidR="004758F9" w:rsidRPr="00C70B40" w:rsidRDefault="004758F9" w:rsidP="004758F9">
      <w:pPr>
        <w:widowControl/>
        <w:adjustRightInd w:val="0"/>
        <w:snapToGrid w:val="0"/>
        <w:spacing w:line="360" w:lineRule="auto"/>
        <w:ind w:firstLineChars="200" w:firstLine="480"/>
        <w:rPr>
          <w:rFonts w:hAnsi="宋体"/>
          <w:sz w:val="24"/>
          <w:szCs w:val="24"/>
        </w:rPr>
      </w:pPr>
      <w:r w:rsidRPr="00C70B40">
        <w:rPr>
          <w:rFonts w:hAnsi="宋体" w:hint="eastAsia"/>
          <w:sz w:val="24"/>
          <w:szCs w:val="24"/>
        </w:rPr>
        <w:t>2</w:t>
      </w:r>
      <w:r w:rsidRPr="00C70B40">
        <w:rPr>
          <w:rFonts w:hAnsi="宋体" w:hint="eastAsia"/>
          <w:sz w:val="24"/>
          <w:szCs w:val="24"/>
        </w:rPr>
        <w:t>）</w:t>
      </w:r>
      <w:bookmarkStart w:id="39" w:name="_Hlk521055533"/>
      <w:r w:rsidR="000644F6" w:rsidRPr="00F40A8B">
        <w:rPr>
          <w:rFonts w:hAnsi="宋体" w:hint="eastAsia"/>
          <w:kern w:val="0"/>
          <w:sz w:val="24"/>
          <w:szCs w:val="24"/>
        </w:rPr>
        <w:t>通过本基金管理人网上直销交易平台办理本基金基金份额申购及定期定额投资业务的个人投资者享受申购费率及定期定额投资费率优惠，赎回费率标准不变。具体优惠费率请参见本基金管理人网站列示的网上直销交易平台申购费率表、定期定额投资费率表或相关公告。</w:t>
      </w:r>
      <w:bookmarkEnd w:id="39"/>
    </w:p>
    <w:p w14:paraId="410E7E93" w14:textId="77777777" w:rsidR="004758F9" w:rsidRPr="00C70B40" w:rsidRDefault="004758F9" w:rsidP="004758F9">
      <w:pPr>
        <w:widowControl/>
        <w:adjustRightInd w:val="0"/>
        <w:snapToGrid w:val="0"/>
        <w:spacing w:line="360" w:lineRule="auto"/>
        <w:ind w:firstLineChars="200" w:firstLine="480"/>
        <w:rPr>
          <w:rFonts w:hAnsi="宋体"/>
          <w:sz w:val="24"/>
          <w:szCs w:val="24"/>
        </w:rPr>
      </w:pPr>
      <w:r w:rsidRPr="00C70B40">
        <w:rPr>
          <w:rFonts w:hAnsi="宋体" w:hint="eastAsia"/>
          <w:sz w:val="24"/>
          <w:szCs w:val="24"/>
        </w:rPr>
        <w:t>本公司基金网上直销业务已开通的银行卡及各银行卡交易金额限额请参阅本公司网站。</w:t>
      </w:r>
    </w:p>
    <w:p w14:paraId="22910C49" w14:textId="6D8ED2A8" w:rsidR="00EE3F1A" w:rsidRPr="00F12333" w:rsidRDefault="004758F9" w:rsidP="00F12333">
      <w:pPr>
        <w:adjustRightInd w:val="0"/>
        <w:snapToGrid w:val="0"/>
        <w:spacing w:line="360" w:lineRule="auto"/>
        <w:ind w:firstLineChars="200" w:firstLine="480"/>
        <w:rPr>
          <w:bCs/>
          <w:sz w:val="24"/>
        </w:rPr>
      </w:pPr>
      <w:r w:rsidRPr="00C70B40">
        <w:rPr>
          <w:rFonts w:hAnsi="宋体" w:hint="eastAsia"/>
          <w:sz w:val="24"/>
          <w:szCs w:val="24"/>
        </w:rPr>
        <w:t>本基金管理人可根据业务情况调整上述交易费用和限额要求，并依据相关法规的要求提前进行公告。</w:t>
      </w:r>
    </w:p>
    <w:p w14:paraId="2997B5FC" w14:textId="547EE12B" w:rsidR="00EE3F1A" w:rsidRPr="005435A1" w:rsidRDefault="00EE3F1A" w:rsidP="00EE3F1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sidRPr="005435A1">
        <w:rPr>
          <w:rFonts w:hAnsi="宋体"/>
          <w:kern w:val="0"/>
          <w:sz w:val="24"/>
          <w:szCs w:val="24"/>
        </w:rPr>
        <w:t>2</w:t>
      </w:r>
      <w:r>
        <w:rPr>
          <w:rFonts w:hAnsi="宋体" w:hint="eastAsia"/>
          <w:kern w:val="0"/>
          <w:sz w:val="24"/>
          <w:szCs w:val="24"/>
        </w:rPr>
        <w:t>）</w:t>
      </w:r>
      <w:r w:rsidRPr="005435A1">
        <w:rPr>
          <w:rFonts w:hAnsi="宋体"/>
          <w:kern w:val="0"/>
          <w:sz w:val="24"/>
          <w:szCs w:val="24"/>
        </w:rPr>
        <w:t>申购份额的计算</w:t>
      </w:r>
    </w:p>
    <w:p w14:paraId="3C2D3DDE" w14:textId="77777777" w:rsidR="00EE3F1A" w:rsidRPr="005435A1" w:rsidRDefault="00EE3F1A" w:rsidP="00EE3F1A">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申购总金额</w:t>
      </w:r>
      <w:r w:rsidRPr="005435A1">
        <w:rPr>
          <w:rFonts w:hAnsi="宋体" w:hint="eastAsia"/>
          <w:kern w:val="0"/>
          <w:sz w:val="24"/>
          <w:szCs w:val="24"/>
        </w:rPr>
        <w:t>=</w:t>
      </w:r>
      <w:r w:rsidRPr="005435A1">
        <w:rPr>
          <w:rFonts w:hAnsi="宋体" w:hint="eastAsia"/>
          <w:kern w:val="0"/>
          <w:sz w:val="24"/>
          <w:szCs w:val="24"/>
        </w:rPr>
        <w:t>申请总金额</w:t>
      </w:r>
    </w:p>
    <w:p w14:paraId="2EAB45C4" w14:textId="77777777" w:rsidR="00EE3F1A" w:rsidRPr="005435A1" w:rsidRDefault="00EE3F1A" w:rsidP="00EE3F1A">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净申购金额</w:t>
      </w:r>
      <w:r w:rsidRPr="005435A1">
        <w:rPr>
          <w:rFonts w:hAnsi="宋体" w:hint="eastAsia"/>
          <w:kern w:val="0"/>
          <w:sz w:val="24"/>
          <w:szCs w:val="24"/>
        </w:rPr>
        <w:t>=</w:t>
      </w:r>
      <w:r w:rsidRPr="005435A1">
        <w:rPr>
          <w:rFonts w:hAnsi="宋体" w:hint="eastAsia"/>
          <w:kern w:val="0"/>
          <w:sz w:val="24"/>
          <w:szCs w:val="24"/>
        </w:rPr>
        <w:t>申购总金额</w:t>
      </w:r>
      <w:r w:rsidRPr="005435A1">
        <w:rPr>
          <w:rFonts w:hAnsi="宋体" w:hint="eastAsia"/>
          <w:kern w:val="0"/>
          <w:sz w:val="24"/>
          <w:szCs w:val="24"/>
        </w:rPr>
        <w:t>/</w:t>
      </w:r>
      <w:r w:rsidRPr="005435A1">
        <w:rPr>
          <w:rFonts w:hAnsi="宋体" w:hint="eastAsia"/>
          <w:kern w:val="0"/>
          <w:sz w:val="24"/>
          <w:szCs w:val="24"/>
        </w:rPr>
        <w:t>（</w:t>
      </w:r>
      <w:r w:rsidRPr="005435A1">
        <w:rPr>
          <w:rFonts w:hAnsi="宋体" w:hint="eastAsia"/>
          <w:kern w:val="0"/>
          <w:sz w:val="24"/>
          <w:szCs w:val="24"/>
        </w:rPr>
        <w:t>1+</w:t>
      </w:r>
      <w:r w:rsidRPr="005435A1">
        <w:rPr>
          <w:rFonts w:hAnsi="宋体" w:hint="eastAsia"/>
          <w:kern w:val="0"/>
          <w:sz w:val="24"/>
          <w:szCs w:val="24"/>
        </w:rPr>
        <w:t>申购费率）</w:t>
      </w:r>
    </w:p>
    <w:p w14:paraId="7BA03B0E" w14:textId="77777777" w:rsidR="00EE3F1A" w:rsidRPr="005435A1" w:rsidRDefault="00EE3F1A" w:rsidP="00EE3F1A">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lastRenderedPageBreak/>
        <w:t>（注：对于适用固定金额申购费用的申购，净申购金额＝申购总金额－固定申购费用金额）</w:t>
      </w:r>
    </w:p>
    <w:p w14:paraId="4D067388" w14:textId="77777777" w:rsidR="00EE3F1A" w:rsidRPr="005435A1" w:rsidRDefault="00EE3F1A" w:rsidP="00EE3F1A">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申购费用</w:t>
      </w:r>
      <w:r w:rsidRPr="005435A1">
        <w:rPr>
          <w:rFonts w:hAnsi="宋体" w:hint="eastAsia"/>
          <w:kern w:val="0"/>
          <w:sz w:val="24"/>
          <w:szCs w:val="24"/>
        </w:rPr>
        <w:t>=</w:t>
      </w:r>
      <w:r w:rsidRPr="005435A1">
        <w:rPr>
          <w:rFonts w:hAnsi="宋体" w:hint="eastAsia"/>
          <w:kern w:val="0"/>
          <w:sz w:val="24"/>
          <w:szCs w:val="24"/>
        </w:rPr>
        <w:t>申购总金额</w:t>
      </w:r>
      <w:r w:rsidRPr="005435A1">
        <w:rPr>
          <w:rFonts w:hAnsi="宋体" w:hint="eastAsia"/>
          <w:kern w:val="0"/>
          <w:sz w:val="24"/>
          <w:szCs w:val="24"/>
        </w:rPr>
        <w:t>-</w:t>
      </w:r>
      <w:r w:rsidRPr="005435A1">
        <w:rPr>
          <w:rFonts w:hAnsi="宋体" w:hint="eastAsia"/>
          <w:kern w:val="0"/>
          <w:sz w:val="24"/>
          <w:szCs w:val="24"/>
        </w:rPr>
        <w:t>净申购金额</w:t>
      </w:r>
    </w:p>
    <w:p w14:paraId="0B8B1488" w14:textId="77777777" w:rsidR="00EE3F1A" w:rsidRPr="005435A1" w:rsidRDefault="00EE3F1A" w:rsidP="00EE3F1A">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（注：对于适用固定金额申购费用的申购，申购费用＝固定申购费用金额）</w:t>
      </w:r>
    </w:p>
    <w:p w14:paraId="719F5D00" w14:textId="77777777" w:rsidR="00EE3F1A" w:rsidRPr="005435A1" w:rsidRDefault="00EE3F1A" w:rsidP="00EE3F1A">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申购份额</w:t>
      </w:r>
      <w:r w:rsidRPr="005435A1">
        <w:rPr>
          <w:rFonts w:hAnsi="宋体" w:hint="eastAsia"/>
          <w:kern w:val="0"/>
          <w:sz w:val="24"/>
          <w:szCs w:val="24"/>
        </w:rPr>
        <w:t>=</w:t>
      </w:r>
      <w:r w:rsidRPr="00C60C8C">
        <w:rPr>
          <w:rFonts w:ascii="宋体" w:hAnsi="宋体" w:hint="eastAsia"/>
          <w:sz w:val="24"/>
        </w:rPr>
        <w:t>（申购总金额-申购费用）</w:t>
      </w:r>
      <w:r w:rsidRPr="005435A1">
        <w:rPr>
          <w:rFonts w:hAnsi="宋体" w:hint="eastAsia"/>
          <w:kern w:val="0"/>
          <w:sz w:val="24"/>
          <w:szCs w:val="24"/>
        </w:rPr>
        <w:t>/ T</w:t>
      </w:r>
      <w:r w:rsidRPr="005435A1">
        <w:rPr>
          <w:rFonts w:hAnsi="宋体" w:hint="eastAsia"/>
          <w:kern w:val="0"/>
          <w:sz w:val="24"/>
          <w:szCs w:val="24"/>
        </w:rPr>
        <w:t>日基金份额净值</w:t>
      </w:r>
      <w:r w:rsidRPr="005435A1">
        <w:rPr>
          <w:rFonts w:hAnsi="宋体" w:hint="eastAsia"/>
          <w:kern w:val="0"/>
          <w:sz w:val="24"/>
          <w:szCs w:val="24"/>
        </w:rPr>
        <w:t xml:space="preserve">  </w:t>
      </w:r>
    </w:p>
    <w:p w14:paraId="09BFC0AA" w14:textId="230467F3" w:rsidR="00EE3F1A" w:rsidRPr="005435A1" w:rsidRDefault="00EE3F1A" w:rsidP="00EE3F1A">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例</w:t>
      </w:r>
      <w:r>
        <w:rPr>
          <w:rFonts w:hAnsi="宋体" w:hint="eastAsia"/>
          <w:kern w:val="0"/>
          <w:sz w:val="24"/>
          <w:szCs w:val="24"/>
        </w:rPr>
        <w:t>一</w:t>
      </w:r>
      <w:r w:rsidRPr="005435A1">
        <w:rPr>
          <w:rFonts w:hAnsi="宋体" w:hint="eastAsia"/>
          <w:kern w:val="0"/>
          <w:sz w:val="24"/>
          <w:szCs w:val="24"/>
        </w:rPr>
        <w:t>：某投资者</w:t>
      </w:r>
      <w:r w:rsidRPr="005435A1">
        <w:rPr>
          <w:rFonts w:ascii="宋体" w:hAnsi="宋体" w:hint="eastAsia"/>
          <w:sz w:val="24"/>
        </w:rPr>
        <w:t>（非养老金客户）</w:t>
      </w:r>
      <w:r w:rsidRPr="005435A1">
        <w:rPr>
          <w:rFonts w:hAnsi="宋体" w:hint="eastAsia"/>
          <w:kern w:val="0"/>
          <w:sz w:val="24"/>
          <w:szCs w:val="24"/>
        </w:rPr>
        <w:t>投资</w:t>
      </w:r>
      <w:r w:rsidRPr="005435A1">
        <w:rPr>
          <w:rFonts w:hAnsi="宋体" w:hint="eastAsia"/>
          <w:kern w:val="0"/>
          <w:sz w:val="24"/>
          <w:szCs w:val="24"/>
        </w:rPr>
        <w:t>40,000</w:t>
      </w:r>
      <w:r w:rsidRPr="005435A1">
        <w:rPr>
          <w:rFonts w:hAnsi="宋体" w:hint="eastAsia"/>
          <w:kern w:val="0"/>
          <w:sz w:val="24"/>
          <w:szCs w:val="24"/>
        </w:rPr>
        <w:t>元申购本基金，假设申购当日基金份额净值为</w:t>
      </w:r>
      <w:r w:rsidRPr="005435A1">
        <w:rPr>
          <w:rFonts w:hAnsi="宋体" w:hint="eastAsia"/>
          <w:kern w:val="0"/>
          <w:sz w:val="24"/>
          <w:szCs w:val="24"/>
        </w:rPr>
        <w:t>1.04</w:t>
      </w:r>
      <w:r>
        <w:rPr>
          <w:rFonts w:hAnsi="宋体"/>
          <w:kern w:val="0"/>
          <w:sz w:val="24"/>
          <w:szCs w:val="24"/>
        </w:rPr>
        <w:t>0</w:t>
      </w:r>
      <w:r w:rsidRPr="005435A1">
        <w:rPr>
          <w:rFonts w:hAnsi="宋体" w:hint="eastAsia"/>
          <w:kern w:val="0"/>
          <w:sz w:val="24"/>
          <w:szCs w:val="24"/>
        </w:rPr>
        <w:t>0</w:t>
      </w:r>
      <w:r w:rsidRPr="005435A1">
        <w:rPr>
          <w:rFonts w:hAnsi="宋体" w:hint="eastAsia"/>
          <w:kern w:val="0"/>
          <w:sz w:val="24"/>
          <w:szCs w:val="24"/>
        </w:rPr>
        <w:t>元，申购费率为</w:t>
      </w:r>
      <w:r w:rsidRPr="005435A1">
        <w:rPr>
          <w:rFonts w:hAnsi="宋体" w:hint="eastAsia"/>
          <w:kern w:val="0"/>
          <w:sz w:val="24"/>
          <w:szCs w:val="24"/>
        </w:rPr>
        <w:t>1.5%</w:t>
      </w:r>
      <w:r w:rsidRPr="005435A1">
        <w:rPr>
          <w:rFonts w:hAnsi="宋体" w:hint="eastAsia"/>
          <w:kern w:val="0"/>
          <w:sz w:val="24"/>
          <w:szCs w:val="24"/>
        </w:rPr>
        <w:t>，则其可得到的申购份额为：</w:t>
      </w:r>
      <w:r w:rsidRPr="005435A1">
        <w:rPr>
          <w:rFonts w:hAnsi="宋体" w:hint="eastAsia"/>
          <w:kern w:val="0"/>
          <w:sz w:val="24"/>
          <w:szCs w:val="24"/>
        </w:rPr>
        <w:t xml:space="preserve"> </w:t>
      </w:r>
    </w:p>
    <w:p w14:paraId="1C4EF062" w14:textId="77777777" w:rsidR="00EE3F1A" w:rsidRPr="005435A1" w:rsidRDefault="00EE3F1A" w:rsidP="00EE3F1A">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申购总金额＝</w:t>
      </w:r>
      <w:r w:rsidRPr="005435A1">
        <w:rPr>
          <w:rFonts w:hAnsi="宋体" w:hint="eastAsia"/>
          <w:kern w:val="0"/>
          <w:sz w:val="24"/>
          <w:szCs w:val="24"/>
        </w:rPr>
        <w:t>40,000</w:t>
      </w:r>
      <w:r w:rsidRPr="005435A1">
        <w:rPr>
          <w:rFonts w:hAnsi="宋体" w:hint="eastAsia"/>
          <w:kern w:val="0"/>
          <w:sz w:val="24"/>
          <w:szCs w:val="24"/>
        </w:rPr>
        <w:t>元</w:t>
      </w:r>
    </w:p>
    <w:p w14:paraId="1B68A30A" w14:textId="77777777" w:rsidR="00EE3F1A" w:rsidRPr="005435A1" w:rsidRDefault="00EE3F1A" w:rsidP="00EE3F1A">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净申购金额</w:t>
      </w:r>
      <w:r w:rsidRPr="005435A1">
        <w:rPr>
          <w:rFonts w:hAnsi="宋体" w:hint="eastAsia"/>
          <w:kern w:val="0"/>
          <w:sz w:val="24"/>
          <w:szCs w:val="24"/>
        </w:rPr>
        <w:t>=40,000/</w:t>
      </w:r>
      <w:r w:rsidRPr="005435A1">
        <w:rPr>
          <w:rFonts w:hAnsi="宋体" w:hint="eastAsia"/>
          <w:kern w:val="0"/>
          <w:sz w:val="24"/>
          <w:szCs w:val="24"/>
        </w:rPr>
        <w:t>（</w:t>
      </w:r>
      <w:r w:rsidRPr="005435A1">
        <w:rPr>
          <w:rFonts w:hAnsi="宋体" w:hint="eastAsia"/>
          <w:kern w:val="0"/>
          <w:sz w:val="24"/>
          <w:szCs w:val="24"/>
        </w:rPr>
        <w:t>1+1.5%</w:t>
      </w:r>
      <w:r w:rsidRPr="005435A1">
        <w:rPr>
          <w:rFonts w:hAnsi="宋体" w:hint="eastAsia"/>
          <w:kern w:val="0"/>
          <w:sz w:val="24"/>
          <w:szCs w:val="24"/>
        </w:rPr>
        <w:t>）</w:t>
      </w:r>
      <w:r w:rsidRPr="005435A1">
        <w:rPr>
          <w:rFonts w:hAnsi="宋体" w:hint="eastAsia"/>
          <w:kern w:val="0"/>
          <w:sz w:val="24"/>
          <w:szCs w:val="24"/>
        </w:rPr>
        <w:t>=39,408.87</w:t>
      </w:r>
      <w:r w:rsidRPr="005435A1">
        <w:rPr>
          <w:rFonts w:hAnsi="宋体" w:hint="eastAsia"/>
          <w:kern w:val="0"/>
          <w:sz w:val="24"/>
          <w:szCs w:val="24"/>
        </w:rPr>
        <w:t>元</w:t>
      </w:r>
    </w:p>
    <w:p w14:paraId="18437C65" w14:textId="77777777" w:rsidR="00EE3F1A" w:rsidRPr="005435A1" w:rsidRDefault="00EE3F1A" w:rsidP="00EE3F1A">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申购费用</w:t>
      </w:r>
      <w:r w:rsidRPr="005435A1">
        <w:rPr>
          <w:rFonts w:hAnsi="宋体" w:hint="eastAsia"/>
          <w:kern w:val="0"/>
          <w:sz w:val="24"/>
          <w:szCs w:val="24"/>
        </w:rPr>
        <w:t>=40,000-39,408.87=591.13</w:t>
      </w:r>
      <w:r w:rsidRPr="005435A1">
        <w:rPr>
          <w:rFonts w:hAnsi="宋体" w:hint="eastAsia"/>
          <w:kern w:val="0"/>
          <w:sz w:val="24"/>
          <w:szCs w:val="24"/>
        </w:rPr>
        <w:t>元</w:t>
      </w:r>
    </w:p>
    <w:p w14:paraId="7007E649" w14:textId="77777777" w:rsidR="00EE3F1A" w:rsidRPr="005435A1" w:rsidRDefault="00EE3F1A" w:rsidP="00EE3F1A">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申购份额</w:t>
      </w:r>
      <w:r w:rsidRPr="005435A1">
        <w:rPr>
          <w:rFonts w:hAnsi="宋体" w:hint="eastAsia"/>
          <w:kern w:val="0"/>
          <w:sz w:val="24"/>
          <w:szCs w:val="24"/>
        </w:rPr>
        <w:t>=</w:t>
      </w:r>
      <w:r w:rsidRPr="00C60C8C">
        <w:rPr>
          <w:rFonts w:hAnsi="宋体" w:hint="eastAsia"/>
          <w:kern w:val="0"/>
          <w:sz w:val="24"/>
          <w:szCs w:val="24"/>
        </w:rPr>
        <w:t>（</w:t>
      </w:r>
      <w:r w:rsidRPr="00C60C8C">
        <w:rPr>
          <w:rFonts w:hAnsi="宋体" w:hint="eastAsia"/>
          <w:kern w:val="0"/>
          <w:sz w:val="24"/>
          <w:szCs w:val="24"/>
        </w:rPr>
        <w:t>40,000-591.13</w:t>
      </w:r>
      <w:r w:rsidRPr="00C60C8C">
        <w:rPr>
          <w:rFonts w:hAnsi="宋体" w:hint="eastAsia"/>
          <w:kern w:val="0"/>
          <w:sz w:val="24"/>
          <w:szCs w:val="24"/>
        </w:rPr>
        <w:t>）</w:t>
      </w:r>
      <w:r w:rsidRPr="005435A1">
        <w:rPr>
          <w:rFonts w:hAnsi="宋体" w:hint="eastAsia"/>
          <w:kern w:val="0"/>
          <w:sz w:val="24"/>
          <w:szCs w:val="24"/>
        </w:rPr>
        <w:t>/1.040</w:t>
      </w:r>
      <w:r>
        <w:rPr>
          <w:rFonts w:hAnsi="宋体" w:hint="eastAsia"/>
          <w:kern w:val="0"/>
          <w:sz w:val="24"/>
          <w:szCs w:val="24"/>
        </w:rPr>
        <w:t>0</w:t>
      </w:r>
      <w:r w:rsidRPr="005435A1">
        <w:rPr>
          <w:rFonts w:hAnsi="宋体" w:hint="eastAsia"/>
          <w:kern w:val="0"/>
          <w:sz w:val="24"/>
          <w:szCs w:val="24"/>
        </w:rPr>
        <w:t>=37,893.14</w:t>
      </w:r>
      <w:r w:rsidRPr="005435A1">
        <w:rPr>
          <w:rFonts w:hAnsi="宋体" w:hint="eastAsia"/>
          <w:kern w:val="0"/>
          <w:sz w:val="24"/>
          <w:szCs w:val="24"/>
        </w:rPr>
        <w:t>份</w:t>
      </w:r>
    </w:p>
    <w:p w14:paraId="7A1A762D" w14:textId="77777777" w:rsidR="00EE3F1A" w:rsidRPr="005435A1" w:rsidRDefault="00EE3F1A" w:rsidP="00EE3F1A">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即：</w:t>
      </w:r>
      <w:r>
        <w:rPr>
          <w:rFonts w:hAnsi="宋体" w:hint="eastAsia"/>
          <w:kern w:val="0"/>
          <w:sz w:val="24"/>
          <w:szCs w:val="24"/>
        </w:rPr>
        <w:t>该</w:t>
      </w:r>
      <w:r w:rsidRPr="005435A1">
        <w:rPr>
          <w:rFonts w:hAnsi="宋体" w:hint="eastAsia"/>
          <w:kern w:val="0"/>
          <w:sz w:val="24"/>
          <w:szCs w:val="24"/>
        </w:rPr>
        <w:t>投资者</w:t>
      </w:r>
      <w:r w:rsidRPr="005435A1">
        <w:rPr>
          <w:rFonts w:ascii="宋体" w:hAnsi="宋体" w:hint="eastAsia"/>
          <w:sz w:val="24"/>
        </w:rPr>
        <w:t>（非养老金客户）投资</w:t>
      </w:r>
      <w:r w:rsidRPr="005435A1">
        <w:rPr>
          <w:rFonts w:hAnsi="宋体" w:hint="eastAsia"/>
          <w:kern w:val="0"/>
          <w:sz w:val="24"/>
          <w:szCs w:val="24"/>
        </w:rPr>
        <w:t>40,000</w:t>
      </w:r>
      <w:r w:rsidRPr="005435A1">
        <w:rPr>
          <w:rFonts w:hAnsi="宋体" w:hint="eastAsia"/>
          <w:kern w:val="0"/>
          <w:sz w:val="24"/>
          <w:szCs w:val="24"/>
        </w:rPr>
        <w:t>元申购本基金，假设申购当日基金份额净值为</w:t>
      </w:r>
      <w:r w:rsidRPr="005435A1">
        <w:rPr>
          <w:rFonts w:hAnsi="宋体" w:hint="eastAsia"/>
          <w:kern w:val="0"/>
          <w:sz w:val="24"/>
          <w:szCs w:val="24"/>
        </w:rPr>
        <w:t>1.040</w:t>
      </w:r>
      <w:r>
        <w:rPr>
          <w:rFonts w:hAnsi="宋体"/>
          <w:kern w:val="0"/>
          <w:sz w:val="24"/>
          <w:szCs w:val="24"/>
        </w:rPr>
        <w:t>0</w:t>
      </w:r>
      <w:r w:rsidRPr="005435A1">
        <w:rPr>
          <w:rFonts w:hAnsi="宋体" w:hint="eastAsia"/>
          <w:kern w:val="0"/>
          <w:sz w:val="24"/>
          <w:szCs w:val="24"/>
        </w:rPr>
        <w:t>元，则其可得到</w:t>
      </w:r>
      <w:r w:rsidRPr="005435A1">
        <w:rPr>
          <w:rFonts w:hAnsi="宋体" w:hint="eastAsia"/>
          <w:kern w:val="0"/>
          <w:sz w:val="24"/>
          <w:szCs w:val="24"/>
        </w:rPr>
        <w:t>37,893.14</w:t>
      </w:r>
      <w:r w:rsidRPr="005435A1">
        <w:rPr>
          <w:rFonts w:hAnsi="宋体"/>
          <w:kern w:val="0"/>
          <w:sz w:val="24"/>
          <w:szCs w:val="24"/>
        </w:rPr>
        <w:t>份</w:t>
      </w:r>
      <w:r w:rsidRPr="005435A1">
        <w:rPr>
          <w:rFonts w:hAnsi="宋体" w:hint="eastAsia"/>
          <w:kern w:val="0"/>
          <w:sz w:val="24"/>
          <w:szCs w:val="24"/>
        </w:rPr>
        <w:t>基金份额。</w:t>
      </w:r>
    </w:p>
    <w:p w14:paraId="64349FB2" w14:textId="5EEE98DA" w:rsidR="00EE3F1A" w:rsidRPr="005435A1" w:rsidRDefault="00EE3F1A" w:rsidP="00EE3F1A">
      <w:pPr>
        <w:widowControl/>
        <w:adjustRightInd w:val="0"/>
        <w:snapToGrid w:val="0"/>
        <w:spacing w:line="360" w:lineRule="auto"/>
        <w:ind w:firstLineChars="200" w:firstLine="480"/>
        <w:rPr>
          <w:rFonts w:hAnsi="宋体"/>
          <w:kern w:val="0"/>
          <w:sz w:val="24"/>
          <w:szCs w:val="24"/>
        </w:rPr>
      </w:pPr>
      <w:r w:rsidRPr="005435A1">
        <w:rPr>
          <w:rFonts w:hAnsi="宋体"/>
          <w:kern w:val="0"/>
          <w:sz w:val="24"/>
          <w:szCs w:val="24"/>
        </w:rPr>
        <w:t>例</w:t>
      </w:r>
      <w:r>
        <w:rPr>
          <w:rFonts w:hAnsi="宋体" w:hint="eastAsia"/>
          <w:kern w:val="0"/>
          <w:sz w:val="24"/>
          <w:szCs w:val="24"/>
        </w:rPr>
        <w:t>二</w:t>
      </w:r>
      <w:r w:rsidRPr="005435A1">
        <w:rPr>
          <w:rFonts w:hAnsi="宋体"/>
          <w:kern w:val="0"/>
          <w:sz w:val="24"/>
          <w:szCs w:val="24"/>
        </w:rPr>
        <w:t>：某</w:t>
      </w:r>
      <w:r w:rsidRPr="005435A1">
        <w:rPr>
          <w:rFonts w:ascii="宋体" w:hAnsi="宋体" w:hint="eastAsia"/>
          <w:sz w:val="24"/>
        </w:rPr>
        <w:t>养老金客户</w:t>
      </w:r>
      <w:r w:rsidRPr="005435A1">
        <w:rPr>
          <w:rFonts w:hAnsi="宋体"/>
          <w:kern w:val="0"/>
          <w:sz w:val="24"/>
          <w:szCs w:val="24"/>
        </w:rPr>
        <w:t>投资</w:t>
      </w:r>
      <w:r w:rsidRPr="005435A1">
        <w:rPr>
          <w:rFonts w:hAnsi="宋体" w:hint="eastAsia"/>
          <w:kern w:val="0"/>
          <w:sz w:val="24"/>
          <w:szCs w:val="24"/>
        </w:rPr>
        <w:t>10</w:t>
      </w:r>
      <w:r w:rsidRPr="005435A1">
        <w:rPr>
          <w:rFonts w:hAnsi="宋体"/>
          <w:kern w:val="0"/>
          <w:sz w:val="24"/>
          <w:szCs w:val="24"/>
        </w:rPr>
        <w:t>0,000</w:t>
      </w:r>
      <w:r w:rsidRPr="005435A1">
        <w:rPr>
          <w:rFonts w:hAnsi="宋体"/>
          <w:kern w:val="0"/>
          <w:sz w:val="24"/>
          <w:szCs w:val="24"/>
        </w:rPr>
        <w:t>元</w:t>
      </w:r>
      <w:r w:rsidRPr="005435A1">
        <w:rPr>
          <w:rFonts w:hint="eastAsia"/>
          <w:sz w:val="24"/>
          <w:szCs w:val="24"/>
        </w:rPr>
        <w:t>通过基金管理人的直销柜台</w:t>
      </w:r>
      <w:r w:rsidRPr="005435A1">
        <w:rPr>
          <w:rFonts w:hAnsi="宋体"/>
          <w:kern w:val="0"/>
          <w:sz w:val="24"/>
          <w:szCs w:val="24"/>
        </w:rPr>
        <w:t>申购本基金，假设申购当日基金份额净值为</w:t>
      </w:r>
      <w:r w:rsidRPr="005435A1">
        <w:rPr>
          <w:rFonts w:hAnsi="宋体"/>
          <w:kern w:val="0"/>
          <w:sz w:val="24"/>
          <w:szCs w:val="24"/>
        </w:rPr>
        <w:t>1.04</w:t>
      </w:r>
      <w:r>
        <w:rPr>
          <w:rFonts w:hAnsi="宋体"/>
          <w:kern w:val="0"/>
          <w:sz w:val="24"/>
          <w:szCs w:val="24"/>
        </w:rPr>
        <w:t>0</w:t>
      </w:r>
      <w:r w:rsidRPr="005435A1">
        <w:rPr>
          <w:rFonts w:hAnsi="宋体"/>
          <w:kern w:val="0"/>
          <w:sz w:val="24"/>
          <w:szCs w:val="24"/>
        </w:rPr>
        <w:t>0</w:t>
      </w:r>
      <w:r w:rsidRPr="005435A1">
        <w:rPr>
          <w:rFonts w:hAnsi="宋体"/>
          <w:kern w:val="0"/>
          <w:sz w:val="24"/>
          <w:szCs w:val="24"/>
        </w:rPr>
        <w:t>元，申购费率为</w:t>
      </w:r>
      <w:r w:rsidRPr="005435A1">
        <w:rPr>
          <w:rFonts w:hAnsi="宋体" w:hint="eastAsia"/>
          <w:kern w:val="0"/>
          <w:sz w:val="24"/>
          <w:szCs w:val="24"/>
        </w:rPr>
        <w:t>0.6</w:t>
      </w:r>
      <w:r w:rsidRPr="005435A1">
        <w:rPr>
          <w:rFonts w:hAnsi="宋体"/>
          <w:kern w:val="0"/>
          <w:sz w:val="24"/>
          <w:szCs w:val="24"/>
        </w:rPr>
        <w:t>%</w:t>
      </w:r>
      <w:r w:rsidRPr="005435A1">
        <w:rPr>
          <w:rFonts w:hAnsi="宋体"/>
          <w:kern w:val="0"/>
          <w:sz w:val="24"/>
          <w:szCs w:val="24"/>
        </w:rPr>
        <w:t>，则其可得到的申购份额为：</w:t>
      </w:r>
      <w:r w:rsidRPr="005435A1">
        <w:rPr>
          <w:rFonts w:hAnsi="宋体"/>
          <w:kern w:val="0"/>
          <w:sz w:val="24"/>
          <w:szCs w:val="24"/>
        </w:rPr>
        <w:t xml:space="preserve"> </w:t>
      </w:r>
    </w:p>
    <w:p w14:paraId="51DF5989" w14:textId="77777777" w:rsidR="00EE3F1A" w:rsidRPr="005435A1" w:rsidRDefault="00EE3F1A" w:rsidP="00EE3F1A">
      <w:pPr>
        <w:widowControl/>
        <w:adjustRightInd w:val="0"/>
        <w:snapToGrid w:val="0"/>
        <w:spacing w:line="360" w:lineRule="auto"/>
        <w:ind w:firstLineChars="200" w:firstLine="480"/>
        <w:rPr>
          <w:rFonts w:hAnsi="宋体"/>
          <w:kern w:val="0"/>
          <w:sz w:val="24"/>
          <w:szCs w:val="24"/>
        </w:rPr>
      </w:pPr>
      <w:r w:rsidRPr="005435A1">
        <w:rPr>
          <w:rFonts w:hAnsi="宋体"/>
          <w:kern w:val="0"/>
          <w:sz w:val="24"/>
          <w:szCs w:val="24"/>
        </w:rPr>
        <w:t>申购总金额＝</w:t>
      </w:r>
      <w:r w:rsidRPr="005435A1">
        <w:rPr>
          <w:rFonts w:hAnsi="宋体" w:hint="eastAsia"/>
          <w:kern w:val="0"/>
          <w:sz w:val="24"/>
          <w:szCs w:val="24"/>
        </w:rPr>
        <w:t>100</w:t>
      </w:r>
      <w:r w:rsidRPr="005435A1">
        <w:rPr>
          <w:rFonts w:hAnsi="宋体"/>
          <w:kern w:val="0"/>
          <w:sz w:val="24"/>
          <w:szCs w:val="24"/>
        </w:rPr>
        <w:t>,000</w:t>
      </w:r>
      <w:r w:rsidRPr="005435A1">
        <w:rPr>
          <w:rFonts w:hAnsi="宋体"/>
          <w:kern w:val="0"/>
          <w:sz w:val="24"/>
          <w:szCs w:val="24"/>
        </w:rPr>
        <w:t>元</w:t>
      </w:r>
    </w:p>
    <w:p w14:paraId="007ACFDD" w14:textId="77777777" w:rsidR="00EE3F1A" w:rsidRPr="005435A1" w:rsidRDefault="00EE3F1A" w:rsidP="00EE3F1A">
      <w:pPr>
        <w:widowControl/>
        <w:adjustRightInd w:val="0"/>
        <w:snapToGrid w:val="0"/>
        <w:spacing w:line="360" w:lineRule="auto"/>
        <w:ind w:firstLineChars="200" w:firstLine="480"/>
        <w:rPr>
          <w:rFonts w:hAnsi="宋体"/>
          <w:kern w:val="0"/>
          <w:sz w:val="24"/>
          <w:szCs w:val="24"/>
        </w:rPr>
      </w:pPr>
      <w:r w:rsidRPr="005435A1">
        <w:rPr>
          <w:rFonts w:hAnsi="宋体"/>
          <w:kern w:val="0"/>
          <w:sz w:val="24"/>
          <w:szCs w:val="24"/>
        </w:rPr>
        <w:t>净申购金额</w:t>
      </w:r>
      <w:r w:rsidRPr="005435A1">
        <w:rPr>
          <w:rFonts w:hAnsi="宋体"/>
          <w:kern w:val="0"/>
          <w:sz w:val="24"/>
          <w:szCs w:val="24"/>
        </w:rPr>
        <w:t>=</w:t>
      </w:r>
      <w:r w:rsidRPr="005435A1">
        <w:rPr>
          <w:rFonts w:hAnsi="宋体" w:hint="eastAsia"/>
          <w:kern w:val="0"/>
          <w:sz w:val="24"/>
          <w:szCs w:val="24"/>
        </w:rPr>
        <w:t>100</w:t>
      </w:r>
      <w:r w:rsidRPr="005435A1">
        <w:rPr>
          <w:rFonts w:hAnsi="宋体"/>
          <w:kern w:val="0"/>
          <w:sz w:val="24"/>
          <w:szCs w:val="24"/>
        </w:rPr>
        <w:t>,000/</w:t>
      </w:r>
      <w:r w:rsidRPr="005435A1">
        <w:rPr>
          <w:rFonts w:hAnsi="宋体"/>
          <w:kern w:val="0"/>
          <w:sz w:val="24"/>
          <w:szCs w:val="24"/>
        </w:rPr>
        <w:t>（</w:t>
      </w:r>
      <w:r w:rsidRPr="005435A1">
        <w:rPr>
          <w:rFonts w:hAnsi="宋体"/>
          <w:kern w:val="0"/>
          <w:sz w:val="24"/>
          <w:szCs w:val="24"/>
        </w:rPr>
        <w:t>1+</w:t>
      </w:r>
      <w:r w:rsidRPr="005435A1">
        <w:rPr>
          <w:rFonts w:hAnsi="宋体" w:hint="eastAsia"/>
          <w:kern w:val="0"/>
          <w:sz w:val="24"/>
          <w:szCs w:val="24"/>
        </w:rPr>
        <w:t>0.6</w:t>
      </w:r>
      <w:r w:rsidRPr="005435A1">
        <w:rPr>
          <w:rFonts w:hAnsi="宋体"/>
          <w:kern w:val="0"/>
          <w:sz w:val="24"/>
          <w:szCs w:val="24"/>
        </w:rPr>
        <w:t>%</w:t>
      </w:r>
      <w:r w:rsidRPr="005435A1">
        <w:rPr>
          <w:rFonts w:hAnsi="宋体"/>
          <w:kern w:val="0"/>
          <w:sz w:val="24"/>
          <w:szCs w:val="24"/>
        </w:rPr>
        <w:t>）</w:t>
      </w:r>
      <w:r w:rsidRPr="005435A1">
        <w:rPr>
          <w:rFonts w:hAnsi="宋体"/>
          <w:kern w:val="0"/>
          <w:sz w:val="24"/>
          <w:szCs w:val="24"/>
        </w:rPr>
        <w:t>=</w:t>
      </w:r>
      <w:r w:rsidRPr="005435A1">
        <w:rPr>
          <w:rFonts w:hAnsi="宋体" w:hint="eastAsia"/>
          <w:kern w:val="0"/>
          <w:sz w:val="24"/>
          <w:szCs w:val="24"/>
        </w:rPr>
        <w:t>99,403.58</w:t>
      </w:r>
      <w:r w:rsidRPr="005435A1">
        <w:rPr>
          <w:rFonts w:hAnsi="宋体"/>
          <w:kern w:val="0"/>
          <w:sz w:val="24"/>
          <w:szCs w:val="24"/>
        </w:rPr>
        <w:t>元</w:t>
      </w:r>
    </w:p>
    <w:p w14:paraId="028504C4" w14:textId="77777777" w:rsidR="00EE3F1A" w:rsidRPr="005435A1" w:rsidRDefault="00EE3F1A" w:rsidP="00EE3F1A">
      <w:pPr>
        <w:widowControl/>
        <w:adjustRightInd w:val="0"/>
        <w:snapToGrid w:val="0"/>
        <w:spacing w:line="360" w:lineRule="auto"/>
        <w:ind w:firstLineChars="200" w:firstLine="480"/>
        <w:rPr>
          <w:rFonts w:hAnsi="宋体"/>
          <w:kern w:val="0"/>
          <w:sz w:val="24"/>
          <w:szCs w:val="24"/>
        </w:rPr>
      </w:pPr>
      <w:r w:rsidRPr="005435A1">
        <w:rPr>
          <w:rFonts w:hAnsi="宋体"/>
          <w:kern w:val="0"/>
          <w:sz w:val="24"/>
          <w:szCs w:val="24"/>
        </w:rPr>
        <w:t>申购费用</w:t>
      </w:r>
      <w:r w:rsidRPr="005435A1">
        <w:rPr>
          <w:rFonts w:hAnsi="宋体"/>
          <w:kern w:val="0"/>
          <w:sz w:val="24"/>
          <w:szCs w:val="24"/>
        </w:rPr>
        <w:t>=</w:t>
      </w:r>
      <w:r w:rsidRPr="005435A1">
        <w:rPr>
          <w:rFonts w:hAnsi="宋体" w:hint="eastAsia"/>
          <w:kern w:val="0"/>
          <w:sz w:val="24"/>
          <w:szCs w:val="24"/>
        </w:rPr>
        <w:t>100</w:t>
      </w:r>
      <w:r w:rsidRPr="005435A1">
        <w:rPr>
          <w:rFonts w:hAnsi="宋体"/>
          <w:kern w:val="0"/>
          <w:sz w:val="24"/>
          <w:szCs w:val="24"/>
        </w:rPr>
        <w:t>,000-</w:t>
      </w:r>
      <w:r w:rsidRPr="005435A1">
        <w:rPr>
          <w:rFonts w:hAnsi="宋体" w:hint="eastAsia"/>
          <w:kern w:val="0"/>
          <w:sz w:val="24"/>
          <w:szCs w:val="24"/>
        </w:rPr>
        <w:t>99</w:t>
      </w:r>
      <w:r>
        <w:rPr>
          <w:rFonts w:hAnsi="宋体"/>
          <w:kern w:val="0"/>
          <w:sz w:val="24"/>
          <w:szCs w:val="24"/>
        </w:rPr>
        <w:t>,</w:t>
      </w:r>
      <w:r w:rsidRPr="005435A1">
        <w:rPr>
          <w:rFonts w:hAnsi="宋体" w:hint="eastAsia"/>
          <w:kern w:val="0"/>
          <w:sz w:val="24"/>
          <w:szCs w:val="24"/>
        </w:rPr>
        <w:t>403.58</w:t>
      </w:r>
      <w:r w:rsidRPr="005435A1">
        <w:rPr>
          <w:rFonts w:hAnsi="宋体"/>
          <w:kern w:val="0"/>
          <w:sz w:val="24"/>
          <w:szCs w:val="24"/>
        </w:rPr>
        <w:t>=</w:t>
      </w:r>
      <w:r w:rsidRPr="005435A1">
        <w:rPr>
          <w:rFonts w:hAnsi="宋体" w:hint="eastAsia"/>
          <w:kern w:val="0"/>
          <w:sz w:val="24"/>
          <w:szCs w:val="24"/>
        </w:rPr>
        <w:t>596.42</w:t>
      </w:r>
      <w:r w:rsidRPr="005435A1">
        <w:rPr>
          <w:rFonts w:hAnsi="宋体"/>
          <w:kern w:val="0"/>
          <w:sz w:val="24"/>
          <w:szCs w:val="24"/>
        </w:rPr>
        <w:t>元</w:t>
      </w:r>
    </w:p>
    <w:p w14:paraId="44147E83" w14:textId="77777777" w:rsidR="00EE3F1A" w:rsidRPr="005435A1" w:rsidRDefault="00EE3F1A" w:rsidP="00EE3F1A">
      <w:pPr>
        <w:widowControl/>
        <w:adjustRightInd w:val="0"/>
        <w:snapToGrid w:val="0"/>
        <w:spacing w:line="360" w:lineRule="auto"/>
        <w:ind w:firstLineChars="200" w:firstLine="480"/>
        <w:rPr>
          <w:rFonts w:hAnsi="宋体"/>
          <w:kern w:val="0"/>
          <w:sz w:val="24"/>
          <w:szCs w:val="24"/>
        </w:rPr>
      </w:pPr>
      <w:r w:rsidRPr="005435A1">
        <w:rPr>
          <w:rFonts w:hAnsi="宋体"/>
          <w:kern w:val="0"/>
          <w:sz w:val="24"/>
          <w:szCs w:val="24"/>
        </w:rPr>
        <w:t>申购份额</w:t>
      </w:r>
      <w:r w:rsidRPr="005435A1">
        <w:rPr>
          <w:rFonts w:hAnsi="宋体"/>
          <w:kern w:val="0"/>
          <w:sz w:val="24"/>
          <w:szCs w:val="24"/>
        </w:rPr>
        <w:t>=</w:t>
      </w:r>
      <w:r w:rsidRPr="00C60C8C">
        <w:rPr>
          <w:rFonts w:hAnsi="宋体" w:hint="eastAsia"/>
          <w:kern w:val="0"/>
          <w:sz w:val="24"/>
          <w:szCs w:val="24"/>
        </w:rPr>
        <w:t>（</w:t>
      </w:r>
      <w:r w:rsidRPr="00C60C8C">
        <w:rPr>
          <w:rFonts w:hAnsi="宋体" w:hint="eastAsia"/>
          <w:kern w:val="0"/>
          <w:sz w:val="24"/>
          <w:szCs w:val="24"/>
        </w:rPr>
        <w:t>100</w:t>
      </w:r>
      <w:r w:rsidRPr="00C60C8C">
        <w:rPr>
          <w:rFonts w:hAnsi="宋体"/>
          <w:kern w:val="0"/>
          <w:sz w:val="24"/>
          <w:szCs w:val="24"/>
        </w:rPr>
        <w:t>,000</w:t>
      </w:r>
      <w:r w:rsidRPr="00C60C8C">
        <w:rPr>
          <w:rFonts w:hAnsi="宋体" w:hint="eastAsia"/>
          <w:kern w:val="0"/>
          <w:sz w:val="24"/>
          <w:szCs w:val="24"/>
        </w:rPr>
        <w:t>-596.42</w:t>
      </w:r>
      <w:r w:rsidRPr="00C60C8C">
        <w:rPr>
          <w:rFonts w:hAnsi="宋体" w:hint="eastAsia"/>
          <w:kern w:val="0"/>
          <w:sz w:val="24"/>
          <w:szCs w:val="24"/>
        </w:rPr>
        <w:t>）</w:t>
      </w:r>
      <w:r w:rsidRPr="005435A1">
        <w:rPr>
          <w:rFonts w:hAnsi="宋体"/>
          <w:kern w:val="0"/>
          <w:sz w:val="24"/>
          <w:szCs w:val="24"/>
        </w:rPr>
        <w:t>/1.040</w:t>
      </w:r>
      <w:r>
        <w:rPr>
          <w:rFonts w:hAnsi="宋体" w:hint="eastAsia"/>
          <w:kern w:val="0"/>
          <w:sz w:val="24"/>
          <w:szCs w:val="24"/>
        </w:rPr>
        <w:t>0</w:t>
      </w:r>
      <w:r w:rsidRPr="005435A1">
        <w:rPr>
          <w:rFonts w:hAnsi="宋体"/>
          <w:kern w:val="0"/>
          <w:sz w:val="24"/>
          <w:szCs w:val="24"/>
        </w:rPr>
        <w:t>=</w:t>
      </w:r>
      <w:r w:rsidRPr="005435A1">
        <w:rPr>
          <w:rFonts w:hAnsi="宋体" w:hint="eastAsia"/>
          <w:kern w:val="0"/>
          <w:sz w:val="24"/>
          <w:szCs w:val="24"/>
        </w:rPr>
        <w:t>95,580.37</w:t>
      </w:r>
      <w:r w:rsidRPr="005435A1">
        <w:rPr>
          <w:rFonts w:hAnsi="宋体"/>
          <w:kern w:val="0"/>
          <w:sz w:val="24"/>
          <w:szCs w:val="24"/>
        </w:rPr>
        <w:t>份</w:t>
      </w:r>
    </w:p>
    <w:p w14:paraId="176098F9" w14:textId="77C3EA3A" w:rsidR="00F06388" w:rsidRPr="005435A1" w:rsidRDefault="00EE3F1A" w:rsidP="00EE3F1A">
      <w:pPr>
        <w:adjustRightInd w:val="0"/>
        <w:snapToGrid w:val="0"/>
        <w:spacing w:line="360" w:lineRule="auto"/>
        <w:ind w:firstLineChars="200" w:firstLine="480"/>
        <w:rPr>
          <w:bCs/>
          <w:sz w:val="24"/>
        </w:rPr>
      </w:pPr>
      <w:r w:rsidRPr="005435A1">
        <w:rPr>
          <w:rFonts w:hAnsi="宋体" w:hint="eastAsia"/>
          <w:kern w:val="0"/>
          <w:sz w:val="24"/>
          <w:szCs w:val="24"/>
        </w:rPr>
        <w:t>即：该养老金客户投资</w:t>
      </w:r>
      <w:r w:rsidRPr="005435A1">
        <w:rPr>
          <w:rFonts w:hAnsi="宋体" w:hint="eastAsia"/>
          <w:kern w:val="0"/>
          <w:sz w:val="24"/>
          <w:szCs w:val="24"/>
        </w:rPr>
        <w:t>100,000</w:t>
      </w:r>
      <w:r w:rsidRPr="005435A1">
        <w:rPr>
          <w:rFonts w:hAnsi="宋体" w:hint="eastAsia"/>
          <w:kern w:val="0"/>
          <w:sz w:val="24"/>
          <w:szCs w:val="24"/>
        </w:rPr>
        <w:t>元</w:t>
      </w:r>
      <w:r w:rsidRPr="005435A1">
        <w:rPr>
          <w:rFonts w:hint="eastAsia"/>
          <w:sz w:val="24"/>
          <w:szCs w:val="24"/>
        </w:rPr>
        <w:t>通过基金管理人的直销柜台</w:t>
      </w:r>
      <w:r w:rsidRPr="005435A1">
        <w:rPr>
          <w:rFonts w:hAnsi="宋体"/>
          <w:kern w:val="0"/>
          <w:sz w:val="24"/>
          <w:szCs w:val="24"/>
        </w:rPr>
        <w:t>申购本基金</w:t>
      </w:r>
      <w:r w:rsidRPr="005435A1">
        <w:rPr>
          <w:rFonts w:hAnsi="宋体" w:hint="eastAsia"/>
          <w:kern w:val="0"/>
          <w:sz w:val="24"/>
          <w:szCs w:val="24"/>
        </w:rPr>
        <w:t>，</w:t>
      </w:r>
      <w:r w:rsidRPr="005435A1">
        <w:rPr>
          <w:rFonts w:hAnsi="宋体"/>
          <w:kern w:val="0"/>
          <w:sz w:val="24"/>
          <w:szCs w:val="24"/>
        </w:rPr>
        <w:t>假设申购当日基金份额净值为</w:t>
      </w:r>
      <w:r w:rsidRPr="005435A1">
        <w:rPr>
          <w:rFonts w:hAnsi="宋体"/>
          <w:kern w:val="0"/>
          <w:sz w:val="24"/>
          <w:szCs w:val="24"/>
        </w:rPr>
        <w:t>1.040</w:t>
      </w:r>
      <w:r>
        <w:rPr>
          <w:rFonts w:hAnsi="宋体"/>
          <w:kern w:val="0"/>
          <w:sz w:val="24"/>
          <w:szCs w:val="24"/>
        </w:rPr>
        <w:t>0</w:t>
      </w:r>
      <w:r w:rsidRPr="005435A1">
        <w:rPr>
          <w:rFonts w:hAnsi="宋体"/>
          <w:kern w:val="0"/>
          <w:sz w:val="24"/>
          <w:szCs w:val="24"/>
        </w:rPr>
        <w:t>元</w:t>
      </w:r>
      <w:r w:rsidRPr="005435A1">
        <w:rPr>
          <w:rFonts w:hAnsi="宋体" w:hint="eastAsia"/>
          <w:kern w:val="0"/>
          <w:sz w:val="24"/>
          <w:szCs w:val="24"/>
        </w:rPr>
        <w:t>，则其可得到</w:t>
      </w:r>
      <w:r w:rsidRPr="005435A1">
        <w:rPr>
          <w:rFonts w:hAnsi="宋体" w:hint="eastAsia"/>
          <w:kern w:val="0"/>
          <w:sz w:val="24"/>
          <w:szCs w:val="24"/>
        </w:rPr>
        <w:t>95,580.37</w:t>
      </w:r>
      <w:r w:rsidRPr="005435A1">
        <w:rPr>
          <w:rFonts w:hAnsi="宋体"/>
          <w:kern w:val="0"/>
          <w:sz w:val="24"/>
          <w:szCs w:val="24"/>
        </w:rPr>
        <w:t>份</w:t>
      </w:r>
      <w:r w:rsidRPr="005435A1">
        <w:rPr>
          <w:rFonts w:hAnsi="宋体" w:hint="eastAsia"/>
          <w:kern w:val="0"/>
          <w:sz w:val="24"/>
          <w:szCs w:val="24"/>
        </w:rPr>
        <w:t>基金份额。</w:t>
      </w:r>
    </w:p>
    <w:p w14:paraId="6FD94D9D" w14:textId="31FDB4EC" w:rsidR="00F06388" w:rsidRPr="005435A1" w:rsidRDefault="00F06388" w:rsidP="00F06388">
      <w:pPr>
        <w:adjustRightInd w:val="0"/>
        <w:snapToGrid w:val="0"/>
        <w:spacing w:line="360" w:lineRule="auto"/>
        <w:ind w:firstLineChars="200" w:firstLine="480"/>
        <w:rPr>
          <w:bCs/>
          <w:sz w:val="24"/>
        </w:rPr>
      </w:pPr>
      <w:r w:rsidRPr="005435A1">
        <w:rPr>
          <w:bCs/>
          <w:sz w:val="24"/>
        </w:rPr>
        <w:t>（</w:t>
      </w:r>
      <w:r w:rsidR="00EE3F1A">
        <w:rPr>
          <w:bCs/>
          <w:sz w:val="24"/>
        </w:rPr>
        <w:t>3</w:t>
      </w:r>
      <w:r w:rsidRPr="005435A1">
        <w:rPr>
          <w:bCs/>
          <w:sz w:val="24"/>
        </w:rPr>
        <w:t>）赎回费</w:t>
      </w:r>
    </w:p>
    <w:p w14:paraId="77D40934" w14:textId="77777777" w:rsidR="00EE3F1A" w:rsidRPr="005435A1" w:rsidRDefault="00EE3F1A" w:rsidP="00EE3F1A">
      <w:pPr>
        <w:widowControl/>
        <w:adjustRightInd w:val="0"/>
        <w:snapToGrid w:val="0"/>
        <w:spacing w:line="360" w:lineRule="auto"/>
        <w:ind w:firstLineChars="200" w:firstLine="480"/>
        <w:rPr>
          <w:sz w:val="24"/>
          <w:szCs w:val="24"/>
        </w:rPr>
      </w:pPr>
      <w:r w:rsidRPr="005435A1">
        <w:rPr>
          <w:rFonts w:hAnsi="宋体" w:hint="eastAsia"/>
          <w:sz w:val="24"/>
          <w:szCs w:val="24"/>
        </w:rPr>
        <w:t>本基金的</w:t>
      </w:r>
      <w:r w:rsidRPr="005435A1">
        <w:rPr>
          <w:rFonts w:hAnsi="宋体"/>
          <w:sz w:val="24"/>
          <w:szCs w:val="24"/>
        </w:rPr>
        <w:t>赎回费用由赎回基金份额的基金份额持有人承担，</w:t>
      </w:r>
      <w:r w:rsidRPr="005435A1">
        <w:rPr>
          <w:bCs/>
          <w:sz w:val="24"/>
        </w:rPr>
        <w:t>在基金份额持有人赎回基金份额时收取</w:t>
      </w:r>
      <w:r w:rsidRPr="005435A1">
        <w:rPr>
          <w:rFonts w:hint="eastAsia"/>
          <w:bCs/>
          <w:sz w:val="24"/>
        </w:rPr>
        <w:t>，</w:t>
      </w:r>
      <w:r w:rsidRPr="005435A1">
        <w:rPr>
          <w:rFonts w:hAnsi="宋体" w:hint="eastAsia"/>
          <w:sz w:val="24"/>
          <w:szCs w:val="24"/>
        </w:rPr>
        <w:t>对持续持有期少于</w:t>
      </w:r>
      <w:r w:rsidRPr="005435A1">
        <w:rPr>
          <w:rFonts w:hAnsi="宋体" w:hint="eastAsia"/>
          <w:sz w:val="24"/>
          <w:szCs w:val="24"/>
        </w:rPr>
        <w:t>7</w:t>
      </w:r>
      <w:r w:rsidRPr="005435A1">
        <w:rPr>
          <w:rFonts w:hAnsi="宋体" w:hint="eastAsia"/>
          <w:sz w:val="24"/>
          <w:szCs w:val="24"/>
        </w:rPr>
        <w:t>日的投资人收取</w:t>
      </w:r>
      <w:r w:rsidRPr="005435A1">
        <w:rPr>
          <w:rFonts w:hAnsi="宋体" w:hint="eastAsia"/>
          <w:sz w:val="24"/>
          <w:szCs w:val="24"/>
        </w:rPr>
        <w:t>1.5%</w:t>
      </w:r>
      <w:r w:rsidRPr="005435A1">
        <w:rPr>
          <w:rFonts w:hAnsi="宋体" w:hint="eastAsia"/>
          <w:sz w:val="24"/>
          <w:szCs w:val="24"/>
        </w:rPr>
        <w:t>的赎回费，对持续持有期大于等于</w:t>
      </w:r>
      <w:r w:rsidRPr="005435A1">
        <w:rPr>
          <w:rFonts w:hAnsi="宋体" w:hint="eastAsia"/>
          <w:sz w:val="24"/>
          <w:szCs w:val="24"/>
        </w:rPr>
        <w:t>7</w:t>
      </w:r>
      <w:r w:rsidRPr="005435A1">
        <w:rPr>
          <w:rFonts w:hAnsi="宋体" w:hint="eastAsia"/>
          <w:sz w:val="24"/>
          <w:szCs w:val="24"/>
        </w:rPr>
        <w:t>日但少于</w:t>
      </w:r>
      <w:r w:rsidRPr="005435A1">
        <w:rPr>
          <w:rFonts w:hAnsi="宋体" w:hint="eastAsia"/>
          <w:sz w:val="24"/>
          <w:szCs w:val="24"/>
        </w:rPr>
        <w:t>30</w:t>
      </w:r>
      <w:r w:rsidRPr="005435A1">
        <w:rPr>
          <w:rFonts w:hAnsi="宋体" w:hint="eastAsia"/>
          <w:sz w:val="24"/>
          <w:szCs w:val="24"/>
        </w:rPr>
        <w:t>日的投资人收取</w:t>
      </w:r>
      <w:r w:rsidRPr="005435A1">
        <w:rPr>
          <w:rFonts w:hAnsi="宋体" w:hint="eastAsia"/>
          <w:sz w:val="24"/>
          <w:szCs w:val="24"/>
        </w:rPr>
        <w:t>0.75%</w:t>
      </w:r>
      <w:r w:rsidRPr="005435A1">
        <w:rPr>
          <w:rFonts w:hAnsi="宋体" w:hint="eastAsia"/>
          <w:sz w:val="24"/>
          <w:szCs w:val="24"/>
        </w:rPr>
        <w:t>的赎回费，并将上述赎回费全额计入基金财产；对持续持有期大于等于</w:t>
      </w:r>
      <w:r w:rsidRPr="005435A1">
        <w:rPr>
          <w:rFonts w:hAnsi="宋体" w:hint="eastAsia"/>
          <w:sz w:val="24"/>
          <w:szCs w:val="24"/>
        </w:rPr>
        <w:t>30</w:t>
      </w:r>
      <w:r w:rsidRPr="005435A1">
        <w:rPr>
          <w:rFonts w:hAnsi="宋体" w:hint="eastAsia"/>
          <w:sz w:val="24"/>
          <w:szCs w:val="24"/>
        </w:rPr>
        <w:t>日但少于</w:t>
      </w:r>
      <w:r w:rsidRPr="005435A1">
        <w:rPr>
          <w:rFonts w:hAnsi="宋体" w:hint="eastAsia"/>
          <w:sz w:val="24"/>
          <w:szCs w:val="24"/>
        </w:rPr>
        <w:t>3</w:t>
      </w:r>
      <w:r w:rsidRPr="005435A1">
        <w:rPr>
          <w:rFonts w:hAnsi="宋体" w:hint="eastAsia"/>
          <w:sz w:val="24"/>
          <w:szCs w:val="24"/>
        </w:rPr>
        <w:t>个月的投资人收取</w:t>
      </w:r>
      <w:r w:rsidRPr="005435A1">
        <w:rPr>
          <w:rFonts w:hAnsi="宋体" w:hint="eastAsia"/>
          <w:sz w:val="24"/>
          <w:szCs w:val="24"/>
        </w:rPr>
        <w:t>0.5%</w:t>
      </w:r>
      <w:r w:rsidRPr="005435A1">
        <w:rPr>
          <w:rFonts w:hAnsi="宋体" w:hint="eastAsia"/>
          <w:sz w:val="24"/>
          <w:szCs w:val="24"/>
        </w:rPr>
        <w:t>的赎回费，并将赎回费总额的</w:t>
      </w:r>
      <w:r w:rsidRPr="005435A1">
        <w:rPr>
          <w:rFonts w:hAnsi="宋体" w:hint="eastAsia"/>
          <w:sz w:val="24"/>
          <w:szCs w:val="24"/>
        </w:rPr>
        <w:t>75%</w:t>
      </w:r>
      <w:r w:rsidRPr="005435A1">
        <w:rPr>
          <w:rFonts w:hAnsi="宋体" w:hint="eastAsia"/>
          <w:sz w:val="24"/>
          <w:szCs w:val="24"/>
        </w:rPr>
        <w:t>计入基金财产；对持续持有期大于等于</w:t>
      </w:r>
      <w:r w:rsidRPr="005435A1">
        <w:rPr>
          <w:rFonts w:hAnsi="宋体" w:hint="eastAsia"/>
          <w:sz w:val="24"/>
          <w:szCs w:val="24"/>
        </w:rPr>
        <w:t>3</w:t>
      </w:r>
      <w:r w:rsidRPr="005435A1">
        <w:rPr>
          <w:rFonts w:hAnsi="宋体" w:hint="eastAsia"/>
          <w:sz w:val="24"/>
          <w:szCs w:val="24"/>
        </w:rPr>
        <w:t>个月但少</w:t>
      </w:r>
      <w:r w:rsidRPr="005435A1">
        <w:rPr>
          <w:rFonts w:hAnsi="宋体" w:hint="eastAsia"/>
          <w:sz w:val="24"/>
          <w:szCs w:val="24"/>
        </w:rPr>
        <w:lastRenderedPageBreak/>
        <w:t>于</w:t>
      </w:r>
      <w:r w:rsidRPr="005435A1">
        <w:rPr>
          <w:rFonts w:hAnsi="宋体" w:hint="eastAsia"/>
          <w:sz w:val="24"/>
          <w:szCs w:val="24"/>
        </w:rPr>
        <w:t>6</w:t>
      </w:r>
      <w:r w:rsidRPr="005435A1">
        <w:rPr>
          <w:rFonts w:hAnsi="宋体" w:hint="eastAsia"/>
          <w:sz w:val="24"/>
          <w:szCs w:val="24"/>
        </w:rPr>
        <w:t>个月的投资人收取</w:t>
      </w:r>
      <w:r w:rsidRPr="005435A1">
        <w:rPr>
          <w:rFonts w:hAnsi="宋体" w:hint="eastAsia"/>
          <w:sz w:val="24"/>
          <w:szCs w:val="24"/>
        </w:rPr>
        <w:t>0.5%</w:t>
      </w:r>
      <w:r w:rsidRPr="005435A1">
        <w:rPr>
          <w:rFonts w:hAnsi="宋体" w:hint="eastAsia"/>
          <w:sz w:val="24"/>
          <w:szCs w:val="24"/>
        </w:rPr>
        <w:t>的赎回费，并将赎回费总额的</w:t>
      </w:r>
      <w:r w:rsidRPr="005435A1">
        <w:rPr>
          <w:rFonts w:hAnsi="宋体" w:hint="eastAsia"/>
          <w:sz w:val="24"/>
          <w:szCs w:val="24"/>
        </w:rPr>
        <w:t>50%</w:t>
      </w:r>
      <w:r w:rsidRPr="005435A1">
        <w:rPr>
          <w:rFonts w:hAnsi="宋体" w:hint="eastAsia"/>
          <w:sz w:val="24"/>
          <w:szCs w:val="24"/>
        </w:rPr>
        <w:t>计入基金财产；对持续持有期大于等于</w:t>
      </w:r>
      <w:r w:rsidRPr="005435A1">
        <w:rPr>
          <w:rFonts w:hAnsi="宋体" w:hint="eastAsia"/>
          <w:sz w:val="24"/>
          <w:szCs w:val="24"/>
        </w:rPr>
        <w:t>6</w:t>
      </w:r>
      <w:r w:rsidRPr="005435A1">
        <w:rPr>
          <w:rFonts w:hAnsi="宋体" w:hint="eastAsia"/>
          <w:sz w:val="24"/>
          <w:szCs w:val="24"/>
        </w:rPr>
        <w:t>个月的投资人，将赎回费总额的</w:t>
      </w:r>
      <w:r w:rsidRPr="005435A1">
        <w:rPr>
          <w:rFonts w:hAnsi="宋体" w:hint="eastAsia"/>
          <w:sz w:val="24"/>
          <w:szCs w:val="24"/>
        </w:rPr>
        <w:t>25%</w:t>
      </w:r>
      <w:r w:rsidRPr="005435A1">
        <w:rPr>
          <w:rFonts w:hAnsi="宋体" w:hint="eastAsia"/>
          <w:sz w:val="24"/>
          <w:szCs w:val="24"/>
        </w:rPr>
        <w:t>计入基金财产。上述</w:t>
      </w:r>
      <w:r w:rsidRPr="005435A1">
        <w:rPr>
          <w:rFonts w:hAnsi="宋体"/>
          <w:sz w:val="24"/>
          <w:szCs w:val="24"/>
        </w:rPr>
        <w:t>“</w:t>
      </w:r>
      <w:r w:rsidRPr="005435A1">
        <w:rPr>
          <w:rFonts w:hAnsi="宋体" w:hint="eastAsia"/>
          <w:sz w:val="24"/>
          <w:szCs w:val="24"/>
        </w:rPr>
        <w:t>月</w:t>
      </w:r>
      <w:r w:rsidRPr="005435A1">
        <w:rPr>
          <w:rFonts w:hAnsi="宋体"/>
          <w:sz w:val="24"/>
          <w:szCs w:val="24"/>
        </w:rPr>
        <w:t>”</w:t>
      </w:r>
      <w:r w:rsidRPr="005435A1">
        <w:rPr>
          <w:rFonts w:hAnsi="宋体" w:hint="eastAsia"/>
          <w:sz w:val="24"/>
          <w:szCs w:val="24"/>
        </w:rPr>
        <w:t>指</w:t>
      </w:r>
      <w:r w:rsidRPr="005435A1">
        <w:rPr>
          <w:rFonts w:hAnsi="宋体"/>
          <w:sz w:val="24"/>
          <w:szCs w:val="24"/>
        </w:rPr>
        <w:t>的是</w:t>
      </w:r>
      <w:r w:rsidRPr="005435A1">
        <w:rPr>
          <w:rFonts w:hAnsi="宋体" w:hint="eastAsia"/>
          <w:sz w:val="24"/>
          <w:szCs w:val="24"/>
        </w:rPr>
        <w:t>30</w:t>
      </w:r>
      <w:r w:rsidRPr="005435A1">
        <w:rPr>
          <w:rFonts w:hAnsi="宋体" w:hint="eastAsia"/>
          <w:sz w:val="24"/>
          <w:szCs w:val="24"/>
        </w:rPr>
        <w:t>个</w:t>
      </w:r>
      <w:r w:rsidRPr="005435A1">
        <w:rPr>
          <w:rFonts w:hAnsi="宋体"/>
          <w:sz w:val="24"/>
          <w:szCs w:val="24"/>
        </w:rPr>
        <w:t>自然日</w:t>
      </w:r>
      <w:r w:rsidRPr="005435A1">
        <w:rPr>
          <w:rFonts w:hAnsi="宋体" w:hint="eastAsia"/>
          <w:sz w:val="24"/>
          <w:szCs w:val="24"/>
        </w:rPr>
        <w:t>。未归入基金财产的部分</w:t>
      </w:r>
      <w:r w:rsidRPr="005435A1">
        <w:rPr>
          <w:rFonts w:hAnsi="宋体"/>
          <w:sz w:val="24"/>
          <w:szCs w:val="24"/>
        </w:rPr>
        <w:t>用于支付登记费和其他必要的手续费。</w:t>
      </w:r>
    </w:p>
    <w:p w14:paraId="1C7204EE" w14:textId="77777777" w:rsidR="00EE3F1A" w:rsidRPr="005435A1" w:rsidRDefault="00EE3F1A" w:rsidP="00EE3F1A">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本基金的赎回费率如下：</w:t>
      </w:r>
    </w:p>
    <w:tbl>
      <w:tblPr>
        <w:tblW w:w="766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02"/>
        <w:gridCol w:w="3240"/>
        <w:gridCol w:w="1926"/>
      </w:tblGrid>
      <w:tr w:rsidR="00EE3F1A" w:rsidRPr="005435A1" w14:paraId="37E860B8" w14:textId="77777777" w:rsidTr="00CA6A82">
        <w:trPr>
          <w:cantSplit/>
          <w:trHeight w:val="132"/>
          <w:jc w:val="center"/>
        </w:trPr>
        <w:tc>
          <w:tcPr>
            <w:tcW w:w="2502" w:type="dxa"/>
            <w:vMerge w:val="restart"/>
            <w:vAlign w:val="center"/>
          </w:tcPr>
          <w:p w14:paraId="5D33EDCF" w14:textId="77777777" w:rsidR="00EE3F1A" w:rsidRPr="005435A1" w:rsidRDefault="00EE3F1A" w:rsidP="00CA6A82">
            <w:pPr>
              <w:adjustRightInd w:val="0"/>
              <w:snapToGrid w:val="0"/>
              <w:jc w:val="center"/>
              <w:rPr>
                <w:sz w:val="24"/>
              </w:rPr>
            </w:pPr>
            <w:r w:rsidRPr="005435A1">
              <w:rPr>
                <w:rFonts w:hAnsi="宋体"/>
                <w:sz w:val="24"/>
              </w:rPr>
              <w:t>赎回费率</w:t>
            </w:r>
          </w:p>
        </w:tc>
        <w:tc>
          <w:tcPr>
            <w:tcW w:w="3240" w:type="dxa"/>
            <w:shd w:val="clear" w:color="auto" w:fill="FFFFFF"/>
            <w:vAlign w:val="center"/>
          </w:tcPr>
          <w:p w14:paraId="2C3705C0" w14:textId="77777777" w:rsidR="00EE3F1A" w:rsidRPr="005435A1" w:rsidRDefault="00EE3F1A" w:rsidP="00CA6A82">
            <w:pPr>
              <w:adjustRightInd w:val="0"/>
              <w:snapToGrid w:val="0"/>
              <w:jc w:val="center"/>
              <w:rPr>
                <w:b/>
                <w:sz w:val="24"/>
              </w:rPr>
            </w:pPr>
            <w:r w:rsidRPr="005435A1">
              <w:rPr>
                <w:rFonts w:hAnsi="宋体"/>
                <w:b/>
                <w:sz w:val="24"/>
              </w:rPr>
              <w:t>持有期限</w:t>
            </w:r>
          </w:p>
        </w:tc>
        <w:tc>
          <w:tcPr>
            <w:tcW w:w="1926" w:type="dxa"/>
            <w:shd w:val="clear" w:color="auto" w:fill="FFFFFF"/>
            <w:vAlign w:val="center"/>
          </w:tcPr>
          <w:p w14:paraId="55E471A3" w14:textId="77777777" w:rsidR="00EE3F1A" w:rsidRPr="005435A1" w:rsidRDefault="00EE3F1A" w:rsidP="00CA6A82">
            <w:pPr>
              <w:adjustRightInd w:val="0"/>
              <w:snapToGrid w:val="0"/>
              <w:jc w:val="center"/>
              <w:rPr>
                <w:b/>
                <w:sz w:val="24"/>
              </w:rPr>
            </w:pPr>
            <w:r w:rsidRPr="005435A1">
              <w:rPr>
                <w:rFonts w:hAnsi="宋体"/>
                <w:b/>
                <w:sz w:val="24"/>
              </w:rPr>
              <w:t>赎回费率</w:t>
            </w:r>
          </w:p>
        </w:tc>
      </w:tr>
      <w:tr w:rsidR="00EE3F1A" w:rsidRPr="005435A1" w14:paraId="77C0BD7C" w14:textId="77777777" w:rsidTr="00CA6A82">
        <w:trPr>
          <w:cantSplit/>
          <w:trHeight w:val="131"/>
          <w:jc w:val="center"/>
        </w:trPr>
        <w:tc>
          <w:tcPr>
            <w:tcW w:w="2502" w:type="dxa"/>
            <w:vMerge/>
          </w:tcPr>
          <w:p w14:paraId="68D338E6" w14:textId="77777777" w:rsidR="00EE3F1A" w:rsidRPr="005435A1" w:rsidRDefault="00EE3F1A" w:rsidP="00CA6A82">
            <w:pPr>
              <w:adjustRightInd w:val="0"/>
              <w:snapToGrid w:val="0"/>
              <w:rPr>
                <w:sz w:val="24"/>
              </w:rPr>
            </w:pPr>
          </w:p>
        </w:tc>
        <w:tc>
          <w:tcPr>
            <w:tcW w:w="3240" w:type="dxa"/>
          </w:tcPr>
          <w:p w14:paraId="0A3AC964" w14:textId="77777777" w:rsidR="00EE3F1A" w:rsidRPr="005435A1" w:rsidRDefault="00EE3F1A" w:rsidP="00CA6A82">
            <w:pPr>
              <w:adjustRightInd w:val="0"/>
              <w:snapToGrid w:val="0"/>
              <w:rPr>
                <w:sz w:val="24"/>
              </w:rPr>
            </w:pPr>
            <w:r w:rsidRPr="005435A1">
              <w:rPr>
                <w:rFonts w:hint="eastAsia"/>
                <w:sz w:val="24"/>
              </w:rPr>
              <w:t>7</w:t>
            </w:r>
            <w:r w:rsidRPr="005435A1">
              <w:rPr>
                <w:rFonts w:hint="eastAsia"/>
                <w:sz w:val="24"/>
              </w:rPr>
              <w:t>日</w:t>
            </w:r>
            <w:r w:rsidRPr="005435A1">
              <w:rPr>
                <w:rFonts w:hAnsi="宋体"/>
                <w:sz w:val="24"/>
              </w:rPr>
              <w:t>以内</w:t>
            </w:r>
          </w:p>
        </w:tc>
        <w:tc>
          <w:tcPr>
            <w:tcW w:w="1926" w:type="dxa"/>
          </w:tcPr>
          <w:p w14:paraId="0C4CC225" w14:textId="77777777" w:rsidR="00EE3F1A" w:rsidRPr="005435A1" w:rsidRDefault="00EE3F1A" w:rsidP="00CA6A82">
            <w:pPr>
              <w:adjustRightInd w:val="0"/>
              <w:snapToGrid w:val="0"/>
              <w:jc w:val="center"/>
              <w:rPr>
                <w:sz w:val="24"/>
              </w:rPr>
            </w:pPr>
            <w:r w:rsidRPr="005435A1">
              <w:rPr>
                <w:rFonts w:hint="eastAsia"/>
                <w:sz w:val="24"/>
              </w:rPr>
              <w:t>1</w:t>
            </w:r>
            <w:r w:rsidRPr="005435A1">
              <w:rPr>
                <w:sz w:val="24"/>
              </w:rPr>
              <w:t>.5%</w:t>
            </w:r>
          </w:p>
        </w:tc>
      </w:tr>
      <w:tr w:rsidR="00EE3F1A" w:rsidRPr="005435A1" w14:paraId="0C8B8F1B" w14:textId="77777777" w:rsidTr="00CA6A82">
        <w:trPr>
          <w:cantSplit/>
          <w:trHeight w:val="131"/>
          <w:jc w:val="center"/>
        </w:trPr>
        <w:tc>
          <w:tcPr>
            <w:tcW w:w="2502" w:type="dxa"/>
            <w:vMerge/>
          </w:tcPr>
          <w:p w14:paraId="38323928" w14:textId="77777777" w:rsidR="00EE3F1A" w:rsidRPr="005435A1" w:rsidRDefault="00EE3F1A" w:rsidP="00CA6A82">
            <w:pPr>
              <w:adjustRightInd w:val="0"/>
              <w:snapToGrid w:val="0"/>
              <w:rPr>
                <w:sz w:val="24"/>
              </w:rPr>
            </w:pPr>
          </w:p>
        </w:tc>
        <w:tc>
          <w:tcPr>
            <w:tcW w:w="3240" w:type="dxa"/>
          </w:tcPr>
          <w:p w14:paraId="79C777CA" w14:textId="77777777" w:rsidR="00EE3F1A" w:rsidRPr="005435A1" w:rsidRDefault="00EE3F1A" w:rsidP="00CA6A82">
            <w:pPr>
              <w:adjustRightInd w:val="0"/>
              <w:snapToGrid w:val="0"/>
              <w:rPr>
                <w:sz w:val="24"/>
              </w:rPr>
            </w:pPr>
            <w:r w:rsidRPr="005435A1">
              <w:rPr>
                <w:rFonts w:hint="eastAsia"/>
                <w:sz w:val="24"/>
              </w:rPr>
              <w:t>7</w:t>
            </w:r>
            <w:r w:rsidRPr="005435A1">
              <w:rPr>
                <w:rFonts w:hint="eastAsia"/>
                <w:sz w:val="24"/>
              </w:rPr>
              <w:t>日（含）—</w:t>
            </w:r>
            <w:r w:rsidRPr="005435A1">
              <w:rPr>
                <w:rFonts w:hint="eastAsia"/>
                <w:sz w:val="24"/>
              </w:rPr>
              <w:t>30</w:t>
            </w:r>
            <w:r w:rsidRPr="005435A1">
              <w:rPr>
                <w:rFonts w:hint="eastAsia"/>
                <w:sz w:val="24"/>
              </w:rPr>
              <w:t>日</w:t>
            </w:r>
          </w:p>
        </w:tc>
        <w:tc>
          <w:tcPr>
            <w:tcW w:w="1926" w:type="dxa"/>
          </w:tcPr>
          <w:p w14:paraId="744B6C6D" w14:textId="77777777" w:rsidR="00EE3F1A" w:rsidRPr="005435A1" w:rsidRDefault="00EE3F1A" w:rsidP="00CA6A82">
            <w:pPr>
              <w:adjustRightInd w:val="0"/>
              <w:snapToGrid w:val="0"/>
              <w:jc w:val="center"/>
              <w:rPr>
                <w:sz w:val="24"/>
              </w:rPr>
            </w:pPr>
            <w:r w:rsidRPr="005435A1">
              <w:rPr>
                <w:rFonts w:hint="eastAsia"/>
                <w:sz w:val="24"/>
              </w:rPr>
              <w:t>0.75%</w:t>
            </w:r>
          </w:p>
        </w:tc>
      </w:tr>
      <w:tr w:rsidR="00EE3F1A" w:rsidRPr="005435A1" w14:paraId="72BDD8FA" w14:textId="77777777" w:rsidTr="00CA6A82">
        <w:trPr>
          <w:cantSplit/>
          <w:trHeight w:val="131"/>
          <w:jc w:val="center"/>
        </w:trPr>
        <w:tc>
          <w:tcPr>
            <w:tcW w:w="2502" w:type="dxa"/>
            <w:vMerge/>
          </w:tcPr>
          <w:p w14:paraId="60FDBBE0" w14:textId="77777777" w:rsidR="00EE3F1A" w:rsidRPr="005435A1" w:rsidRDefault="00EE3F1A" w:rsidP="00CA6A82">
            <w:pPr>
              <w:adjustRightInd w:val="0"/>
              <w:snapToGrid w:val="0"/>
              <w:rPr>
                <w:sz w:val="24"/>
              </w:rPr>
            </w:pPr>
          </w:p>
        </w:tc>
        <w:tc>
          <w:tcPr>
            <w:tcW w:w="3240" w:type="dxa"/>
          </w:tcPr>
          <w:p w14:paraId="011D5BA4" w14:textId="77777777" w:rsidR="00EE3F1A" w:rsidRPr="005435A1" w:rsidRDefault="00EE3F1A" w:rsidP="00CA6A82">
            <w:pPr>
              <w:adjustRightInd w:val="0"/>
              <w:snapToGrid w:val="0"/>
              <w:rPr>
                <w:sz w:val="24"/>
              </w:rPr>
            </w:pPr>
            <w:r w:rsidRPr="005435A1">
              <w:rPr>
                <w:rFonts w:hint="eastAsia"/>
                <w:sz w:val="24"/>
              </w:rPr>
              <w:t>30</w:t>
            </w:r>
            <w:r w:rsidRPr="005435A1">
              <w:rPr>
                <w:rFonts w:hint="eastAsia"/>
                <w:sz w:val="24"/>
              </w:rPr>
              <w:t>日（含）—</w:t>
            </w:r>
            <w:r w:rsidRPr="005435A1">
              <w:rPr>
                <w:rFonts w:hint="eastAsia"/>
                <w:sz w:val="24"/>
              </w:rPr>
              <w:t>1</w:t>
            </w:r>
            <w:r w:rsidRPr="005435A1">
              <w:rPr>
                <w:rFonts w:hint="eastAsia"/>
                <w:sz w:val="24"/>
              </w:rPr>
              <w:t>年</w:t>
            </w:r>
          </w:p>
        </w:tc>
        <w:tc>
          <w:tcPr>
            <w:tcW w:w="1926" w:type="dxa"/>
          </w:tcPr>
          <w:p w14:paraId="5E515F32" w14:textId="77777777" w:rsidR="00EE3F1A" w:rsidRPr="005435A1" w:rsidRDefault="00EE3F1A" w:rsidP="00CA6A82">
            <w:pPr>
              <w:adjustRightInd w:val="0"/>
              <w:snapToGrid w:val="0"/>
              <w:jc w:val="center"/>
              <w:rPr>
                <w:sz w:val="24"/>
              </w:rPr>
            </w:pPr>
            <w:r w:rsidRPr="005435A1">
              <w:rPr>
                <w:rFonts w:hint="eastAsia"/>
                <w:sz w:val="24"/>
              </w:rPr>
              <w:t>0.5%</w:t>
            </w:r>
          </w:p>
        </w:tc>
      </w:tr>
      <w:tr w:rsidR="00EE3F1A" w:rsidRPr="005435A1" w14:paraId="6EB99971" w14:textId="77777777" w:rsidTr="00CA6A82">
        <w:trPr>
          <w:cantSplit/>
          <w:trHeight w:val="131"/>
          <w:jc w:val="center"/>
        </w:trPr>
        <w:tc>
          <w:tcPr>
            <w:tcW w:w="2502" w:type="dxa"/>
            <w:vMerge/>
          </w:tcPr>
          <w:p w14:paraId="7839F5FD" w14:textId="77777777" w:rsidR="00EE3F1A" w:rsidRPr="005435A1" w:rsidRDefault="00EE3F1A" w:rsidP="00CA6A82">
            <w:pPr>
              <w:adjustRightInd w:val="0"/>
              <w:snapToGrid w:val="0"/>
              <w:rPr>
                <w:sz w:val="24"/>
              </w:rPr>
            </w:pPr>
          </w:p>
        </w:tc>
        <w:tc>
          <w:tcPr>
            <w:tcW w:w="3240" w:type="dxa"/>
          </w:tcPr>
          <w:p w14:paraId="629EDED3" w14:textId="77777777" w:rsidR="00EE3F1A" w:rsidRPr="005435A1" w:rsidRDefault="00EE3F1A" w:rsidP="00CA6A82">
            <w:pPr>
              <w:adjustRightInd w:val="0"/>
              <w:snapToGrid w:val="0"/>
              <w:rPr>
                <w:sz w:val="24"/>
              </w:rPr>
            </w:pPr>
            <w:r w:rsidRPr="005435A1">
              <w:rPr>
                <w:sz w:val="24"/>
              </w:rPr>
              <w:t>1</w:t>
            </w:r>
            <w:r w:rsidRPr="005435A1">
              <w:rPr>
                <w:rFonts w:hAnsi="宋体"/>
                <w:sz w:val="24"/>
              </w:rPr>
              <w:t>年</w:t>
            </w:r>
            <w:r w:rsidRPr="005435A1">
              <w:rPr>
                <w:rFonts w:hAnsi="宋体" w:hint="eastAsia"/>
                <w:sz w:val="24"/>
              </w:rPr>
              <w:t>（含）</w:t>
            </w:r>
            <w:r w:rsidRPr="005435A1">
              <w:rPr>
                <w:sz w:val="24"/>
              </w:rPr>
              <w:t>—2</w:t>
            </w:r>
            <w:r w:rsidRPr="005435A1">
              <w:rPr>
                <w:rFonts w:hAnsi="宋体"/>
                <w:sz w:val="24"/>
              </w:rPr>
              <w:t>年</w:t>
            </w:r>
          </w:p>
        </w:tc>
        <w:tc>
          <w:tcPr>
            <w:tcW w:w="1926" w:type="dxa"/>
          </w:tcPr>
          <w:p w14:paraId="03D71E7F" w14:textId="77777777" w:rsidR="00EE3F1A" w:rsidRPr="005435A1" w:rsidRDefault="00EE3F1A" w:rsidP="00CA6A82">
            <w:pPr>
              <w:adjustRightInd w:val="0"/>
              <w:snapToGrid w:val="0"/>
              <w:jc w:val="center"/>
              <w:rPr>
                <w:sz w:val="24"/>
              </w:rPr>
            </w:pPr>
            <w:r w:rsidRPr="005435A1">
              <w:rPr>
                <w:sz w:val="24"/>
              </w:rPr>
              <w:t>0.2</w:t>
            </w:r>
            <w:r w:rsidRPr="005435A1">
              <w:rPr>
                <w:rFonts w:hint="eastAsia"/>
                <w:sz w:val="24"/>
              </w:rPr>
              <w:t>5</w:t>
            </w:r>
            <w:r w:rsidRPr="005435A1">
              <w:rPr>
                <w:sz w:val="24"/>
              </w:rPr>
              <w:t>%</w:t>
            </w:r>
          </w:p>
        </w:tc>
      </w:tr>
      <w:tr w:rsidR="00EE3F1A" w:rsidRPr="005435A1" w14:paraId="0BD2218D" w14:textId="77777777" w:rsidTr="00CA6A82">
        <w:trPr>
          <w:cantSplit/>
          <w:trHeight w:val="131"/>
          <w:jc w:val="center"/>
        </w:trPr>
        <w:tc>
          <w:tcPr>
            <w:tcW w:w="2502" w:type="dxa"/>
            <w:vMerge/>
          </w:tcPr>
          <w:p w14:paraId="614083CD" w14:textId="77777777" w:rsidR="00EE3F1A" w:rsidRPr="005435A1" w:rsidRDefault="00EE3F1A" w:rsidP="00CA6A82">
            <w:pPr>
              <w:adjustRightInd w:val="0"/>
              <w:snapToGrid w:val="0"/>
              <w:rPr>
                <w:sz w:val="24"/>
              </w:rPr>
            </w:pPr>
          </w:p>
        </w:tc>
        <w:tc>
          <w:tcPr>
            <w:tcW w:w="3240" w:type="dxa"/>
          </w:tcPr>
          <w:p w14:paraId="030D4424" w14:textId="77777777" w:rsidR="00EE3F1A" w:rsidRPr="005435A1" w:rsidRDefault="00EE3F1A" w:rsidP="00CA6A82">
            <w:pPr>
              <w:adjustRightInd w:val="0"/>
              <w:snapToGrid w:val="0"/>
              <w:rPr>
                <w:sz w:val="24"/>
              </w:rPr>
            </w:pPr>
            <w:r w:rsidRPr="005435A1">
              <w:rPr>
                <w:sz w:val="24"/>
              </w:rPr>
              <w:t>2</w:t>
            </w:r>
            <w:r w:rsidRPr="005435A1">
              <w:rPr>
                <w:rFonts w:hAnsi="宋体"/>
                <w:sz w:val="24"/>
              </w:rPr>
              <w:t>年以上</w:t>
            </w:r>
            <w:r w:rsidRPr="005435A1">
              <w:rPr>
                <w:rFonts w:hAnsi="宋体" w:hint="eastAsia"/>
                <w:sz w:val="24"/>
              </w:rPr>
              <w:t>（含）</w:t>
            </w:r>
          </w:p>
        </w:tc>
        <w:tc>
          <w:tcPr>
            <w:tcW w:w="1926" w:type="dxa"/>
          </w:tcPr>
          <w:p w14:paraId="2EFBC570" w14:textId="77777777" w:rsidR="00EE3F1A" w:rsidRPr="005435A1" w:rsidRDefault="00EE3F1A" w:rsidP="00CA6A82">
            <w:pPr>
              <w:adjustRightInd w:val="0"/>
              <w:snapToGrid w:val="0"/>
              <w:jc w:val="center"/>
              <w:rPr>
                <w:sz w:val="24"/>
              </w:rPr>
            </w:pPr>
            <w:r w:rsidRPr="005435A1">
              <w:rPr>
                <w:sz w:val="24"/>
              </w:rPr>
              <w:t>0</w:t>
            </w:r>
          </w:p>
        </w:tc>
      </w:tr>
    </w:tbl>
    <w:p w14:paraId="0411DF69" w14:textId="77777777" w:rsidR="00EE3F1A" w:rsidRDefault="00EE3F1A" w:rsidP="00F06388">
      <w:pPr>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上表中的“年”指的是</w:t>
      </w:r>
      <w:r w:rsidRPr="005435A1">
        <w:rPr>
          <w:rFonts w:hAnsi="宋体" w:hint="eastAsia"/>
          <w:kern w:val="0"/>
          <w:sz w:val="24"/>
          <w:szCs w:val="24"/>
        </w:rPr>
        <w:t>365</w:t>
      </w:r>
      <w:r w:rsidRPr="005435A1">
        <w:rPr>
          <w:rFonts w:hAnsi="宋体" w:hint="eastAsia"/>
          <w:kern w:val="0"/>
          <w:sz w:val="24"/>
          <w:szCs w:val="24"/>
        </w:rPr>
        <w:t>个自然日。</w:t>
      </w:r>
    </w:p>
    <w:p w14:paraId="3B202A5C" w14:textId="2E9B5DBE" w:rsidR="00EE3F1A" w:rsidRPr="005435A1" w:rsidRDefault="00EE3F1A" w:rsidP="00EE3F1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4</w:t>
      </w:r>
      <w:r>
        <w:rPr>
          <w:rFonts w:hAnsi="宋体" w:hint="eastAsia"/>
          <w:kern w:val="0"/>
          <w:sz w:val="24"/>
          <w:szCs w:val="24"/>
        </w:rPr>
        <w:t>）</w:t>
      </w:r>
      <w:r w:rsidRPr="005435A1">
        <w:rPr>
          <w:rFonts w:hAnsi="宋体" w:hint="eastAsia"/>
          <w:kern w:val="0"/>
          <w:sz w:val="24"/>
          <w:szCs w:val="24"/>
        </w:rPr>
        <w:t>赎回金额的计算</w:t>
      </w:r>
    </w:p>
    <w:p w14:paraId="5C05E15D" w14:textId="77777777" w:rsidR="00EE3F1A" w:rsidRPr="005435A1" w:rsidRDefault="00EE3F1A" w:rsidP="00EE3F1A">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赎回金额为按实际确认的有效赎回份额乘以当日基金份额净值并扣除相应的费用，赎回金额单位为元，计算结果保留到小数点后两位，第三位四舍五入。</w:t>
      </w:r>
      <w:r w:rsidRPr="005435A1">
        <w:rPr>
          <w:rFonts w:hAnsi="宋体" w:hint="eastAsia"/>
          <w:kern w:val="0"/>
          <w:sz w:val="24"/>
          <w:szCs w:val="24"/>
        </w:rPr>
        <w:t xml:space="preserve"> </w:t>
      </w:r>
    </w:p>
    <w:p w14:paraId="68A393BC" w14:textId="77777777" w:rsidR="00EE3F1A" w:rsidRPr="005435A1" w:rsidRDefault="00EE3F1A" w:rsidP="00EE3F1A">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赎回金额的计算方法如下：</w:t>
      </w:r>
    </w:p>
    <w:p w14:paraId="6667832A" w14:textId="77777777" w:rsidR="00EE3F1A" w:rsidRPr="005435A1" w:rsidRDefault="00EE3F1A" w:rsidP="00EE3F1A">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赎回费用</w:t>
      </w:r>
      <w:r w:rsidRPr="005435A1">
        <w:rPr>
          <w:rFonts w:hAnsi="宋体" w:hint="eastAsia"/>
          <w:kern w:val="0"/>
          <w:sz w:val="24"/>
          <w:szCs w:val="24"/>
        </w:rPr>
        <w:t>=</w:t>
      </w:r>
      <w:r w:rsidRPr="005435A1">
        <w:rPr>
          <w:rFonts w:hAnsi="宋体" w:hint="eastAsia"/>
          <w:kern w:val="0"/>
          <w:sz w:val="24"/>
          <w:szCs w:val="24"/>
        </w:rPr>
        <w:t>赎回份额×</w:t>
      </w:r>
      <w:r w:rsidRPr="005435A1">
        <w:rPr>
          <w:rFonts w:hAnsi="宋体" w:hint="eastAsia"/>
          <w:kern w:val="0"/>
          <w:sz w:val="24"/>
          <w:szCs w:val="24"/>
        </w:rPr>
        <w:t>T</w:t>
      </w:r>
      <w:r w:rsidRPr="005435A1">
        <w:rPr>
          <w:rFonts w:hAnsi="宋体" w:hint="eastAsia"/>
          <w:kern w:val="0"/>
          <w:sz w:val="24"/>
          <w:szCs w:val="24"/>
        </w:rPr>
        <w:t>日基金份额净值×赎回费率</w:t>
      </w:r>
    </w:p>
    <w:p w14:paraId="2C1FC35E" w14:textId="77777777" w:rsidR="00EE3F1A" w:rsidRPr="005435A1" w:rsidRDefault="00EE3F1A" w:rsidP="00EE3F1A">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赎回金额</w:t>
      </w:r>
      <w:r w:rsidRPr="005435A1">
        <w:rPr>
          <w:rFonts w:hAnsi="宋体" w:hint="eastAsia"/>
          <w:kern w:val="0"/>
          <w:sz w:val="24"/>
          <w:szCs w:val="24"/>
        </w:rPr>
        <w:t>=</w:t>
      </w:r>
      <w:r w:rsidRPr="005435A1">
        <w:rPr>
          <w:rFonts w:hAnsi="宋体" w:hint="eastAsia"/>
          <w:kern w:val="0"/>
          <w:sz w:val="24"/>
          <w:szCs w:val="24"/>
        </w:rPr>
        <w:t>赎回份额×</w:t>
      </w:r>
      <w:r w:rsidRPr="005435A1">
        <w:rPr>
          <w:rFonts w:hAnsi="宋体" w:hint="eastAsia"/>
          <w:kern w:val="0"/>
          <w:sz w:val="24"/>
          <w:szCs w:val="24"/>
        </w:rPr>
        <w:t>T</w:t>
      </w:r>
      <w:r w:rsidRPr="005435A1">
        <w:rPr>
          <w:rFonts w:hAnsi="宋体" w:hint="eastAsia"/>
          <w:kern w:val="0"/>
          <w:sz w:val="24"/>
          <w:szCs w:val="24"/>
        </w:rPr>
        <w:t>日基金份额净值</w:t>
      </w:r>
      <w:r w:rsidRPr="005435A1">
        <w:rPr>
          <w:rFonts w:hAnsi="宋体" w:hint="eastAsia"/>
          <w:kern w:val="0"/>
          <w:sz w:val="24"/>
          <w:szCs w:val="24"/>
        </w:rPr>
        <w:t>-</w:t>
      </w:r>
      <w:r w:rsidRPr="005435A1">
        <w:rPr>
          <w:rFonts w:hAnsi="宋体" w:hint="eastAsia"/>
          <w:kern w:val="0"/>
          <w:sz w:val="24"/>
          <w:szCs w:val="24"/>
        </w:rPr>
        <w:t>赎回费用</w:t>
      </w:r>
    </w:p>
    <w:p w14:paraId="5996B035" w14:textId="45503504" w:rsidR="00EE3F1A" w:rsidRPr="005435A1" w:rsidRDefault="00EE3F1A" w:rsidP="00EE3F1A">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例</w:t>
      </w:r>
      <w:r>
        <w:rPr>
          <w:rFonts w:hAnsi="宋体" w:hint="eastAsia"/>
          <w:kern w:val="0"/>
          <w:sz w:val="24"/>
          <w:szCs w:val="24"/>
        </w:rPr>
        <w:t>三</w:t>
      </w:r>
      <w:r w:rsidRPr="005435A1">
        <w:rPr>
          <w:rFonts w:hAnsi="宋体" w:hint="eastAsia"/>
          <w:kern w:val="0"/>
          <w:sz w:val="24"/>
          <w:szCs w:val="24"/>
        </w:rPr>
        <w:t>：某投资者赎回持有的</w:t>
      </w:r>
      <w:r w:rsidRPr="005435A1">
        <w:rPr>
          <w:rFonts w:hAnsi="宋体" w:hint="eastAsia"/>
          <w:kern w:val="0"/>
          <w:sz w:val="24"/>
          <w:szCs w:val="24"/>
        </w:rPr>
        <w:t>10,000</w:t>
      </w:r>
      <w:r w:rsidRPr="005435A1">
        <w:rPr>
          <w:rFonts w:hAnsi="宋体" w:hint="eastAsia"/>
          <w:kern w:val="0"/>
          <w:sz w:val="24"/>
          <w:szCs w:val="24"/>
        </w:rPr>
        <w:t>份基金份额，持有期限为</w:t>
      </w:r>
      <w:r w:rsidRPr="005435A1">
        <w:rPr>
          <w:rFonts w:hAnsi="宋体" w:hint="eastAsia"/>
          <w:kern w:val="0"/>
          <w:sz w:val="24"/>
          <w:szCs w:val="24"/>
        </w:rPr>
        <w:t>30</w:t>
      </w:r>
      <w:r w:rsidRPr="005435A1">
        <w:rPr>
          <w:rFonts w:hAnsi="宋体" w:hint="eastAsia"/>
          <w:kern w:val="0"/>
          <w:sz w:val="24"/>
          <w:szCs w:val="24"/>
        </w:rPr>
        <w:t>日，对应的赎回费率为</w:t>
      </w:r>
      <w:r w:rsidRPr="005435A1">
        <w:rPr>
          <w:rFonts w:hAnsi="宋体" w:hint="eastAsia"/>
          <w:kern w:val="0"/>
          <w:sz w:val="24"/>
          <w:szCs w:val="24"/>
        </w:rPr>
        <w:t>0.5%</w:t>
      </w:r>
      <w:r w:rsidRPr="005435A1">
        <w:rPr>
          <w:rFonts w:hAnsi="宋体" w:hint="eastAsia"/>
          <w:kern w:val="0"/>
          <w:sz w:val="24"/>
          <w:szCs w:val="24"/>
        </w:rPr>
        <w:t>，假设赎回当日基金份额净值是</w:t>
      </w:r>
      <w:r w:rsidRPr="005435A1">
        <w:rPr>
          <w:rFonts w:hAnsi="宋体" w:hint="eastAsia"/>
          <w:kern w:val="0"/>
          <w:sz w:val="24"/>
          <w:szCs w:val="24"/>
        </w:rPr>
        <w:t>1.016</w:t>
      </w:r>
      <w:r>
        <w:rPr>
          <w:rFonts w:hAnsi="宋体"/>
          <w:kern w:val="0"/>
          <w:sz w:val="24"/>
          <w:szCs w:val="24"/>
        </w:rPr>
        <w:t>0</w:t>
      </w:r>
      <w:r w:rsidRPr="005435A1">
        <w:rPr>
          <w:rFonts w:hAnsi="宋体" w:hint="eastAsia"/>
          <w:kern w:val="0"/>
          <w:sz w:val="24"/>
          <w:szCs w:val="24"/>
        </w:rPr>
        <w:t>元，则其可得到的赎回金额为：</w:t>
      </w:r>
      <w:r w:rsidRPr="005435A1">
        <w:rPr>
          <w:rFonts w:hAnsi="宋体" w:hint="eastAsia"/>
          <w:kern w:val="0"/>
          <w:sz w:val="24"/>
          <w:szCs w:val="24"/>
        </w:rPr>
        <w:t xml:space="preserve"> </w:t>
      </w:r>
    </w:p>
    <w:p w14:paraId="04F2D0E7" w14:textId="77777777" w:rsidR="00EE3F1A" w:rsidRPr="005435A1" w:rsidRDefault="00EE3F1A" w:rsidP="00EE3F1A">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赎回费用</w:t>
      </w:r>
      <w:r w:rsidRPr="005435A1">
        <w:rPr>
          <w:rFonts w:hAnsi="宋体" w:hint="eastAsia"/>
          <w:kern w:val="0"/>
          <w:sz w:val="24"/>
          <w:szCs w:val="24"/>
        </w:rPr>
        <w:t xml:space="preserve"> = 10,000</w:t>
      </w:r>
      <w:r w:rsidRPr="005435A1">
        <w:rPr>
          <w:rFonts w:hAnsi="宋体" w:hint="eastAsia"/>
          <w:kern w:val="0"/>
          <w:sz w:val="24"/>
          <w:szCs w:val="24"/>
        </w:rPr>
        <w:t>×</w:t>
      </w:r>
      <w:r w:rsidRPr="005435A1">
        <w:rPr>
          <w:rFonts w:hAnsi="宋体" w:hint="eastAsia"/>
          <w:kern w:val="0"/>
          <w:sz w:val="24"/>
          <w:szCs w:val="24"/>
        </w:rPr>
        <w:t>1.016</w:t>
      </w:r>
      <w:r>
        <w:rPr>
          <w:rFonts w:hAnsi="宋体"/>
          <w:kern w:val="0"/>
          <w:sz w:val="24"/>
          <w:szCs w:val="24"/>
        </w:rPr>
        <w:t>0</w:t>
      </w:r>
      <w:r w:rsidRPr="005435A1">
        <w:rPr>
          <w:rFonts w:hAnsi="宋体" w:hint="eastAsia"/>
          <w:kern w:val="0"/>
          <w:sz w:val="24"/>
          <w:szCs w:val="24"/>
        </w:rPr>
        <w:t>×</w:t>
      </w:r>
      <w:r w:rsidRPr="005435A1">
        <w:rPr>
          <w:rFonts w:hAnsi="宋体" w:hint="eastAsia"/>
          <w:kern w:val="0"/>
          <w:sz w:val="24"/>
          <w:szCs w:val="24"/>
        </w:rPr>
        <w:t xml:space="preserve">0.5% </w:t>
      </w:r>
      <w:r w:rsidRPr="005435A1">
        <w:rPr>
          <w:rFonts w:hAnsi="宋体" w:hint="eastAsia"/>
          <w:kern w:val="0"/>
          <w:sz w:val="24"/>
          <w:szCs w:val="24"/>
        </w:rPr>
        <w:t>＝</w:t>
      </w:r>
      <w:r w:rsidRPr="005435A1">
        <w:rPr>
          <w:rFonts w:hAnsi="宋体" w:hint="eastAsia"/>
          <w:kern w:val="0"/>
          <w:sz w:val="24"/>
          <w:szCs w:val="24"/>
        </w:rPr>
        <w:t xml:space="preserve"> 50.80</w:t>
      </w:r>
      <w:r w:rsidRPr="005435A1">
        <w:rPr>
          <w:rFonts w:hAnsi="宋体" w:hint="eastAsia"/>
          <w:kern w:val="0"/>
          <w:sz w:val="24"/>
          <w:szCs w:val="24"/>
        </w:rPr>
        <w:t>元</w:t>
      </w:r>
      <w:r w:rsidRPr="005435A1">
        <w:rPr>
          <w:rFonts w:hAnsi="宋体" w:hint="eastAsia"/>
          <w:kern w:val="0"/>
          <w:sz w:val="24"/>
          <w:szCs w:val="24"/>
        </w:rPr>
        <w:t xml:space="preserve"> </w:t>
      </w:r>
    </w:p>
    <w:p w14:paraId="7244D3C1" w14:textId="77777777" w:rsidR="00EE3F1A" w:rsidRPr="005435A1" w:rsidRDefault="00EE3F1A" w:rsidP="00EE3F1A">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赎回金额</w:t>
      </w:r>
      <w:r w:rsidRPr="005435A1">
        <w:rPr>
          <w:rFonts w:hAnsi="宋体" w:hint="eastAsia"/>
          <w:kern w:val="0"/>
          <w:sz w:val="24"/>
          <w:szCs w:val="24"/>
        </w:rPr>
        <w:t xml:space="preserve"> = 10,000</w:t>
      </w:r>
      <w:r w:rsidRPr="005435A1">
        <w:rPr>
          <w:rFonts w:hAnsi="宋体" w:hint="eastAsia"/>
          <w:kern w:val="0"/>
          <w:sz w:val="24"/>
          <w:szCs w:val="24"/>
        </w:rPr>
        <w:t>×</w:t>
      </w:r>
      <w:r w:rsidRPr="005435A1">
        <w:rPr>
          <w:rFonts w:hAnsi="宋体" w:hint="eastAsia"/>
          <w:kern w:val="0"/>
          <w:sz w:val="24"/>
          <w:szCs w:val="24"/>
        </w:rPr>
        <w:t>1.016</w:t>
      </w:r>
      <w:r>
        <w:rPr>
          <w:rFonts w:hAnsi="宋体"/>
          <w:kern w:val="0"/>
          <w:sz w:val="24"/>
          <w:szCs w:val="24"/>
        </w:rPr>
        <w:t>0</w:t>
      </w:r>
      <w:r w:rsidRPr="005435A1">
        <w:rPr>
          <w:rFonts w:hAnsi="宋体" w:hint="eastAsia"/>
          <w:kern w:val="0"/>
          <w:sz w:val="24"/>
          <w:szCs w:val="24"/>
        </w:rPr>
        <w:t xml:space="preserve">-50.80 </w:t>
      </w:r>
      <w:r w:rsidRPr="005435A1">
        <w:rPr>
          <w:rFonts w:hAnsi="宋体" w:hint="eastAsia"/>
          <w:kern w:val="0"/>
          <w:sz w:val="24"/>
          <w:szCs w:val="24"/>
        </w:rPr>
        <w:t>＝</w:t>
      </w:r>
      <w:r w:rsidRPr="005435A1">
        <w:rPr>
          <w:rFonts w:hAnsi="宋体" w:hint="eastAsia"/>
          <w:kern w:val="0"/>
          <w:sz w:val="24"/>
          <w:szCs w:val="24"/>
        </w:rPr>
        <w:t xml:space="preserve"> 10,109.20</w:t>
      </w:r>
      <w:r w:rsidRPr="005435A1">
        <w:rPr>
          <w:rFonts w:hAnsi="宋体" w:hint="eastAsia"/>
          <w:kern w:val="0"/>
          <w:sz w:val="24"/>
          <w:szCs w:val="24"/>
        </w:rPr>
        <w:t>元</w:t>
      </w:r>
    </w:p>
    <w:p w14:paraId="5686B87C" w14:textId="77777777" w:rsidR="00EE3F1A" w:rsidRDefault="00EE3F1A" w:rsidP="00EE3F1A">
      <w:pPr>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即：</w:t>
      </w:r>
      <w:r>
        <w:rPr>
          <w:rFonts w:hAnsi="宋体" w:hint="eastAsia"/>
          <w:kern w:val="0"/>
          <w:sz w:val="24"/>
          <w:szCs w:val="24"/>
        </w:rPr>
        <w:t>该</w:t>
      </w:r>
      <w:r w:rsidRPr="005435A1">
        <w:rPr>
          <w:rFonts w:hAnsi="宋体" w:hint="eastAsia"/>
          <w:kern w:val="0"/>
          <w:sz w:val="24"/>
          <w:szCs w:val="24"/>
        </w:rPr>
        <w:t>投资者赎回本基金</w:t>
      </w:r>
      <w:r w:rsidRPr="005435A1">
        <w:rPr>
          <w:rFonts w:hAnsi="宋体" w:hint="eastAsia"/>
          <w:kern w:val="0"/>
          <w:sz w:val="24"/>
          <w:szCs w:val="24"/>
        </w:rPr>
        <w:t>10,000</w:t>
      </w:r>
      <w:r w:rsidRPr="005435A1">
        <w:rPr>
          <w:rFonts w:hAnsi="宋体" w:hint="eastAsia"/>
          <w:kern w:val="0"/>
          <w:sz w:val="24"/>
          <w:szCs w:val="24"/>
        </w:rPr>
        <w:t>份基金份额，</w:t>
      </w:r>
      <w:r w:rsidRPr="009A7A2F">
        <w:rPr>
          <w:rFonts w:hAnsi="宋体" w:hint="eastAsia"/>
          <w:kern w:val="0"/>
          <w:sz w:val="24"/>
          <w:szCs w:val="24"/>
        </w:rPr>
        <w:t>持有期限为</w:t>
      </w:r>
      <w:r w:rsidRPr="009A7A2F">
        <w:rPr>
          <w:rFonts w:hAnsi="宋体" w:hint="eastAsia"/>
          <w:kern w:val="0"/>
          <w:sz w:val="24"/>
          <w:szCs w:val="24"/>
        </w:rPr>
        <w:t>30</w:t>
      </w:r>
      <w:r w:rsidRPr="009A7A2F">
        <w:rPr>
          <w:rFonts w:hAnsi="宋体" w:hint="eastAsia"/>
          <w:kern w:val="0"/>
          <w:sz w:val="24"/>
          <w:szCs w:val="24"/>
        </w:rPr>
        <w:t>日，</w:t>
      </w:r>
      <w:r w:rsidRPr="005435A1">
        <w:rPr>
          <w:rFonts w:hAnsi="宋体" w:hint="eastAsia"/>
          <w:kern w:val="0"/>
          <w:sz w:val="24"/>
          <w:szCs w:val="24"/>
        </w:rPr>
        <w:t>对应的赎回费率为</w:t>
      </w:r>
      <w:r w:rsidRPr="005435A1">
        <w:rPr>
          <w:rFonts w:hAnsi="宋体" w:hint="eastAsia"/>
          <w:kern w:val="0"/>
          <w:sz w:val="24"/>
          <w:szCs w:val="24"/>
        </w:rPr>
        <w:t>0.5%</w:t>
      </w:r>
      <w:r w:rsidRPr="005435A1">
        <w:rPr>
          <w:rFonts w:hAnsi="宋体" w:hint="eastAsia"/>
          <w:kern w:val="0"/>
          <w:sz w:val="24"/>
          <w:szCs w:val="24"/>
        </w:rPr>
        <w:t>，假设赎回当日基金份额净值是</w:t>
      </w:r>
      <w:r w:rsidRPr="005435A1">
        <w:rPr>
          <w:rFonts w:hAnsi="宋体" w:hint="eastAsia"/>
          <w:kern w:val="0"/>
          <w:sz w:val="24"/>
          <w:szCs w:val="24"/>
        </w:rPr>
        <w:t>1.016</w:t>
      </w:r>
      <w:r>
        <w:rPr>
          <w:rFonts w:hAnsi="宋体"/>
          <w:kern w:val="0"/>
          <w:sz w:val="24"/>
          <w:szCs w:val="24"/>
        </w:rPr>
        <w:t>0</w:t>
      </w:r>
      <w:r w:rsidRPr="005435A1">
        <w:rPr>
          <w:rFonts w:hAnsi="宋体" w:hint="eastAsia"/>
          <w:kern w:val="0"/>
          <w:sz w:val="24"/>
          <w:szCs w:val="24"/>
        </w:rPr>
        <w:t>元，则其可得到的赎回金额为</w:t>
      </w:r>
      <w:r w:rsidRPr="005435A1">
        <w:rPr>
          <w:rFonts w:hAnsi="宋体" w:hint="eastAsia"/>
          <w:kern w:val="0"/>
          <w:sz w:val="24"/>
          <w:szCs w:val="24"/>
        </w:rPr>
        <w:t>10,109.20</w:t>
      </w:r>
      <w:r w:rsidRPr="005435A1">
        <w:rPr>
          <w:rFonts w:hAnsi="宋体" w:hint="eastAsia"/>
          <w:kern w:val="0"/>
          <w:sz w:val="24"/>
          <w:szCs w:val="24"/>
        </w:rPr>
        <w:t>元。</w:t>
      </w:r>
    </w:p>
    <w:p w14:paraId="4DB76232" w14:textId="77777777" w:rsidR="00EE3F1A" w:rsidRPr="006E11D0" w:rsidRDefault="00EE3F1A" w:rsidP="00EE3F1A">
      <w:pPr>
        <w:adjustRightInd w:val="0"/>
        <w:snapToGrid w:val="0"/>
        <w:spacing w:line="360" w:lineRule="auto"/>
        <w:ind w:firstLineChars="200" w:firstLine="480"/>
        <w:rPr>
          <w:bCs/>
          <w:sz w:val="24"/>
        </w:rPr>
      </w:pPr>
      <w:r>
        <w:rPr>
          <w:rFonts w:hint="eastAsia"/>
          <w:bCs/>
          <w:sz w:val="24"/>
        </w:rPr>
        <w:t>（</w:t>
      </w:r>
      <w:r>
        <w:rPr>
          <w:rFonts w:hint="eastAsia"/>
          <w:bCs/>
          <w:sz w:val="24"/>
        </w:rPr>
        <w:t>5</w:t>
      </w:r>
      <w:r>
        <w:rPr>
          <w:rFonts w:hint="eastAsia"/>
          <w:bCs/>
          <w:sz w:val="24"/>
        </w:rPr>
        <w:t>）</w:t>
      </w:r>
      <w:r>
        <w:rPr>
          <w:bCs/>
          <w:sz w:val="24"/>
        </w:rPr>
        <w:t>转换费</w:t>
      </w:r>
    </w:p>
    <w:p w14:paraId="0F3F0078" w14:textId="77777777" w:rsidR="00EE3F1A" w:rsidRPr="00077D42" w:rsidRDefault="00EE3F1A" w:rsidP="00EE3F1A">
      <w:pPr>
        <w:widowControl/>
        <w:adjustRightInd w:val="0"/>
        <w:snapToGrid w:val="0"/>
        <w:spacing w:line="360" w:lineRule="auto"/>
        <w:ind w:firstLineChars="200" w:firstLine="480"/>
        <w:rPr>
          <w:rFonts w:hAnsi="宋体"/>
          <w:kern w:val="0"/>
          <w:sz w:val="24"/>
          <w:szCs w:val="24"/>
        </w:rPr>
      </w:pPr>
      <w:r w:rsidRPr="00077D42">
        <w:rPr>
          <w:rFonts w:hAnsi="宋体" w:hint="eastAsia"/>
          <w:kern w:val="0"/>
          <w:sz w:val="24"/>
          <w:szCs w:val="24"/>
        </w:rPr>
        <w:t>1</w:t>
      </w:r>
      <w:r>
        <w:rPr>
          <w:rFonts w:hAnsi="宋体" w:hint="eastAsia"/>
          <w:kern w:val="0"/>
          <w:sz w:val="24"/>
          <w:szCs w:val="24"/>
        </w:rPr>
        <w:t>）</w:t>
      </w:r>
      <w:r w:rsidRPr="00077D42">
        <w:rPr>
          <w:rFonts w:hAnsi="宋体" w:hint="eastAsia"/>
          <w:kern w:val="0"/>
          <w:sz w:val="24"/>
          <w:szCs w:val="24"/>
        </w:rPr>
        <w:t>每笔基金转换视为一笔赎回和一笔申购，基金转换费用相应由转出基金的赎回费用及转出、转入基金的申购补差费用构成。</w:t>
      </w:r>
    </w:p>
    <w:p w14:paraId="7F01A912" w14:textId="77777777" w:rsidR="00EE3F1A" w:rsidRPr="00077D42" w:rsidRDefault="00EE3F1A" w:rsidP="00EE3F1A">
      <w:pPr>
        <w:widowControl/>
        <w:adjustRightInd w:val="0"/>
        <w:snapToGrid w:val="0"/>
        <w:spacing w:line="360" w:lineRule="auto"/>
        <w:ind w:firstLineChars="200" w:firstLine="480"/>
        <w:rPr>
          <w:rFonts w:hAnsi="宋体"/>
          <w:kern w:val="0"/>
          <w:sz w:val="24"/>
          <w:szCs w:val="24"/>
        </w:rPr>
      </w:pPr>
      <w:r w:rsidRPr="00077D42">
        <w:rPr>
          <w:rFonts w:hAnsi="宋体" w:hint="eastAsia"/>
          <w:kern w:val="0"/>
          <w:sz w:val="24"/>
          <w:szCs w:val="24"/>
        </w:rPr>
        <w:t>2</w:t>
      </w:r>
      <w:r>
        <w:rPr>
          <w:rFonts w:hAnsi="宋体" w:hint="eastAsia"/>
          <w:kern w:val="0"/>
          <w:sz w:val="24"/>
          <w:szCs w:val="24"/>
        </w:rPr>
        <w:t>）</w:t>
      </w:r>
      <w:r w:rsidRPr="00077D42">
        <w:rPr>
          <w:rFonts w:hAnsi="宋体" w:hint="eastAsia"/>
          <w:kern w:val="0"/>
          <w:sz w:val="24"/>
          <w:szCs w:val="24"/>
        </w:rPr>
        <w:t>转出基金的赎回费用</w:t>
      </w:r>
    </w:p>
    <w:p w14:paraId="7DC0218E" w14:textId="77777777" w:rsidR="00EE3F1A" w:rsidRPr="00077D42" w:rsidRDefault="00EE3F1A" w:rsidP="00EE3F1A">
      <w:pPr>
        <w:widowControl/>
        <w:adjustRightInd w:val="0"/>
        <w:snapToGrid w:val="0"/>
        <w:spacing w:line="360" w:lineRule="auto"/>
        <w:ind w:firstLineChars="200" w:firstLine="480"/>
        <w:rPr>
          <w:rFonts w:hAnsi="宋体"/>
          <w:kern w:val="0"/>
          <w:sz w:val="24"/>
          <w:szCs w:val="24"/>
        </w:rPr>
      </w:pPr>
      <w:r w:rsidRPr="00077D42">
        <w:rPr>
          <w:rFonts w:hAnsi="宋体" w:hint="eastAsia"/>
          <w:kern w:val="0"/>
          <w:sz w:val="24"/>
          <w:szCs w:val="24"/>
        </w:rPr>
        <w:lastRenderedPageBreak/>
        <w:t>转出基金的赎回费用按照各基金最新的更新招募说明书及相关公告规定的赎回费率和计费方式收取，赎回费用按一定比例归入基金财产（收取标准遵循各基金最新的更新招募说明书相关规定），其余部分用于支付注册登记费等相关手续费。</w:t>
      </w:r>
    </w:p>
    <w:p w14:paraId="4ED434E7" w14:textId="77777777" w:rsidR="00EE3F1A" w:rsidRPr="00077D42" w:rsidRDefault="00EE3F1A" w:rsidP="00EE3F1A">
      <w:pPr>
        <w:widowControl/>
        <w:adjustRightInd w:val="0"/>
        <w:snapToGrid w:val="0"/>
        <w:spacing w:line="360" w:lineRule="auto"/>
        <w:ind w:firstLineChars="200" w:firstLine="480"/>
        <w:rPr>
          <w:rFonts w:hAnsi="宋体"/>
          <w:kern w:val="0"/>
          <w:sz w:val="24"/>
          <w:szCs w:val="24"/>
        </w:rPr>
      </w:pPr>
      <w:r w:rsidRPr="00077D42">
        <w:rPr>
          <w:rFonts w:hAnsi="宋体" w:hint="eastAsia"/>
          <w:kern w:val="0"/>
          <w:sz w:val="24"/>
          <w:szCs w:val="24"/>
        </w:rPr>
        <w:t>3</w:t>
      </w:r>
      <w:r>
        <w:rPr>
          <w:rFonts w:hAnsi="宋体" w:hint="eastAsia"/>
          <w:kern w:val="0"/>
          <w:sz w:val="24"/>
          <w:szCs w:val="24"/>
        </w:rPr>
        <w:t>）</w:t>
      </w:r>
      <w:r w:rsidRPr="00077D42">
        <w:rPr>
          <w:rFonts w:hAnsi="宋体" w:hint="eastAsia"/>
          <w:kern w:val="0"/>
          <w:sz w:val="24"/>
          <w:szCs w:val="24"/>
        </w:rPr>
        <w:t>前端收费模式下转出与转入基金的申购补差费用</w:t>
      </w:r>
    </w:p>
    <w:p w14:paraId="3DFE668C" w14:textId="77777777" w:rsidR="00EE3F1A" w:rsidRPr="00077D42" w:rsidRDefault="00EE3F1A" w:rsidP="00EE3F1A">
      <w:pPr>
        <w:widowControl/>
        <w:adjustRightInd w:val="0"/>
        <w:snapToGrid w:val="0"/>
        <w:spacing w:line="360" w:lineRule="auto"/>
        <w:ind w:firstLineChars="200" w:firstLine="480"/>
        <w:rPr>
          <w:rFonts w:hAnsi="宋体"/>
          <w:kern w:val="0"/>
          <w:sz w:val="24"/>
          <w:szCs w:val="24"/>
        </w:rPr>
      </w:pPr>
      <w:r w:rsidRPr="00077D42">
        <w:rPr>
          <w:rFonts w:hAnsi="宋体" w:hint="eastAsia"/>
          <w:kern w:val="0"/>
          <w:sz w:val="24"/>
          <w:szCs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分档的转入基金前端申购费率减去转出基金前端申购费率差额进行补差，转出与转入基金的申购补差费率按照转出确认金额分档，并随着转出确认金额递减。</w:t>
      </w:r>
    </w:p>
    <w:p w14:paraId="63B0E086" w14:textId="77777777" w:rsidR="00EE3F1A" w:rsidRPr="00077D42" w:rsidRDefault="00EE3F1A" w:rsidP="00EE3F1A">
      <w:pPr>
        <w:widowControl/>
        <w:adjustRightInd w:val="0"/>
        <w:snapToGrid w:val="0"/>
        <w:spacing w:line="360" w:lineRule="auto"/>
        <w:ind w:firstLineChars="200" w:firstLine="480"/>
        <w:rPr>
          <w:rFonts w:hAnsi="宋体"/>
          <w:kern w:val="0"/>
          <w:sz w:val="24"/>
          <w:szCs w:val="24"/>
        </w:rPr>
      </w:pPr>
      <w:r w:rsidRPr="00077D42">
        <w:rPr>
          <w:rFonts w:hAnsi="宋体" w:hint="eastAsia"/>
          <w:kern w:val="0"/>
          <w:sz w:val="24"/>
          <w:szCs w:val="24"/>
        </w:rPr>
        <w:t>4</w:t>
      </w:r>
      <w:r>
        <w:rPr>
          <w:rFonts w:hAnsi="宋体" w:hint="eastAsia"/>
          <w:kern w:val="0"/>
          <w:sz w:val="24"/>
          <w:szCs w:val="24"/>
        </w:rPr>
        <w:t>）</w:t>
      </w:r>
      <w:r w:rsidRPr="00077D42">
        <w:rPr>
          <w:rFonts w:hAnsi="宋体" w:hint="eastAsia"/>
          <w:kern w:val="0"/>
          <w:sz w:val="24"/>
          <w:szCs w:val="24"/>
        </w:rPr>
        <w:t>后端收费模式下转出与转入基金的申购补差费用</w:t>
      </w:r>
    </w:p>
    <w:p w14:paraId="13A26274" w14:textId="77777777" w:rsidR="00EE3F1A" w:rsidRPr="00077D42" w:rsidRDefault="00EE3F1A" w:rsidP="00EE3F1A">
      <w:pPr>
        <w:widowControl/>
        <w:adjustRightInd w:val="0"/>
        <w:snapToGrid w:val="0"/>
        <w:spacing w:line="360" w:lineRule="auto"/>
        <w:ind w:firstLineChars="200" w:firstLine="480"/>
        <w:rPr>
          <w:rFonts w:hAnsi="宋体"/>
          <w:kern w:val="0"/>
          <w:sz w:val="24"/>
          <w:szCs w:val="24"/>
        </w:rPr>
      </w:pPr>
      <w:r w:rsidRPr="00077D42">
        <w:rPr>
          <w:rFonts w:hAnsi="宋体" w:hint="eastAsia"/>
          <w:kern w:val="0"/>
          <w:sz w:val="24"/>
          <w:szCs w:val="24"/>
        </w:rPr>
        <w:t>从不收取申购费用的基金或后端申购费用低的基金向后端申购费用高的基金转换，不收取后端申购补差费用，但转入的基金份额赎回的时候需全额收取转入基金的后端申购费；从后端申购费用高的基金向后端申购费用低的基金或不收取申购费用的基金转换，收取后端申购补差费用，且转入的基金份额赎回的时候需全额收取转入基金的后端申购费。后端申购补差费用按照转出份额持有时间对应分档的转出基金后端申购费率减去转入基金后端申购费率差额进行补差。</w:t>
      </w:r>
    </w:p>
    <w:p w14:paraId="57A7B396" w14:textId="77777777" w:rsidR="00EE3F1A" w:rsidRPr="00077D42" w:rsidRDefault="00EE3F1A" w:rsidP="00EE3F1A">
      <w:pPr>
        <w:widowControl/>
        <w:adjustRightInd w:val="0"/>
        <w:snapToGrid w:val="0"/>
        <w:spacing w:line="360" w:lineRule="auto"/>
        <w:ind w:firstLineChars="200" w:firstLine="480"/>
        <w:rPr>
          <w:rFonts w:hAnsi="宋体"/>
          <w:kern w:val="0"/>
          <w:sz w:val="24"/>
          <w:szCs w:val="24"/>
        </w:rPr>
      </w:pPr>
      <w:r w:rsidRPr="00077D42">
        <w:rPr>
          <w:rFonts w:hAnsi="宋体" w:hint="eastAsia"/>
          <w:kern w:val="0"/>
          <w:sz w:val="24"/>
          <w:szCs w:val="24"/>
        </w:rPr>
        <w:t>5</w:t>
      </w:r>
      <w:r>
        <w:rPr>
          <w:rFonts w:hAnsi="宋体" w:hint="eastAsia"/>
          <w:kern w:val="0"/>
          <w:sz w:val="24"/>
          <w:szCs w:val="24"/>
        </w:rPr>
        <w:t>）</w:t>
      </w:r>
      <w:r w:rsidRPr="00077D42">
        <w:rPr>
          <w:rFonts w:hAnsi="宋体" w:hint="eastAsia"/>
          <w:kern w:val="0"/>
          <w:sz w:val="24"/>
          <w:szCs w:val="24"/>
        </w:rPr>
        <w:t>网上直销的申购补差费率优惠</w:t>
      </w:r>
    </w:p>
    <w:p w14:paraId="57A16B37" w14:textId="77777777" w:rsidR="00EE3F1A" w:rsidRPr="00077D42" w:rsidRDefault="00EE3F1A" w:rsidP="00EE3F1A">
      <w:pPr>
        <w:widowControl/>
        <w:adjustRightInd w:val="0"/>
        <w:snapToGrid w:val="0"/>
        <w:spacing w:line="360" w:lineRule="auto"/>
        <w:ind w:firstLineChars="200" w:firstLine="480"/>
        <w:rPr>
          <w:rFonts w:hAnsi="宋体"/>
          <w:kern w:val="0"/>
          <w:sz w:val="24"/>
          <w:szCs w:val="24"/>
        </w:rPr>
      </w:pPr>
      <w:r w:rsidRPr="00077D42">
        <w:rPr>
          <w:rFonts w:hAnsi="宋体" w:hint="eastAsia"/>
          <w:kern w:val="0"/>
          <w:sz w:val="24"/>
          <w:szCs w:val="24"/>
        </w:rPr>
        <w:t>为更好服务投资者，本基金管理人已开通基金网上直销业务，个人投资者可以通过“网上直销交易平台”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14:paraId="669B0222" w14:textId="77777777" w:rsidR="00EE3F1A" w:rsidRPr="00077D42" w:rsidRDefault="00EE3F1A" w:rsidP="00EE3F1A">
      <w:pPr>
        <w:widowControl/>
        <w:adjustRightInd w:val="0"/>
        <w:snapToGrid w:val="0"/>
        <w:spacing w:line="360" w:lineRule="auto"/>
        <w:ind w:firstLineChars="200" w:firstLine="480"/>
        <w:rPr>
          <w:rFonts w:hAnsi="宋体"/>
          <w:kern w:val="0"/>
          <w:sz w:val="24"/>
          <w:szCs w:val="24"/>
        </w:rPr>
      </w:pPr>
      <w:r w:rsidRPr="00077D42">
        <w:rPr>
          <w:rFonts w:hAnsi="宋体" w:hint="eastAsia"/>
          <w:kern w:val="0"/>
          <w:sz w:val="24"/>
          <w:szCs w:val="24"/>
        </w:rPr>
        <w:t>具体转换业务规则、程序和数额限制，以及转换费率水平、基金转换份额的计算公式和举例请参见本基金管理人网站（</w:t>
      </w:r>
      <w:r w:rsidRPr="00077D42">
        <w:rPr>
          <w:rFonts w:hAnsi="宋体" w:hint="eastAsia"/>
          <w:kern w:val="0"/>
          <w:sz w:val="24"/>
          <w:szCs w:val="24"/>
        </w:rPr>
        <w:t>www.fund001.com</w:t>
      </w:r>
      <w:r w:rsidRPr="00077D42">
        <w:rPr>
          <w:rFonts w:hAnsi="宋体" w:hint="eastAsia"/>
          <w:kern w:val="0"/>
          <w:sz w:val="24"/>
          <w:szCs w:val="24"/>
        </w:rPr>
        <w:t>）列示的相关基金转换业务规则、转换费率表或相关公告。</w:t>
      </w:r>
    </w:p>
    <w:p w14:paraId="63ADB46E" w14:textId="77777777" w:rsidR="00EE3F1A" w:rsidRDefault="00EE3F1A" w:rsidP="00EE3F1A">
      <w:pPr>
        <w:widowControl/>
        <w:adjustRightInd w:val="0"/>
        <w:snapToGrid w:val="0"/>
        <w:spacing w:line="360" w:lineRule="auto"/>
        <w:ind w:firstLineChars="200" w:firstLine="480"/>
        <w:rPr>
          <w:rFonts w:hAnsi="宋体"/>
          <w:kern w:val="0"/>
          <w:sz w:val="24"/>
          <w:szCs w:val="24"/>
        </w:rPr>
      </w:pPr>
      <w:r w:rsidRPr="00077D42">
        <w:rPr>
          <w:rFonts w:hAnsi="宋体" w:hint="eastAsia"/>
          <w:kern w:val="0"/>
          <w:sz w:val="24"/>
          <w:szCs w:val="24"/>
        </w:rPr>
        <w:lastRenderedPageBreak/>
        <w:t>6</w:t>
      </w:r>
      <w:r>
        <w:rPr>
          <w:rFonts w:hAnsi="宋体" w:hint="eastAsia"/>
          <w:kern w:val="0"/>
          <w:sz w:val="24"/>
          <w:szCs w:val="24"/>
        </w:rPr>
        <w:t>）</w:t>
      </w:r>
      <w:r w:rsidRPr="00077D42">
        <w:rPr>
          <w:rFonts w:hAnsi="宋体" w:hint="eastAsia"/>
          <w:kern w:val="0"/>
          <w:sz w:val="24"/>
          <w:szCs w:val="24"/>
        </w:rPr>
        <w:t>本基金管理人可以根据法律法规及基金合同的规定对上述转换费用收费方式和费率进行调整，并应于调整后的收费方式和费率实施前依照《证券投资基金信息披露管理办法》的有关规定在中国证监会指定媒介上公告。</w:t>
      </w:r>
    </w:p>
    <w:p w14:paraId="19EFD740" w14:textId="77777777" w:rsidR="00EE3F1A" w:rsidRDefault="00EE3F1A" w:rsidP="00EE3F1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6</w:t>
      </w:r>
      <w:r>
        <w:rPr>
          <w:rFonts w:hAnsi="宋体"/>
          <w:kern w:val="0"/>
          <w:sz w:val="24"/>
          <w:szCs w:val="24"/>
        </w:rPr>
        <w:t>）</w:t>
      </w:r>
      <w:r w:rsidRPr="00077D42">
        <w:rPr>
          <w:rFonts w:hAnsi="宋体" w:hint="eastAsia"/>
          <w:kern w:val="0"/>
          <w:sz w:val="24"/>
          <w:szCs w:val="24"/>
        </w:rPr>
        <w:t>基金转换份额的计算公式</w:t>
      </w:r>
    </w:p>
    <w:p w14:paraId="21216C52"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1</w:t>
      </w:r>
      <w:r>
        <w:rPr>
          <w:rFonts w:ascii="宋体" w:hAnsi="宋体" w:hint="eastAsia"/>
          <w:sz w:val="24"/>
        </w:rPr>
        <w:t>）</w:t>
      </w:r>
      <w:r w:rsidRPr="00DD5A00">
        <w:rPr>
          <w:rFonts w:ascii="宋体" w:hAnsi="宋体" w:hint="eastAsia"/>
          <w:sz w:val="24"/>
        </w:rPr>
        <w:t>前端收费模式下基金转换份额的计算公式及举例</w:t>
      </w:r>
    </w:p>
    <w:p w14:paraId="1A4556DD"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转出确认金额=转出的基金份额×转换申请当日转出基金的基金份额净值</w:t>
      </w:r>
    </w:p>
    <w:p w14:paraId="7122244A"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转出基金的赎回费=转出确认金额×对应的转出基金的赎回费率</w:t>
      </w:r>
    </w:p>
    <w:p w14:paraId="45D71A14"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转入确认金额=转出确认金额-转出基金的赎回费</w:t>
      </w:r>
    </w:p>
    <w:p w14:paraId="68103A05"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转出与转入基金的申购补差费=转入确认金额×对应的转出与转入基金的申购补差费率/（1+对应的转出与转入基金的申购补差费率）</w:t>
      </w:r>
    </w:p>
    <w:p w14:paraId="518EB9F7"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（注：对于适用固定金额申购补差费用的，转出与转入基金的申购补差费＝固定金额的申购补差费）</w:t>
      </w:r>
    </w:p>
    <w:p w14:paraId="6B812500"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转入基金确认份额=（转入确认金额-转出与转入基金的申购补差费+A）/转换申请当日转入基金的基金份额净值</w:t>
      </w:r>
    </w:p>
    <w:p w14:paraId="54755CE5"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其中：</w:t>
      </w:r>
    </w:p>
    <w:p w14:paraId="3579AC9C"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A为货币市场基金转出的基金份额按比例结转的账户当前累计待支付收益（仅限转出基金为货币市场基金的情形，否则A为0）。</w:t>
      </w:r>
    </w:p>
    <w:p w14:paraId="17DFBA56"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转入基金确认份额的计算精确到小数点后两位，小数点后两位以后的部分四舍五入，误差部分归基金财产。</w:t>
      </w:r>
    </w:p>
    <w:p w14:paraId="7CFC2AAA"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例一：某投资者持有交银趋势前端收费模式的基金份额100,000份，持有期半年，转换申请当日交银趋势的基金份额净值为1.010元，交银成长的基金份额净值为2.2700元。若该投资者将100,000份交银趋势前端基金份额转换为交银成长前端基金份额，则转入交银成长确认的基金份额为：</w:t>
      </w:r>
    </w:p>
    <w:p w14:paraId="70FDA927"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转出确认金额=100,000×1.010=101,000元</w:t>
      </w:r>
    </w:p>
    <w:p w14:paraId="4E4F1E80"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转出基金的赎回费=101,000×0.5%=505元</w:t>
      </w:r>
    </w:p>
    <w:p w14:paraId="4C51EC8A"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转入确认金额=101,000-505=100,495元</w:t>
      </w:r>
    </w:p>
    <w:p w14:paraId="7DEC5461"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转出与转入基金的申购补差费=100,495×0/（1+0）=0元</w:t>
      </w:r>
    </w:p>
    <w:p w14:paraId="6E6DFCCE"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转入基金确认份额=（100,495-0）/2.2700=44,270.93份</w:t>
      </w:r>
    </w:p>
    <w:p w14:paraId="0C885683"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lastRenderedPageBreak/>
        <w:t>例二：某投资者持有交银增利A类基金份额1,000,000份，持有期一年半，转换申请当日交银增利A类基金份额的基金份额净值为1.0200元，交银趋势的基金份额净值为1.010元。若该投资者将1,000,000份交银增利A类基金份额转换为交银趋势前端基金份额，则转入交银趋势确认的基金份额为：</w:t>
      </w:r>
    </w:p>
    <w:p w14:paraId="656B93D0"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转出确认金额=1,000,000×1.0200=1,020,000元</w:t>
      </w:r>
    </w:p>
    <w:p w14:paraId="6B12838D"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转出基金的赎回费=1,020,000×0.05%=510元</w:t>
      </w:r>
    </w:p>
    <w:p w14:paraId="404DB521"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转入确认金额=1,020,000-510=1,019,490元</w:t>
      </w:r>
    </w:p>
    <w:p w14:paraId="002A850A"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转出与转入基金的申购补差费=1,019,490×0.5%/（1+0.5%）=5,072.09元</w:t>
      </w:r>
    </w:p>
    <w:p w14:paraId="7A3E8022"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转入基金确认份额=（1,019,490-5,072.09）/1.010=1,004,374.17份</w:t>
      </w:r>
    </w:p>
    <w:p w14:paraId="4AC69EB3"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例三：某投资者持有交银增利C 类基金份额100,000份，持有期一年半，转换申请当日交银增利C类基金份额净值为1.2500元，交银精选的基金份额净值为2.2700元。若该投资者将100,000份交银增利C类基金份额转换为交银精选前端基金份额，则转入交银精选确认的基金份额为：</w:t>
      </w:r>
    </w:p>
    <w:p w14:paraId="40C3151D"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转出确认金额=100,000×1.2500=125,000元</w:t>
      </w:r>
    </w:p>
    <w:p w14:paraId="170DDC71"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转出基金的赎回费=0元</w:t>
      </w:r>
    </w:p>
    <w:p w14:paraId="09CEABE7"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转入确认金额=125,000-0=125,000元</w:t>
      </w:r>
    </w:p>
    <w:p w14:paraId="58A57005"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转出与转入基金的申购补差费=125,000×1.5%/（1+1.5%）=1,847.29元</w:t>
      </w:r>
    </w:p>
    <w:p w14:paraId="5DC74502"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转入基金确认份额=（125,000-1,847.29）/2.2700=54,252.30份</w:t>
      </w:r>
    </w:p>
    <w:p w14:paraId="40AF4BB9"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例四：某投资者持有交银货币A级基金份额100,000份，该100,000份基金份额未结转的待支付收益为61.52元，转换申请当日交银增利A/B类基金份额净值为1.2700元，交银货币的基金份额净值为1.00元。若该投资者将100,000份交银货币A级基金份额转换为交银增利A类基金份额，则转入确认的交银增利A类基金份额为：</w:t>
      </w:r>
    </w:p>
    <w:p w14:paraId="1FF8C490"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转出确认金额=100,000×1.00=100,000元</w:t>
      </w:r>
    </w:p>
    <w:p w14:paraId="25997F50"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转出基金的赎回费=0元</w:t>
      </w:r>
    </w:p>
    <w:p w14:paraId="0CB5DFFB"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转入确认金额=100,000-0=100,000元</w:t>
      </w:r>
    </w:p>
    <w:p w14:paraId="385E5156"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转出与转入基金的申购补差费=100,000×0.8%/（1+0.8%）=793.65元</w:t>
      </w:r>
    </w:p>
    <w:p w14:paraId="15633014"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转入基金确认份额=（100,000-793.65+61.52）/1.2700=78,163.68份</w:t>
      </w:r>
    </w:p>
    <w:p w14:paraId="19382EF5"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lastRenderedPageBreak/>
        <w:t>2</w:t>
      </w:r>
      <w:r>
        <w:rPr>
          <w:rFonts w:ascii="宋体" w:hAnsi="宋体" w:hint="eastAsia"/>
          <w:sz w:val="24"/>
        </w:rPr>
        <w:t>）</w:t>
      </w:r>
      <w:r w:rsidRPr="00DD5A00">
        <w:rPr>
          <w:rFonts w:ascii="宋体" w:hAnsi="宋体" w:hint="eastAsia"/>
          <w:sz w:val="24"/>
        </w:rPr>
        <w:t>后端收费模式下基金转换份额的计算公式及举例</w:t>
      </w:r>
    </w:p>
    <w:p w14:paraId="1B6E2F9E"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转出确认金额=转出的基金份额×转换申请当日转出基金的基金份额净值</w:t>
      </w:r>
    </w:p>
    <w:p w14:paraId="6D25863B"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转出基金的赎回费=转出确认金额×对应的转出基金的赎回费率</w:t>
      </w:r>
    </w:p>
    <w:p w14:paraId="539B6A5C"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转入确认金额=转出确认金额-转出基金的赎回费</w:t>
      </w:r>
    </w:p>
    <w:p w14:paraId="0C4C3F0A"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转出与转入基金的申购补差费=转入确认金额×对应的转出与转入基金的申购补差费率</w:t>
      </w:r>
    </w:p>
    <w:p w14:paraId="641B2086"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转入基金确认份额=（转入确认金额-转出与转入基金的申购补差费+A）/转换申请当日转入基金的基金份额净值</w:t>
      </w:r>
    </w:p>
    <w:p w14:paraId="7FBB8FDD"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其中：</w:t>
      </w:r>
    </w:p>
    <w:p w14:paraId="598B13A9"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A为货币市场基金转出的基金份额按比例结转的账户当前累计待支付收益（仅限转出基金为货币市场基金的情形，否则A为0）。</w:t>
      </w:r>
    </w:p>
    <w:p w14:paraId="477E1655"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转入基金确认份额的计算精确到小数点后两位，小数点后两位以后的部分四舍五入，误差部分归基金财产。</w:t>
      </w:r>
    </w:p>
    <w:p w14:paraId="4B2B8FD9"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例五：某投资者持有交银主题后端收费模式的基金份额100,000份，持有期一年半，转换申请当日交银主题的基金份额净值为1.2500元，交银稳健的基金份额净值为2.2700元。若该投资者将100,000份交银主题后端基金份额转换为交银稳健后端基金份额，则转入交银稳健确认的基金份额为：</w:t>
      </w:r>
    </w:p>
    <w:p w14:paraId="613A50EC"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转出确认金额=100,000×1.250=125,000元</w:t>
      </w:r>
    </w:p>
    <w:p w14:paraId="153F4674"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转出基金的赎回费=125,000×0.2%=250元</w:t>
      </w:r>
    </w:p>
    <w:p w14:paraId="377E8604"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转入确认金额=125,000-250=124,750元</w:t>
      </w:r>
    </w:p>
    <w:p w14:paraId="0BE811EF"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转出与转入基金的申购补差费=124,750×0=0元</w:t>
      </w:r>
    </w:p>
    <w:p w14:paraId="6104C66E"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转入基金确认份额=（124,750-0）/2.2700=54,955.95份</w:t>
      </w:r>
    </w:p>
    <w:p w14:paraId="0F3D442E"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例六：某投资者持有交银先锋后端收费模式的基金份额100,000份，持有期一年半，转换申请当日交银先锋的基金份额净值为1.2500元，交银货币的基金份额净值为1.00元。若该投资者将100,000份交银先锋后端基金份额转换为交银货币，则转入交银货币的基金份额为：</w:t>
      </w:r>
    </w:p>
    <w:p w14:paraId="3C6D4080"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转出确认金额=100,000×1.250=125,000元</w:t>
      </w:r>
    </w:p>
    <w:p w14:paraId="46503349"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转出基金的赎回费=125,000×0.2%=250元</w:t>
      </w:r>
    </w:p>
    <w:p w14:paraId="0DCC479F"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lastRenderedPageBreak/>
        <w:t>转入确认金额=125,000-250=124,750元</w:t>
      </w:r>
    </w:p>
    <w:p w14:paraId="70E458E7"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转出与转入基金的申购补差费=124,750×1.2%=1497元</w:t>
      </w:r>
    </w:p>
    <w:p w14:paraId="03339453"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转入基金确认份额=（124,750-1497）/1.00=123,253.00份</w:t>
      </w:r>
    </w:p>
    <w:p w14:paraId="6CCDF81C"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例七：某投资者持有交银蓝筹后端收费模式的基金份额100,000份，持有期三年半，转换申请当日交银蓝筹的基金份额净值为0.8500元，交银增利B类基金份额的基金份额净值为1.0500。若该投资者将100,000份交银蓝筹后端基金份额转换为交银增利B类基金份额，则转入交银增利B类基金份额的基金份额为：</w:t>
      </w:r>
    </w:p>
    <w:p w14:paraId="34B440B6"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转出确认金额=100,000×0.850=85,000元</w:t>
      </w:r>
    </w:p>
    <w:p w14:paraId="02235E50"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转出基金的赎回费=85,000×0=0元</w:t>
      </w:r>
    </w:p>
    <w:p w14:paraId="21E5CE86"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转入确认金额=85,000-0=85,000元</w:t>
      </w:r>
    </w:p>
    <w:p w14:paraId="0830ABA6"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转出与转入基金的申购补差费=85,000×0.2%=170元</w:t>
      </w:r>
    </w:p>
    <w:p w14:paraId="4E35B5ED"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转入基金确认份额=（85,000-170）/1.0500=80,790.48份</w:t>
      </w:r>
    </w:p>
    <w:p w14:paraId="7D912EE5"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例八：某投资者持有交银货币A级基金份额100,000份，该100,000份基金份额未结转的待支付收益为61.52元，转换申请当日交银增利B类基金份额净值为1.2700元，交银货币的基金份额净值为1.00元。若该投资者将100,000份交银货币A级基金份额转换为交银增利B类基金份额，则转入确认的交银增利B类基金份额为：</w:t>
      </w:r>
    </w:p>
    <w:p w14:paraId="45C0F350"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转出确认金额=100,000×1.00=100,000元</w:t>
      </w:r>
    </w:p>
    <w:p w14:paraId="1643221A"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转出基金的赎回费=0元</w:t>
      </w:r>
    </w:p>
    <w:p w14:paraId="287FF159"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转入确认金额=100,000-0=100,000元</w:t>
      </w:r>
    </w:p>
    <w:p w14:paraId="4F5ABC1F" w14:textId="77777777" w:rsidR="00EE3F1A" w:rsidRPr="00DD5A00" w:rsidRDefault="00EE3F1A" w:rsidP="00EE3F1A">
      <w:pPr>
        <w:adjustRightInd w:val="0"/>
        <w:snapToGrid w:val="0"/>
        <w:spacing w:line="360" w:lineRule="auto"/>
        <w:ind w:firstLineChars="200" w:firstLine="480"/>
        <w:rPr>
          <w:rFonts w:ascii="宋体" w:hAnsi="宋体"/>
          <w:sz w:val="24"/>
        </w:rPr>
      </w:pPr>
      <w:r w:rsidRPr="00DD5A00">
        <w:rPr>
          <w:rFonts w:ascii="宋体" w:hAnsi="宋体" w:hint="eastAsia"/>
          <w:sz w:val="24"/>
        </w:rPr>
        <w:t>转出与转入基金的申购补差费=100,000×0=0元</w:t>
      </w:r>
    </w:p>
    <w:p w14:paraId="66EFD477" w14:textId="77777777" w:rsidR="00EE3F1A" w:rsidRDefault="00EE3F1A" w:rsidP="00EE3F1A">
      <w:pPr>
        <w:widowControl/>
        <w:adjustRightInd w:val="0"/>
        <w:snapToGrid w:val="0"/>
        <w:spacing w:line="360" w:lineRule="auto"/>
        <w:ind w:firstLineChars="200" w:firstLine="480"/>
        <w:rPr>
          <w:rFonts w:hAnsi="宋体"/>
          <w:kern w:val="0"/>
          <w:sz w:val="24"/>
          <w:szCs w:val="24"/>
        </w:rPr>
      </w:pPr>
      <w:r w:rsidRPr="00DD5A00">
        <w:rPr>
          <w:rFonts w:ascii="宋体" w:hAnsi="宋体" w:hint="eastAsia"/>
          <w:sz w:val="24"/>
        </w:rPr>
        <w:t>转入基金确认份额=（100,000-0+61.52）/1.2700=78,788.60份</w:t>
      </w:r>
    </w:p>
    <w:p w14:paraId="19B6C5F4" w14:textId="77777777" w:rsidR="00EE3F1A" w:rsidRPr="003020FB" w:rsidRDefault="00EE3F1A" w:rsidP="00EE3F1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kern w:val="0"/>
          <w:sz w:val="24"/>
          <w:szCs w:val="24"/>
        </w:rPr>
        <w:t>7</w:t>
      </w:r>
      <w:r>
        <w:rPr>
          <w:rFonts w:hAnsi="宋体" w:hint="eastAsia"/>
          <w:kern w:val="0"/>
          <w:sz w:val="24"/>
          <w:szCs w:val="24"/>
        </w:rPr>
        <w:t>）</w:t>
      </w:r>
      <w:r w:rsidRPr="003020FB">
        <w:rPr>
          <w:rFonts w:hAnsi="宋体"/>
          <w:kern w:val="0"/>
          <w:sz w:val="24"/>
          <w:szCs w:val="24"/>
        </w:rPr>
        <w:t>基金管理人可以在基金合同约定的范围内调整费率或收费方式，并最迟应于新的费率或收费方式实施日前依照《信息披露办法》的有关规定在指定媒介上公告。</w:t>
      </w:r>
    </w:p>
    <w:p w14:paraId="13D4EAA0" w14:textId="77777777" w:rsidR="00EE3F1A" w:rsidRDefault="00EE3F1A" w:rsidP="00EE3F1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kern w:val="0"/>
          <w:sz w:val="24"/>
          <w:szCs w:val="24"/>
        </w:rPr>
        <w:t>8</w:t>
      </w:r>
      <w:r>
        <w:rPr>
          <w:rFonts w:hAnsi="宋体" w:hint="eastAsia"/>
          <w:kern w:val="0"/>
          <w:sz w:val="24"/>
          <w:szCs w:val="24"/>
        </w:rPr>
        <w:t>）</w:t>
      </w:r>
      <w:r w:rsidRPr="003020FB">
        <w:rPr>
          <w:rFonts w:hAnsi="宋体" w:hint="eastAsia"/>
          <w:kern w:val="0"/>
          <w:sz w:val="24"/>
          <w:szCs w:val="24"/>
        </w:rPr>
        <w:t>基金管理人可以在不违背法律法规规定及基金合同约定的情况下根据市场情况制定基金促销计划，针对投资人定期和不定期地开展基金促销活动。在基金</w:t>
      </w:r>
      <w:r w:rsidRPr="003020FB">
        <w:rPr>
          <w:rFonts w:hAnsi="宋体" w:hint="eastAsia"/>
          <w:kern w:val="0"/>
          <w:sz w:val="24"/>
          <w:szCs w:val="24"/>
        </w:rPr>
        <w:lastRenderedPageBreak/>
        <w:t>促销活动期间，基金管理人可以按中国证监会要求履行必要手续后，对投资人适当调低基金申购费率、赎回费率。</w:t>
      </w:r>
    </w:p>
    <w:p w14:paraId="7E8372F9" w14:textId="53E3CBFD" w:rsidR="00F06388" w:rsidRPr="005435A1" w:rsidRDefault="00EE3F1A" w:rsidP="00EE3F1A">
      <w:pPr>
        <w:adjustRightInd w:val="0"/>
        <w:snapToGrid w:val="0"/>
        <w:spacing w:line="360" w:lineRule="auto"/>
        <w:ind w:firstLineChars="200" w:firstLine="480"/>
        <w:rPr>
          <w:bCs/>
          <w:sz w:val="24"/>
        </w:rPr>
      </w:pPr>
      <w:r>
        <w:rPr>
          <w:rFonts w:hAnsi="宋体" w:hint="eastAsia"/>
          <w:kern w:val="0"/>
          <w:sz w:val="24"/>
          <w:szCs w:val="24"/>
        </w:rPr>
        <w:t>（</w:t>
      </w:r>
      <w:r>
        <w:rPr>
          <w:rFonts w:hAnsi="宋体"/>
          <w:kern w:val="0"/>
          <w:sz w:val="24"/>
          <w:szCs w:val="24"/>
        </w:rPr>
        <w:t>9</w:t>
      </w:r>
      <w:r>
        <w:rPr>
          <w:rFonts w:hAnsi="宋体" w:hint="eastAsia"/>
          <w:kern w:val="0"/>
          <w:sz w:val="24"/>
          <w:szCs w:val="24"/>
        </w:rPr>
        <w:t>）</w:t>
      </w:r>
      <w:r w:rsidRPr="000420FD">
        <w:rPr>
          <w:rFonts w:hAnsi="宋体" w:hint="eastAsia"/>
          <w:kern w:val="0"/>
          <w:sz w:val="24"/>
          <w:szCs w:val="24"/>
        </w:rPr>
        <w:t>当发生大额申购或赎回情形时，基金管理人可以采用摆动定价机制以确保基金估值的公平性。具体处理原则与操作规范遵循相关法律法规以及监管部门、自律规则的规定。</w:t>
      </w:r>
    </w:p>
    <w:p w14:paraId="13DEACE0" w14:textId="77777777" w:rsidR="00C92FC0" w:rsidRPr="005435A1" w:rsidRDefault="00C92FC0" w:rsidP="000D0D52">
      <w:pPr>
        <w:adjustRightInd w:val="0"/>
        <w:snapToGrid w:val="0"/>
        <w:spacing w:line="360" w:lineRule="auto"/>
        <w:ind w:firstLineChars="200" w:firstLine="482"/>
        <w:outlineLvl w:val="1"/>
        <w:rPr>
          <w:b/>
          <w:sz w:val="24"/>
        </w:rPr>
      </w:pPr>
      <w:r w:rsidRPr="005435A1">
        <w:rPr>
          <w:rFonts w:hAnsi="宋体"/>
          <w:b/>
          <w:sz w:val="24"/>
        </w:rPr>
        <w:t>（三）不列入基金费用的项目</w:t>
      </w:r>
      <w:r w:rsidRPr="005435A1">
        <w:rPr>
          <w:b/>
          <w:sz w:val="24"/>
        </w:rPr>
        <w:t xml:space="preserve"> </w:t>
      </w:r>
    </w:p>
    <w:p w14:paraId="609ACEF0" w14:textId="77777777" w:rsidR="00F9417B" w:rsidRPr="005435A1" w:rsidRDefault="00F9417B" w:rsidP="000D0D52">
      <w:pPr>
        <w:adjustRightInd w:val="0"/>
        <w:snapToGrid w:val="0"/>
        <w:spacing w:line="360" w:lineRule="auto"/>
        <w:ind w:firstLineChars="200" w:firstLine="480"/>
        <w:rPr>
          <w:rFonts w:hAnsi="宋体"/>
          <w:sz w:val="24"/>
          <w:szCs w:val="21"/>
        </w:rPr>
      </w:pPr>
      <w:r w:rsidRPr="005435A1">
        <w:rPr>
          <w:rFonts w:hAnsi="宋体"/>
          <w:sz w:val="24"/>
          <w:szCs w:val="21"/>
        </w:rPr>
        <w:t>下列费用不列入基金费用：</w:t>
      </w:r>
    </w:p>
    <w:p w14:paraId="2E01A48E" w14:textId="77777777" w:rsidR="00F9417B" w:rsidRPr="005435A1" w:rsidRDefault="00F9417B" w:rsidP="000D0D52">
      <w:pPr>
        <w:adjustRightInd w:val="0"/>
        <w:snapToGrid w:val="0"/>
        <w:spacing w:line="360" w:lineRule="auto"/>
        <w:ind w:firstLineChars="200" w:firstLine="480"/>
        <w:rPr>
          <w:rFonts w:hAnsi="宋体"/>
          <w:sz w:val="24"/>
          <w:szCs w:val="21"/>
        </w:rPr>
      </w:pPr>
      <w:r w:rsidRPr="005435A1">
        <w:rPr>
          <w:rFonts w:hAnsi="宋体"/>
          <w:sz w:val="24"/>
          <w:szCs w:val="21"/>
        </w:rPr>
        <w:t>1</w:t>
      </w:r>
      <w:r w:rsidRPr="005435A1">
        <w:rPr>
          <w:rFonts w:hAnsi="宋体"/>
          <w:sz w:val="24"/>
          <w:szCs w:val="21"/>
        </w:rPr>
        <w:t>、基金管理人和基金托管人因未履行或未完全履行义务导致的费用支出或基金财产的损失；</w:t>
      </w:r>
    </w:p>
    <w:p w14:paraId="1012AD7C" w14:textId="77777777" w:rsidR="00F9417B" w:rsidRPr="005435A1" w:rsidRDefault="00F9417B" w:rsidP="000D0D52">
      <w:pPr>
        <w:adjustRightInd w:val="0"/>
        <w:snapToGrid w:val="0"/>
        <w:spacing w:line="360" w:lineRule="auto"/>
        <w:ind w:firstLineChars="200" w:firstLine="480"/>
        <w:rPr>
          <w:rFonts w:hAnsi="宋体"/>
          <w:sz w:val="24"/>
          <w:szCs w:val="21"/>
        </w:rPr>
      </w:pPr>
      <w:r w:rsidRPr="005435A1">
        <w:rPr>
          <w:rFonts w:hAnsi="宋体"/>
          <w:sz w:val="24"/>
          <w:szCs w:val="21"/>
        </w:rPr>
        <w:t>2</w:t>
      </w:r>
      <w:r w:rsidRPr="005435A1">
        <w:rPr>
          <w:rFonts w:hAnsi="宋体"/>
          <w:sz w:val="24"/>
          <w:szCs w:val="21"/>
        </w:rPr>
        <w:t>、基金管理人和基金托管人处理与基金运作无关的事项发生的费用；</w:t>
      </w:r>
    </w:p>
    <w:p w14:paraId="379635FB" w14:textId="77777777" w:rsidR="00F9417B" w:rsidRPr="005435A1" w:rsidRDefault="00F9417B" w:rsidP="000D0D52">
      <w:pPr>
        <w:adjustRightInd w:val="0"/>
        <w:snapToGrid w:val="0"/>
        <w:spacing w:line="360" w:lineRule="auto"/>
        <w:ind w:firstLineChars="200" w:firstLine="480"/>
        <w:rPr>
          <w:rFonts w:hAnsi="宋体"/>
          <w:sz w:val="24"/>
          <w:szCs w:val="21"/>
        </w:rPr>
      </w:pPr>
      <w:r w:rsidRPr="005435A1">
        <w:rPr>
          <w:rFonts w:hAnsi="宋体"/>
          <w:sz w:val="24"/>
          <w:szCs w:val="21"/>
        </w:rPr>
        <w:t>3</w:t>
      </w:r>
      <w:r w:rsidRPr="005435A1">
        <w:rPr>
          <w:rFonts w:hAnsi="宋体"/>
          <w:sz w:val="24"/>
          <w:szCs w:val="21"/>
        </w:rPr>
        <w:t>、</w:t>
      </w:r>
      <w:r w:rsidR="00C244B1" w:rsidRPr="005435A1">
        <w:rPr>
          <w:rFonts w:hAnsi="宋体" w:hint="eastAsia"/>
          <w:sz w:val="24"/>
          <w:szCs w:val="21"/>
        </w:rPr>
        <w:t>《</w:t>
      </w:r>
      <w:r w:rsidRPr="005435A1">
        <w:rPr>
          <w:rFonts w:hAnsi="宋体"/>
          <w:sz w:val="24"/>
          <w:szCs w:val="21"/>
        </w:rPr>
        <w:t>基金合同</w:t>
      </w:r>
      <w:r w:rsidR="00C244B1" w:rsidRPr="005435A1">
        <w:rPr>
          <w:rFonts w:hAnsi="宋体" w:hint="eastAsia"/>
          <w:sz w:val="24"/>
          <w:szCs w:val="21"/>
        </w:rPr>
        <w:t>》</w:t>
      </w:r>
      <w:r w:rsidRPr="005435A1">
        <w:rPr>
          <w:rFonts w:hAnsi="宋体"/>
          <w:sz w:val="24"/>
          <w:szCs w:val="21"/>
        </w:rPr>
        <w:t>生效前的相关费用；</w:t>
      </w:r>
    </w:p>
    <w:p w14:paraId="18A1A00C" w14:textId="77777777" w:rsidR="00C92FC0" w:rsidRPr="005435A1" w:rsidRDefault="00F9417B" w:rsidP="000D0D52">
      <w:pPr>
        <w:adjustRightInd w:val="0"/>
        <w:snapToGrid w:val="0"/>
        <w:spacing w:line="360" w:lineRule="auto"/>
        <w:ind w:firstLineChars="200" w:firstLine="480"/>
        <w:rPr>
          <w:rFonts w:hAnsi="宋体"/>
          <w:sz w:val="24"/>
          <w:szCs w:val="21"/>
        </w:rPr>
      </w:pPr>
      <w:bookmarkStart w:id="40" w:name="_Hlt81193394"/>
      <w:bookmarkEnd w:id="40"/>
      <w:r w:rsidRPr="005435A1">
        <w:rPr>
          <w:rFonts w:hAnsi="宋体"/>
          <w:sz w:val="24"/>
          <w:szCs w:val="21"/>
        </w:rPr>
        <w:t>4</w:t>
      </w:r>
      <w:r w:rsidRPr="005435A1">
        <w:rPr>
          <w:rFonts w:hAnsi="宋体"/>
          <w:sz w:val="24"/>
          <w:szCs w:val="21"/>
        </w:rPr>
        <w:t>、其他根据相关法律法规及中国证监会的有关规定不得列入基金费用的项目。</w:t>
      </w:r>
    </w:p>
    <w:p w14:paraId="0B85B93D" w14:textId="77777777" w:rsidR="00293BC8" w:rsidRPr="005435A1" w:rsidRDefault="00F32D89" w:rsidP="00851FF5">
      <w:pPr>
        <w:adjustRightInd w:val="0"/>
        <w:snapToGrid w:val="0"/>
        <w:spacing w:line="360" w:lineRule="auto"/>
        <w:ind w:firstLineChars="200" w:firstLine="482"/>
        <w:rPr>
          <w:rFonts w:hAnsi="宋体"/>
          <w:b/>
          <w:sz w:val="24"/>
          <w:szCs w:val="21"/>
        </w:rPr>
      </w:pPr>
      <w:r w:rsidRPr="005435A1">
        <w:rPr>
          <w:rFonts w:hAnsi="宋体" w:hint="eastAsia"/>
          <w:b/>
          <w:sz w:val="24"/>
          <w:szCs w:val="21"/>
        </w:rPr>
        <w:t>（</w:t>
      </w:r>
      <w:r w:rsidR="00293BC8" w:rsidRPr="005435A1">
        <w:rPr>
          <w:rFonts w:hAnsi="宋体"/>
          <w:b/>
          <w:sz w:val="24"/>
          <w:szCs w:val="21"/>
        </w:rPr>
        <w:t>四</w:t>
      </w:r>
      <w:r w:rsidR="00293BC8" w:rsidRPr="005435A1">
        <w:rPr>
          <w:rFonts w:hAnsi="宋体" w:hint="eastAsia"/>
          <w:b/>
          <w:sz w:val="24"/>
          <w:szCs w:val="21"/>
        </w:rPr>
        <w:t>）</w:t>
      </w:r>
      <w:r w:rsidR="00293BC8" w:rsidRPr="005435A1">
        <w:rPr>
          <w:rFonts w:hAnsi="宋体"/>
          <w:b/>
          <w:sz w:val="24"/>
          <w:szCs w:val="21"/>
        </w:rPr>
        <w:t>基金税收</w:t>
      </w:r>
    </w:p>
    <w:p w14:paraId="6E5EC3D1" w14:textId="77777777" w:rsidR="008D21B5" w:rsidRDefault="00293BC8" w:rsidP="00E42764">
      <w:pPr>
        <w:adjustRightInd w:val="0"/>
        <w:snapToGrid w:val="0"/>
        <w:spacing w:line="360" w:lineRule="auto"/>
        <w:ind w:firstLineChars="200" w:firstLine="480"/>
        <w:rPr>
          <w:rFonts w:hAnsi="宋体"/>
          <w:sz w:val="24"/>
          <w:szCs w:val="21"/>
        </w:rPr>
      </w:pPr>
      <w:r w:rsidRPr="005435A1">
        <w:rPr>
          <w:rFonts w:hAnsi="宋体"/>
          <w:sz w:val="24"/>
          <w:szCs w:val="21"/>
        </w:rPr>
        <w:t>本基金运作过程中涉及的各纳税主体，其纳税义务按国家税收法律、法规执行。</w:t>
      </w:r>
      <w:bookmarkStart w:id="41" w:name="_Toc367104013"/>
    </w:p>
    <w:p w14:paraId="12C85C09" w14:textId="77777777" w:rsidR="008D21B5" w:rsidRPr="00BD1158" w:rsidRDefault="008D21B5" w:rsidP="008D21B5">
      <w:pPr>
        <w:widowControl/>
        <w:adjustRightInd w:val="0"/>
        <w:snapToGrid w:val="0"/>
        <w:spacing w:beforeLines="50" w:before="143" w:afterLines="50" w:after="143" w:line="360" w:lineRule="auto"/>
        <w:jc w:val="left"/>
        <w:outlineLvl w:val="0"/>
        <w:rPr>
          <w:rFonts w:ascii="宋体" w:hAnsi="宋体"/>
          <w:b/>
          <w:kern w:val="0"/>
          <w:sz w:val="28"/>
          <w:szCs w:val="28"/>
        </w:rPr>
      </w:pPr>
      <w:bookmarkStart w:id="42" w:name="_Toc154909620"/>
      <w:bookmarkStart w:id="43" w:name="_Toc155690788"/>
      <w:r w:rsidRPr="00BD1158">
        <w:rPr>
          <w:rFonts w:ascii="宋体" w:hAnsi="宋体" w:hint="eastAsia"/>
          <w:b/>
          <w:kern w:val="0"/>
          <w:sz w:val="28"/>
          <w:szCs w:val="28"/>
        </w:rPr>
        <w:t>十四、</w:t>
      </w:r>
      <w:bookmarkEnd w:id="42"/>
      <w:bookmarkEnd w:id="43"/>
      <w:r w:rsidRPr="00BD1158">
        <w:rPr>
          <w:rFonts w:ascii="宋体" w:hAnsi="宋体" w:hint="eastAsia"/>
          <w:b/>
          <w:kern w:val="0"/>
          <w:sz w:val="28"/>
          <w:szCs w:val="28"/>
        </w:rPr>
        <w:t>对招募说明书更新部分的说明</w:t>
      </w:r>
    </w:p>
    <w:p w14:paraId="04AE256A" w14:textId="77777777" w:rsidR="008D21B5" w:rsidRPr="00BD1158" w:rsidRDefault="008D21B5" w:rsidP="008D21B5">
      <w:pPr>
        <w:adjustRightInd w:val="0"/>
        <w:snapToGrid w:val="0"/>
        <w:spacing w:line="360" w:lineRule="auto"/>
        <w:ind w:firstLineChars="250" w:firstLine="602"/>
        <w:rPr>
          <w:b/>
          <w:bCs/>
          <w:sz w:val="24"/>
        </w:rPr>
      </w:pPr>
      <w:r w:rsidRPr="00BD1158">
        <w:rPr>
          <w:b/>
          <w:bCs/>
          <w:sz w:val="24"/>
        </w:rPr>
        <w:t>总体更新</w:t>
      </w:r>
      <w:r w:rsidRPr="00BD1158">
        <w:rPr>
          <w:b/>
          <w:bCs/>
          <w:sz w:val="24"/>
        </w:rPr>
        <w:t xml:space="preserve"> </w:t>
      </w:r>
    </w:p>
    <w:p w14:paraId="27DE154C" w14:textId="77777777" w:rsidR="008D21B5" w:rsidRDefault="008D21B5" w:rsidP="008D21B5">
      <w:pPr>
        <w:numPr>
          <w:ilvl w:val="0"/>
          <w:numId w:val="23"/>
        </w:numPr>
        <w:adjustRightInd w:val="0"/>
        <w:snapToGrid w:val="0"/>
        <w:spacing w:line="360" w:lineRule="auto"/>
        <w:rPr>
          <w:bCs/>
          <w:sz w:val="24"/>
        </w:rPr>
      </w:pPr>
      <w:r w:rsidRPr="00D15C79">
        <w:rPr>
          <w:rFonts w:hint="eastAsia"/>
          <w:bCs/>
          <w:sz w:val="24"/>
        </w:rPr>
        <w:t>更新了“重要提示”中相关内容。</w:t>
      </w:r>
    </w:p>
    <w:p w14:paraId="0DE3CA85" w14:textId="77777777" w:rsidR="008D21B5" w:rsidRPr="00D15C79" w:rsidRDefault="008D21B5" w:rsidP="008D21B5">
      <w:pPr>
        <w:numPr>
          <w:ilvl w:val="0"/>
          <w:numId w:val="23"/>
        </w:numPr>
        <w:adjustRightInd w:val="0"/>
        <w:snapToGrid w:val="0"/>
        <w:spacing w:line="360" w:lineRule="auto"/>
        <w:rPr>
          <w:bCs/>
          <w:sz w:val="24"/>
        </w:rPr>
      </w:pPr>
      <w:r w:rsidRPr="00D15C79">
        <w:rPr>
          <w:rFonts w:hint="eastAsia"/>
          <w:bCs/>
          <w:sz w:val="24"/>
        </w:rPr>
        <w:t>更新了“三、基金管理人”中相关内容。</w:t>
      </w:r>
    </w:p>
    <w:p w14:paraId="76DD15D9" w14:textId="77777777" w:rsidR="008D21B5" w:rsidRPr="00B32BA1" w:rsidRDefault="008D21B5" w:rsidP="008D21B5">
      <w:pPr>
        <w:numPr>
          <w:ilvl w:val="0"/>
          <w:numId w:val="23"/>
        </w:numPr>
        <w:adjustRightInd w:val="0"/>
        <w:snapToGrid w:val="0"/>
        <w:spacing w:line="360" w:lineRule="auto"/>
        <w:rPr>
          <w:bCs/>
          <w:sz w:val="24"/>
        </w:rPr>
      </w:pPr>
      <w:r w:rsidRPr="00B32BA1">
        <w:rPr>
          <w:rFonts w:hint="eastAsia"/>
          <w:bCs/>
          <w:sz w:val="24"/>
        </w:rPr>
        <w:t>更新了“四、基金托管人”中相关内容。</w:t>
      </w:r>
    </w:p>
    <w:p w14:paraId="1A9C1541" w14:textId="77777777" w:rsidR="008D21B5" w:rsidRDefault="008D21B5" w:rsidP="008D21B5">
      <w:pPr>
        <w:numPr>
          <w:ilvl w:val="0"/>
          <w:numId w:val="23"/>
        </w:numPr>
        <w:adjustRightInd w:val="0"/>
        <w:snapToGrid w:val="0"/>
        <w:spacing w:line="360" w:lineRule="auto"/>
        <w:rPr>
          <w:bCs/>
          <w:sz w:val="24"/>
        </w:rPr>
      </w:pPr>
      <w:r w:rsidRPr="00D15C79">
        <w:rPr>
          <w:rFonts w:hint="eastAsia"/>
          <w:bCs/>
          <w:sz w:val="24"/>
        </w:rPr>
        <w:t>更新了“五、相关服务机构”中相关内容。</w:t>
      </w:r>
    </w:p>
    <w:p w14:paraId="72BAC541" w14:textId="05E4427C" w:rsidR="000644F6" w:rsidRDefault="000644F6" w:rsidP="008D21B5">
      <w:pPr>
        <w:numPr>
          <w:ilvl w:val="0"/>
          <w:numId w:val="23"/>
        </w:numPr>
        <w:adjustRightInd w:val="0"/>
        <w:snapToGrid w:val="0"/>
        <w:spacing w:line="360" w:lineRule="auto"/>
        <w:rPr>
          <w:bCs/>
          <w:sz w:val="24"/>
        </w:rPr>
      </w:pPr>
      <w:r w:rsidRPr="00D15C79">
        <w:rPr>
          <w:rFonts w:hint="eastAsia"/>
          <w:bCs/>
          <w:sz w:val="24"/>
        </w:rPr>
        <w:t>更新了“</w:t>
      </w:r>
      <w:r w:rsidR="00676057">
        <w:rPr>
          <w:rFonts w:hint="eastAsia"/>
          <w:bCs/>
          <w:sz w:val="24"/>
        </w:rPr>
        <w:t>六</w:t>
      </w:r>
      <w:r w:rsidRPr="00D15C79">
        <w:rPr>
          <w:rFonts w:hint="eastAsia"/>
          <w:bCs/>
          <w:sz w:val="24"/>
        </w:rPr>
        <w:t>、</w:t>
      </w:r>
      <w:r w:rsidRPr="00E42764">
        <w:rPr>
          <w:rFonts w:hint="eastAsia"/>
          <w:bCs/>
          <w:sz w:val="24"/>
        </w:rPr>
        <w:t>基金的募集</w:t>
      </w:r>
      <w:r w:rsidRPr="00D15C79">
        <w:rPr>
          <w:rFonts w:hint="eastAsia"/>
          <w:bCs/>
          <w:sz w:val="24"/>
        </w:rPr>
        <w:t>”中相关内容。</w:t>
      </w:r>
      <w:r w:rsidRPr="00E42764">
        <w:rPr>
          <w:rFonts w:hint="eastAsia"/>
          <w:bCs/>
          <w:sz w:val="24"/>
        </w:rPr>
        <w:t>”</w:t>
      </w:r>
    </w:p>
    <w:p w14:paraId="1F734BD0" w14:textId="7D8FFB4E" w:rsidR="000644F6" w:rsidRDefault="000644F6" w:rsidP="000644F6">
      <w:pPr>
        <w:numPr>
          <w:ilvl w:val="0"/>
          <w:numId w:val="23"/>
        </w:numPr>
        <w:adjustRightInd w:val="0"/>
        <w:snapToGrid w:val="0"/>
        <w:spacing w:line="360" w:lineRule="auto"/>
        <w:rPr>
          <w:bCs/>
          <w:sz w:val="24"/>
        </w:rPr>
      </w:pPr>
      <w:r w:rsidRPr="00D15C79">
        <w:rPr>
          <w:rFonts w:hint="eastAsia"/>
          <w:bCs/>
          <w:sz w:val="24"/>
        </w:rPr>
        <w:t>更新了“</w:t>
      </w:r>
      <w:r w:rsidR="00676057">
        <w:rPr>
          <w:rFonts w:hint="eastAsia"/>
          <w:bCs/>
          <w:sz w:val="24"/>
        </w:rPr>
        <w:t>七</w:t>
      </w:r>
      <w:r w:rsidRPr="00D15C79">
        <w:rPr>
          <w:rFonts w:hint="eastAsia"/>
          <w:bCs/>
          <w:sz w:val="24"/>
        </w:rPr>
        <w:t>、</w:t>
      </w:r>
      <w:r w:rsidRPr="00E42764">
        <w:rPr>
          <w:rFonts w:hint="eastAsia"/>
          <w:bCs/>
          <w:sz w:val="24"/>
        </w:rPr>
        <w:t>基金合同的生效</w:t>
      </w:r>
      <w:r w:rsidRPr="00D15C79">
        <w:rPr>
          <w:rFonts w:hint="eastAsia"/>
          <w:bCs/>
          <w:sz w:val="24"/>
        </w:rPr>
        <w:t>”中相关内容。</w:t>
      </w:r>
    </w:p>
    <w:p w14:paraId="70E815FC" w14:textId="77777777" w:rsidR="008D21B5" w:rsidRDefault="008D21B5" w:rsidP="008D21B5">
      <w:pPr>
        <w:numPr>
          <w:ilvl w:val="0"/>
          <w:numId w:val="23"/>
        </w:numPr>
        <w:adjustRightInd w:val="0"/>
        <w:snapToGrid w:val="0"/>
        <w:spacing w:line="360" w:lineRule="auto"/>
        <w:rPr>
          <w:bCs/>
          <w:sz w:val="24"/>
        </w:rPr>
      </w:pPr>
      <w:r w:rsidRPr="00D15C79">
        <w:rPr>
          <w:rFonts w:hint="eastAsia"/>
          <w:bCs/>
          <w:sz w:val="24"/>
        </w:rPr>
        <w:t>更新了“</w:t>
      </w:r>
      <w:bookmarkStart w:id="44" w:name="_Toc488158814"/>
      <w:bookmarkStart w:id="45" w:name="_Toc515627720"/>
      <w:r w:rsidRPr="00BA5739">
        <w:rPr>
          <w:rFonts w:hint="eastAsia"/>
          <w:bCs/>
          <w:sz w:val="24"/>
        </w:rPr>
        <w:t>八、基金份额的申购与赎回</w:t>
      </w:r>
      <w:bookmarkEnd w:id="44"/>
      <w:bookmarkEnd w:id="45"/>
      <w:r w:rsidRPr="00D15C79">
        <w:rPr>
          <w:rFonts w:hint="eastAsia"/>
          <w:bCs/>
          <w:sz w:val="24"/>
        </w:rPr>
        <w:t>”中相关内容。</w:t>
      </w:r>
    </w:p>
    <w:p w14:paraId="38FFAA02" w14:textId="3216577D" w:rsidR="000644F6" w:rsidRPr="00081B7F" w:rsidRDefault="00676057" w:rsidP="000644F6">
      <w:pPr>
        <w:numPr>
          <w:ilvl w:val="0"/>
          <w:numId w:val="23"/>
        </w:numPr>
        <w:adjustRightInd w:val="0"/>
        <w:snapToGrid w:val="0"/>
        <w:spacing w:line="360" w:lineRule="auto"/>
        <w:rPr>
          <w:bCs/>
          <w:sz w:val="24"/>
        </w:rPr>
      </w:pPr>
      <w:r>
        <w:rPr>
          <w:rFonts w:hint="eastAsia"/>
          <w:bCs/>
          <w:sz w:val="24"/>
        </w:rPr>
        <w:t>更新了“九</w:t>
      </w:r>
      <w:r w:rsidR="000644F6" w:rsidRPr="000644F6">
        <w:rPr>
          <w:rFonts w:hint="eastAsia"/>
          <w:bCs/>
          <w:sz w:val="24"/>
        </w:rPr>
        <w:t>、</w:t>
      </w:r>
      <w:r w:rsidR="000644F6" w:rsidRPr="00E42764">
        <w:rPr>
          <w:rFonts w:hint="eastAsia"/>
          <w:bCs/>
          <w:sz w:val="24"/>
        </w:rPr>
        <w:t>基金的转换</w:t>
      </w:r>
      <w:r w:rsidR="000644F6" w:rsidRPr="000644F6">
        <w:rPr>
          <w:rFonts w:hint="eastAsia"/>
          <w:bCs/>
          <w:sz w:val="24"/>
        </w:rPr>
        <w:t>”中相关内容。</w:t>
      </w:r>
    </w:p>
    <w:p w14:paraId="12A0474E" w14:textId="3FCC2F78" w:rsidR="008D21B5" w:rsidRPr="00D15C79" w:rsidRDefault="008D21B5" w:rsidP="008D21B5">
      <w:pPr>
        <w:numPr>
          <w:ilvl w:val="0"/>
          <w:numId w:val="23"/>
        </w:numPr>
        <w:adjustRightInd w:val="0"/>
        <w:snapToGrid w:val="0"/>
        <w:spacing w:line="360" w:lineRule="auto"/>
        <w:rPr>
          <w:bCs/>
          <w:sz w:val="24"/>
        </w:rPr>
      </w:pPr>
      <w:r w:rsidRPr="00D15C79">
        <w:rPr>
          <w:rFonts w:hint="eastAsia"/>
          <w:bCs/>
          <w:sz w:val="24"/>
        </w:rPr>
        <w:t>更新了“</w:t>
      </w:r>
      <w:r w:rsidR="00676057">
        <w:rPr>
          <w:rFonts w:hint="eastAsia"/>
          <w:bCs/>
          <w:sz w:val="24"/>
        </w:rPr>
        <w:t>十</w:t>
      </w:r>
      <w:r w:rsidRPr="00D15C79">
        <w:rPr>
          <w:rFonts w:hint="eastAsia"/>
          <w:bCs/>
          <w:sz w:val="24"/>
        </w:rPr>
        <w:t>、基金的投资”</w:t>
      </w:r>
      <w:r>
        <w:rPr>
          <w:rFonts w:hint="eastAsia"/>
          <w:bCs/>
          <w:sz w:val="24"/>
        </w:rPr>
        <w:t>中</w:t>
      </w:r>
      <w:r w:rsidRPr="00D15C79">
        <w:rPr>
          <w:rFonts w:hint="eastAsia"/>
          <w:bCs/>
          <w:sz w:val="24"/>
        </w:rPr>
        <w:t>相关内容，数据截止到</w:t>
      </w:r>
      <w:r w:rsidRPr="00D15C79">
        <w:rPr>
          <w:rFonts w:hint="eastAsia"/>
          <w:bCs/>
          <w:sz w:val="24"/>
        </w:rPr>
        <w:t>201</w:t>
      </w:r>
      <w:r>
        <w:rPr>
          <w:rFonts w:hint="eastAsia"/>
          <w:bCs/>
          <w:sz w:val="24"/>
        </w:rPr>
        <w:t>9</w:t>
      </w:r>
      <w:r w:rsidRPr="00D15C79">
        <w:rPr>
          <w:rFonts w:hint="eastAsia"/>
          <w:bCs/>
          <w:sz w:val="24"/>
        </w:rPr>
        <w:t>年</w:t>
      </w:r>
      <w:r w:rsidR="005D2656">
        <w:rPr>
          <w:rFonts w:hint="eastAsia"/>
          <w:bCs/>
          <w:sz w:val="24"/>
        </w:rPr>
        <w:t>6</w:t>
      </w:r>
      <w:r w:rsidRPr="00D15C79">
        <w:rPr>
          <w:rFonts w:hint="eastAsia"/>
          <w:bCs/>
          <w:sz w:val="24"/>
        </w:rPr>
        <w:t>月</w:t>
      </w:r>
      <w:r w:rsidRPr="00D15C79">
        <w:rPr>
          <w:rFonts w:hint="eastAsia"/>
          <w:bCs/>
          <w:sz w:val="24"/>
        </w:rPr>
        <w:t>3</w:t>
      </w:r>
      <w:r w:rsidR="005D2656">
        <w:rPr>
          <w:rFonts w:hint="eastAsia"/>
          <w:bCs/>
          <w:sz w:val="24"/>
        </w:rPr>
        <w:t>0</w:t>
      </w:r>
      <w:r w:rsidRPr="00D15C79">
        <w:rPr>
          <w:rFonts w:hint="eastAsia"/>
          <w:bCs/>
          <w:sz w:val="24"/>
        </w:rPr>
        <w:t>日。</w:t>
      </w:r>
    </w:p>
    <w:p w14:paraId="29DC3E66" w14:textId="5EACAD5B" w:rsidR="008D21B5" w:rsidRDefault="008D21B5" w:rsidP="008D21B5">
      <w:pPr>
        <w:numPr>
          <w:ilvl w:val="0"/>
          <w:numId w:val="23"/>
        </w:numPr>
        <w:adjustRightInd w:val="0"/>
        <w:snapToGrid w:val="0"/>
        <w:spacing w:line="360" w:lineRule="auto"/>
        <w:rPr>
          <w:bCs/>
          <w:sz w:val="24"/>
        </w:rPr>
      </w:pPr>
      <w:r w:rsidRPr="00D15C79">
        <w:rPr>
          <w:rFonts w:hint="eastAsia"/>
          <w:bCs/>
          <w:sz w:val="24"/>
        </w:rPr>
        <w:t>更新了“十</w:t>
      </w:r>
      <w:r w:rsidR="00676057">
        <w:rPr>
          <w:rFonts w:hint="eastAsia"/>
          <w:bCs/>
          <w:sz w:val="24"/>
        </w:rPr>
        <w:t>一</w:t>
      </w:r>
      <w:r w:rsidRPr="00D15C79">
        <w:rPr>
          <w:rFonts w:hint="eastAsia"/>
          <w:bCs/>
          <w:sz w:val="24"/>
        </w:rPr>
        <w:t>、基金的业绩”中相关内容，数据截止到</w:t>
      </w:r>
      <w:r w:rsidRPr="00D15C79">
        <w:rPr>
          <w:rFonts w:hint="eastAsia"/>
          <w:bCs/>
          <w:sz w:val="24"/>
        </w:rPr>
        <w:t>201</w:t>
      </w:r>
      <w:r>
        <w:rPr>
          <w:rFonts w:hint="eastAsia"/>
          <w:bCs/>
          <w:sz w:val="24"/>
        </w:rPr>
        <w:t>9</w:t>
      </w:r>
      <w:r w:rsidRPr="00D15C79">
        <w:rPr>
          <w:rFonts w:hint="eastAsia"/>
          <w:bCs/>
          <w:sz w:val="24"/>
        </w:rPr>
        <w:t>年</w:t>
      </w:r>
      <w:r w:rsidR="005D2656">
        <w:rPr>
          <w:rFonts w:hint="eastAsia"/>
          <w:bCs/>
          <w:sz w:val="24"/>
        </w:rPr>
        <w:t>6</w:t>
      </w:r>
      <w:r w:rsidRPr="00D15C79">
        <w:rPr>
          <w:rFonts w:hint="eastAsia"/>
          <w:bCs/>
          <w:sz w:val="24"/>
        </w:rPr>
        <w:t>月</w:t>
      </w:r>
      <w:r w:rsidRPr="00D15C79">
        <w:rPr>
          <w:rFonts w:hint="eastAsia"/>
          <w:bCs/>
          <w:sz w:val="24"/>
        </w:rPr>
        <w:lastRenderedPageBreak/>
        <w:t>3</w:t>
      </w:r>
      <w:r w:rsidR="005D2656">
        <w:rPr>
          <w:rFonts w:hint="eastAsia"/>
          <w:bCs/>
          <w:sz w:val="24"/>
        </w:rPr>
        <w:t>0</w:t>
      </w:r>
      <w:r w:rsidRPr="00D15C79">
        <w:rPr>
          <w:rFonts w:hint="eastAsia"/>
          <w:bCs/>
          <w:sz w:val="24"/>
        </w:rPr>
        <w:t>日。</w:t>
      </w:r>
    </w:p>
    <w:p w14:paraId="093682FD" w14:textId="4649ACD0" w:rsidR="000644F6" w:rsidRDefault="000644F6" w:rsidP="000644F6">
      <w:pPr>
        <w:numPr>
          <w:ilvl w:val="0"/>
          <w:numId w:val="23"/>
        </w:numPr>
        <w:adjustRightInd w:val="0"/>
        <w:snapToGrid w:val="0"/>
        <w:spacing w:line="360" w:lineRule="auto"/>
        <w:rPr>
          <w:bCs/>
          <w:sz w:val="24"/>
        </w:rPr>
      </w:pPr>
      <w:r w:rsidRPr="000644F6">
        <w:rPr>
          <w:rFonts w:hint="eastAsia"/>
          <w:bCs/>
          <w:sz w:val="24"/>
        </w:rPr>
        <w:t>更新了“</w:t>
      </w:r>
      <w:r w:rsidR="00676057">
        <w:rPr>
          <w:rFonts w:hint="eastAsia"/>
          <w:bCs/>
          <w:sz w:val="24"/>
        </w:rPr>
        <w:t>十八</w:t>
      </w:r>
      <w:r w:rsidRPr="000644F6">
        <w:rPr>
          <w:rFonts w:hint="eastAsia"/>
          <w:bCs/>
          <w:sz w:val="24"/>
        </w:rPr>
        <w:t>、风险揭示”</w:t>
      </w:r>
      <w:r w:rsidRPr="00081B7F">
        <w:rPr>
          <w:rFonts w:hint="eastAsia"/>
          <w:bCs/>
          <w:sz w:val="24"/>
        </w:rPr>
        <w:t xml:space="preserve"> </w:t>
      </w:r>
      <w:r w:rsidRPr="00081B7F">
        <w:rPr>
          <w:rFonts w:hint="eastAsia"/>
          <w:bCs/>
          <w:sz w:val="24"/>
        </w:rPr>
        <w:t>中相关内容</w:t>
      </w:r>
      <w:r w:rsidRPr="00CC4761">
        <w:rPr>
          <w:rFonts w:hint="eastAsia"/>
          <w:bCs/>
          <w:sz w:val="24"/>
        </w:rPr>
        <w:t>。</w:t>
      </w:r>
    </w:p>
    <w:p w14:paraId="42228C52" w14:textId="108D32E8" w:rsidR="00CC4761" w:rsidRPr="00CC4761" w:rsidRDefault="00CC4761" w:rsidP="00CC4761">
      <w:pPr>
        <w:numPr>
          <w:ilvl w:val="0"/>
          <w:numId w:val="23"/>
        </w:numPr>
        <w:adjustRightInd w:val="0"/>
        <w:snapToGrid w:val="0"/>
        <w:spacing w:line="360" w:lineRule="auto"/>
        <w:rPr>
          <w:bCs/>
          <w:sz w:val="24"/>
        </w:rPr>
      </w:pPr>
      <w:r w:rsidRPr="00CC4761">
        <w:rPr>
          <w:rFonts w:hint="eastAsia"/>
          <w:bCs/>
          <w:sz w:val="24"/>
        </w:rPr>
        <w:t>更新了“二十二、对基金份额持有人的服务”</w:t>
      </w:r>
      <w:r w:rsidRPr="00CC4761">
        <w:rPr>
          <w:bCs/>
          <w:sz w:val="24"/>
        </w:rPr>
        <w:t xml:space="preserve"> </w:t>
      </w:r>
      <w:r w:rsidRPr="00CC4761">
        <w:rPr>
          <w:rFonts w:hint="eastAsia"/>
          <w:bCs/>
          <w:sz w:val="24"/>
        </w:rPr>
        <w:t>中相关内容。</w:t>
      </w:r>
    </w:p>
    <w:p w14:paraId="01529857" w14:textId="1745EAC2" w:rsidR="008D21B5" w:rsidRDefault="008D21B5" w:rsidP="008D21B5">
      <w:pPr>
        <w:numPr>
          <w:ilvl w:val="0"/>
          <w:numId w:val="23"/>
        </w:numPr>
        <w:adjustRightInd w:val="0"/>
        <w:snapToGrid w:val="0"/>
        <w:spacing w:line="360" w:lineRule="auto"/>
        <w:rPr>
          <w:bCs/>
          <w:sz w:val="24"/>
        </w:rPr>
      </w:pPr>
      <w:r w:rsidRPr="00B32BA1">
        <w:rPr>
          <w:rFonts w:hint="eastAsia"/>
          <w:bCs/>
          <w:sz w:val="24"/>
        </w:rPr>
        <w:t>更新了“</w:t>
      </w:r>
      <w:bookmarkStart w:id="46" w:name="_Toc488158828"/>
      <w:r w:rsidR="00676057" w:rsidRPr="00C13E51">
        <w:rPr>
          <w:rFonts w:hint="eastAsia"/>
          <w:bCs/>
          <w:sz w:val="24"/>
        </w:rPr>
        <w:t>二十</w:t>
      </w:r>
      <w:r w:rsidR="00676057">
        <w:rPr>
          <w:rFonts w:hint="eastAsia"/>
          <w:bCs/>
          <w:sz w:val="24"/>
        </w:rPr>
        <w:t>三</w:t>
      </w:r>
      <w:r w:rsidRPr="00C13E51">
        <w:rPr>
          <w:rFonts w:hint="eastAsia"/>
          <w:bCs/>
          <w:sz w:val="24"/>
        </w:rPr>
        <w:t>、其他应披露事项</w:t>
      </w:r>
      <w:bookmarkEnd w:id="46"/>
      <w:r w:rsidRPr="00B32BA1">
        <w:rPr>
          <w:rFonts w:hint="eastAsia"/>
          <w:bCs/>
          <w:sz w:val="24"/>
        </w:rPr>
        <w:t>”</w:t>
      </w:r>
      <w:r w:rsidRPr="00B32BA1">
        <w:rPr>
          <w:rFonts w:hint="eastAsia"/>
          <w:bCs/>
          <w:sz w:val="24"/>
        </w:rPr>
        <w:t xml:space="preserve"> </w:t>
      </w:r>
      <w:r w:rsidRPr="00B32BA1">
        <w:rPr>
          <w:rFonts w:hint="eastAsia"/>
          <w:bCs/>
          <w:sz w:val="24"/>
        </w:rPr>
        <w:t>中相关内容</w:t>
      </w:r>
      <w:r>
        <w:rPr>
          <w:rFonts w:hint="eastAsia"/>
          <w:bCs/>
          <w:sz w:val="24"/>
        </w:rPr>
        <w:t>。</w:t>
      </w:r>
    </w:p>
    <w:p w14:paraId="58AAE771" w14:textId="77777777" w:rsidR="008D21B5" w:rsidRDefault="008D21B5" w:rsidP="008D21B5">
      <w:pPr>
        <w:adjustRightInd w:val="0"/>
        <w:snapToGrid w:val="0"/>
        <w:spacing w:line="360" w:lineRule="auto"/>
        <w:rPr>
          <w:bCs/>
          <w:sz w:val="24"/>
        </w:rPr>
      </w:pPr>
    </w:p>
    <w:p w14:paraId="2F7DCFD7" w14:textId="77777777" w:rsidR="008D21B5" w:rsidRDefault="008D21B5" w:rsidP="008D21B5">
      <w:pPr>
        <w:adjustRightInd w:val="0"/>
        <w:snapToGrid w:val="0"/>
        <w:spacing w:line="360" w:lineRule="auto"/>
        <w:rPr>
          <w:bCs/>
          <w:sz w:val="24"/>
        </w:rPr>
      </w:pPr>
    </w:p>
    <w:p w14:paraId="089B3EBB" w14:textId="77777777" w:rsidR="008D21B5" w:rsidRDefault="008D21B5" w:rsidP="008D21B5">
      <w:pPr>
        <w:adjustRightInd w:val="0"/>
        <w:snapToGrid w:val="0"/>
        <w:spacing w:line="360" w:lineRule="auto"/>
        <w:ind w:left="567"/>
        <w:rPr>
          <w:bCs/>
          <w:sz w:val="24"/>
        </w:rPr>
      </w:pPr>
    </w:p>
    <w:p w14:paraId="46C23452" w14:textId="77777777" w:rsidR="008D21B5" w:rsidRPr="00117679" w:rsidRDefault="008D21B5" w:rsidP="008D21B5">
      <w:pPr>
        <w:widowControl/>
        <w:spacing w:line="360" w:lineRule="auto"/>
        <w:ind w:rightChars="-85" w:right="-178" w:firstLineChars="225" w:firstLine="540"/>
        <w:jc w:val="right"/>
        <w:rPr>
          <w:rFonts w:ascii="宋体" w:hAnsi="宋体"/>
          <w:sz w:val="24"/>
        </w:rPr>
      </w:pPr>
      <w:r w:rsidRPr="00117679">
        <w:rPr>
          <w:rFonts w:ascii="宋体" w:hAnsi="宋体" w:hint="eastAsia"/>
          <w:sz w:val="24"/>
        </w:rPr>
        <w:t xml:space="preserve">  交银施罗德基金管理有限公司</w:t>
      </w:r>
    </w:p>
    <w:p w14:paraId="235E03F5" w14:textId="5E3CF3FA" w:rsidR="008D21B5" w:rsidRDefault="008D21B5" w:rsidP="008D21B5">
      <w:pPr>
        <w:widowControl/>
        <w:spacing w:line="360" w:lineRule="auto"/>
        <w:ind w:rightChars="-85" w:right="-178" w:firstLineChars="225" w:firstLine="540"/>
        <w:jc w:val="right"/>
        <w:rPr>
          <w:rFonts w:ascii="宋体" w:hAnsi="宋体"/>
          <w:b/>
          <w:bCs/>
          <w:sz w:val="24"/>
          <w:szCs w:val="21"/>
        </w:rPr>
      </w:pPr>
      <w:r w:rsidRPr="00117679">
        <w:rPr>
          <w:rFonts w:ascii="宋体" w:hAnsi="宋体" w:hint="eastAsia"/>
          <w:sz w:val="24"/>
        </w:rPr>
        <w:t xml:space="preserve">    二○</w:t>
      </w:r>
      <w:r w:rsidR="00061ABB" w:rsidRPr="00117679">
        <w:rPr>
          <w:rFonts w:ascii="宋体" w:hAnsi="宋体" w:hint="eastAsia"/>
          <w:sz w:val="24"/>
        </w:rPr>
        <w:t>一</w:t>
      </w:r>
      <w:r w:rsidR="00061ABB">
        <w:rPr>
          <w:rFonts w:ascii="宋体" w:hAnsi="宋体" w:hint="eastAsia"/>
          <w:sz w:val="24"/>
        </w:rPr>
        <w:t>九</w:t>
      </w:r>
      <w:r w:rsidR="00061ABB" w:rsidRPr="00117679">
        <w:rPr>
          <w:rFonts w:ascii="宋体" w:hAnsi="宋体" w:hint="eastAsia"/>
          <w:sz w:val="24"/>
        </w:rPr>
        <w:t>年</w:t>
      </w:r>
      <w:r w:rsidR="00914E0D">
        <w:rPr>
          <w:rFonts w:ascii="宋体" w:hAnsi="宋体" w:hint="eastAsia"/>
          <w:sz w:val="24"/>
        </w:rPr>
        <w:t>八</w:t>
      </w:r>
      <w:r w:rsidR="00061ABB" w:rsidRPr="00117679">
        <w:rPr>
          <w:rFonts w:ascii="宋体" w:hAnsi="宋体" w:hint="eastAsia"/>
          <w:sz w:val="24"/>
        </w:rPr>
        <w:t>月</w:t>
      </w:r>
      <w:r w:rsidR="00914E0D">
        <w:rPr>
          <w:rFonts w:ascii="宋体" w:hAnsi="宋体" w:hint="eastAsia"/>
          <w:sz w:val="24"/>
        </w:rPr>
        <w:t>三十一</w:t>
      </w:r>
      <w:r w:rsidR="00061ABB" w:rsidRPr="00117679">
        <w:rPr>
          <w:rFonts w:ascii="宋体" w:hAnsi="宋体" w:hint="eastAsia"/>
          <w:sz w:val="24"/>
        </w:rPr>
        <w:t>日</w:t>
      </w:r>
    </w:p>
    <w:p w14:paraId="23B69799" w14:textId="77777777" w:rsidR="0050666F" w:rsidRPr="005D03FE" w:rsidRDefault="0050666F" w:rsidP="00F12333">
      <w:pPr>
        <w:widowControl/>
        <w:tabs>
          <w:tab w:val="left" w:pos="2328"/>
          <w:tab w:val="center" w:pos="4320"/>
        </w:tabs>
        <w:adjustRightInd w:val="0"/>
        <w:snapToGrid w:val="0"/>
        <w:spacing w:beforeLines="50" w:before="143" w:afterLines="50" w:after="143" w:line="360" w:lineRule="auto"/>
        <w:jc w:val="left"/>
        <w:outlineLvl w:val="0"/>
        <w:rPr>
          <w:rFonts w:hAnsi="宋体"/>
          <w:i/>
          <w:kern w:val="0"/>
          <w:sz w:val="24"/>
          <w:u w:val="single"/>
        </w:rPr>
      </w:pPr>
      <w:bookmarkStart w:id="47" w:name="_Hlt4221115"/>
      <w:bookmarkStart w:id="48" w:name="_Hlt88897298"/>
      <w:bookmarkStart w:id="49" w:name="_Hlt94543071"/>
      <w:bookmarkEnd w:id="41"/>
      <w:bookmarkEnd w:id="47"/>
      <w:bookmarkEnd w:id="48"/>
      <w:bookmarkEnd w:id="49"/>
    </w:p>
    <w:p w14:paraId="2EE29383" w14:textId="77777777" w:rsidR="00FF1437" w:rsidRPr="009A4FE5" w:rsidRDefault="00FF1437" w:rsidP="0050666F">
      <w:pPr>
        <w:ind w:firstLineChars="200" w:firstLine="420"/>
      </w:pPr>
    </w:p>
    <w:sectPr w:rsidR="00FF1437" w:rsidRPr="009A4FE5" w:rsidSect="00FF1437">
      <w:headerReference w:type="default" r:id="rId11"/>
      <w:footerReference w:type="default" r:id="rId12"/>
      <w:pgSz w:w="12240" w:h="15840"/>
      <w:pgMar w:top="1440" w:right="1800" w:bottom="1440" w:left="1800" w:header="720" w:footer="720" w:gutter="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6A004" w14:textId="77777777" w:rsidR="0075277E" w:rsidRDefault="0075277E" w:rsidP="00081717">
      <w:r>
        <w:separator/>
      </w:r>
    </w:p>
  </w:endnote>
  <w:endnote w:type="continuationSeparator" w:id="0">
    <w:p w14:paraId="66F73491" w14:textId="77777777" w:rsidR="0075277E" w:rsidRDefault="0075277E" w:rsidP="0008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五">
    <w:altName w:val="方正舒体"/>
    <w:panose1 w:val="00000000000000000000"/>
    <w:charset w:val="86"/>
    <w:family w:val="auto"/>
    <w:notTrueType/>
    <w:pitch w:val="default"/>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77A39" w14:textId="77777777" w:rsidR="00CA6A82" w:rsidRDefault="00CA6A82">
    <w:pPr>
      <w:pStyle w:val="ae"/>
      <w:jc w:val="center"/>
    </w:pPr>
    <w:r>
      <w:fldChar w:fldCharType="begin"/>
    </w:r>
    <w:r>
      <w:instrText xml:space="preserve"> PAGE   \* MERGEFORMAT </w:instrText>
    </w:r>
    <w:r>
      <w:fldChar w:fldCharType="separate"/>
    </w:r>
    <w:r w:rsidR="0066568A" w:rsidRPr="0066568A">
      <w:rPr>
        <w:noProof/>
        <w:lang w:val="zh-CN"/>
      </w:rPr>
      <w:t>13</w:t>
    </w:r>
    <w:r>
      <w:fldChar w:fldCharType="end"/>
    </w:r>
  </w:p>
  <w:p w14:paraId="7AF886BD" w14:textId="77777777" w:rsidR="00CA6A82" w:rsidRDefault="00CA6A8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483F2" w14:textId="77777777" w:rsidR="0075277E" w:rsidRDefault="0075277E"/>
    <w:p w14:paraId="0606BA60" w14:textId="77777777" w:rsidR="0075277E" w:rsidRDefault="0075277E"/>
  </w:footnote>
  <w:footnote w:type="continuationSeparator" w:id="0">
    <w:p w14:paraId="742AFB35" w14:textId="77777777" w:rsidR="0075277E" w:rsidRDefault="0075277E" w:rsidP="000817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FD8A1" w14:textId="77777777" w:rsidR="00CA6A82" w:rsidRDefault="00CA6A82">
    <w:pPr>
      <w:pStyle w:val="af2"/>
      <w:jc w:val="right"/>
    </w:pPr>
    <w:r>
      <w:rPr>
        <w:noProof/>
      </w:rPr>
      <w:drawing>
        <wp:anchor distT="0" distB="0" distL="114300" distR="114300" simplePos="0" relativeHeight="251657728" behindDoc="0" locked="0" layoutInCell="1" allowOverlap="1" wp14:anchorId="58DA4AF8" wp14:editId="79B625B8">
          <wp:simplePos x="0" y="0"/>
          <wp:positionH relativeFrom="column">
            <wp:posOffset>19050</wp:posOffset>
          </wp:positionH>
          <wp:positionV relativeFrom="paragraph">
            <wp:posOffset>-152400</wp:posOffset>
          </wp:positionV>
          <wp:extent cx="1714500" cy="238125"/>
          <wp:effectExtent l="0" t="0" r="0" b="9525"/>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交银施罗德</w:t>
    </w:r>
    <w:r>
      <w:t>核心资产混合型证券投资基金</w:t>
    </w:r>
    <w:r>
      <w:rPr>
        <w:rFonts w:hint="eastAsia"/>
      </w:rPr>
      <w:t>（更新）</w:t>
    </w:r>
  </w:p>
  <w:p w14:paraId="04E654FE" w14:textId="7676759F" w:rsidR="00CA6A82" w:rsidRDefault="00CA6A82">
    <w:pPr>
      <w:pStyle w:val="af2"/>
      <w:jc w:val="right"/>
    </w:pPr>
    <w:r>
      <w:rPr>
        <w:rFonts w:hint="eastAsia"/>
      </w:rPr>
      <w:t>招募说明书摘要</w:t>
    </w:r>
    <w:r>
      <w:t>（</w:t>
    </w:r>
    <w:r>
      <w:rPr>
        <w:rFonts w:hint="eastAsia"/>
      </w:rPr>
      <w:t>2019</w:t>
    </w:r>
    <w:r>
      <w:rPr>
        <w:rFonts w:hint="eastAsia"/>
      </w:rPr>
      <w:t>年</w:t>
    </w:r>
    <w:r>
      <w:t>第</w:t>
    </w:r>
    <w:r>
      <w:rPr>
        <w:rFonts w:hint="eastAsia"/>
      </w:rPr>
      <w:t>1</w:t>
    </w:r>
    <w:r>
      <w:rPr>
        <w:rFonts w:hint="eastAsia"/>
      </w:rPr>
      <w:t>号</w:t>
    </w: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15:restartNumberingAfterBreak="0">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2" w15:restartNumberingAfterBreak="0">
    <w:nsid w:val="00000003"/>
    <w:multiLevelType w:val="multilevel"/>
    <w:tmpl w:val="00000003"/>
    <w:lvl w:ilvl="0">
      <w:start w:val="1"/>
      <w:numFmt w:val="decimal"/>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0000005"/>
    <w:multiLevelType w:val="multilevel"/>
    <w:tmpl w:val="00000005"/>
    <w:lvl w:ilvl="0">
      <w:start w:val="1"/>
      <w:numFmt w:val="decimal"/>
      <w:lvlText w:val="%1)"/>
      <w:lvlJc w:val="left"/>
      <w:pPr>
        <w:tabs>
          <w:tab w:val="num" w:pos="900"/>
        </w:tabs>
        <w:ind w:left="90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0000006"/>
    <w:multiLevelType w:val="singleLevel"/>
    <w:tmpl w:val="00000006"/>
    <w:lvl w:ilvl="0">
      <w:start w:val="1"/>
      <w:numFmt w:val="decimal"/>
      <w:lvlText w:val="(%1)"/>
      <w:lvlJc w:val="left"/>
      <w:pPr>
        <w:tabs>
          <w:tab w:val="num" w:pos="360"/>
        </w:tabs>
        <w:ind w:left="0" w:firstLine="0"/>
      </w:pPr>
      <w:rPr>
        <w:rFonts w:hint="eastAsia"/>
      </w:rPr>
    </w:lvl>
  </w:abstractNum>
  <w:abstractNum w:abstractNumId="6" w15:restartNumberingAfterBreak="0">
    <w:nsid w:val="03E762E0"/>
    <w:multiLevelType w:val="hybridMultilevel"/>
    <w:tmpl w:val="66AEAE30"/>
    <w:lvl w:ilvl="0" w:tplc="76483C0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0604775C"/>
    <w:multiLevelType w:val="hybridMultilevel"/>
    <w:tmpl w:val="B6B82876"/>
    <w:lvl w:ilvl="0" w:tplc="3EAA6CF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0AF81044"/>
    <w:multiLevelType w:val="hybridMultilevel"/>
    <w:tmpl w:val="EF1C9E9C"/>
    <w:lvl w:ilvl="0" w:tplc="FD4C05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16074D50"/>
    <w:multiLevelType w:val="hybridMultilevel"/>
    <w:tmpl w:val="C3EE3888"/>
    <w:lvl w:ilvl="0" w:tplc="125CB768">
      <w:start w:val="1"/>
      <w:numFmt w:val="decimal"/>
      <w:lvlText w:val="（%1）"/>
      <w:lvlJc w:val="left"/>
      <w:pPr>
        <w:tabs>
          <w:tab w:val="num" w:pos="420"/>
        </w:tabs>
        <w:ind w:left="420" w:hanging="420"/>
      </w:pPr>
      <w:rPr>
        <w:rFonts w:ascii="Times New Roman" w:eastAsia="宋体" w:hAnsi="Times New Roman" w:hint="eastAsia"/>
      </w:rPr>
    </w:lvl>
    <w:lvl w:ilvl="1" w:tplc="7FFEC5D4">
      <w:start w:val="1"/>
      <w:numFmt w:val="decimal"/>
      <w:lvlText w:val="（%2）"/>
      <w:lvlJc w:val="left"/>
      <w:pPr>
        <w:tabs>
          <w:tab w:val="num" w:pos="-26"/>
        </w:tabs>
        <w:ind w:left="-26" w:hanging="454"/>
      </w:pPr>
      <w:rPr>
        <w:rFonts w:hint="eastAsia"/>
      </w:rPr>
    </w:lvl>
    <w:lvl w:ilvl="2" w:tplc="0409001B" w:tentative="1">
      <w:start w:val="1"/>
      <w:numFmt w:val="lowerRoman"/>
      <w:lvlText w:val="%3."/>
      <w:lvlJc w:val="right"/>
      <w:pPr>
        <w:tabs>
          <w:tab w:val="num" w:pos="360"/>
        </w:tabs>
        <w:ind w:left="360" w:hanging="420"/>
      </w:pPr>
    </w:lvl>
    <w:lvl w:ilvl="3" w:tplc="0409000F">
      <w:start w:val="1"/>
      <w:numFmt w:val="decimal"/>
      <w:lvlText w:val="%4."/>
      <w:lvlJc w:val="left"/>
      <w:pPr>
        <w:tabs>
          <w:tab w:val="num" w:pos="780"/>
        </w:tabs>
        <w:ind w:left="780" w:hanging="420"/>
      </w:pPr>
      <w:rPr>
        <w:rFonts w:hint="eastAsia"/>
      </w:rPr>
    </w:lvl>
    <w:lvl w:ilvl="4" w:tplc="04090019" w:tentative="1">
      <w:start w:val="1"/>
      <w:numFmt w:val="lowerLetter"/>
      <w:lvlText w:val="%5)"/>
      <w:lvlJc w:val="left"/>
      <w:pPr>
        <w:tabs>
          <w:tab w:val="num" w:pos="1200"/>
        </w:tabs>
        <w:ind w:left="1200" w:hanging="420"/>
      </w:pPr>
    </w:lvl>
    <w:lvl w:ilvl="5" w:tplc="0409001B" w:tentative="1">
      <w:start w:val="1"/>
      <w:numFmt w:val="lowerRoman"/>
      <w:lvlText w:val="%6."/>
      <w:lvlJc w:val="right"/>
      <w:pPr>
        <w:tabs>
          <w:tab w:val="num" w:pos="1620"/>
        </w:tabs>
        <w:ind w:left="1620" w:hanging="420"/>
      </w:pPr>
    </w:lvl>
    <w:lvl w:ilvl="6" w:tplc="0409000F" w:tentative="1">
      <w:start w:val="1"/>
      <w:numFmt w:val="decimal"/>
      <w:lvlText w:val="%7."/>
      <w:lvlJc w:val="left"/>
      <w:pPr>
        <w:tabs>
          <w:tab w:val="num" w:pos="2040"/>
        </w:tabs>
        <w:ind w:left="2040" w:hanging="420"/>
      </w:pPr>
    </w:lvl>
    <w:lvl w:ilvl="7" w:tplc="04090019" w:tentative="1">
      <w:start w:val="1"/>
      <w:numFmt w:val="lowerLetter"/>
      <w:lvlText w:val="%8)"/>
      <w:lvlJc w:val="left"/>
      <w:pPr>
        <w:tabs>
          <w:tab w:val="num" w:pos="2460"/>
        </w:tabs>
        <w:ind w:left="2460" w:hanging="420"/>
      </w:pPr>
    </w:lvl>
    <w:lvl w:ilvl="8" w:tplc="0409001B" w:tentative="1">
      <w:start w:val="1"/>
      <w:numFmt w:val="lowerRoman"/>
      <w:lvlText w:val="%9."/>
      <w:lvlJc w:val="right"/>
      <w:pPr>
        <w:tabs>
          <w:tab w:val="num" w:pos="2880"/>
        </w:tabs>
        <w:ind w:left="2880" w:hanging="420"/>
      </w:pPr>
    </w:lvl>
  </w:abstractNum>
  <w:abstractNum w:abstractNumId="10" w15:restartNumberingAfterBreak="0">
    <w:nsid w:val="1C785E53"/>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24AE4FD9"/>
    <w:multiLevelType w:val="hybridMultilevel"/>
    <w:tmpl w:val="AD7CEA7C"/>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2" w15:restartNumberingAfterBreak="0">
    <w:nsid w:val="38171275"/>
    <w:multiLevelType w:val="hybridMultilevel"/>
    <w:tmpl w:val="7458B1AA"/>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15:restartNumberingAfterBreak="0">
    <w:nsid w:val="3C677800"/>
    <w:multiLevelType w:val="hybridMultilevel"/>
    <w:tmpl w:val="64DEF212"/>
    <w:lvl w:ilvl="0" w:tplc="9132C6A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40CB7B7D"/>
    <w:multiLevelType w:val="hybridMultilevel"/>
    <w:tmpl w:val="DDE64D3C"/>
    <w:lvl w:ilvl="0" w:tplc="5D306E3E">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5" w15:restartNumberingAfterBreak="0">
    <w:nsid w:val="457E2794"/>
    <w:multiLevelType w:val="hybridMultilevel"/>
    <w:tmpl w:val="30B84AB6"/>
    <w:lvl w:ilvl="0" w:tplc="45EE1D46">
      <w:start w:val="1"/>
      <w:numFmt w:val="bullet"/>
      <w:lvlText w:val="−"/>
      <w:lvlJc w:val="left"/>
      <w:pPr>
        <w:ind w:left="900" w:hanging="420"/>
      </w:pPr>
      <w:rPr>
        <w:rFonts w:ascii="微软雅黑" w:eastAsia="微软雅黑" w:hAnsi="微软雅黑" w:hint="eastAsia"/>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6" w15:restartNumberingAfterBreak="0">
    <w:nsid w:val="469C0CDC"/>
    <w:multiLevelType w:val="hybridMultilevel"/>
    <w:tmpl w:val="19DEC472"/>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7" w15:restartNumberingAfterBreak="0">
    <w:nsid w:val="58311A0D"/>
    <w:multiLevelType w:val="hybridMultilevel"/>
    <w:tmpl w:val="4D30B0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99D212E"/>
    <w:multiLevelType w:val="hybridMultilevel"/>
    <w:tmpl w:val="28A82670"/>
    <w:lvl w:ilvl="0" w:tplc="C3B6B57E">
      <w:start w:val="1"/>
      <w:numFmt w:val="decimal"/>
      <w:lvlText w:val="（%1）"/>
      <w:lvlJc w:val="left"/>
      <w:pPr>
        <w:ind w:left="1065" w:hanging="720"/>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19" w15:restartNumberingAfterBreak="0">
    <w:nsid w:val="5CF02996"/>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15:restartNumberingAfterBreak="0">
    <w:nsid w:val="6E3770CA"/>
    <w:multiLevelType w:val="hybridMultilevel"/>
    <w:tmpl w:val="CFB85E44"/>
    <w:lvl w:ilvl="0" w:tplc="D2C6A8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0286D60"/>
    <w:multiLevelType w:val="hybridMultilevel"/>
    <w:tmpl w:val="83666194"/>
    <w:lvl w:ilvl="0" w:tplc="9A787A6A">
      <w:start w:val="1"/>
      <w:numFmt w:val="japaneseCounting"/>
      <w:lvlText w:val="（%1）"/>
      <w:lvlJc w:val="left"/>
      <w:pPr>
        <w:ind w:left="987"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B4440B2"/>
    <w:multiLevelType w:val="multilevel"/>
    <w:tmpl w:val="00000000"/>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22"/>
  </w:num>
  <w:num w:numId="8">
    <w:abstractNumId w:val="7"/>
  </w:num>
  <w:num w:numId="9">
    <w:abstractNumId w:val="10"/>
  </w:num>
  <w:num w:numId="10">
    <w:abstractNumId w:val="19"/>
  </w:num>
  <w:num w:numId="11">
    <w:abstractNumId w:val="8"/>
  </w:num>
  <w:num w:numId="12">
    <w:abstractNumId w:val="9"/>
  </w:num>
  <w:num w:numId="13">
    <w:abstractNumId w:val="14"/>
  </w:num>
  <w:num w:numId="14">
    <w:abstractNumId w:val="6"/>
  </w:num>
  <w:num w:numId="15">
    <w:abstractNumId w:val="20"/>
  </w:num>
  <w:num w:numId="16">
    <w:abstractNumId w:val="18"/>
  </w:num>
  <w:num w:numId="17">
    <w:abstractNumId w:val="17"/>
  </w:num>
  <w:num w:numId="18">
    <w:abstractNumId w:val="15"/>
  </w:num>
  <w:num w:numId="19">
    <w:abstractNumId w:val="16"/>
  </w:num>
  <w:num w:numId="20">
    <w:abstractNumId w:val="11"/>
  </w:num>
  <w:num w:numId="21">
    <w:abstractNumId w:val="13"/>
  </w:num>
  <w:num w:numId="22">
    <w:abstractNumId w:val="12"/>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s>
  <w:rsids>
    <w:rsidRoot w:val="00172A27"/>
    <w:rsid w:val="00000E8F"/>
    <w:rsid w:val="00000F69"/>
    <w:rsid w:val="00002218"/>
    <w:rsid w:val="000023B4"/>
    <w:rsid w:val="00002D5D"/>
    <w:rsid w:val="000036ED"/>
    <w:rsid w:val="00004BC7"/>
    <w:rsid w:val="00004F21"/>
    <w:rsid w:val="000077E2"/>
    <w:rsid w:val="00007B19"/>
    <w:rsid w:val="00012036"/>
    <w:rsid w:val="00013380"/>
    <w:rsid w:val="000141E9"/>
    <w:rsid w:val="000142FC"/>
    <w:rsid w:val="00014A8B"/>
    <w:rsid w:val="00015379"/>
    <w:rsid w:val="00015550"/>
    <w:rsid w:val="00015DB8"/>
    <w:rsid w:val="00016BA8"/>
    <w:rsid w:val="00021295"/>
    <w:rsid w:val="0002132B"/>
    <w:rsid w:val="00021950"/>
    <w:rsid w:val="00023E32"/>
    <w:rsid w:val="00023E75"/>
    <w:rsid w:val="000248AB"/>
    <w:rsid w:val="00025D7E"/>
    <w:rsid w:val="00026566"/>
    <w:rsid w:val="0003244B"/>
    <w:rsid w:val="00032B65"/>
    <w:rsid w:val="00034F61"/>
    <w:rsid w:val="00035769"/>
    <w:rsid w:val="0003639E"/>
    <w:rsid w:val="00037275"/>
    <w:rsid w:val="000376EB"/>
    <w:rsid w:val="000437B3"/>
    <w:rsid w:val="00043A36"/>
    <w:rsid w:val="0004506F"/>
    <w:rsid w:val="000461B1"/>
    <w:rsid w:val="000467E8"/>
    <w:rsid w:val="000469CF"/>
    <w:rsid w:val="00047E47"/>
    <w:rsid w:val="00050316"/>
    <w:rsid w:val="000507CD"/>
    <w:rsid w:val="00051A7C"/>
    <w:rsid w:val="000531A3"/>
    <w:rsid w:val="00053490"/>
    <w:rsid w:val="00054043"/>
    <w:rsid w:val="00055357"/>
    <w:rsid w:val="000563F7"/>
    <w:rsid w:val="00056533"/>
    <w:rsid w:val="0005668A"/>
    <w:rsid w:val="00057796"/>
    <w:rsid w:val="00061974"/>
    <w:rsid w:val="00061ABB"/>
    <w:rsid w:val="000635F3"/>
    <w:rsid w:val="000644F6"/>
    <w:rsid w:val="00065B95"/>
    <w:rsid w:val="0006727E"/>
    <w:rsid w:val="0006731B"/>
    <w:rsid w:val="00067AC9"/>
    <w:rsid w:val="00070905"/>
    <w:rsid w:val="00071F2F"/>
    <w:rsid w:val="00072162"/>
    <w:rsid w:val="0007227C"/>
    <w:rsid w:val="00072525"/>
    <w:rsid w:val="00073820"/>
    <w:rsid w:val="00073EE0"/>
    <w:rsid w:val="0007459F"/>
    <w:rsid w:val="000746DA"/>
    <w:rsid w:val="00074E2E"/>
    <w:rsid w:val="00075DD9"/>
    <w:rsid w:val="000766E4"/>
    <w:rsid w:val="00080148"/>
    <w:rsid w:val="0008018D"/>
    <w:rsid w:val="000808ED"/>
    <w:rsid w:val="000816D0"/>
    <w:rsid w:val="00081717"/>
    <w:rsid w:val="00081B7F"/>
    <w:rsid w:val="000825D3"/>
    <w:rsid w:val="00082AB1"/>
    <w:rsid w:val="00084506"/>
    <w:rsid w:val="00084CED"/>
    <w:rsid w:val="000866EF"/>
    <w:rsid w:val="00087169"/>
    <w:rsid w:val="00091D59"/>
    <w:rsid w:val="000925B0"/>
    <w:rsid w:val="00092E94"/>
    <w:rsid w:val="00092EBF"/>
    <w:rsid w:val="00093020"/>
    <w:rsid w:val="00094D28"/>
    <w:rsid w:val="00095A8B"/>
    <w:rsid w:val="00096172"/>
    <w:rsid w:val="00096665"/>
    <w:rsid w:val="000967C1"/>
    <w:rsid w:val="0009775F"/>
    <w:rsid w:val="00097984"/>
    <w:rsid w:val="000A1DC7"/>
    <w:rsid w:val="000A21D3"/>
    <w:rsid w:val="000A2FD3"/>
    <w:rsid w:val="000A3044"/>
    <w:rsid w:val="000A365C"/>
    <w:rsid w:val="000A36E6"/>
    <w:rsid w:val="000A775B"/>
    <w:rsid w:val="000B07CA"/>
    <w:rsid w:val="000B26A8"/>
    <w:rsid w:val="000B3D39"/>
    <w:rsid w:val="000B4C2D"/>
    <w:rsid w:val="000B4FB6"/>
    <w:rsid w:val="000B6967"/>
    <w:rsid w:val="000B78FB"/>
    <w:rsid w:val="000C0148"/>
    <w:rsid w:val="000C1A8D"/>
    <w:rsid w:val="000C2295"/>
    <w:rsid w:val="000C2DD2"/>
    <w:rsid w:val="000C4E01"/>
    <w:rsid w:val="000C650A"/>
    <w:rsid w:val="000C7711"/>
    <w:rsid w:val="000D0D52"/>
    <w:rsid w:val="000D0ED3"/>
    <w:rsid w:val="000D1375"/>
    <w:rsid w:val="000D37C6"/>
    <w:rsid w:val="000D3A89"/>
    <w:rsid w:val="000D49D5"/>
    <w:rsid w:val="000D52A6"/>
    <w:rsid w:val="000D5329"/>
    <w:rsid w:val="000D5EB3"/>
    <w:rsid w:val="000D6B73"/>
    <w:rsid w:val="000D76D1"/>
    <w:rsid w:val="000E3675"/>
    <w:rsid w:val="000E3794"/>
    <w:rsid w:val="000E3A6B"/>
    <w:rsid w:val="000E4049"/>
    <w:rsid w:val="000E4073"/>
    <w:rsid w:val="000E410D"/>
    <w:rsid w:val="000E456C"/>
    <w:rsid w:val="000E53EB"/>
    <w:rsid w:val="000F1899"/>
    <w:rsid w:val="000F2783"/>
    <w:rsid w:val="000F36E0"/>
    <w:rsid w:val="000F5072"/>
    <w:rsid w:val="000F525A"/>
    <w:rsid w:val="000F5363"/>
    <w:rsid w:val="000F603F"/>
    <w:rsid w:val="000F6855"/>
    <w:rsid w:val="00100052"/>
    <w:rsid w:val="0010062F"/>
    <w:rsid w:val="00100DB6"/>
    <w:rsid w:val="00100FB6"/>
    <w:rsid w:val="00101DDD"/>
    <w:rsid w:val="00102F17"/>
    <w:rsid w:val="001032A4"/>
    <w:rsid w:val="0010389E"/>
    <w:rsid w:val="00103B2F"/>
    <w:rsid w:val="00105E2F"/>
    <w:rsid w:val="00106936"/>
    <w:rsid w:val="00106E70"/>
    <w:rsid w:val="00107C20"/>
    <w:rsid w:val="00107D4B"/>
    <w:rsid w:val="00111801"/>
    <w:rsid w:val="00112984"/>
    <w:rsid w:val="0011591F"/>
    <w:rsid w:val="0011593B"/>
    <w:rsid w:val="00115C4B"/>
    <w:rsid w:val="00115DD2"/>
    <w:rsid w:val="001166C2"/>
    <w:rsid w:val="00116B1B"/>
    <w:rsid w:val="00117D50"/>
    <w:rsid w:val="00120A92"/>
    <w:rsid w:val="001211C6"/>
    <w:rsid w:val="001214B9"/>
    <w:rsid w:val="00122CF1"/>
    <w:rsid w:val="00122E51"/>
    <w:rsid w:val="00122FD4"/>
    <w:rsid w:val="0012435E"/>
    <w:rsid w:val="00124732"/>
    <w:rsid w:val="0012504C"/>
    <w:rsid w:val="00125194"/>
    <w:rsid w:val="001266C3"/>
    <w:rsid w:val="0012671A"/>
    <w:rsid w:val="00126BA9"/>
    <w:rsid w:val="001325E6"/>
    <w:rsid w:val="00132970"/>
    <w:rsid w:val="001336A1"/>
    <w:rsid w:val="00134304"/>
    <w:rsid w:val="001347F3"/>
    <w:rsid w:val="00136501"/>
    <w:rsid w:val="00136C37"/>
    <w:rsid w:val="00140C46"/>
    <w:rsid w:val="001411CF"/>
    <w:rsid w:val="00141A31"/>
    <w:rsid w:val="00141A52"/>
    <w:rsid w:val="00146C8F"/>
    <w:rsid w:val="001473F8"/>
    <w:rsid w:val="001479F5"/>
    <w:rsid w:val="001504A3"/>
    <w:rsid w:val="0015091E"/>
    <w:rsid w:val="00150999"/>
    <w:rsid w:val="00150B74"/>
    <w:rsid w:val="00151D76"/>
    <w:rsid w:val="00151FEC"/>
    <w:rsid w:val="00153CA3"/>
    <w:rsid w:val="00154147"/>
    <w:rsid w:val="0015477B"/>
    <w:rsid w:val="001551F2"/>
    <w:rsid w:val="00155489"/>
    <w:rsid w:val="0015580D"/>
    <w:rsid w:val="0015580E"/>
    <w:rsid w:val="00155C9F"/>
    <w:rsid w:val="00156CDE"/>
    <w:rsid w:val="001577C7"/>
    <w:rsid w:val="00157AAF"/>
    <w:rsid w:val="00161BCD"/>
    <w:rsid w:val="001623B0"/>
    <w:rsid w:val="001629C9"/>
    <w:rsid w:val="001629DE"/>
    <w:rsid w:val="001648AA"/>
    <w:rsid w:val="001651A4"/>
    <w:rsid w:val="00165F32"/>
    <w:rsid w:val="00166E4B"/>
    <w:rsid w:val="00167015"/>
    <w:rsid w:val="001670ED"/>
    <w:rsid w:val="0017072D"/>
    <w:rsid w:val="001723A3"/>
    <w:rsid w:val="00172632"/>
    <w:rsid w:val="00172A27"/>
    <w:rsid w:val="00172E25"/>
    <w:rsid w:val="00172E34"/>
    <w:rsid w:val="00172FA0"/>
    <w:rsid w:val="00175439"/>
    <w:rsid w:val="00175E1A"/>
    <w:rsid w:val="001760E1"/>
    <w:rsid w:val="00176574"/>
    <w:rsid w:val="00176E7D"/>
    <w:rsid w:val="00177CC5"/>
    <w:rsid w:val="0018056C"/>
    <w:rsid w:val="00181528"/>
    <w:rsid w:val="00182281"/>
    <w:rsid w:val="001829F1"/>
    <w:rsid w:val="00184093"/>
    <w:rsid w:val="00184B24"/>
    <w:rsid w:val="00184DB7"/>
    <w:rsid w:val="001854DC"/>
    <w:rsid w:val="00185FFD"/>
    <w:rsid w:val="00186102"/>
    <w:rsid w:val="00186FD4"/>
    <w:rsid w:val="00190429"/>
    <w:rsid w:val="001907EB"/>
    <w:rsid w:val="0019090C"/>
    <w:rsid w:val="00190E90"/>
    <w:rsid w:val="0019213F"/>
    <w:rsid w:val="001923D6"/>
    <w:rsid w:val="001940CA"/>
    <w:rsid w:val="0019505F"/>
    <w:rsid w:val="0019658D"/>
    <w:rsid w:val="0019719A"/>
    <w:rsid w:val="001A1652"/>
    <w:rsid w:val="001A3878"/>
    <w:rsid w:val="001A39CE"/>
    <w:rsid w:val="001A401D"/>
    <w:rsid w:val="001A49AE"/>
    <w:rsid w:val="001A57CF"/>
    <w:rsid w:val="001B2567"/>
    <w:rsid w:val="001B33A8"/>
    <w:rsid w:val="001B4357"/>
    <w:rsid w:val="001B46A1"/>
    <w:rsid w:val="001B480D"/>
    <w:rsid w:val="001B5948"/>
    <w:rsid w:val="001B65BB"/>
    <w:rsid w:val="001B7CA2"/>
    <w:rsid w:val="001C3484"/>
    <w:rsid w:val="001C34D5"/>
    <w:rsid w:val="001C4FDE"/>
    <w:rsid w:val="001C5648"/>
    <w:rsid w:val="001C651B"/>
    <w:rsid w:val="001D0792"/>
    <w:rsid w:val="001D0A65"/>
    <w:rsid w:val="001D125E"/>
    <w:rsid w:val="001D187F"/>
    <w:rsid w:val="001D23C8"/>
    <w:rsid w:val="001D3529"/>
    <w:rsid w:val="001D39C0"/>
    <w:rsid w:val="001D49D6"/>
    <w:rsid w:val="001D55B4"/>
    <w:rsid w:val="001D5F76"/>
    <w:rsid w:val="001D6690"/>
    <w:rsid w:val="001D6A52"/>
    <w:rsid w:val="001D7E20"/>
    <w:rsid w:val="001E1159"/>
    <w:rsid w:val="001E3944"/>
    <w:rsid w:val="001E3FDB"/>
    <w:rsid w:val="001E4091"/>
    <w:rsid w:val="001E4801"/>
    <w:rsid w:val="001F1BCF"/>
    <w:rsid w:val="001F267C"/>
    <w:rsid w:val="001F2812"/>
    <w:rsid w:val="001F3D5E"/>
    <w:rsid w:val="001F4DF7"/>
    <w:rsid w:val="001F52BC"/>
    <w:rsid w:val="001F6638"/>
    <w:rsid w:val="001F6E63"/>
    <w:rsid w:val="00200729"/>
    <w:rsid w:val="0020102F"/>
    <w:rsid w:val="00201A69"/>
    <w:rsid w:val="002022D7"/>
    <w:rsid w:val="00202A26"/>
    <w:rsid w:val="0020442C"/>
    <w:rsid w:val="00204B5D"/>
    <w:rsid w:val="002053F4"/>
    <w:rsid w:val="002065B3"/>
    <w:rsid w:val="00206F43"/>
    <w:rsid w:val="00207297"/>
    <w:rsid w:val="00210B5D"/>
    <w:rsid w:val="00210BE4"/>
    <w:rsid w:val="002112D0"/>
    <w:rsid w:val="00211327"/>
    <w:rsid w:val="0021175A"/>
    <w:rsid w:val="00211DDD"/>
    <w:rsid w:val="00213CA7"/>
    <w:rsid w:val="002148CD"/>
    <w:rsid w:val="002159EF"/>
    <w:rsid w:val="002164DD"/>
    <w:rsid w:val="00217E1A"/>
    <w:rsid w:val="0022028D"/>
    <w:rsid w:val="00221127"/>
    <w:rsid w:val="002213BF"/>
    <w:rsid w:val="002229B0"/>
    <w:rsid w:val="00222DC0"/>
    <w:rsid w:val="00225114"/>
    <w:rsid w:val="0022586B"/>
    <w:rsid w:val="00227112"/>
    <w:rsid w:val="002339A6"/>
    <w:rsid w:val="002344C9"/>
    <w:rsid w:val="00234677"/>
    <w:rsid w:val="0023502A"/>
    <w:rsid w:val="00236DFE"/>
    <w:rsid w:val="0023706F"/>
    <w:rsid w:val="0023763D"/>
    <w:rsid w:val="00237DF6"/>
    <w:rsid w:val="0024511C"/>
    <w:rsid w:val="002466BD"/>
    <w:rsid w:val="00246BFC"/>
    <w:rsid w:val="00246F1D"/>
    <w:rsid w:val="00247E3B"/>
    <w:rsid w:val="00250E84"/>
    <w:rsid w:val="00251677"/>
    <w:rsid w:val="0025234F"/>
    <w:rsid w:val="00253250"/>
    <w:rsid w:val="0025340B"/>
    <w:rsid w:val="002535F7"/>
    <w:rsid w:val="002553F3"/>
    <w:rsid w:val="00256021"/>
    <w:rsid w:val="002564B8"/>
    <w:rsid w:val="00256ACE"/>
    <w:rsid w:val="0025795A"/>
    <w:rsid w:val="0026254E"/>
    <w:rsid w:val="002635EC"/>
    <w:rsid w:val="00264191"/>
    <w:rsid w:val="00264AD1"/>
    <w:rsid w:val="00265A1F"/>
    <w:rsid w:val="00265FD2"/>
    <w:rsid w:val="002661A3"/>
    <w:rsid w:val="00266ACE"/>
    <w:rsid w:val="00272220"/>
    <w:rsid w:val="00273181"/>
    <w:rsid w:val="00281F8E"/>
    <w:rsid w:val="002860B5"/>
    <w:rsid w:val="002869FF"/>
    <w:rsid w:val="00287E74"/>
    <w:rsid w:val="00290B48"/>
    <w:rsid w:val="002920F3"/>
    <w:rsid w:val="00292156"/>
    <w:rsid w:val="0029355B"/>
    <w:rsid w:val="00293BC8"/>
    <w:rsid w:val="00296193"/>
    <w:rsid w:val="0029691D"/>
    <w:rsid w:val="002979EB"/>
    <w:rsid w:val="002A1944"/>
    <w:rsid w:val="002A25B1"/>
    <w:rsid w:val="002A4A10"/>
    <w:rsid w:val="002A4E3E"/>
    <w:rsid w:val="002A5387"/>
    <w:rsid w:val="002A6364"/>
    <w:rsid w:val="002B02A1"/>
    <w:rsid w:val="002B0DD7"/>
    <w:rsid w:val="002B0F37"/>
    <w:rsid w:val="002B180D"/>
    <w:rsid w:val="002B2AC2"/>
    <w:rsid w:val="002B2F63"/>
    <w:rsid w:val="002B37CD"/>
    <w:rsid w:val="002B537B"/>
    <w:rsid w:val="002B7181"/>
    <w:rsid w:val="002B78F9"/>
    <w:rsid w:val="002C08AA"/>
    <w:rsid w:val="002C0BB9"/>
    <w:rsid w:val="002C6411"/>
    <w:rsid w:val="002C77BA"/>
    <w:rsid w:val="002C7A89"/>
    <w:rsid w:val="002D17E5"/>
    <w:rsid w:val="002D193A"/>
    <w:rsid w:val="002D19CB"/>
    <w:rsid w:val="002D1D28"/>
    <w:rsid w:val="002D4CAA"/>
    <w:rsid w:val="002D541C"/>
    <w:rsid w:val="002D55B3"/>
    <w:rsid w:val="002D5E5D"/>
    <w:rsid w:val="002D781E"/>
    <w:rsid w:val="002E0AE6"/>
    <w:rsid w:val="002E1513"/>
    <w:rsid w:val="002E1AC9"/>
    <w:rsid w:val="002E2738"/>
    <w:rsid w:val="002E4942"/>
    <w:rsid w:val="002E4A43"/>
    <w:rsid w:val="002E50C1"/>
    <w:rsid w:val="002E609E"/>
    <w:rsid w:val="002E72C3"/>
    <w:rsid w:val="002E7F7C"/>
    <w:rsid w:val="002F0BA6"/>
    <w:rsid w:val="002F12C9"/>
    <w:rsid w:val="002F3CDD"/>
    <w:rsid w:val="002F3DC0"/>
    <w:rsid w:val="002F5679"/>
    <w:rsid w:val="002F579F"/>
    <w:rsid w:val="002F5CD3"/>
    <w:rsid w:val="002F60EF"/>
    <w:rsid w:val="002F748C"/>
    <w:rsid w:val="0030037A"/>
    <w:rsid w:val="00301328"/>
    <w:rsid w:val="00302D39"/>
    <w:rsid w:val="00304168"/>
    <w:rsid w:val="00306876"/>
    <w:rsid w:val="00310001"/>
    <w:rsid w:val="00310863"/>
    <w:rsid w:val="00310C7F"/>
    <w:rsid w:val="003117F5"/>
    <w:rsid w:val="003122E8"/>
    <w:rsid w:val="003122FA"/>
    <w:rsid w:val="00312A59"/>
    <w:rsid w:val="00312D62"/>
    <w:rsid w:val="0031526E"/>
    <w:rsid w:val="00316510"/>
    <w:rsid w:val="00316FC1"/>
    <w:rsid w:val="00320B50"/>
    <w:rsid w:val="00322B67"/>
    <w:rsid w:val="00322DA4"/>
    <w:rsid w:val="00323072"/>
    <w:rsid w:val="00323779"/>
    <w:rsid w:val="00326537"/>
    <w:rsid w:val="00327520"/>
    <w:rsid w:val="0033142F"/>
    <w:rsid w:val="003315C6"/>
    <w:rsid w:val="00332FA9"/>
    <w:rsid w:val="00333470"/>
    <w:rsid w:val="0033398B"/>
    <w:rsid w:val="00333C94"/>
    <w:rsid w:val="003343B7"/>
    <w:rsid w:val="00334DC0"/>
    <w:rsid w:val="00335497"/>
    <w:rsid w:val="003403CE"/>
    <w:rsid w:val="00340B73"/>
    <w:rsid w:val="00341663"/>
    <w:rsid w:val="00341688"/>
    <w:rsid w:val="00342792"/>
    <w:rsid w:val="00343650"/>
    <w:rsid w:val="00344829"/>
    <w:rsid w:val="00344A3B"/>
    <w:rsid w:val="00345EBD"/>
    <w:rsid w:val="00347CC6"/>
    <w:rsid w:val="00352C90"/>
    <w:rsid w:val="00354040"/>
    <w:rsid w:val="003540D3"/>
    <w:rsid w:val="00354142"/>
    <w:rsid w:val="00354164"/>
    <w:rsid w:val="00354B5F"/>
    <w:rsid w:val="003550FC"/>
    <w:rsid w:val="0035527F"/>
    <w:rsid w:val="00355952"/>
    <w:rsid w:val="00355C70"/>
    <w:rsid w:val="00355F44"/>
    <w:rsid w:val="003575F1"/>
    <w:rsid w:val="00357DC4"/>
    <w:rsid w:val="00357EBD"/>
    <w:rsid w:val="00360AFF"/>
    <w:rsid w:val="00362C07"/>
    <w:rsid w:val="00362F93"/>
    <w:rsid w:val="003634CE"/>
    <w:rsid w:val="00363BA1"/>
    <w:rsid w:val="00364553"/>
    <w:rsid w:val="00365D8B"/>
    <w:rsid w:val="00366575"/>
    <w:rsid w:val="003665B0"/>
    <w:rsid w:val="003709B2"/>
    <w:rsid w:val="00372916"/>
    <w:rsid w:val="00372E5D"/>
    <w:rsid w:val="00372E9D"/>
    <w:rsid w:val="003745A7"/>
    <w:rsid w:val="00374ABC"/>
    <w:rsid w:val="00375104"/>
    <w:rsid w:val="00375A29"/>
    <w:rsid w:val="00375DCF"/>
    <w:rsid w:val="00375ECD"/>
    <w:rsid w:val="003775BF"/>
    <w:rsid w:val="00380AF9"/>
    <w:rsid w:val="00381452"/>
    <w:rsid w:val="0038287E"/>
    <w:rsid w:val="00383134"/>
    <w:rsid w:val="00384AEF"/>
    <w:rsid w:val="00384D22"/>
    <w:rsid w:val="00385CDC"/>
    <w:rsid w:val="00387671"/>
    <w:rsid w:val="003909E2"/>
    <w:rsid w:val="00391677"/>
    <w:rsid w:val="00392C8E"/>
    <w:rsid w:val="00393344"/>
    <w:rsid w:val="003946F2"/>
    <w:rsid w:val="003950D0"/>
    <w:rsid w:val="003956C4"/>
    <w:rsid w:val="003957F2"/>
    <w:rsid w:val="00395800"/>
    <w:rsid w:val="00395B30"/>
    <w:rsid w:val="00396296"/>
    <w:rsid w:val="00397050"/>
    <w:rsid w:val="003A13EF"/>
    <w:rsid w:val="003A167C"/>
    <w:rsid w:val="003A1D49"/>
    <w:rsid w:val="003A2026"/>
    <w:rsid w:val="003A2955"/>
    <w:rsid w:val="003A2B26"/>
    <w:rsid w:val="003A333A"/>
    <w:rsid w:val="003A36DB"/>
    <w:rsid w:val="003A5CAC"/>
    <w:rsid w:val="003A63FD"/>
    <w:rsid w:val="003A74EE"/>
    <w:rsid w:val="003B0B0C"/>
    <w:rsid w:val="003B66E3"/>
    <w:rsid w:val="003B7286"/>
    <w:rsid w:val="003B7363"/>
    <w:rsid w:val="003C0901"/>
    <w:rsid w:val="003C0ED9"/>
    <w:rsid w:val="003C0F87"/>
    <w:rsid w:val="003C2778"/>
    <w:rsid w:val="003C2DAE"/>
    <w:rsid w:val="003C354F"/>
    <w:rsid w:val="003C4D79"/>
    <w:rsid w:val="003D0009"/>
    <w:rsid w:val="003D04C1"/>
    <w:rsid w:val="003D08F8"/>
    <w:rsid w:val="003D0EF7"/>
    <w:rsid w:val="003D1A34"/>
    <w:rsid w:val="003D1D93"/>
    <w:rsid w:val="003D5261"/>
    <w:rsid w:val="003D5457"/>
    <w:rsid w:val="003D54ED"/>
    <w:rsid w:val="003D5728"/>
    <w:rsid w:val="003D5A80"/>
    <w:rsid w:val="003D7221"/>
    <w:rsid w:val="003E1676"/>
    <w:rsid w:val="003E1CAC"/>
    <w:rsid w:val="003E2863"/>
    <w:rsid w:val="003E44F3"/>
    <w:rsid w:val="003E47F7"/>
    <w:rsid w:val="003E5507"/>
    <w:rsid w:val="003E5FEA"/>
    <w:rsid w:val="003E63B2"/>
    <w:rsid w:val="003E6434"/>
    <w:rsid w:val="003E6C43"/>
    <w:rsid w:val="003F0BB2"/>
    <w:rsid w:val="003F0BCA"/>
    <w:rsid w:val="003F14E9"/>
    <w:rsid w:val="003F4168"/>
    <w:rsid w:val="003F416E"/>
    <w:rsid w:val="003F5225"/>
    <w:rsid w:val="003F6DDA"/>
    <w:rsid w:val="003F6DDC"/>
    <w:rsid w:val="0040058D"/>
    <w:rsid w:val="004007B8"/>
    <w:rsid w:val="0040380B"/>
    <w:rsid w:val="004058F5"/>
    <w:rsid w:val="00406408"/>
    <w:rsid w:val="00407006"/>
    <w:rsid w:val="00407A35"/>
    <w:rsid w:val="004104FD"/>
    <w:rsid w:val="004106AA"/>
    <w:rsid w:val="004106FE"/>
    <w:rsid w:val="004112DB"/>
    <w:rsid w:val="00413E5F"/>
    <w:rsid w:val="004151D7"/>
    <w:rsid w:val="00423237"/>
    <w:rsid w:val="00424BE4"/>
    <w:rsid w:val="004250A5"/>
    <w:rsid w:val="0042524B"/>
    <w:rsid w:val="00425EA8"/>
    <w:rsid w:val="00426254"/>
    <w:rsid w:val="004276F1"/>
    <w:rsid w:val="00427CBF"/>
    <w:rsid w:val="0043062F"/>
    <w:rsid w:val="00430A2C"/>
    <w:rsid w:val="00431A31"/>
    <w:rsid w:val="00431D0B"/>
    <w:rsid w:val="00431FE5"/>
    <w:rsid w:val="0043218B"/>
    <w:rsid w:val="004326E3"/>
    <w:rsid w:val="00432883"/>
    <w:rsid w:val="00434113"/>
    <w:rsid w:val="00437030"/>
    <w:rsid w:val="004370A4"/>
    <w:rsid w:val="00437AD4"/>
    <w:rsid w:val="004403D5"/>
    <w:rsid w:val="0044052F"/>
    <w:rsid w:val="00440BB2"/>
    <w:rsid w:val="00440F8C"/>
    <w:rsid w:val="004414C4"/>
    <w:rsid w:val="0044187C"/>
    <w:rsid w:val="004419AE"/>
    <w:rsid w:val="00443C68"/>
    <w:rsid w:val="004457B1"/>
    <w:rsid w:val="00445D20"/>
    <w:rsid w:val="004461DC"/>
    <w:rsid w:val="004465B3"/>
    <w:rsid w:val="00447B3F"/>
    <w:rsid w:val="004509A7"/>
    <w:rsid w:val="0045195C"/>
    <w:rsid w:val="0045254B"/>
    <w:rsid w:val="0045443A"/>
    <w:rsid w:val="00454AED"/>
    <w:rsid w:val="00454D7C"/>
    <w:rsid w:val="00456E6D"/>
    <w:rsid w:val="00456FD9"/>
    <w:rsid w:val="00461527"/>
    <w:rsid w:val="00463671"/>
    <w:rsid w:val="00463C82"/>
    <w:rsid w:val="00463CC8"/>
    <w:rsid w:val="004645F7"/>
    <w:rsid w:val="004647A4"/>
    <w:rsid w:val="00464A24"/>
    <w:rsid w:val="00465F6F"/>
    <w:rsid w:val="00466384"/>
    <w:rsid w:val="00467282"/>
    <w:rsid w:val="00470D6C"/>
    <w:rsid w:val="0047104C"/>
    <w:rsid w:val="0047277B"/>
    <w:rsid w:val="00472839"/>
    <w:rsid w:val="00473C4C"/>
    <w:rsid w:val="00473F40"/>
    <w:rsid w:val="004742B0"/>
    <w:rsid w:val="004758F9"/>
    <w:rsid w:val="00476370"/>
    <w:rsid w:val="00482082"/>
    <w:rsid w:val="00485CB4"/>
    <w:rsid w:val="00486983"/>
    <w:rsid w:val="00486AEC"/>
    <w:rsid w:val="00490A0E"/>
    <w:rsid w:val="004915F3"/>
    <w:rsid w:val="00491993"/>
    <w:rsid w:val="00495EAB"/>
    <w:rsid w:val="0049664E"/>
    <w:rsid w:val="0049680E"/>
    <w:rsid w:val="00496815"/>
    <w:rsid w:val="0049701D"/>
    <w:rsid w:val="004971B4"/>
    <w:rsid w:val="004974EB"/>
    <w:rsid w:val="004978F0"/>
    <w:rsid w:val="004979B6"/>
    <w:rsid w:val="004A07F8"/>
    <w:rsid w:val="004A1D8A"/>
    <w:rsid w:val="004A1DE3"/>
    <w:rsid w:val="004A32C4"/>
    <w:rsid w:val="004A3306"/>
    <w:rsid w:val="004A4FD3"/>
    <w:rsid w:val="004A5896"/>
    <w:rsid w:val="004A5A4F"/>
    <w:rsid w:val="004A6F6A"/>
    <w:rsid w:val="004A70BC"/>
    <w:rsid w:val="004B0A0B"/>
    <w:rsid w:val="004B10BE"/>
    <w:rsid w:val="004B1B07"/>
    <w:rsid w:val="004B35FB"/>
    <w:rsid w:val="004B3EF9"/>
    <w:rsid w:val="004B550D"/>
    <w:rsid w:val="004B7D31"/>
    <w:rsid w:val="004B7DC4"/>
    <w:rsid w:val="004C36B3"/>
    <w:rsid w:val="004C36BB"/>
    <w:rsid w:val="004C3A7E"/>
    <w:rsid w:val="004C3BF1"/>
    <w:rsid w:val="004C3D0A"/>
    <w:rsid w:val="004C5241"/>
    <w:rsid w:val="004C5F6D"/>
    <w:rsid w:val="004C7F8A"/>
    <w:rsid w:val="004D340D"/>
    <w:rsid w:val="004D34F3"/>
    <w:rsid w:val="004D5C36"/>
    <w:rsid w:val="004E29FD"/>
    <w:rsid w:val="004E47B0"/>
    <w:rsid w:val="004E5302"/>
    <w:rsid w:val="004E592A"/>
    <w:rsid w:val="004E6CFB"/>
    <w:rsid w:val="004E708A"/>
    <w:rsid w:val="004E7380"/>
    <w:rsid w:val="004E758C"/>
    <w:rsid w:val="004E7A10"/>
    <w:rsid w:val="004E7FB4"/>
    <w:rsid w:val="004F0D4B"/>
    <w:rsid w:val="004F2C9E"/>
    <w:rsid w:val="004F30F2"/>
    <w:rsid w:val="004F3CB8"/>
    <w:rsid w:val="004F4D77"/>
    <w:rsid w:val="004F5D44"/>
    <w:rsid w:val="004F72EB"/>
    <w:rsid w:val="004F7BFD"/>
    <w:rsid w:val="004F7F45"/>
    <w:rsid w:val="00501C88"/>
    <w:rsid w:val="00502B26"/>
    <w:rsid w:val="00502BFA"/>
    <w:rsid w:val="005036C2"/>
    <w:rsid w:val="00504BDF"/>
    <w:rsid w:val="00505A18"/>
    <w:rsid w:val="00505F1A"/>
    <w:rsid w:val="0050666F"/>
    <w:rsid w:val="00506A30"/>
    <w:rsid w:val="00506A86"/>
    <w:rsid w:val="005119F7"/>
    <w:rsid w:val="005120D4"/>
    <w:rsid w:val="005135AA"/>
    <w:rsid w:val="005145B4"/>
    <w:rsid w:val="00515D02"/>
    <w:rsid w:val="005176CA"/>
    <w:rsid w:val="00517AF3"/>
    <w:rsid w:val="00522E7B"/>
    <w:rsid w:val="0052347F"/>
    <w:rsid w:val="00526D70"/>
    <w:rsid w:val="00530A28"/>
    <w:rsid w:val="00531600"/>
    <w:rsid w:val="00531CA1"/>
    <w:rsid w:val="00533A67"/>
    <w:rsid w:val="00533B6B"/>
    <w:rsid w:val="00534271"/>
    <w:rsid w:val="00534733"/>
    <w:rsid w:val="005358B3"/>
    <w:rsid w:val="00536575"/>
    <w:rsid w:val="005368C2"/>
    <w:rsid w:val="00540141"/>
    <w:rsid w:val="00540761"/>
    <w:rsid w:val="0054149C"/>
    <w:rsid w:val="00541B25"/>
    <w:rsid w:val="005435A1"/>
    <w:rsid w:val="00543A59"/>
    <w:rsid w:val="00543CBF"/>
    <w:rsid w:val="00544A92"/>
    <w:rsid w:val="00544B5A"/>
    <w:rsid w:val="00544D2E"/>
    <w:rsid w:val="00544E5D"/>
    <w:rsid w:val="0054537D"/>
    <w:rsid w:val="00547CBE"/>
    <w:rsid w:val="0055062D"/>
    <w:rsid w:val="00551870"/>
    <w:rsid w:val="00552A56"/>
    <w:rsid w:val="00552FC3"/>
    <w:rsid w:val="00554639"/>
    <w:rsid w:val="00554C85"/>
    <w:rsid w:val="005550E5"/>
    <w:rsid w:val="0055516B"/>
    <w:rsid w:val="005552C2"/>
    <w:rsid w:val="00555F2C"/>
    <w:rsid w:val="005565C9"/>
    <w:rsid w:val="00556A03"/>
    <w:rsid w:val="00557E93"/>
    <w:rsid w:val="00560B59"/>
    <w:rsid w:val="00560C9F"/>
    <w:rsid w:val="005616E3"/>
    <w:rsid w:val="00561BD1"/>
    <w:rsid w:val="005621CB"/>
    <w:rsid w:val="005643A7"/>
    <w:rsid w:val="0056490B"/>
    <w:rsid w:val="00565375"/>
    <w:rsid w:val="00566FCD"/>
    <w:rsid w:val="0056784C"/>
    <w:rsid w:val="00570788"/>
    <w:rsid w:val="00571009"/>
    <w:rsid w:val="00571556"/>
    <w:rsid w:val="00571B4E"/>
    <w:rsid w:val="005723FD"/>
    <w:rsid w:val="00572BF8"/>
    <w:rsid w:val="00572EF5"/>
    <w:rsid w:val="005732A2"/>
    <w:rsid w:val="00574190"/>
    <w:rsid w:val="00575FD9"/>
    <w:rsid w:val="005778A7"/>
    <w:rsid w:val="0058033F"/>
    <w:rsid w:val="00582518"/>
    <w:rsid w:val="005829DC"/>
    <w:rsid w:val="00583F3A"/>
    <w:rsid w:val="00585772"/>
    <w:rsid w:val="005857B3"/>
    <w:rsid w:val="0058672E"/>
    <w:rsid w:val="0058765F"/>
    <w:rsid w:val="005906B2"/>
    <w:rsid w:val="005907BE"/>
    <w:rsid w:val="0059094D"/>
    <w:rsid w:val="005914C2"/>
    <w:rsid w:val="00592EA6"/>
    <w:rsid w:val="00594CF0"/>
    <w:rsid w:val="0059512B"/>
    <w:rsid w:val="005955CB"/>
    <w:rsid w:val="0059588C"/>
    <w:rsid w:val="0059638A"/>
    <w:rsid w:val="00597184"/>
    <w:rsid w:val="00597F66"/>
    <w:rsid w:val="005A1727"/>
    <w:rsid w:val="005A19FA"/>
    <w:rsid w:val="005A1C30"/>
    <w:rsid w:val="005A27A0"/>
    <w:rsid w:val="005A3655"/>
    <w:rsid w:val="005A392B"/>
    <w:rsid w:val="005A3F7F"/>
    <w:rsid w:val="005A5571"/>
    <w:rsid w:val="005A647E"/>
    <w:rsid w:val="005B045A"/>
    <w:rsid w:val="005B1E60"/>
    <w:rsid w:val="005B20B8"/>
    <w:rsid w:val="005B2470"/>
    <w:rsid w:val="005B31F6"/>
    <w:rsid w:val="005B65AC"/>
    <w:rsid w:val="005B7856"/>
    <w:rsid w:val="005C1EA1"/>
    <w:rsid w:val="005C1FF8"/>
    <w:rsid w:val="005C3188"/>
    <w:rsid w:val="005C59EB"/>
    <w:rsid w:val="005C68CC"/>
    <w:rsid w:val="005C69D8"/>
    <w:rsid w:val="005C6C99"/>
    <w:rsid w:val="005C6EB8"/>
    <w:rsid w:val="005C79D9"/>
    <w:rsid w:val="005D03FE"/>
    <w:rsid w:val="005D04D6"/>
    <w:rsid w:val="005D0A1C"/>
    <w:rsid w:val="005D0FAA"/>
    <w:rsid w:val="005D1849"/>
    <w:rsid w:val="005D1FA3"/>
    <w:rsid w:val="005D244A"/>
    <w:rsid w:val="005D2656"/>
    <w:rsid w:val="005D3E58"/>
    <w:rsid w:val="005D50DE"/>
    <w:rsid w:val="005D5D38"/>
    <w:rsid w:val="005D7F7E"/>
    <w:rsid w:val="005E114F"/>
    <w:rsid w:val="005E23C6"/>
    <w:rsid w:val="005E4189"/>
    <w:rsid w:val="005E4237"/>
    <w:rsid w:val="005E4D0A"/>
    <w:rsid w:val="005E5BAA"/>
    <w:rsid w:val="005E6C6B"/>
    <w:rsid w:val="005F0530"/>
    <w:rsid w:val="005F1A0A"/>
    <w:rsid w:val="005F3A68"/>
    <w:rsid w:val="005F3BD1"/>
    <w:rsid w:val="005F4D9E"/>
    <w:rsid w:val="005F505B"/>
    <w:rsid w:val="005F7265"/>
    <w:rsid w:val="0060212D"/>
    <w:rsid w:val="00602EFA"/>
    <w:rsid w:val="00605792"/>
    <w:rsid w:val="00606059"/>
    <w:rsid w:val="00607BFE"/>
    <w:rsid w:val="0061036D"/>
    <w:rsid w:val="00611F66"/>
    <w:rsid w:val="00614214"/>
    <w:rsid w:val="00614256"/>
    <w:rsid w:val="00614933"/>
    <w:rsid w:val="00614FB2"/>
    <w:rsid w:val="00615406"/>
    <w:rsid w:val="006175E7"/>
    <w:rsid w:val="00620F08"/>
    <w:rsid w:val="00621D49"/>
    <w:rsid w:val="0062244C"/>
    <w:rsid w:val="0062463B"/>
    <w:rsid w:val="00624A86"/>
    <w:rsid w:val="00626415"/>
    <w:rsid w:val="00626C74"/>
    <w:rsid w:val="00626E14"/>
    <w:rsid w:val="00627D7E"/>
    <w:rsid w:val="00630233"/>
    <w:rsid w:val="006336B5"/>
    <w:rsid w:val="006342EB"/>
    <w:rsid w:val="0063466A"/>
    <w:rsid w:val="00634A6B"/>
    <w:rsid w:val="0063532E"/>
    <w:rsid w:val="0063638D"/>
    <w:rsid w:val="00636B31"/>
    <w:rsid w:val="0064002B"/>
    <w:rsid w:val="0064179F"/>
    <w:rsid w:val="006423D5"/>
    <w:rsid w:val="00645542"/>
    <w:rsid w:val="006456EC"/>
    <w:rsid w:val="00645D5F"/>
    <w:rsid w:val="0065008F"/>
    <w:rsid w:val="00650D60"/>
    <w:rsid w:val="00650E37"/>
    <w:rsid w:val="00652829"/>
    <w:rsid w:val="006529B8"/>
    <w:rsid w:val="00652EE1"/>
    <w:rsid w:val="00653919"/>
    <w:rsid w:val="00653AE2"/>
    <w:rsid w:val="00654F6A"/>
    <w:rsid w:val="00654FC7"/>
    <w:rsid w:val="0066106E"/>
    <w:rsid w:val="006621AB"/>
    <w:rsid w:val="0066474C"/>
    <w:rsid w:val="0066568A"/>
    <w:rsid w:val="00665BB1"/>
    <w:rsid w:val="00666A5B"/>
    <w:rsid w:val="00666AB3"/>
    <w:rsid w:val="006674A2"/>
    <w:rsid w:val="00667F13"/>
    <w:rsid w:val="0067087C"/>
    <w:rsid w:val="00670F48"/>
    <w:rsid w:val="0067415B"/>
    <w:rsid w:val="006744F8"/>
    <w:rsid w:val="00675DC1"/>
    <w:rsid w:val="00676057"/>
    <w:rsid w:val="006811F4"/>
    <w:rsid w:val="00681610"/>
    <w:rsid w:val="00681FB1"/>
    <w:rsid w:val="00682FDA"/>
    <w:rsid w:val="0068511A"/>
    <w:rsid w:val="0068614B"/>
    <w:rsid w:val="006861DF"/>
    <w:rsid w:val="00687099"/>
    <w:rsid w:val="00687B38"/>
    <w:rsid w:val="00687DFE"/>
    <w:rsid w:val="00690134"/>
    <w:rsid w:val="00690EB7"/>
    <w:rsid w:val="00691107"/>
    <w:rsid w:val="006912A9"/>
    <w:rsid w:val="00691AAD"/>
    <w:rsid w:val="006922A5"/>
    <w:rsid w:val="00693C8C"/>
    <w:rsid w:val="00693D40"/>
    <w:rsid w:val="00693DAD"/>
    <w:rsid w:val="0069403C"/>
    <w:rsid w:val="00694B0C"/>
    <w:rsid w:val="006950ED"/>
    <w:rsid w:val="006956D6"/>
    <w:rsid w:val="00695B1F"/>
    <w:rsid w:val="00695F84"/>
    <w:rsid w:val="00696172"/>
    <w:rsid w:val="006972ED"/>
    <w:rsid w:val="0069768D"/>
    <w:rsid w:val="00697E15"/>
    <w:rsid w:val="006A009A"/>
    <w:rsid w:val="006A2AFC"/>
    <w:rsid w:val="006A3CDB"/>
    <w:rsid w:val="006A5AC9"/>
    <w:rsid w:val="006A5B90"/>
    <w:rsid w:val="006B11B3"/>
    <w:rsid w:val="006B162C"/>
    <w:rsid w:val="006B1DEF"/>
    <w:rsid w:val="006B2B50"/>
    <w:rsid w:val="006B4139"/>
    <w:rsid w:val="006B4FA1"/>
    <w:rsid w:val="006B5339"/>
    <w:rsid w:val="006C0116"/>
    <w:rsid w:val="006C0D67"/>
    <w:rsid w:val="006C0F9E"/>
    <w:rsid w:val="006C45F9"/>
    <w:rsid w:val="006D1496"/>
    <w:rsid w:val="006D167E"/>
    <w:rsid w:val="006D18E5"/>
    <w:rsid w:val="006D2436"/>
    <w:rsid w:val="006D30C2"/>
    <w:rsid w:val="006D362F"/>
    <w:rsid w:val="006D39E6"/>
    <w:rsid w:val="006D3C17"/>
    <w:rsid w:val="006D3EA1"/>
    <w:rsid w:val="006D5E6E"/>
    <w:rsid w:val="006D79B7"/>
    <w:rsid w:val="006E13E3"/>
    <w:rsid w:val="006E196F"/>
    <w:rsid w:val="006E1DD9"/>
    <w:rsid w:val="006E1EBA"/>
    <w:rsid w:val="006E24E1"/>
    <w:rsid w:val="006E3951"/>
    <w:rsid w:val="006E4796"/>
    <w:rsid w:val="006E4820"/>
    <w:rsid w:val="006E65C1"/>
    <w:rsid w:val="006E6CE2"/>
    <w:rsid w:val="006E6E62"/>
    <w:rsid w:val="006E7E55"/>
    <w:rsid w:val="006F2D10"/>
    <w:rsid w:val="006F3EB0"/>
    <w:rsid w:val="006F4975"/>
    <w:rsid w:val="006F538A"/>
    <w:rsid w:val="006F576D"/>
    <w:rsid w:val="006F6825"/>
    <w:rsid w:val="0070029F"/>
    <w:rsid w:val="00700FE8"/>
    <w:rsid w:val="007012B3"/>
    <w:rsid w:val="007023A3"/>
    <w:rsid w:val="00702BB7"/>
    <w:rsid w:val="00703C5F"/>
    <w:rsid w:val="007051FF"/>
    <w:rsid w:val="00705FA1"/>
    <w:rsid w:val="00706531"/>
    <w:rsid w:val="0070663B"/>
    <w:rsid w:val="00706AA1"/>
    <w:rsid w:val="00706E7C"/>
    <w:rsid w:val="00707BDA"/>
    <w:rsid w:val="0071188A"/>
    <w:rsid w:val="00712521"/>
    <w:rsid w:val="0071254D"/>
    <w:rsid w:val="00714750"/>
    <w:rsid w:val="007153D6"/>
    <w:rsid w:val="00716394"/>
    <w:rsid w:val="00717AA3"/>
    <w:rsid w:val="007206F2"/>
    <w:rsid w:val="007216BB"/>
    <w:rsid w:val="007222F5"/>
    <w:rsid w:val="007224C2"/>
    <w:rsid w:val="0072299B"/>
    <w:rsid w:val="0072353D"/>
    <w:rsid w:val="00723A1D"/>
    <w:rsid w:val="007240FE"/>
    <w:rsid w:val="00724315"/>
    <w:rsid w:val="007248A7"/>
    <w:rsid w:val="00726604"/>
    <w:rsid w:val="00726653"/>
    <w:rsid w:val="00726CD6"/>
    <w:rsid w:val="00727095"/>
    <w:rsid w:val="0073053D"/>
    <w:rsid w:val="00731BD2"/>
    <w:rsid w:val="007347DE"/>
    <w:rsid w:val="00735259"/>
    <w:rsid w:val="00735D1E"/>
    <w:rsid w:val="00736301"/>
    <w:rsid w:val="00736743"/>
    <w:rsid w:val="007405DF"/>
    <w:rsid w:val="00741040"/>
    <w:rsid w:val="00743B8C"/>
    <w:rsid w:val="007441F1"/>
    <w:rsid w:val="0074485A"/>
    <w:rsid w:val="00744C7A"/>
    <w:rsid w:val="0074594A"/>
    <w:rsid w:val="00746952"/>
    <w:rsid w:val="0074704E"/>
    <w:rsid w:val="00747056"/>
    <w:rsid w:val="00747151"/>
    <w:rsid w:val="00750309"/>
    <w:rsid w:val="0075164F"/>
    <w:rsid w:val="00751A15"/>
    <w:rsid w:val="007522E0"/>
    <w:rsid w:val="0075277E"/>
    <w:rsid w:val="007527FC"/>
    <w:rsid w:val="007530F0"/>
    <w:rsid w:val="007538AE"/>
    <w:rsid w:val="00753CCB"/>
    <w:rsid w:val="00753F0A"/>
    <w:rsid w:val="00754872"/>
    <w:rsid w:val="0075555E"/>
    <w:rsid w:val="00755DB0"/>
    <w:rsid w:val="00757019"/>
    <w:rsid w:val="00757CF4"/>
    <w:rsid w:val="00757E1A"/>
    <w:rsid w:val="0076002B"/>
    <w:rsid w:val="00760815"/>
    <w:rsid w:val="00762287"/>
    <w:rsid w:val="00763B7C"/>
    <w:rsid w:val="00763E9F"/>
    <w:rsid w:val="0076403F"/>
    <w:rsid w:val="007643FD"/>
    <w:rsid w:val="00764CC6"/>
    <w:rsid w:val="0076584E"/>
    <w:rsid w:val="00765AF8"/>
    <w:rsid w:val="00766468"/>
    <w:rsid w:val="00766E93"/>
    <w:rsid w:val="007677D7"/>
    <w:rsid w:val="0077031C"/>
    <w:rsid w:val="00771068"/>
    <w:rsid w:val="0077192E"/>
    <w:rsid w:val="00771D8C"/>
    <w:rsid w:val="00772D3A"/>
    <w:rsid w:val="0077427F"/>
    <w:rsid w:val="007745F5"/>
    <w:rsid w:val="00775D35"/>
    <w:rsid w:val="007766F4"/>
    <w:rsid w:val="00777A67"/>
    <w:rsid w:val="0078022D"/>
    <w:rsid w:val="007826AD"/>
    <w:rsid w:val="00783313"/>
    <w:rsid w:val="00785158"/>
    <w:rsid w:val="00786E0E"/>
    <w:rsid w:val="007875DD"/>
    <w:rsid w:val="00790DE4"/>
    <w:rsid w:val="00790E3F"/>
    <w:rsid w:val="00792185"/>
    <w:rsid w:val="00792D39"/>
    <w:rsid w:val="00793126"/>
    <w:rsid w:val="00793F2F"/>
    <w:rsid w:val="00795E0C"/>
    <w:rsid w:val="00795EB8"/>
    <w:rsid w:val="007A32D9"/>
    <w:rsid w:val="007A3D6D"/>
    <w:rsid w:val="007A436E"/>
    <w:rsid w:val="007A446D"/>
    <w:rsid w:val="007A4519"/>
    <w:rsid w:val="007A583D"/>
    <w:rsid w:val="007A6203"/>
    <w:rsid w:val="007A6400"/>
    <w:rsid w:val="007A6585"/>
    <w:rsid w:val="007A6D9C"/>
    <w:rsid w:val="007A73AC"/>
    <w:rsid w:val="007A752D"/>
    <w:rsid w:val="007A75A4"/>
    <w:rsid w:val="007A7819"/>
    <w:rsid w:val="007B040E"/>
    <w:rsid w:val="007B0E13"/>
    <w:rsid w:val="007B1EB1"/>
    <w:rsid w:val="007B23B6"/>
    <w:rsid w:val="007B2608"/>
    <w:rsid w:val="007B45A6"/>
    <w:rsid w:val="007B586C"/>
    <w:rsid w:val="007B709A"/>
    <w:rsid w:val="007B7594"/>
    <w:rsid w:val="007C19C3"/>
    <w:rsid w:val="007C345B"/>
    <w:rsid w:val="007C38C9"/>
    <w:rsid w:val="007C39DF"/>
    <w:rsid w:val="007C3C47"/>
    <w:rsid w:val="007C3D3A"/>
    <w:rsid w:val="007C5B7B"/>
    <w:rsid w:val="007D07A0"/>
    <w:rsid w:val="007D124E"/>
    <w:rsid w:val="007D12B8"/>
    <w:rsid w:val="007D34CA"/>
    <w:rsid w:val="007D44A5"/>
    <w:rsid w:val="007D4786"/>
    <w:rsid w:val="007D5106"/>
    <w:rsid w:val="007D61AB"/>
    <w:rsid w:val="007D679D"/>
    <w:rsid w:val="007D6863"/>
    <w:rsid w:val="007D78E3"/>
    <w:rsid w:val="007E053E"/>
    <w:rsid w:val="007E0C0D"/>
    <w:rsid w:val="007E0EC6"/>
    <w:rsid w:val="007E0ED1"/>
    <w:rsid w:val="007E20B7"/>
    <w:rsid w:val="007E28A0"/>
    <w:rsid w:val="007E453F"/>
    <w:rsid w:val="007E4883"/>
    <w:rsid w:val="007E5806"/>
    <w:rsid w:val="007E6824"/>
    <w:rsid w:val="007E74CF"/>
    <w:rsid w:val="007F2154"/>
    <w:rsid w:val="007F30AB"/>
    <w:rsid w:val="007F6178"/>
    <w:rsid w:val="00800FEF"/>
    <w:rsid w:val="00801694"/>
    <w:rsid w:val="00802335"/>
    <w:rsid w:val="00802616"/>
    <w:rsid w:val="00802901"/>
    <w:rsid w:val="00802B1A"/>
    <w:rsid w:val="008034A0"/>
    <w:rsid w:val="00804079"/>
    <w:rsid w:val="0080472B"/>
    <w:rsid w:val="00806A8D"/>
    <w:rsid w:val="00810667"/>
    <w:rsid w:val="00810770"/>
    <w:rsid w:val="00810C57"/>
    <w:rsid w:val="00812530"/>
    <w:rsid w:val="00813E21"/>
    <w:rsid w:val="00814089"/>
    <w:rsid w:val="00814E15"/>
    <w:rsid w:val="00815D36"/>
    <w:rsid w:val="00816291"/>
    <w:rsid w:val="008178D3"/>
    <w:rsid w:val="00821779"/>
    <w:rsid w:val="0082285D"/>
    <w:rsid w:val="0082331F"/>
    <w:rsid w:val="00823DAC"/>
    <w:rsid w:val="008245F5"/>
    <w:rsid w:val="00824C78"/>
    <w:rsid w:val="00826C9B"/>
    <w:rsid w:val="00827184"/>
    <w:rsid w:val="0082751E"/>
    <w:rsid w:val="00827B78"/>
    <w:rsid w:val="008302D0"/>
    <w:rsid w:val="008307C2"/>
    <w:rsid w:val="00831027"/>
    <w:rsid w:val="00834F62"/>
    <w:rsid w:val="00835298"/>
    <w:rsid w:val="00836205"/>
    <w:rsid w:val="00836272"/>
    <w:rsid w:val="008363F4"/>
    <w:rsid w:val="00836C67"/>
    <w:rsid w:val="00840A02"/>
    <w:rsid w:val="00840CBE"/>
    <w:rsid w:val="00840FFD"/>
    <w:rsid w:val="00841356"/>
    <w:rsid w:val="0084140C"/>
    <w:rsid w:val="00842CAD"/>
    <w:rsid w:val="00842E10"/>
    <w:rsid w:val="00842F1A"/>
    <w:rsid w:val="008433DA"/>
    <w:rsid w:val="00844263"/>
    <w:rsid w:val="008445DA"/>
    <w:rsid w:val="00844886"/>
    <w:rsid w:val="0084592E"/>
    <w:rsid w:val="00846FED"/>
    <w:rsid w:val="00847B3F"/>
    <w:rsid w:val="00850D31"/>
    <w:rsid w:val="0085161C"/>
    <w:rsid w:val="00851999"/>
    <w:rsid w:val="00851F67"/>
    <w:rsid w:val="00851FF5"/>
    <w:rsid w:val="00853D16"/>
    <w:rsid w:val="00854F1C"/>
    <w:rsid w:val="00856DCD"/>
    <w:rsid w:val="00857A8E"/>
    <w:rsid w:val="0086069E"/>
    <w:rsid w:val="00861213"/>
    <w:rsid w:val="00861580"/>
    <w:rsid w:val="0086454A"/>
    <w:rsid w:val="008653A5"/>
    <w:rsid w:val="00870343"/>
    <w:rsid w:val="00870BF4"/>
    <w:rsid w:val="00872620"/>
    <w:rsid w:val="00873F21"/>
    <w:rsid w:val="0088033A"/>
    <w:rsid w:val="00880954"/>
    <w:rsid w:val="0088178D"/>
    <w:rsid w:val="00881894"/>
    <w:rsid w:val="00881B12"/>
    <w:rsid w:val="00881EEB"/>
    <w:rsid w:val="008827EB"/>
    <w:rsid w:val="008837D8"/>
    <w:rsid w:val="008844BC"/>
    <w:rsid w:val="00884821"/>
    <w:rsid w:val="008854F2"/>
    <w:rsid w:val="00885AC5"/>
    <w:rsid w:val="008864F9"/>
    <w:rsid w:val="008865D6"/>
    <w:rsid w:val="008874E8"/>
    <w:rsid w:val="00890820"/>
    <w:rsid w:val="008917A2"/>
    <w:rsid w:val="00891EA3"/>
    <w:rsid w:val="00892ADA"/>
    <w:rsid w:val="00892E65"/>
    <w:rsid w:val="00893094"/>
    <w:rsid w:val="008945FB"/>
    <w:rsid w:val="00895608"/>
    <w:rsid w:val="0089579F"/>
    <w:rsid w:val="00896629"/>
    <w:rsid w:val="0089666C"/>
    <w:rsid w:val="00897661"/>
    <w:rsid w:val="008A2B9F"/>
    <w:rsid w:val="008A302A"/>
    <w:rsid w:val="008A5275"/>
    <w:rsid w:val="008A6943"/>
    <w:rsid w:val="008B0B9D"/>
    <w:rsid w:val="008B4EF3"/>
    <w:rsid w:val="008B7A5D"/>
    <w:rsid w:val="008B7EBB"/>
    <w:rsid w:val="008C08C9"/>
    <w:rsid w:val="008C3274"/>
    <w:rsid w:val="008C3356"/>
    <w:rsid w:val="008C41CA"/>
    <w:rsid w:val="008C44A1"/>
    <w:rsid w:val="008C47AB"/>
    <w:rsid w:val="008C4BE2"/>
    <w:rsid w:val="008C4DFF"/>
    <w:rsid w:val="008C55B3"/>
    <w:rsid w:val="008C56D8"/>
    <w:rsid w:val="008D02E0"/>
    <w:rsid w:val="008D0B42"/>
    <w:rsid w:val="008D0F82"/>
    <w:rsid w:val="008D21B5"/>
    <w:rsid w:val="008D2C09"/>
    <w:rsid w:val="008D319B"/>
    <w:rsid w:val="008D3A2B"/>
    <w:rsid w:val="008D3BDC"/>
    <w:rsid w:val="008D4293"/>
    <w:rsid w:val="008D59D5"/>
    <w:rsid w:val="008D5FB4"/>
    <w:rsid w:val="008E0605"/>
    <w:rsid w:val="008E1A59"/>
    <w:rsid w:val="008E4285"/>
    <w:rsid w:val="008E5973"/>
    <w:rsid w:val="008E5AD7"/>
    <w:rsid w:val="008E5C7F"/>
    <w:rsid w:val="008E5CFF"/>
    <w:rsid w:val="008E7649"/>
    <w:rsid w:val="008F11E1"/>
    <w:rsid w:val="008F216B"/>
    <w:rsid w:val="008F2CA9"/>
    <w:rsid w:val="008F3866"/>
    <w:rsid w:val="008F41B8"/>
    <w:rsid w:val="008F494C"/>
    <w:rsid w:val="008F4DE2"/>
    <w:rsid w:val="008F5642"/>
    <w:rsid w:val="008F66A7"/>
    <w:rsid w:val="008F766D"/>
    <w:rsid w:val="00900079"/>
    <w:rsid w:val="00900E5D"/>
    <w:rsid w:val="009018CF"/>
    <w:rsid w:val="00902AA8"/>
    <w:rsid w:val="00905DDB"/>
    <w:rsid w:val="0090615F"/>
    <w:rsid w:val="00907F7D"/>
    <w:rsid w:val="00912550"/>
    <w:rsid w:val="00912F7B"/>
    <w:rsid w:val="00913A29"/>
    <w:rsid w:val="009145E2"/>
    <w:rsid w:val="00914E0D"/>
    <w:rsid w:val="00914FFD"/>
    <w:rsid w:val="009166E5"/>
    <w:rsid w:val="00917019"/>
    <w:rsid w:val="0091747B"/>
    <w:rsid w:val="00917AF0"/>
    <w:rsid w:val="00921510"/>
    <w:rsid w:val="00922324"/>
    <w:rsid w:val="009227B3"/>
    <w:rsid w:val="00923AE5"/>
    <w:rsid w:val="00925609"/>
    <w:rsid w:val="009267E3"/>
    <w:rsid w:val="00926E3E"/>
    <w:rsid w:val="00927BE1"/>
    <w:rsid w:val="00930A07"/>
    <w:rsid w:val="00930AFB"/>
    <w:rsid w:val="00931065"/>
    <w:rsid w:val="00931347"/>
    <w:rsid w:val="00931B0D"/>
    <w:rsid w:val="009320E8"/>
    <w:rsid w:val="0093337B"/>
    <w:rsid w:val="00934191"/>
    <w:rsid w:val="009342C2"/>
    <w:rsid w:val="00934753"/>
    <w:rsid w:val="00935698"/>
    <w:rsid w:val="00935E71"/>
    <w:rsid w:val="00935FCD"/>
    <w:rsid w:val="00936D91"/>
    <w:rsid w:val="00937392"/>
    <w:rsid w:val="0093773C"/>
    <w:rsid w:val="00941251"/>
    <w:rsid w:val="009417A9"/>
    <w:rsid w:val="00942248"/>
    <w:rsid w:val="0094265C"/>
    <w:rsid w:val="00943260"/>
    <w:rsid w:val="00944C73"/>
    <w:rsid w:val="00946148"/>
    <w:rsid w:val="00947216"/>
    <w:rsid w:val="00951235"/>
    <w:rsid w:val="00951F20"/>
    <w:rsid w:val="009522EB"/>
    <w:rsid w:val="00954085"/>
    <w:rsid w:val="0095444F"/>
    <w:rsid w:val="00954BCC"/>
    <w:rsid w:val="00960659"/>
    <w:rsid w:val="009606FC"/>
    <w:rsid w:val="00960B05"/>
    <w:rsid w:val="0096420F"/>
    <w:rsid w:val="00964438"/>
    <w:rsid w:val="00965FEE"/>
    <w:rsid w:val="009666A9"/>
    <w:rsid w:val="0096689D"/>
    <w:rsid w:val="0096764F"/>
    <w:rsid w:val="00970694"/>
    <w:rsid w:val="0097195F"/>
    <w:rsid w:val="00972C56"/>
    <w:rsid w:val="00972C9A"/>
    <w:rsid w:val="009732C0"/>
    <w:rsid w:val="009732D5"/>
    <w:rsid w:val="00973DE3"/>
    <w:rsid w:val="00974289"/>
    <w:rsid w:val="00974680"/>
    <w:rsid w:val="00974A38"/>
    <w:rsid w:val="00975F26"/>
    <w:rsid w:val="009769B8"/>
    <w:rsid w:val="00977365"/>
    <w:rsid w:val="0097778C"/>
    <w:rsid w:val="00977CCB"/>
    <w:rsid w:val="0098193A"/>
    <w:rsid w:val="0098299E"/>
    <w:rsid w:val="00983575"/>
    <w:rsid w:val="00984906"/>
    <w:rsid w:val="00985ADA"/>
    <w:rsid w:val="009863A5"/>
    <w:rsid w:val="00987842"/>
    <w:rsid w:val="0099090C"/>
    <w:rsid w:val="0099382D"/>
    <w:rsid w:val="009956EE"/>
    <w:rsid w:val="00996727"/>
    <w:rsid w:val="009969D8"/>
    <w:rsid w:val="00997DAE"/>
    <w:rsid w:val="009A10BE"/>
    <w:rsid w:val="009A264F"/>
    <w:rsid w:val="009A286B"/>
    <w:rsid w:val="009A2AB7"/>
    <w:rsid w:val="009A31BD"/>
    <w:rsid w:val="009A4FE5"/>
    <w:rsid w:val="009A5886"/>
    <w:rsid w:val="009A58B1"/>
    <w:rsid w:val="009A6DBB"/>
    <w:rsid w:val="009A6E55"/>
    <w:rsid w:val="009A7A2F"/>
    <w:rsid w:val="009A7D78"/>
    <w:rsid w:val="009A7F7D"/>
    <w:rsid w:val="009B0279"/>
    <w:rsid w:val="009B14CE"/>
    <w:rsid w:val="009B256E"/>
    <w:rsid w:val="009B3DC8"/>
    <w:rsid w:val="009B52EC"/>
    <w:rsid w:val="009B5743"/>
    <w:rsid w:val="009B69BB"/>
    <w:rsid w:val="009B7FCE"/>
    <w:rsid w:val="009C0CFD"/>
    <w:rsid w:val="009C1C4F"/>
    <w:rsid w:val="009C1D6F"/>
    <w:rsid w:val="009C27C2"/>
    <w:rsid w:val="009C3318"/>
    <w:rsid w:val="009C3468"/>
    <w:rsid w:val="009C43A7"/>
    <w:rsid w:val="009C4A09"/>
    <w:rsid w:val="009C505E"/>
    <w:rsid w:val="009C5587"/>
    <w:rsid w:val="009C66A3"/>
    <w:rsid w:val="009D0289"/>
    <w:rsid w:val="009D1F6D"/>
    <w:rsid w:val="009D25A2"/>
    <w:rsid w:val="009D2718"/>
    <w:rsid w:val="009D2BBC"/>
    <w:rsid w:val="009D3728"/>
    <w:rsid w:val="009D4988"/>
    <w:rsid w:val="009D5B81"/>
    <w:rsid w:val="009D5D26"/>
    <w:rsid w:val="009D68C2"/>
    <w:rsid w:val="009D72F4"/>
    <w:rsid w:val="009E0C8B"/>
    <w:rsid w:val="009E3A70"/>
    <w:rsid w:val="009E4F2B"/>
    <w:rsid w:val="009E7A88"/>
    <w:rsid w:val="009F057F"/>
    <w:rsid w:val="009F14E8"/>
    <w:rsid w:val="009F1F21"/>
    <w:rsid w:val="009F2F79"/>
    <w:rsid w:val="009F3094"/>
    <w:rsid w:val="009F40F3"/>
    <w:rsid w:val="009F494E"/>
    <w:rsid w:val="009F5613"/>
    <w:rsid w:val="009F6DF8"/>
    <w:rsid w:val="00A02D54"/>
    <w:rsid w:val="00A03254"/>
    <w:rsid w:val="00A04962"/>
    <w:rsid w:val="00A0619B"/>
    <w:rsid w:val="00A06743"/>
    <w:rsid w:val="00A06FA7"/>
    <w:rsid w:val="00A07BC4"/>
    <w:rsid w:val="00A07D16"/>
    <w:rsid w:val="00A105E9"/>
    <w:rsid w:val="00A109AD"/>
    <w:rsid w:val="00A10A7A"/>
    <w:rsid w:val="00A10BC1"/>
    <w:rsid w:val="00A12146"/>
    <w:rsid w:val="00A12A96"/>
    <w:rsid w:val="00A14E37"/>
    <w:rsid w:val="00A1557C"/>
    <w:rsid w:val="00A15C8B"/>
    <w:rsid w:val="00A16886"/>
    <w:rsid w:val="00A202D0"/>
    <w:rsid w:val="00A20831"/>
    <w:rsid w:val="00A2304C"/>
    <w:rsid w:val="00A23E52"/>
    <w:rsid w:val="00A23F8D"/>
    <w:rsid w:val="00A25767"/>
    <w:rsid w:val="00A25A37"/>
    <w:rsid w:val="00A266F4"/>
    <w:rsid w:val="00A26CD4"/>
    <w:rsid w:val="00A27360"/>
    <w:rsid w:val="00A30CE1"/>
    <w:rsid w:val="00A31184"/>
    <w:rsid w:val="00A31FEB"/>
    <w:rsid w:val="00A32067"/>
    <w:rsid w:val="00A32D93"/>
    <w:rsid w:val="00A3346B"/>
    <w:rsid w:val="00A33AFD"/>
    <w:rsid w:val="00A33FEC"/>
    <w:rsid w:val="00A35636"/>
    <w:rsid w:val="00A379AC"/>
    <w:rsid w:val="00A40665"/>
    <w:rsid w:val="00A44A3C"/>
    <w:rsid w:val="00A44DE5"/>
    <w:rsid w:val="00A450C8"/>
    <w:rsid w:val="00A457AE"/>
    <w:rsid w:val="00A45D3B"/>
    <w:rsid w:val="00A47447"/>
    <w:rsid w:val="00A50977"/>
    <w:rsid w:val="00A50FA4"/>
    <w:rsid w:val="00A5152F"/>
    <w:rsid w:val="00A51D39"/>
    <w:rsid w:val="00A524DA"/>
    <w:rsid w:val="00A52CA1"/>
    <w:rsid w:val="00A5341D"/>
    <w:rsid w:val="00A53987"/>
    <w:rsid w:val="00A5611C"/>
    <w:rsid w:val="00A568AB"/>
    <w:rsid w:val="00A578C7"/>
    <w:rsid w:val="00A60149"/>
    <w:rsid w:val="00A6071A"/>
    <w:rsid w:val="00A60AF2"/>
    <w:rsid w:val="00A60F46"/>
    <w:rsid w:val="00A616D5"/>
    <w:rsid w:val="00A6254C"/>
    <w:rsid w:val="00A62782"/>
    <w:rsid w:val="00A632CB"/>
    <w:rsid w:val="00A632CC"/>
    <w:rsid w:val="00A63A48"/>
    <w:rsid w:val="00A65065"/>
    <w:rsid w:val="00A65278"/>
    <w:rsid w:val="00A6533B"/>
    <w:rsid w:val="00A65D79"/>
    <w:rsid w:val="00A660F0"/>
    <w:rsid w:val="00A66338"/>
    <w:rsid w:val="00A6697E"/>
    <w:rsid w:val="00A677E6"/>
    <w:rsid w:val="00A7010E"/>
    <w:rsid w:val="00A725EC"/>
    <w:rsid w:val="00A726A0"/>
    <w:rsid w:val="00A72B47"/>
    <w:rsid w:val="00A73D44"/>
    <w:rsid w:val="00A7451C"/>
    <w:rsid w:val="00A74910"/>
    <w:rsid w:val="00A759A6"/>
    <w:rsid w:val="00A76054"/>
    <w:rsid w:val="00A768E3"/>
    <w:rsid w:val="00A76CC4"/>
    <w:rsid w:val="00A773A8"/>
    <w:rsid w:val="00A77974"/>
    <w:rsid w:val="00A80573"/>
    <w:rsid w:val="00A81C7A"/>
    <w:rsid w:val="00A821D1"/>
    <w:rsid w:val="00A832CE"/>
    <w:rsid w:val="00A83F38"/>
    <w:rsid w:val="00A84008"/>
    <w:rsid w:val="00A851E7"/>
    <w:rsid w:val="00A8673B"/>
    <w:rsid w:val="00A872BA"/>
    <w:rsid w:val="00A878EB"/>
    <w:rsid w:val="00A904D5"/>
    <w:rsid w:val="00A91AB3"/>
    <w:rsid w:val="00A927B4"/>
    <w:rsid w:val="00A954D4"/>
    <w:rsid w:val="00A95A2D"/>
    <w:rsid w:val="00A968B3"/>
    <w:rsid w:val="00A96FA3"/>
    <w:rsid w:val="00AA0571"/>
    <w:rsid w:val="00AA077C"/>
    <w:rsid w:val="00AA08FD"/>
    <w:rsid w:val="00AA0C8B"/>
    <w:rsid w:val="00AA0F51"/>
    <w:rsid w:val="00AA1C1F"/>
    <w:rsid w:val="00AA398B"/>
    <w:rsid w:val="00AA7076"/>
    <w:rsid w:val="00AA7C3C"/>
    <w:rsid w:val="00AA7FA1"/>
    <w:rsid w:val="00AB1C08"/>
    <w:rsid w:val="00AB246F"/>
    <w:rsid w:val="00AB4D3A"/>
    <w:rsid w:val="00AB4E46"/>
    <w:rsid w:val="00AB5210"/>
    <w:rsid w:val="00AB5262"/>
    <w:rsid w:val="00AB532C"/>
    <w:rsid w:val="00AB5375"/>
    <w:rsid w:val="00AB6CF0"/>
    <w:rsid w:val="00AB6E44"/>
    <w:rsid w:val="00AB7168"/>
    <w:rsid w:val="00AC12A2"/>
    <w:rsid w:val="00AC1440"/>
    <w:rsid w:val="00AC15C3"/>
    <w:rsid w:val="00AC26EA"/>
    <w:rsid w:val="00AC2D76"/>
    <w:rsid w:val="00AC3B8E"/>
    <w:rsid w:val="00AC3E40"/>
    <w:rsid w:val="00AC4232"/>
    <w:rsid w:val="00AC4D64"/>
    <w:rsid w:val="00AC4FC4"/>
    <w:rsid w:val="00AC5000"/>
    <w:rsid w:val="00AC6E43"/>
    <w:rsid w:val="00AC7D3F"/>
    <w:rsid w:val="00AD00CA"/>
    <w:rsid w:val="00AD0AE7"/>
    <w:rsid w:val="00AD105A"/>
    <w:rsid w:val="00AD2FC6"/>
    <w:rsid w:val="00AD4EA7"/>
    <w:rsid w:val="00AD5C9E"/>
    <w:rsid w:val="00AE06AA"/>
    <w:rsid w:val="00AE16FA"/>
    <w:rsid w:val="00AE1CC8"/>
    <w:rsid w:val="00AE499C"/>
    <w:rsid w:val="00AE66BF"/>
    <w:rsid w:val="00AE675E"/>
    <w:rsid w:val="00AE6D55"/>
    <w:rsid w:val="00AE7B92"/>
    <w:rsid w:val="00AF1B7B"/>
    <w:rsid w:val="00AF30A5"/>
    <w:rsid w:val="00AF3600"/>
    <w:rsid w:val="00AF4996"/>
    <w:rsid w:val="00AF6A69"/>
    <w:rsid w:val="00AF6BAA"/>
    <w:rsid w:val="00AF78D8"/>
    <w:rsid w:val="00B01D05"/>
    <w:rsid w:val="00B02A41"/>
    <w:rsid w:val="00B0460F"/>
    <w:rsid w:val="00B0494F"/>
    <w:rsid w:val="00B0504C"/>
    <w:rsid w:val="00B053EF"/>
    <w:rsid w:val="00B054DF"/>
    <w:rsid w:val="00B0551E"/>
    <w:rsid w:val="00B055FA"/>
    <w:rsid w:val="00B059A9"/>
    <w:rsid w:val="00B06260"/>
    <w:rsid w:val="00B07069"/>
    <w:rsid w:val="00B073D5"/>
    <w:rsid w:val="00B128E2"/>
    <w:rsid w:val="00B1303D"/>
    <w:rsid w:val="00B16313"/>
    <w:rsid w:val="00B16C63"/>
    <w:rsid w:val="00B20E02"/>
    <w:rsid w:val="00B21A7B"/>
    <w:rsid w:val="00B2294C"/>
    <w:rsid w:val="00B22951"/>
    <w:rsid w:val="00B22E33"/>
    <w:rsid w:val="00B2384B"/>
    <w:rsid w:val="00B23D27"/>
    <w:rsid w:val="00B26448"/>
    <w:rsid w:val="00B26B0E"/>
    <w:rsid w:val="00B27A66"/>
    <w:rsid w:val="00B322DF"/>
    <w:rsid w:val="00B325D4"/>
    <w:rsid w:val="00B36727"/>
    <w:rsid w:val="00B3700E"/>
    <w:rsid w:val="00B4085C"/>
    <w:rsid w:val="00B430E7"/>
    <w:rsid w:val="00B43360"/>
    <w:rsid w:val="00B44032"/>
    <w:rsid w:val="00B44DEE"/>
    <w:rsid w:val="00B45283"/>
    <w:rsid w:val="00B45981"/>
    <w:rsid w:val="00B465BD"/>
    <w:rsid w:val="00B47E88"/>
    <w:rsid w:val="00B52F38"/>
    <w:rsid w:val="00B55077"/>
    <w:rsid w:val="00B553C3"/>
    <w:rsid w:val="00B55824"/>
    <w:rsid w:val="00B56A7E"/>
    <w:rsid w:val="00B57DCF"/>
    <w:rsid w:val="00B64865"/>
    <w:rsid w:val="00B65E77"/>
    <w:rsid w:val="00B674E1"/>
    <w:rsid w:val="00B67BE8"/>
    <w:rsid w:val="00B67EF2"/>
    <w:rsid w:val="00B70FCC"/>
    <w:rsid w:val="00B7113B"/>
    <w:rsid w:val="00B71C8B"/>
    <w:rsid w:val="00B72629"/>
    <w:rsid w:val="00B736A3"/>
    <w:rsid w:val="00B7397A"/>
    <w:rsid w:val="00B73E12"/>
    <w:rsid w:val="00B74F98"/>
    <w:rsid w:val="00B76F56"/>
    <w:rsid w:val="00B77495"/>
    <w:rsid w:val="00B809ED"/>
    <w:rsid w:val="00B81433"/>
    <w:rsid w:val="00B8196F"/>
    <w:rsid w:val="00B8225E"/>
    <w:rsid w:val="00B82710"/>
    <w:rsid w:val="00B82766"/>
    <w:rsid w:val="00B82D23"/>
    <w:rsid w:val="00B84E21"/>
    <w:rsid w:val="00B8669F"/>
    <w:rsid w:val="00B866CD"/>
    <w:rsid w:val="00B87008"/>
    <w:rsid w:val="00B876B5"/>
    <w:rsid w:val="00B876B6"/>
    <w:rsid w:val="00B877AC"/>
    <w:rsid w:val="00B877F7"/>
    <w:rsid w:val="00B919E6"/>
    <w:rsid w:val="00B92CDA"/>
    <w:rsid w:val="00B9445E"/>
    <w:rsid w:val="00B9566F"/>
    <w:rsid w:val="00B966E8"/>
    <w:rsid w:val="00B970AD"/>
    <w:rsid w:val="00BA09B9"/>
    <w:rsid w:val="00BA0B4C"/>
    <w:rsid w:val="00BA1B67"/>
    <w:rsid w:val="00BA250C"/>
    <w:rsid w:val="00BA2F6C"/>
    <w:rsid w:val="00BA2F9E"/>
    <w:rsid w:val="00BA31CC"/>
    <w:rsid w:val="00BA414E"/>
    <w:rsid w:val="00BA4DAC"/>
    <w:rsid w:val="00BA67A5"/>
    <w:rsid w:val="00BA7EF2"/>
    <w:rsid w:val="00BB0619"/>
    <w:rsid w:val="00BB09F8"/>
    <w:rsid w:val="00BB0B91"/>
    <w:rsid w:val="00BB23E5"/>
    <w:rsid w:val="00BB2D18"/>
    <w:rsid w:val="00BB4AE7"/>
    <w:rsid w:val="00BB4F39"/>
    <w:rsid w:val="00BB5179"/>
    <w:rsid w:val="00BB71FF"/>
    <w:rsid w:val="00BC10BF"/>
    <w:rsid w:val="00BC4DBC"/>
    <w:rsid w:val="00BC7181"/>
    <w:rsid w:val="00BC7ECA"/>
    <w:rsid w:val="00BD05EF"/>
    <w:rsid w:val="00BD07B0"/>
    <w:rsid w:val="00BD0D9C"/>
    <w:rsid w:val="00BD3F02"/>
    <w:rsid w:val="00BD4638"/>
    <w:rsid w:val="00BD486A"/>
    <w:rsid w:val="00BD4DE7"/>
    <w:rsid w:val="00BD5A9C"/>
    <w:rsid w:val="00BD772E"/>
    <w:rsid w:val="00BE2601"/>
    <w:rsid w:val="00BE3C37"/>
    <w:rsid w:val="00BE3C45"/>
    <w:rsid w:val="00BE3C5B"/>
    <w:rsid w:val="00BE41F4"/>
    <w:rsid w:val="00BE71CB"/>
    <w:rsid w:val="00BE7375"/>
    <w:rsid w:val="00BE7C20"/>
    <w:rsid w:val="00BE7FBE"/>
    <w:rsid w:val="00BF03A0"/>
    <w:rsid w:val="00BF088A"/>
    <w:rsid w:val="00BF0F73"/>
    <w:rsid w:val="00BF14FB"/>
    <w:rsid w:val="00BF2D81"/>
    <w:rsid w:val="00BF49E1"/>
    <w:rsid w:val="00BF4A7B"/>
    <w:rsid w:val="00BF4B10"/>
    <w:rsid w:val="00BF515F"/>
    <w:rsid w:val="00BF5C04"/>
    <w:rsid w:val="00BF7176"/>
    <w:rsid w:val="00BF74E5"/>
    <w:rsid w:val="00BF751D"/>
    <w:rsid w:val="00BF7BF3"/>
    <w:rsid w:val="00C00203"/>
    <w:rsid w:val="00C00C23"/>
    <w:rsid w:val="00C02B30"/>
    <w:rsid w:val="00C032E3"/>
    <w:rsid w:val="00C04C75"/>
    <w:rsid w:val="00C04F9E"/>
    <w:rsid w:val="00C06468"/>
    <w:rsid w:val="00C076ED"/>
    <w:rsid w:val="00C109B2"/>
    <w:rsid w:val="00C1263B"/>
    <w:rsid w:val="00C13671"/>
    <w:rsid w:val="00C139D5"/>
    <w:rsid w:val="00C13C02"/>
    <w:rsid w:val="00C1553E"/>
    <w:rsid w:val="00C16291"/>
    <w:rsid w:val="00C171B2"/>
    <w:rsid w:val="00C1765E"/>
    <w:rsid w:val="00C177F5"/>
    <w:rsid w:val="00C20625"/>
    <w:rsid w:val="00C20931"/>
    <w:rsid w:val="00C2097C"/>
    <w:rsid w:val="00C21A8A"/>
    <w:rsid w:val="00C21BAF"/>
    <w:rsid w:val="00C22B1A"/>
    <w:rsid w:val="00C23DEB"/>
    <w:rsid w:val="00C24137"/>
    <w:rsid w:val="00C244B1"/>
    <w:rsid w:val="00C244C8"/>
    <w:rsid w:val="00C25CCC"/>
    <w:rsid w:val="00C260B4"/>
    <w:rsid w:val="00C2682D"/>
    <w:rsid w:val="00C309F3"/>
    <w:rsid w:val="00C33DD7"/>
    <w:rsid w:val="00C3459A"/>
    <w:rsid w:val="00C3588D"/>
    <w:rsid w:val="00C36293"/>
    <w:rsid w:val="00C372DC"/>
    <w:rsid w:val="00C414B5"/>
    <w:rsid w:val="00C43FD1"/>
    <w:rsid w:val="00C450B8"/>
    <w:rsid w:val="00C455EB"/>
    <w:rsid w:val="00C46539"/>
    <w:rsid w:val="00C46685"/>
    <w:rsid w:val="00C46D9E"/>
    <w:rsid w:val="00C507DD"/>
    <w:rsid w:val="00C50C84"/>
    <w:rsid w:val="00C51BC3"/>
    <w:rsid w:val="00C52B09"/>
    <w:rsid w:val="00C52BA4"/>
    <w:rsid w:val="00C53244"/>
    <w:rsid w:val="00C53A0A"/>
    <w:rsid w:val="00C5476B"/>
    <w:rsid w:val="00C54819"/>
    <w:rsid w:val="00C548E5"/>
    <w:rsid w:val="00C564BB"/>
    <w:rsid w:val="00C57261"/>
    <w:rsid w:val="00C5796F"/>
    <w:rsid w:val="00C579A8"/>
    <w:rsid w:val="00C57E4F"/>
    <w:rsid w:val="00C600C9"/>
    <w:rsid w:val="00C60503"/>
    <w:rsid w:val="00C60715"/>
    <w:rsid w:val="00C60C8C"/>
    <w:rsid w:val="00C61E34"/>
    <w:rsid w:val="00C621FA"/>
    <w:rsid w:val="00C636AF"/>
    <w:rsid w:val="00C6413A"/>
    <w:rsid w:val="00C643E7"/>
    <w:rsid w:val="00C64C16"/>
    <w:rsid w:val="00C65558"/>
    <w:rsid w:val="00C65D0B"/>
    <w:rsid w:val="00C66A76"/>
    <w:rsid w:val="00C729E5"/>
    <w:rsid w:val="00C72AE1"/>
    <w:rsid w:val="00C7451C"/>
    <w:rsid w:val="00C75204"/>
    <w:rsid w:val="00C765DA"/>
    <w:rsid w:val="00C8105A"/>
    <w:rsid w:val="00C82979"/>
    <w:rsid w:val="00C82DAF"/>
    <w:rsid w:val="00C83EB0"/>
    <w:rsid w:val="00C8431F"/>
    <w:rsid w:val="00C84995"/>
    <w:rsid w:val="00C8570D"/>
    <w:rsid w:val="00C86F83"/>
    <w:rsid w:val="00C8718C"/>
    <w:rsid w:val="00C87C3C"/>
    <w:rsid w:val="00C90067"/>
    <w:rsid w:val="00C90BEB"/>
    <w:rsid w:val="00C90DEF"/>
    <w:rsid w:val="00C920FE"/>
    <w:rsid w:val="00C92A46"/>
    <w:rsid w:val="00C92FC0"/>
    <w:rsid w:val="00C93E00"/>
    <w:rsid w:val="00C94836"/>
    <w:rsid w:val="00C9609D"/>
    <w:rsid w:val="00C9637C"/>
    <w:rsid w:val="00C96692"/>
    <w:rsid w:val="00C97BE9"/>
    <w:rsid w:val="00CA2A0D"/>
    <w:rsid w:val="00CA3FE2"/>
    <w:rsid w:val="00CA4C6D"/>
    <w:rsid w:val="00CA5EED"/>
    <w:rsid w:val="00CA6660"/>
    <w:rsid w:val="00CA6A82"/>
    <w:rsid w:val="00CA6EBA"/>
    <w:rsid w:val="00CA77CA"/>
    <w:rsid w:val="00CB0978"/>
    <w:rsid w:val="00CB0E30"/>
    <w:rsid w:val="00CB1DBD"/>
    <w:rsid w:val="00CB3DB8"/>
    <w:rsid w:val="00CB44D3"/>
    <w:rsid w:val="00CB5DB2"/>
    <w:rsid w:val="00CB61FE"/>
    <w:rsid w:val="00CB6411"/>
    <w:rsid w:val="00CB6E24"/>
    <w:rsid w:val="00CB7433"/>
    <w:rsid w:val="00CB7459"/>
    <w:rsid w:val="00CB78EE"/>
    <w:rsid w:val="00CB7A3D"/>
    <w:rsid w:val="00CC0C35"/>
    <w:rsid w:val="00CC0F22"/>
    <w:rsid w:val="00CC26A9"/>
    <w:rsid w:val="00CC2C4E"/>
    <w:rsid w:val="00CC3F1F"/>
    <w:rsid w:val="00CC3F34"/>
    <w:rsid w:val="00CC426E"/>
    <w:rsid w:val="00CC4761"/>
    <w:rsid w:val="00CC5DA3"/>
    <w:rsid w:val="00CC6206"/>
    <w:rsid w:val="00CC6B9F"/>
    <w:rsid w:val="00CC6BE9"/>
    <w:rsid w:val="00CC7753"/>
    <w:rsid w:val="00CD19E2"/>
    <w:rsid w:val="00CD1E5A"/>
    <w:rsid w:val="00CD23CE"/>
    <w:rsid w:val="00CD3215"/>
    <w:rsid w:val="00CD3561"/>
    <w:rsid w:val="00CD3FF3"/>
    <w:rsid w:val="00CD4FE0"/>
    <w:rsid w:val="00CD5ACE"/>
    <w:rsid w:val="00CD6316"/>
    <w:rsid w:val="00CD63A1"/>
    <w:rsid w:val="00CD6A81"/>
    <w:rsid w:val="00CD75E6"/>
    <w:rsid w:val="00CD77B5"/>
    <w:rsid w:val="00CE2315"/>
    <w:rsid w:val="00CE2C57"/>
    <w:rsid w:val="00CE33A0"/>
    <w:rsid w:val="00CE3484"/>
    <w:rsid w:val="00CE42D0"/>
    <w:rsid w:val="00CE6A0A"/>
    <w:rsid w:val="00CF0594"/>
    <w:rsid w:val="00CF1C61"/>
    <w:rsid w:val="00CF2735"/>
    <w:rsid w:val="00CF28B5"/>
    <w:rsid w:val="00CF3309"/>
    <w:rsid w:val="00CF3784"/>
    <w:rsid w:val="00CF5041"/>
    <w:rsid w:val="00CF6B92"/>
    <w:rsid w:val="00D00B45"/>
    <w:rsid w:val="00D01726"/>
    <w:rsid w:val="00D02C8B"/>
    <w:rsid w:val="00D02E65"/>
    <w:rsid w:val="00D0355B"/>
    <w:rsid w:val="00D04279"/>
    <w:rsid w:val="00D042E4"/>
    <w:rsid w:val="00D046F9"/>
    <w:rsid w:val="00D04B59"/>
    <w:rsid w:val="00D0515E"/>
    <w:rsid w:val="00D05419"/>
    <w:rsid w:val="00D05889"/>
    <w:rsid w:val="00D071CA"/>
    <w:rsid w:val="00D07F30"/>
    <w:rsid w:val="00D10F9C"/>
    <w:rsid w:val="00D1170B"/>
    <w:rsid w:val="00D13089"/>
    <w:rsid w:val="00D142B7"/>
    <w:rsid w:val="00D14393"/>
    <w:rsid w:val="00D14E23"/>
    <w:rsid w:val="00D15A96"/>
    <w:rsid w:val="00D15B43"/>
    <w:rsid w:val="00D17D2C"/>
    <w:rsid w:val="00D2155A"/>
    <w:rsid w:val="00D22043"/>
    <w:rsid w:val="00D23C32"/>
    <w:rsid w:val="00D23D35"/>
    <w:rsid w:val="00D24A5E"/>
    <w:rsid w:val="00D24C6A"/>
    <w:rsid w:val="00D27021"/>
    <w:rsid w:val="00D273F2"/>
    <w:rsid w:val="00D31076"/>
    <w:rsid w:val="00D31412"/>
    <w:rsid w:val="00D31414"/>
    <w:rsid w:val="00D3199E"/>
    <w:rsid w:val="00D33790"/>
    <w:rsid w:val="00D33CFE"/>
    <w:rsid w:val="00D3601A"/>
    <w:rsid w:val="00D3608D"/>
    <w:rsid w:val="00D36C25"/>
    <w:rsid w:val="00D3771F"/>
    <w:rsid w:val="00D379EF"/>
    <w:rsid w:val="00D37FAB"/>
    <w:rsid w:val="00D40709"/>
    <w:rsid w:val="00D41FCE"/>
    <w:rsid w:val="00D422C4"/>
    <w:rsid w:val="00D46FC3"/>
    <w:rsid w:val="00D47749"/>
    <w:rsid w:val="00D47AFA"/>
    <w:rsid w:val="00D51887"/>
    <w:rsid w:val="00D5262B"/>
    <w:rsid w:val="00D53368"/>
    <w:rsid w:val="00D535B9"/>
    <w:rsid w:val="00D53D55"/>
    <w:rsid w:val="00D551BB"/>
    <w:rsid w:val="00D55B36"/>
    <w:rsid w:val="00D566F5"/>
    <w:rsid w:val="00D611E2"/>
    <w:rsid w:val="00D6489B"/>
    <w:rsid w:val="00D65737"/>
    <w:rsid w:val="00D658C0"/>
    <w:rsid w:val="00D65CE3"/>
    <w:rsid w:val="00D65EC3"/>
    <w:rsid w:val="00D66349"/>
    <w:rsid w:val="00D66466"/>
    <w:rsid w:val="00D67922"/>
    <w:rsid w:val="00D7177C"/>
    <w:rsid w:val="00D71D79"/>
    <w:rsid w:val="00D734A7"/>
    <w:rsid w:val="00D75552"/>
    <w:rsid w:val="00D75FAC"/>
    <w:rsid w:val="00D76DF0"/>
    <w:rsid w:val="00D76F31"/>
    <w:rsid w:val="00D80D2D"/>
    <w:rsid w:val="00D81C4E"/>
    <w:rsid w:val="00D82888"/>
    <w:rsid w:val="00D82EC0"/>
    <w:rsid w:val="00D8338C"/>
    <w:rsid w:val="00D83BC9"/>
    <w:rsid w:val="00D84459"/>
    <w:rsid w:val="00D84C0F"/>
    <w:rsid w:val="00D8603E"/>
    <w:rsid w:val="00D90F8C"/>
    <w:rsid w:val="00D910C9"/>
    <w:rsid w:val="00D92DEB"/>
    <w:rsid w:val="00D96050"/>
    <w:rsid w:val="00D963A1"/>
    <w:rsid w:val="00D968FC"/>
    <w:rsid w:val="00D97B43"/>
    <w:rsid w:val="00DA01B3"/>
    <w:rsid w:val="00DA0E28"/>
    <w:rsid w:val="00DA16B2"/>
    <w:rsid w:val="00DA1E29"/>
    <w:rsid w:val="00DA2F32"/>
    <w:rsid w:val="00DA3DAC"/>
    <w:rsid w:val="00DA57FC"/>
    <w:rsid w:val="00DA59CC"/>
    <w:rsid w:val="00DA5F54"/>
    <w:rsid w:val="00DA7EA2"/>
    <w:rsid w:val="00DB1F56"/>
    <w:rsid w:val="00DB2204"/>
    <w:rsid w:val="00DB22EE"/>
    <w:rsid w:val="00DB3F2E"/>
    <w:rsid w:val="00DB429A"/>
    <w:rsid w:val="00DB5713"/>
    <w:rsid w:val="00DC2BAE"/>
    <w:rsid w:val="00DC2E5F"/>
    <w:rsid w:val="00DC3323"/>
    <w:rsid w:val="00DC34F0"/>
    <w:rsid w:val="00DC516A"/>
    <w:rsid w:val="00DC5A19"/>
    <w:rsid w:val="00DC7C4C"/>
    <w:rsid w:val="00DD04EC"/>
    <w:rsid w:val="00DD0508"/>
    <w:rsid w:val="00DD1444"/>
    <w:rsid w:val="00DD2240"/>
    <w:rsid w:val="00DD31ED"/>
    <w:rsid w:val="00DD3AAC"/>
    <w:rsid w:val="00DD446A"/>
    <w:rsid w:val="00DD45C1"/>
    <w:rsid w:val="00DD48A7"/>
    <w:rsid w:val="00DD4C5F"/>
    <w:rsid w:val="00DD6F66"/>
    <w:rsid w:val="00DE0279"/>
    <w:rsid w:val="00DE2175"/>
    <w:rsid w:val="00DE4720"/>
    <w:rsid w:val="00DE5090"/>
    <w:rsid w:val="00DE57B7"/>
    <w:rsid w:val="00DE5A6D"/>
    <w:rsid w:val="00DE628B"/>
    <w:rsid w:val="00DE6322"/>
    <w:rsid w:val="00DE7250"/>
    <w:rsid w:val="00DE7FBB"/>
    <w:rsid w:val="00DF013D"/>
    <w:rsid w:val="00DF0356"/>
    <w:rsid w:val="00DF1093"/>
    <w:rsid w:val="00DF1252"/>
    <w:rsid w:val="00DF3540"/>
    <w:rsid w:val="00DF580A"/>
    <w:rsid w:val="00DF59BE"/>
    <w:rsid w:val="00DF5E16"/>
    <w:rsid w:val="00DF5E88"/>
    <w:rsid w:val="00DF63B6"/>
    <w:rsid w:val="00DF6733"/>
    <w:rsid w:val="00E00770"/>
    <w:rsid w:val="00E00DB6"/>
    <w:rsid w:val="00E03677"/>
    <w:rsid w:val="00E03A2F"/>
    <w:rsid w:val="00E03F2E"/>
    <w:rsid w:val="00E0470C"/>
    <w:rsid w:val="00E04C10"/>
    <w:rsid w:val="00E0621C"/>
    <w:rsid w:val="00E07AA6"/>
    <w:rsid w:val="00E10B82"/>
    <w:rsid w:val="00E11B56"/>
    <w:rsid w:val="00E123CE"/>
    <w:rsid w:val="00E13C75"/>
    <w:rsid w:val="00E14C9F"/>
    <w:rsid w:val="00E15940"/>
    <w:rsid w:val="00E15D46"/>
    <w:rsid w:val="00E17246"/>
    <w:rsid w:val="00E17BC0"/>
    <w:rsid w:val="00E20112"/>
    <w:rsid w:val="00E2030D"/>
    <w:rsid w:val="00E20C4D"/>
    <w:rsid w:val="00E20FEE"/>
    <w:rsid w:val="00E21692"/>
    <w:rsid w:val="00E22450"/>
    <w:rsid w:val="00E23493"/>
    <w:rsid w:val="00E2356B"/>
    <w:rsid w:val="00E23843"/>
    <w:rsid w:val="00E239FF"/>
    <w:rsid w:val="00E23B66"/>
    <w:rsid w:val="00E23B69"/>
    <w:rsid w:val="00E243DC"/>
    <w:rsid w:val="00E24A75"/>
    <w:rsid w:val="00E24FAE"/>
    <w:rsid w:val="00E25DE4"/>
    <w:rsid w:val="00E2627D"/>
    <w:rsid w:val="00E312C1"/>
    <w:rsid w:val="00E315D4"/>
    <w:rsid w:val="00E322C5"/>
    <w:rsid w:val="00E33381"/>
    <w:rsid w:val="00E33EBC"/>
    <w:rsid w:val="00E33ECD"/>
    <w:rsid w:val="00E34760"/>
    <w:rsid w:val="00E34B39"/>
    <w:rsid w:val="00E358E9"/>
    <w:rsid w:val="00E3727D"/>
    <w:rsid w:val="00E40213"/>
    <w:rsid w:val="00E4185B"/>
    <w:rsid w:val="00E41934"/>
    <w:rsid w:val="00E423AA"/>
    <w:rsid w:val="00E42755"/>
    <w:rsid w:val="00E42764"/>
    <w:rsid w:val="00E43CF8"/>
    <w:rsid w:val="00E45BBE"/>
    <w:rsid w:val="00E46472"/>
    <w:rsid w:val="00E466A2"/>
    <w:rsid w:val="00E47EA0"/>
    <w:rsid w:val="00E51AB2"/>
    <w:rsid w:val="00E53724"/>
    <w:rsid w:val="00E53C8F"/>
    <w:rsid w:val="00E5438D"/>
    <w:rsid w:val="00E55D87"/>
    <w:rsid w:val="00E56110"/>
    <w:rsid w:val="00E568B5"/>
    <w:rsid w:val="00E56D1B"/>
    <w:rsid w:val="00E5779D"/>
    <w:rsid w:val="00E6010F"/>
    <w:rsid w:val="00E60A51"/>
    <w:rsid w:val="00E61E1A"/>
    <w:rsid w:val="00E621A3"/>
    <w:rsid w:val="00E6377B"/>
    <w:rsid w:val="00E654C0"/>
    <w:rsid w:val="00E66087"/>
    <w:rsid w:val="00E67F75"/>
    <w:rsid w:val="00E7078C"/>
    <w:rsid w:val="00E70A78"/>
    <w:rsid w:val="00E71EE2"/>
    <w:rsid w:val="00E72992"/>
    <w:rsid w:val="00E72EF2"/>
    <w:rsid w:val="00E73428"/>
    <w:rsid w:val="00E735AC"/>
    <w:rsid w:val="00E74ACA"/>
    <w:rsid w:val="00E765D0"/>
    <w:rsid w:val="00E8065F"/>
    <w:rsid w:val="00E81A9C"/>
    <w:rsid w:val="00E82420"/>
    <w:rsid w:val="00E8302D"/>
    <w:rsid w:val="00E83620"/>
    <w:rsid w:val="00E83ED5"/>
    <w:rsid w:val="00E84ACE"/>
    <w:rsid w:val="00E85277"/>
    <w:rsid w:val="00E8691A"/>
    <w:rsid w:val="00E87D9E"/>
    <w:rsid w:val="00E901D5"/>
    <w:rsid w:val="00E918D1"/>
    <w:rsid w:val="00E921AB"/>
    <w:rsid w:val="00E92447"/>
    <w:rsid w:val="00E9395F"/>
    <w:rsid w:val="00E93F0B"/>
    <w:rsid w:val="00E94E84"/>
    <w:rsid w:val="00E9502F"/>
    <w:rsid w:val="00E95439"/>
    <w:rsid w:val="00E96582"/>
    <w:rsid w:val="00EA2470"/>
    <w:rsid w:val="00EA3AF3"/>
    <w:rsid w:val="00EA3CE8"/>
    <w:rsid w:val="00EA4118"/>
    <w:rsid w:val="00EB0137"/>
    <w:rsid w:val="00EB130D"/>
    <w:rsid w:val="00EB15F3"/>
    <w:rsid w:val="00EB1FDF"/>
    <w:rsid w:val="00EB37A7"/>
    <w:rsid w:val="00EB3900"/>
    <w:rsid w:val="00EB4C37"/>
    <w:rsid w:val="00EB4D22"/>
    <w:rsid w:val="00EB5A67"/>
    <w:rsid w:val="00EB6B22"/>
    <w:rsid w:val="00EB744A"/>
    <w:rsid w:val="00EB7D34"/>
    <w:rsid w:val="00EC1F35"/>
    <w:rsid w:val="00EC3F68"/>
    <w:rsid w:val="00EC447E"/>
    <w:rsid w:val="00EC52CA"/>
    <w:rsid w:val="00EC5CDC"/>
    <w:rsid w:val="00EC5E09"/>
    <w:rsid w:val="00ED0181"/>
    <w:rsid w:val="00ED099E"/>
    <w:rsid w:val="00ED0A7C"/>
    <w:rsid w:val="00ED2F51"/>
    <w:rsid w:val="00ED3825"/>
    <w:rsid w:val="00ED3B38"/>
    <w:rsid w:val="00ED4537"/>
    <w:rsid w:val="00ED528B"/>
    <w:rsid w:val="00ED5322"/>
    <w:rsid w:val="00ED5679"/>
    <w:rsid w:val="00ED5F98"/>
    <w:rsid w:val="00ED62BD"/>
    <w:rsid w:val="00ED7C85"/>
    <w:rsid w:val="00EE2057"/>
    <w:rsid w:val="00EE2804"/>
    <w:rsid w:val="00EE37C0"/>
    <w:rsid w:val="00EE3835"/>
    <w:rsid w:val="00EE3F1A"/>
    <w:rsid w:val="00EE40DF"/>
    <w:rsid w:val="00EE4676"/>
    <w:rsid w:val="00EE51BC"/>
    <w:rsid w:val="00EE57FA"/>
    <w:rsid w:val="00EE6366"/>
    <w:rsid w:val="00EE6CA8"/>
    <w:rsid w:val="00EE7251"/>
    <w:rsid w:val="00EE790C"/>
    <w:rsid w:val="00EF0042"/>
    <w:rsid w:val="00EF0A71"/>
    <w:rsid w:val="00EF1570"/>
    <w:rsid w:val="00EF26F8"/>
    <w:rsid w:val="00EF2A6B"/>
    <w:rsid w:val="00EF53F8"/>
    <w:rsid w:val="00EF5A20"/>
    <w:rsid w:val="00EF5FD9"/>
    <w:rsid w:val="00EF797C"/>
    <w:rsid w:val="00F00549"/>
    <w:rsid w:val="00F013AE"/>
    <w:rsid w:val="00F0245B"/>
    <w:rsid w:val="00F03026"/>
    <w:rsid w:val="00F04591"/>
    <w:rsid w:val="00F05AB1"/>
    <w:rsid w:val="00F06388"/>
    <w:rsid w:val="00F0680F"/>
    <w:rsid w:val="00F075A2"/>
    <w:rsid w:val="00F10872"/>
    <w:rsid w:val="00F11244"/>
    <w:rsid w:val="00F11E2C"/>
    <w:rsid w:val="00F12245"/>
    <w:rsid w:val="00F12333"/>
    <w:rsid w:val="00F127FB"/>
    <w:rsid w:val="00F129D2"/>
    <w:rsid w:val="00F129E8"/>
    <w:rsid w:val="00F12A2F"/>
    <w:rsid w:val="00F12EF3"/>
    <w:rsid w:val="00F13B2B"/>
    <w:rsid w:val="00F1448B"/>
    <w:rsid w:val="00F1590C"/>
    <w:rsid w:val="00F15FF9"/>
    <w:rsid w:val="00F165E3"/>
    <w:rsid w:val="00F17D61"/>
    <w:rsid w:val="00F212AD"/>
    <w:rsid w:val="00F21712"/>
    <w:rsid w:val="00F2389D"/>
    <w:rsid w:val="00F23BE7"/>
    <w:rsid w:val="00F23F5C"/>
    <w:rsid w:val="00F318CF"/>
    <w:rsid w:val="00F31D01"/>
    <w:rsid w:val="00F32C3F"/>
    <w:rsid w:val="00F32D89"/>
    <w:rsid w:val="00F32EE9"/>
    <w:rsid w:val="00F33DDC"/>
    <w:rsid w:val="00F34FEF"/>
    <w:rsid w:val="00F3561D"/>
    <w:rsid w:val="00F36763"/>
    <w:rsid w:val="00F36D68"/>
    <w:rsid w:val="00F400C8"/>
    <w:rsid w:val="00F405F5"/>
    <w:rsid w:val="00F4154F"/>
    <w:rsid w:val="00F41935"/>
    <w:rsid w:val="00F4315F"/>
    <w:rsid w:val="00F46411"/>
    <w:rsid w:val="00F46D01"/>
    <w:rsid w:val="00F46EC7"/>
    <w:rsid w:val="00F4770C"/>
    <w:rsid w:val="00F51877"/>
    <w:rsid w:val="00F51D4A"/>
    <w:rsid w:val="00F51EBD"/>
    <w:rsid w:val="00F541B7"/>
    <w:rsid w:val="00F54582"/>
    <w:rsid w:val="00F56F2E"/>
    <w:rsid w:val="00F61699"/>
    <w:rsid w:val="00F61CD0"/>
    <w:rsid w:val="00F62810"/>
    <w:rsid w:val="00F63591"/>
    <w:rsid w:val="00F65362"/>
    <w:rsid w:val="00F66A6C"/>
    <w:rsid w:val="00F66C02"/>
    <w:rsid w:val="00F6708C"/>
    <w:rsid w:val="00F67B7E"/>
    <w:rsid w:val="00F7049A"/>
    <w:rsid w:val="00F706BE"/>
    <w:rsid w:val="00F7097A"/>
    <w:rsid w:val="00F71409"/>
    <w:rsid w:val="00F71526"/>
    <w:rsid w:val="00F72477"/>
    <w:rsid w:val="00F73403"/>
    <w:rsid w:val="00F75937"/>
    <w:rsid w:val="00F761F5"/>
    <w:rsid w:val="00F773B5"/>
    <w:rsid w:val="00F77B96"/>
    <w:rsid w:val="00F77E9D"/>
    <w:rsid w:val="00F8005A"/>
    <w:rsid w:val="00F80DEF"/>
    <w:rsid w:val="00F81B74"/>
    <w:rsid w:val="00F82600"/>
    <w:rsid w:val="00F831B2"/>
    <w:rsid w:val="00F84B69"/>
    <w:rsid w:val="00F84EF1"/>
    <w:rsid w:val="00F86646"/>
    <w:rsid w:val="00F87930"/>
    <w:rsid w:val="00F9038C"/>
    <w:rsid w:val="00F9087F"/>
    <w:rsid w:val="00F91184"/>
    <w:rsid w:val="00F916DB"/>
    <w:rsid w:val="00F91843"/>
    <w:rsid w:val="00F92B5B"/>
    <w:rsid w:val="00F9417B"/>
    <w:rsid w:val="00F9424E"/>
    <w:rsid w:val="00F942D1"/>
    <w:rsid w:val="00F94A47"/>
    <w:rsid w:val="00F94D75"/>
    <w:rsid w:val="00F953C6"/>
    <w:rsid w:val="00F9644C"/>
    <w:rsid w:val="00F96638"/>
    <w:rsid w:val="00FA02B5"/>
    <w:rsid w:val="00FA1253"/>
    <w:rsid w:val="00FA174A"/>
    <w:rsid w:val="00FA181D"/>
    <w:rsid w:val="00FA18B1"/>
    <w:rsid w:val="00FA2C7C"/>
    <w:rsid w:val="00FA2D8D"/>
    <w:rsid w:val="00FA4AD5"/>
    <w:rsid w:val="00FA5C30"/>
    <w:rsid w:val="00FA6485"/>
    <w:rsid w:val="00FA6A90"/>
    <w:rsid w:val="00FB01F3"/>
    <w:rsid w:val="00FB179C"/>
    <w:rsid w:val="00FB3D8D"/>
    <w:rsid w:val="00FB5898"/>
    <w:rsid w:val="00FB5A2E"/>
    <w:rsid w:val="00FB702A"/>
    <w:rsid w:val="00FB732E"/>
    <w:rsid w:val="00FB7412"/>
    <w:rsid w:val="00FC0092"/>
    <w:rsid w:val="00FC0874"/>
    <w:rsid w:val="00FC0DC2"/>
    <w:rsid w:val="00FC3966"/>
    <w:rsid w:val="00FC3D1D"/>
    <w:rsid w:val="00FC3E5D"/>
    <w:rsid w:val="00FC49AB"/>
    <w:rsid w:val="00FC59D9"/>
    <w:rsid w:val="00FC6EE3"/>
    <w:rsid w:val="00FC7025"/>
    <w:rsid w:val="00FC7B08"/>
    <w:rsid w:val="00FD430F"/>
    <w:rsid w:val="00FD5CEE"/>
    <w:rsid w:val="00FD62A1"/>
    <w:rsid w:val="00FD7504"/>
    <w:rsid w:val="00FE01F5"/>
    <w:rsid w:val="00FE051B"/>
    <w:rsid w:val="00FE2904"/>
    <w:rsid w:val="00FE2C11"/>
    <w:rsid w:val="00FE31FC"/>
    <w:rsid w:val="00FE4074"/>
    <w:rsid w:val="00FE5338"/>
    <w:rsid w:val="00FE5605"/>
    <w:rsid w:val="00FE5B92"/>
    <w:rsid w:val="00FE6072"/>
    <w:rsid w:val="00FE6711"/>
    <w:rsid w:val="00FE6D0F"/>
    <w:rsid w:val="00FE7C56"/>
    <w:rsid w:val="00FF0E6F"/>
    <w:rsid w:val="00FF13DE"/>
    <w:rsid w:val="00FF1437"/>
    <w:rsid w:val="00FF16AB"/>
    <w:rsid w:val="00FF4695"/>
    <w:rsid w:val="00FF48B5"/>
    <w:rsid w:val="00FF5EC7"/>
    <w:rsid w:val="00FF6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A2FF9B"/>
  <w15:docId w15:val="{5C977F2C-9417-47AC-86CA-39A00A49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677"/>
    <w:pPr>
      <w:widowControl w:val="0"/>
      <w:jc w:val="both"/>
    </w:pPr>
    <w:rPr>
      <w:kern w:val="2"/>
      <w:sz w:val="21"/>
    </w:rPr>
  </w:style>
  <w:style w:type="paragraph" w:styleId="1">
    <w:name w:val="heading 1"/>
    <w:basedOn w:val="a"/>
    <w:next w:val="a"/>
    <w:qFormat/>
    <w:rsid w:val="00234677"/>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2">
    <w:name w:val="heading 2"/>
    <w:basedOn w:val="a"/>
    <w:next w:val="a0"/>
    <w:qFormat/>
    <w:rsid w:val="00234677"/>
    <w:pPr>
      <w:keepNext/>
      <w:keepLines/>
      <w:tabs>
        <w:tab w:val="left" w:pos="456"/>
      </w:tabs>
      <w:spacing w:beforeLines="100" w:afterLines="100" w:line="360" w:lineRule="auto"/>
      <w:ind w:left="456" w:hanging="454"/>
      <w:outlineLvl w:val="1"/>
    </w:pPr>
    <w:rPr>
      <w:b/>
      <w:sz w:val="24"/>
    </w:rPr>
  </w:style>
  <w:style w:type="paragraph" w:styleId="3">
    <w:name w:val="heading 3"/>
    <w:basedOn w:val="a"/>
    <w:next w:val="a0"/>
    <w:qFormat/>
    <w:rsid w:val="00234677"/>
    <w:pPr>
      <w:keepNext/>
      <w:keepLines/>
      <w:tabs>
        <w:tab w:val="left" w:pos="475"/>
      </w:tabs>
      <w:spacing w:beforeLines="50" w:afterLines="50" w:line="360" w:lineRule="auto"/>
      <w:ind w:left="102" w:firstLine="13"/>
      <w:outlineLvl w:val="2"/>
    </w:pPr>
    <w:rPr>
      <w:b/>
      <w:sz w:val="24"/>
    </w:rPr>
  </w:style>
  <w:style w:type="paragraph" w:styleId="4">
    <w:name w:val="heading 4"/>
    <w:basedOn w:val="a"/>
    <w:next w:val="a"/>
    <w:qFormat/>
    <w:rsid w:val="00234677"/>
    <w:pPr>
      <w:keepNext/>
      <w:keepLines/>
      <w:spacing w:before="280" w:after="290" w:line="372" w:lineRule="auto"/>
      <w:outlineLvl w:val="3"/>
    </w:pPr>
    <w:rPr>
      <w:rFonts w:ascii="Arial" w:eastAsia="黑体" w:hAnsi="Arial"/>
      <w:b/>
      <w:sz w:val="28"/>
    </w:rPr>
  </w:style>
  <w:style w:type="paragraph" w:styleId="5">
    <w:name w:val="heading 5"/>
    <w:basedOn w:val="a"/>
    <w:next w:val="a0"/>
    <w:qFormat/>
    <w:rsid w:val="00234677"/>
    <w:pPr>
      <w:keepNext/>
      <w:keepLines/>
      <w:tabs>
        <w:tab w:val="left" w:pos="462"/>
      </w:tabs>
      <w:spacing w:before="100" w:beforeAutospacing="1" w:after="100" w:afterAutospacing="1" w:line="360" w:lineRule="auto"/>
      <w:ind w:left="102"/>
      <w:outlineLvl w:val="4"/>
    </w:pPr>
    <w:rPr>
      <w:b/>
      <w:sz w:val="24"/>
    </w:rPr>
  </w:style>
  <w:style w:type="paragraph" w:styleId="6">
    <w:name w:val="heading 6"/>
    <w:basedOn w:val="a"/>
    <w:next w:val="a0"/>
    <w:qFormat/>
    <w:rsid w:val="00234677"/>
    <w:pPr>
      <w:keepNext/>
      <w:keepLines/>
      <w:tabs>
        <w:tab w:val="left" w:pos="462"/>
      </w:tabs>
      <w:spacing w:before="100" w:beforeAutospacing="1" w:after="100" w:afterAutospacing="1" w:line="360" w:lineRule="auto"/>
      <w:ind w:left="102"/>
      <w:outlineLvl w:val="5"/>
    </w:pPr>
    <w:rPr>
      <w:b/>
    </w:rPr>
  </w:style>
  <w:style w:type="paragraph" w:styleId="7">
    <w:name w:val="heading 7"/>
    <w:basedOn w:val="a"/>
    <w:next w:val="a"/>
    <w:qFormat/>
    <w:rsid w:val="00234677"/>
    <w:pPr>
      <w:keepNext/>
      <w:keepLines/>
      <w:spacing w:before="240" w:after="64" w:line="317" w:lineRule="auto"/>
      <w:outlineLvl w:val="6"/>
    </w:pPr>
    <w:rPr>
      <w:b/>
      <w:sz w:val="24"/>
    </w:rPr>
  </w:style>
  <w:style w:type="paragraph" w:styleId="8">
    <w:name w:val="heading 8"/>
    <w:basedOn w:val="a"/>
    <w:next w:val="a"/>
    <w:qFormat/>
    <w:rsid w:val="00234677"/>
    <w:pPr>
      <w:keepNext/>
      <w:keepLines/>
      <w:spacing w:before="240" w:after="64" w:line="317" w:lineRule="auto"/>
      <w:outlineLvl w:val="7"/>
    </w:pPr>
    <w:rPr>
      <w:rFonts w:ascii="Arial" w:eastAsia="黑体" w:hAnsi="Arial"/>
      <w:sz w:val="24"/>
    </w:rPr>
  </w:style>
  <w:style w:type="paragraph" w:styleId="9">
    <w:name w:val="heading 9"/>
    <w:basedOn w:val="a"/>
    <w:next w:val="a"/>
    <w:qFormat/>
    <w:rsid w:val="00234677"/>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ead">
    <w:name w:val="read"/>
    <w:basedOn w:val="a1"/>
    <w:rsid w:val="00234677"/>
  </w:style>
  <w:style w:type="character" w:customStyle="1" w:styleId="a4">
    <w:name w:val="已访问的超链接"/>
    <w:rsid w:val="00234677"/>
    <w:rPr>
      <w:color w:val="800080"/>
      <w:u w:val="single"/>
    </w:rPr>
  </w:style>
  <w:style w:type="character" w:styleId="a5">
    <w:name w:val="page number"/>
    <w:basedOn w:val="a1"/>
    <w:rsid w:val="00234677"/>
  </w:style>
  <w:style w:type="character" w:customStyle="1" w:styleId="big1">
    <w:name w:val="big1"/>
    <w:rsid w:val="00234677"/>
    <w:rPr>
      <w:sz w:val="22"/>
    </w:rPr>
  </w:style>
  <w:style w:type="character" w:styleId="a6">
    <w:name w:val="Hyperlink"/>
    <w:uiPriority w:val="99"/>
    <w:rsid w:val="00234677"/>
    <w:rPr>
      <w:color w:val="0000FF"/>
      <w:u w:val="single"/>
    </w:rPr>
  </w:style>
  <w:style w:type="character" w:customStyle="1" w:styleId="Char">
    <w:name w:val="纯文本 Char"/>
    <w:link w:val="a7"/>
    <w:uiPriority w:val="99"/>
    <w:rsid w:val="00234677"/>
    <w:rPr>
      <w:rFonts w:ascii="Courier New" w:hAnsi="Courier New"/>
    </w:rPr>
  </w:style>
  <w:style w:type="character" w:styleId="a8">
    <w:name w:val="annotation reference"/>
    <w:uiPriority w:val="99"/>
    <w:rsid w:val="00234677"/>
    <w:rPr>
      <w:sz w:val="21"/>
    </w:rPr>
  </w:style>
  <w:style w:type="character" w:customStyle="1" w:styleId="ten51">
    <w:name w:val="ten51"/>
    <w:rsid w:val="00234677"/>
    <w:rPr>
      <w:sz w:val="21"/>
    </w:rPr>
  </w:style>
  <w:style w:type="paragraph" w:customStyle="1" w:styleId="CharCharCharCharCharCharChar">
    <w:name w:val="Char Char Char Char Char Char Char"/>
    <w:basedOn w:val="a"/>
    <w:rsid w:val="00234677"/>
  </w:style>
  <w:style w:type="paragraph" w:customStyle="1" w:styleId="20">
    <w:name w:val="编号正文2"/>
    <w:basedOn w:val="a"/>
    <w:rsid w:val="00234677"/>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xl22">
    <w:name w:val="xl22"/>
    <w:basedOn w:val="a"/>
    <w:rsid w:val="00234677"/>
    <w:pPr>
      <w:widowControl/>
      <w:spacing w:before="100" w:beforeAutospacing="1" w:after="100" w:afterAutospacing="1"/>
      <w:textAlignment w:val="top"/>
    </w:pPr>
    <w:rPr>
      <w:rFonts w:ascii="宋体" w:hAnsi="宋体" w:hint="eastAsia"/>
      <w:kern w:val="0"/>
      <w:sz w:val="18"/>
    </w:rPr>
  </w:style>
  <w:style w:type="paragraph" w:styleId="a9">
    <w:name w:val="Body Text Indent"/>
    <w:basedOn w:val="a"/>
    <w:rsid w:val="00234677"/>
    <w:pPr>
      <w:widowControl/>
      <w:spacing w:line="360" w:lineRule="auto"/>
      <w:ind w:rightChars="-85" w:right="-85" w:firstLineChars="150" w:firstLine="360"/>
      <w:jc w:val="left"/>
    </w:pPr>
    <w:rPr>
      <w:rFonts w:ascii="宋体" w:hAnsi="宋体"/>
      <w:sz w:val="24"/>
    </w:rPr>
  </w:style>
  <w:style w:type="paragraph" w:customStyle="1" w:styleId="aa">
    <w:name w:val="项目"/>
    <w:basedOn w:val="4"/>
    <w:rsid w:val="00234677"/>
    <w:pPr>
      <w:snapToGrid w:val="0"/>
      <w:spacing w:before="120" w:after="120" w:line="360" w:lineRule="auto"/>
    </w:pPr>
    <w:rPr>
      <w:rFonts w:ascii="Times New Roman" w:eastAsia="楷体_GB2312" w:hAnsi="Times New Roman"/>
      <w:b w:val="0"/>
      <w:sz w:val="24"/>
    </w:rPr>
  </w:style>
  <w:style w:type="paragraph" w:customStyle="1" w:styleId="c">
    <w:name w:val="c_"/>
    <w:rsid w:val="00234677"/>
    <w:pPr>
      <w:widowControl w:val="0"/>
      <w:autoSpaceDE w:val="0"/>
      <w:autoSpaceDN w:val="0"/>
      <w:adjustRightInd w:val="0"/>
      <w:jc w:val="both"/>
    </w:pPr>
    <w:rPr>
      <w:rFonts w:ascii="五" w:eastAsia="五"/>
      <w:sz w:val="24"/>
    </w:rPr>
  </w:style>
  <w:style w:type="paragraph" w:styleId="ab">
    <w:name w:val="annotation text"/>
    <w:basedOn w:val="a"/>
    <w:link w:val="Char0"/>
    <w:rsid w:val="00234677"/>
    <w:pPr>
      <w:jc w:val="left"/>
    </w:pPr>
    <w:rPr>
      <w:lang w:val="x-none" w:eastAsia="x-none"/>
    </w:rPr>
  </w:style>
  <w:style w:type="paragraph" w:styleId="10">
    <w:name w:val="toc 1"/>
    <w:basedOn w:val="a"/>
    <w:next w:val="a"/>
    <w:uiPriority w:val="39"/>
    <w:rsid w:val="00234677"/>
    <w:pPr>
      <w:tabs>
        <w:tab w:val="right" w:leader="dot" w:pos="8450"/>
      </w:tabs>
      <w:spacing w:line="360" w:lineRule="auto"/>
    </w:pPr>
    <w:rPr>
      <w:rFonts w:ascii="黑体" w:eastAsia="黑体" w:hAnsi="宋体"/>
      <w:sz w:val="24"/>
    </w:rPr>
  </w:style>
  <w:style w:type="paragraph" w:styleId="ac">
    <w:name w:val="annotation subject"/>
    <w:basedOn w:val="ab"/>
    <w:next w:val="ab"/>
    <w:rsid w:val="00234677"/>
    <w:rPr>
      <w:b/>
    </w:rPr>
  </w:style>
  <w:style w:type="paragraph" w:styleId="ad">
    <w:name w:val="Normal (Web)"/>
    <w:basedOn w:val="a"/>
    <w:rsid w:val="00234677"/>
    <w:pPr>
      <w:widowControl/>
      <w:tabs>
        <w:tab w:val="left" w:pos="360"/>
      </w:tabs>
      <w:spacing w:before="100" w:beforeAutospacing="1" w:after="100" w:afterAutospacing="1"/>
      <w:jc w:val="left"/>
    </w:pPr>
    <w:rPr>
      <w:rFonts w:ascii="Arial Unicode MS" w:eastAsia="Arial Unicode MS" w:hAnsi="Arial Unicode MS"/>
      <w:kern w:val="0"/>
      <w:sz w:val="24"/>
    </w:rPr>
  </w:style>
  <w:style w:type="paragraph" w:styleId="ae">
    <w:name w:val="footer"/>
    <w:basedOn w:val="a"/>
    <w:link w:val="Char1"/>
    <w:uiPriority w:val="99"/>
    <w:rsid w:val="00234677"/>
    <w:pPr>
      <w:tabs>
        <w:tab w:val="center" w:pos="4153"/>
        <w:tab w:val="right" w:pos="8306"/>
      </w:tabs>
      <w:snapToGrid w:val="0"/>
      <w:jc w:val="left"/>
    </w:pPr>
    <w:rPr>
      <w:sz w:val="18"/>
      <w:lang w:val="x-none" w:eastAsia="x-none"/>
    </w:rPr>
  </w:style>
  <w:style w:type="paragraph" w:customStyle="1" w:styleId="af">
    <w:name w:val="表格正文"/>
    <w:basedOn w:val="a0"/>
    <w:rsid w:val="00234677"/>
    <w:pPr>
      <w:spacing w:beforeLines="50"/>
      <w:ind w:firstLineChars="0" w:firstLine="0"/>
      <w:jc w:val="center"/>
    </w:pPr>
    <w:rPr>
      <w:sz w:val="24"/>
    </w:rPr>
  </w:style>
  <w:style w:type="paragraph" w:styleId="af0">
    <w:name w:val="Title"/>
    <w:basedOn w:val="af1"/>
    <w:next w:val="af1"/>
    <w:qFormat/>
    <w:rsid w:val="00234677"/>
    <w:pPr>
      <w:tabs>
        <w:tab w:val="left" w:pos="-540"/>
        <w:tab w:val="left" w:pos="1182"/>
      </w:tabs>
      <w:snapToGrid w:val="0"/>
      <w:spacing w:before="240" w:after="60" w:line="360" w:lineRule="auto"/>
      <w:ind w:left="527" w:hanging="425"/>
      <w:jc w:val="center"/>
      <w:outlineLvl w:val="0"/>
    </w:pPr>
    <w:rPr>
      <w:b/>
      <w:sz w:val="36"/>
    </w:rPr>
  </w:style>
  <w:style w:type="paragraph" w:styleId="21">
    <w:name w:val="Body Text Indent 2"/>
    <w:basedOn w:val="a"/>
    <w:rsid w:val="00234677"/>
    <w:pPr>
      <w:widowControl/>
      <w:spacing w:before="100" w:beforeAutospacing="1" w:after="100" w:afterAutospacing="1"/>
      <w:ind w:rightChars="-85" w:right="-85" w:firstLine="480"/>
      <w:outlineLvl w:val="0"/>
    </w:pPr>
    <w:rPr>
      <w:rFonts w:ascii="宋体" w:hAnsi="宋体"/>
      <w:color w:val="000000"/>
      <w:sz w:val="24"/>
    </w:rPr>
  </w:style>
  <w:style w:type="paragraph" w:customStyle="1" w:styleId="Char2">
    <w:name w:val="Char"/>
    <w:basedOn w:val="a"/>
    <w:rsid w:val="00234677"/>
  </w:style>
  <w:style w:type="paragraph" w:customStyle="1" w:styleId="CharCharCharChar1CharCharChar">
    <w:name w:val="Char Char Char Char1 Char Char Char"/>
    <w:basedOn w:val="a"/>
    <w:rsid w:val="00234677"/>
  </w:style>
  <w:style w:type="paragraph" w:styleId="af2">
    <w:name w:val="header"/>
    <w:basedOn w:val="a"/>
    <w:rsid w:val="00234677"/>
    <w:pPr>
      <w:pBdr>
        <w:bottom w:val="single" w:sz="6" w:space="1" w:color="auto"/>
      </w:pBdr>
      <w:tabs>
        <w:tab w:val="center" w:pos="4153"/>
        <w:tab w:val="right" w:pos="8306"/>
      </w:tabs>
      <w:snapToGrid w:val="0"/>
      <w:jc w:val="center"/>
    </w:pPr>
    <w:rPr>
      <w:sz w:val="18"/>
    </w:rPr>
  </w:style>
  <w:style w:type="paragraph" w:styleId="af3">
    <w:name w:val="Body Text First Indent"/>
    <w:basedOn w:val="af1"/>
    <w:rsid w:val="00234677"/>
    <w:pPr>
      <w:spacing w:line="300" w:lineRule="auto"/>
      <w:ind w:firstLine="425"/>
    </w:pPr>
  </w:style>
  <w:style w:type="paragraph" w:styleId="af4">
    <w:name w:val="Balloon Text"/>
    <w:basedOn w:val="a"/>
    <w:rsid w:val="00234677"/>
    <w:rPr>
      <w:sz w:val="18"/>
    </w:rPr>
  </w:style>
  <w:style w:type="paragraph" w:styleId="a0">
    <w:name w:val="Normal Indent"/>
    <w:aliases w:val="特点,表正文,正文非缩进,段1,正文缩进1,ALT+Z"/>
    <w:basedOn w:val="a"/>
    <w:rsid w:val="00234677"/>
    <w:pPr>
      <w:ind w:firstLineChars="200" w:firstLine="420"/>
    </w:pPr>
  </w:style>
  <w:style w:type="paragraph" w:styleId="af1">
    <w:name w:val="Body Text"/>
    <w:basedOn w:val="a"/>
    <w:rsid w:val="00234677"/>
    <w:pPr>
      <w:spacing w:after="120"/>
    </w:pPr>
  </w:style>
  <w:style w:type="paragraph" w:styleId="a7">
    <w:name w:val="Plain Text"/>
    <w:basedOn w:val="a"/>
    <w:link w:val="Char"/>
    <w:uiPriority w:val="99"/>
    <w:rsid w:val="00234677"/>
    <w:pPr>
      <w:widowControl/>
      <w:jc w:val="left"/>
    </w:pPr>
    <w:rPr>
      <w:rFonts w:ascii="Courier New" w:hAnsi="Courier New"/>
      <w:kern w:val="0"/>
      <w:sz w:val="20"/>
      <w:lang w:val="x-none" w:eastAsia="x-none"/>
    </w:rPr>
  </w:style>
  <w:style w:type="paragraph" w:customStyle="1" w:styleId="ParaCharCharCharCharCharChar">
    <w:name w:val="默认段落字体 Para Char Char Char Char Char Char"/>
    <w:basedOn w:val="a"/>
    <w:rsid w:val="00234677"/>
    <w:pPr>
      <w:tabs>
        <w:tab w:val="left" w:pos="840"/>
      </w:tabs>
      <w:ind w:left="840" w:hanging="360"/>
    </w:pPr>
    <w:rPr>
      <w:sz w:val="24"/>
    </w:rPr>
  </w:style>
  <w:style w:type="paragraph" w:customStyle="1" w:styleId="af5">
    <w:name w:val="报告署名"/>
    <w:basedOn w:val="a"/>
    <w:next w:val="a"/>
    <w:rsid w:val="00234677"/>
    <w:pPr>
      <w:spacing w:line="360" w:lineRule="auto"/>
      <w:jc w:val="center"/>
    </w:pPr>
    <w:rPr>
      <w:rFonts w:ascii="宋体" w:hAnsi="宋体"/>
      <w:sz w:val="24"/>
    </w:rPr>
  </w:style>
  <w:style w:type="paragraph" w:customStyle="1" w:styleId="CharCharCharCharChar">
    <w:name w:val="Char Char Char Char Char"/>
    <w:basedOn w:val="a"/>
    <w:rsid w:val="00234677"/>
    <w:pPr>
      <w:tabs>
        <w:tab w:val="left" w:pos="840"/>
      </w:tabs>
      <w:ind w:left="840" w:hanging="360"/>
    </w:pPr>
    <w:rPr>
      <w:sz w:val="24"/>
    </w:rPr>
  </w:style>
  <w:style w:type="paragraph" w:customStyle="1" w:styleId="22">
    <w:name w:val="列表2"/>
    <w:basedOn w:val="a"/>
    <w:next w:val="af0"/>
    <w:rsid w:val="00234677"/>
    <w:pPr>
      <w:tabs>
        <w:tab w:val="left" w:pos="1125"/>
      </w:tabs>
      <w:spacing w:line="360" w:lineRule="auto"/>
      <w:ind w:left="1125" w:hanging="1125"/>
    </w:pPr>
    <w:rPr>
      <w:rFonts w:ascii="宋体"/>
    </w:rPr>
  </w:style>
  <w:style w:type="paragraph" w:styleId="af6">
    <w:name w:val="List Paragraph"/>
    <w:basedOn w:val="a"/>
    <w:qFormat/>
    <w:rsid w:val="00234677"/>
    <w:pPr>
      <w:ind w:firstLineChars="200" w:firstLine="420"/>
    </w:pPr>
  </w:style>
  <w:style w:type="paragraph" w:styleId="23">
    <w:name w:val="toc 2"/>
    <w:basedOn w:val="a"/>
    <w:next w:val="a"/>
    <w:rsid w:val="00234677"/>
    <w:pPr>
      <w:ind w:leftChars="200" w:left="420"/>
    </w:pPr>
  </w:style>
  <w:style w:type="character" w:customStyle="1" w:styleId="Char0">
    <w:name w:val="批注文字 Char"/>
    <w:link w:val="ab"/>
    <w:rsid w:val="00C90BEB"/>
    <w:rPr>
      <w:kern w:val="2"/>
      <w:sz w:val="21"/>
    </w:rPr>
  </w:style>
  <w:style w:type="paragraph" w:customStyle="1" w:styleId="CharChar">
    <w:name w:val="Char Char"/>
    <w:basedOn w:val="a"/>
    <w:autoRedefine/>
    <w:rsid w:val="009B0279"/>
    <w:pPr>
      <w:tabs>
        <w:tab w:val="num" w:pos="840"/>
      </w:tabs>
      <w:ind w:left="840" w:hanging="360"/>
    </w:pPr>
    <w:rPr>
      <w:sz w:val="24"/>
      <w:szCs w:val="24"/>
    </w:rPr>
  </w:style>
  <w:style w:type="paragraph" w:customStyle="1" w:styleId="1Char">
    <w:name w:val="1 Char"/>
    <w:basedOn w:val="a"/>
    <w:autoRedefine/>
    <w:semiHidden/>
    <w:rsid w:val="00C5796F"/>
    <w:pPr>
      <w:tabs>
        <w:tab w:val="num" w:pos="360"/>
      </w:tabs>
    </w:pPr>
    <w:rPr>
      <w:sz w:val="24"/>
      <w:szCs w:val="24"/>
    </w:rPr>
  </w:style>
  <w:style w:type="paragraph" w:styleId="af7">
    <w:name w:val="Revision"/>
    <w:hidden/>
    <w:uiPriority w:val="99"/>
    <w:semiHidden/>
    <w:rsid w:val="00FF13DE"/>
    <w:rPr>
      <w:kern w:val="2"/>
      <w:sz w:val="21"/>
    </w:rPr>
  </w:style>
  <w:style w:type="character" w:customStyle="1" w:styleId="unnamed11">
    <w:name w:val="unnamed11"/>
    <w:rsid w:val="00BF14FB"/>
    <w:rPr>
      <w:rFonts w:ascii="宋体" w:eastAsia="宋体" w:hAnsi="宋体" w:hint="eastAsia"/>
      <w:sz w:val="18"/>
      <w:szCs w:val="18"/>
    </w:rPr>
  </w:style>
  <w:style w:type="paragraph" w:customStyle="1" w:styleId="Default">
    <w:name w:val="Default"/>
    <w:rsid w:val="004509A7"/>
    <w:pPr>
      <w:widowControl w:val="0"/>
      <w:autoSpaceDE w:val="0"/>
      <w:autoSpaceDN w:val="0"/>
      <w:adjustRightInd w:val="0"/>
    </w:pPr>
    <w:rPr>
      <w:rFonts w:ascii="宋体" w:hAnsi="宋体" w:cs="宋体"/>
      <w:color w:val="000000"/>
      <w:sz w:val="24"/>
      <w:szCs w:val="24"/>
    </w:rPr>
  </w:style>
  <w:style w:type="character" w:customStyle="1" w:styleId="Char1">
    <w:name w:val="页脚 Char"/>
    <w:link w:val="ae"/>
    <w:uiPriority w:val="99"/>
    <w:rsid w:val="005565C9"/>
    <w:rPr>
      <w:kern w:val="2"/>
      <w:sz w:val="18"/>
    </w:rPr>
  </w:style>
  <w:style w:type="paragraph" w:customStyle="1" w:styleId="Char3">
    <w:name w:val="Char"/>
    <w:basedOn w:val="a"/>
    <w:rsid w:val="002D17E5"/>
  </w:style>
  <w:style w:type="paragraph" w:styleId="af8">
    <w:name w:val="Document Map"/>
    <w:basedOn w:val="a"/>
    <w:link w:val="Char4"/>
    <w:uiPriority w:val="99"/>
    <w:semiHidden/>
    <w:unhideWhenUsed/>
    <w:rsid w:val="00ED62BD"/>
    <w:rPr>
      <w:rFonts w:ascii="宋体"/>
      <w:sz w:val="18"/>
      <w:szCs w:val="18"/>
      <w:lang w:val="x-none" w:eastAsia="x-none"/>
    </w:rPr>
  </w:style>
  <w:style w:type="character" w:customStyle="1" w:styleId="Char4">
    <w:name w:val="文档结构图 Char"/>
    <w:link w:val="af8"/>
    <w:uiPriority w:val="99"/>
    <w:semiHidden/>
    <w:rsid w:val="00ED62BD"/>
    <w:rPr>
      <w:rFonts w:ascii="宋体"/>
      <w:kern w:val="2"/>
      <w:sz w:val="18"/>
      <w:szCs w:val="18"/>
    </w:rPr>
  </w:style>
  <w:style w:type="character" w:customStyle="1" w:styleId="11">
    <w:name w:val="批注引用1"/>
    <w:rsid w:val="00CF6B92"/>
    <w:rPr>
      <w:sz w:val="21"/>
    </w:rPr>
  </w:style>
  <w:style w:type="paragraph" w:customStyle="1" w:styleId="CharCharChar1">
    <w:name w:val="Char Char Char1"/>
    <w:basedOn w:val="a"/>
    <w:rsid w:val="00CF6B92"/>
  </w:style>
  <w:style w:type="character" w:customStyle="1" w:styleId="24">
    <w:name w:val="批注引用2"/>
    <w:rsid w:val="0059588C"/>
    <w:rPr>
      <w:sz w:val="21"/>
      <w:szCs w:val="21"/>
    </w:rPr>
  </w:style>
  <w:style w:type="paragraph" w:styleId="af9">
    <w:name w:val="Date"/>
    <w:basedOn w:val="a"/>
    <w:next w:val="a"/>
    <w:link w:val="Char5"/>
    <w:uiPriority w:val="99"/>
    <w:semiHidden/>
    <w:unhideWhenUsed/>
    <w:rsid w:val="00DE4720"/>
    <w:pPr>
      <w:ind w:leftChars="2500" w:left="100"/>
    </w:pPr>
    <w:rPr>
      <w:lang w:val="x-none" w:eastAsia="x-none"/>
    </w:rPr>
  </w:style>
  <w:style w:type="character" w:customStyle="1" w:styleId="Char5">
    <w:name w:val="日期 Char"/>
    <w:link w:val="af9"/>
    <w:uiPriority w:val="99"/>
    <w:semiHidden/>
    <w:rsid w:val="00DE472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52569">
      <w:bodyDiv w:val="1"/>
      <w:marLeft w:val="0"/>
      <w:marRight w:val="0"/>
      <w:marTop w:val="0"/>
      <w:marBottom w:val="0"/>
      <w:divBdr>
        <w:top w:val="none" w:sz="0" w:space="0" w:color="auto"/>
        <w:left w:val="none" w:sz="0" w:space="0" w:color="auto"/>
        <w:bottom w:val="none" w:sz="0" w:space="0" w:color="auto"/>
        <w:right w:val="none" w:sz="0" w:space="0" w:color="auto"/>
      </w:divBdr>
    </w:div>
    <w:div w:id="127288525">
      <w:bodyDiv w:val="1"/>
      <w:marLeft w:val="0"/>
      <w:marRight w:val="0"/>
      <w:marTop w:val="0"/>
      <w:marBottom w:val="0"/>
      <w:divBdr>
        <w:top w:val="none" w:sz="0" w:space="0" w:color="auto"/>
        <w:left w:val="none" w:sz="0" w:space="0" w:color="auto"/>
        <w:bottom w:val="none" w:sz="0" w:space="0" w:color="auto"/>
        <w:right w:val="none" w:sz="0" w:space="0" w:color="auto"/>
      </w:divBdr>
    </w:div>
    <w:div w:id="145441345">
      <w:bodyDiv w:val="1"/>
      <w:marLeft w:val="0"/>
      <w:marRight w:val="0"/>
      <w:marTop w:val="0"/>
      <w:marBottom w:val="0"/>
      <w:divBdr>
        <w:top w:val="none" w:sz="0" w:space="0" w:color="auto"/>
        <w:left w:val="none" w:sz="0" w:space="0" w:color="auto"/>
        <w:bottom w:val="none" w:sz="0" w:space="0" w:color="auto"/>
        <w:right w:val="none" w:sz="0" w:space="0" w:color="auto"/>
      </w:divBdr>
    </w:div>
    <w:div w:id="243994473">
      <w:bodyDiv w:val="1"/>
      <w:marLeft w:val="0"/>
      <w:marRight w:val="0"/>
      <w:marTop w:val="0"/>
      <w:marBottom w:val="0"/>
      <w:divBdr>
        <w:top w:val="none" w:sz="0" w:space="0" w:color="auto"/>
        <w:left w:val="none" w:sz="0" w:space="0" w:color="auto"/>
        <w:bottom w:val="none" w:sz="0" w:space="0" w:color="auto"/>
        <w:right w:val="none" w:sz="0" w:space="0" w:color="auto"/>
      </w:divBdr>
    </w:div>
    <w:div w:id="252714645">
      <w:bodyDiv w:val="1"/>
      <w:marLeft w:val="0"/>
      <w:marRight w:val="0"/>
      <w:marTop w:val="0"/>
      <w:marBottom w:val="0"/>
      <w:divBdr>
        <w:top w:val="none" w:sz="0" w:space="0" w:color="auto"/>
        <w:left w:val="none" w:sz="0" w:space="0" w:color="auto"/>
        <w:bottom w:val="none" w:sz="0" w:space="0" w:color="auto"/>
        <w:right w:val="none" w:sz="0" w:space="0" w:color="auto"/>
      </w:divBdr>
    </w:div>
    <w:div w:id="257714379">
      <w:bodyDiv w:val="1"/>
      <w:marLeft w:val="0"/>
      <w:marRight w:val="0"/>
      <w:marTop w:val="0"/>
      <w:marBottom w:val="0"/>
      <w:divBdr>
        <w:top w:val="none" w:sz="0" w:space="0" w:color="auto"/>
        <w:left w:val="none" w:sz="0" w:space="0" w:color="auto"/>
        <w:bottom w:val="none" w:sz="0" w:space="0" w:color="auto"/>
        <w:right w:val="none" w:sz="0" w:space="0" w:color="auto"/>
      </w:divBdr>
    </w:div>
    <w:div w:id="297079237">
      <w:bodyDiv w:val="1"/>
      <w:marLeft w:val="0"/>
      <w:marRight w:val="0"/>
      <w:marTop w:val="0"/>
      <w:marBottom w:val="0"/>
      <w:divBdr>
        <w:top w:val="none" w:sz="0" w:space="0" w:color="auto"/>
        <w:left w:val="none" w:sz="0" w:space="0" w:color="auto"/>
        <w:bottom w:val="none" w:sz="0" w:space="0" w:color="auto"/>
        <w:right w:val="none" w:sz="0" w:space="0" w:color="auto"/>
      </w:divBdr>
    </w:div>
    <w:div w:id="302544751">
      <w:bodyDiv w:val="1"/>
      <w:marLeft w:val="0"/>
      <w:marRight w:val="0"/>
      <w:marTop w:val="0"/>
      <w:marBottom w:val="0"/>
      <w:divBdr>
        <w:top w:val="none" w:sz="0" w:space="0" w:color="auto"/>
        <w:left w:val="none" w:sz="0" w:space="0" w:color="auto"/>
        <w:bottom w:val="none" w:sz="0" w:space="0" w:color="auto"/>
        <w:right w:val="none" w:sz="0" w:space="0" w:color="auto"/>
      </w:divBdr>
    </w:div>
    <w:div w:id="407653141">
      <w:bodyDiv w:val="1"/>
      <w:marLeft w:val="0"/>
      <w:marRight w:val="0"/>
      <w:marTop w:val="0"/>
      <w:marBottom w:val="0"/>
      <w:divBdr>
        <w:top w:val="none" w:sz="0" w:space="0" w:color="auto"/>
        <w:left w:val="none" w:sz="0" w:space="0" w:color="auto"/>
        <w:bottom w:val="none" w:sz="0" w:space="0" w:color="auto"/>
        <w:right w:val="none" w:sz="0" w:space="0" w:color="auto"/>
      </w:divBdr>
    </w:div>
    <w:div w:id="448088248">
      <w:bodyDiv w:val="1"/>
      <w:marLeft w:val="0"/>
      <w:marRight w:val="0"/>
      <w:marTop w:val="0"/>
      <w:marBottom w:val="0"/>
      <w:divBdr>
        <w:top w:val="none" w:sz="0" w:space="0" w:color="auto"/>
        <w:left w:val="none" w:sz="0" w:space="0" w:color="auto"/>
        <w:bottom w:val="none" w:sz="0" w:space="0" w:color="auto"/>
        <w:right w:val="none" w:sz="0" w:space="0" w:color="auto"/>
      </w:divBdr>
    </w:div>
    <w:div w:id="455560133">
      <w:bodyDiv w:val="1"/>
      <w:marLeft w:val="0"/>
      <w:marRight w:val="0"/>
      <w:marTop w:val="0"/>
      <w:marBottom w:val="0"/>
      <w:divBdr>
        <w:top w:val="none" w:sz="0" w:space="0" w:color="auto"/>
        <w:left w:val="none" w:sz="0" w:space="0" w:color="auto"/>
        <w:bottom w:val="none" w:sz="0" w:space="0" w:color="auto"/>
        <w:right w:val="none" w:sz="0" w:space="0" w:color="auto"/>
      </w:divBdr>
    </w:div>
    <w:div w:id="542984044">
      <w:bodyDiv w:val="1"/>
      <w:marLeft w:val="0"/>
      <w:marRight w:val="0"/>
      <w:marTop w:val="0"/>
      <w:marBottom w:val="0"/>
      <w:divBdr>
        <w:top w:val="none" w:sz="0" w:space="0" w:color="auto"/>
        <w:left w:val="none" w:sz="0" w:space="0" w:color="auto"/>
        <w:bottom w:val="none" w:sz="0" w:space="0" w:color="auto"/>
        <w:right w:val="none" w:sz="0" w:space="0" w:color="auto"/>
      </w:divBdr>
    </w:div>
    <w:div w:id="592276762">
      <w:bodyDiv w:val="1"/>
      <w:marLeft w:val="0"/>
      <w:marRight w:val="0"/>
      <w:marTop w:val="0"/>
      <w:marBottom w:val="0"/>
      <w:divBdr>
        <w:top w:val="none" w:sz="0" w:space="0" w:color="auto"/>
        <w:left w:val="none" w:sz="0" w:space="0" w:color="auto"/>
        <w:bottom w:val="none" w:sz="0" w:space="0" w:color="auto"/>
        <w:right w:val="none" w:sz="0" w:space="0" w:color="auto"/>
      </w:divBdr>
    </w:div>
    <w:div w:id="638808899">
      <w:bodyDiv w:val="1"/>
      <w:marLeft w:val="0"/>
      <w:marRight w:val="0"/>
      <w:marTop w:val="0"/>
      <w:marBottom w:val="0"/>
      <w:divBdr>
        <w:top w:val="none" w:sz="0" w:space="0" w:color="auto"/>
        <w:left w:val="none" w:sz="0" w:space="0" w:color="auto"/>
        <w:bottom w:val="none" w:sz="0" w:space="0" w:color="auto"/>
        <w:right w:val="none" w:sz="0" w:space="0" w:color="auto"/>
      </w:divBdr>
    </w:div>
    <w:div w:id="810486729">
      <w:bodyDiv w:val="1"/>
      <w:marLeft w:val="0"/>
      <w:marRight w:val="0"/>
      <w:marTop w:val="0"/>
      <w:marBottom w:val="0"/>
      <w:divBdr>
        <w:top w:val="none" w:sz="0" w:space="0" w:color="auto"/>
        <w:left w:val="none" w:sz="0" w:space="0" w:color="auto"/>
        <w:bottom w:val="none" w:sz="0" w:space="0" w:color="auto"/>
        <w:right w:val="none" w:sz="0" w:space="0" w:color="auto"/>
      </w:divBdr>
    </w:div>
    <w:div w:id="1058548316">
      <w:bodyDiv w:val="1"/>
      <w:marLeft w:val="0"/>
      <w:marRight w:val="0"/>
      <w:marTop w:val="0"/>
      <w:marBottom w:val="0"/>
      <w:divBdr>
        <w:top w:val="none" w:sz="0" w:space="0" w:color="auto"/>
        <w:left w:val="none" w:sz="0" w:space="0" w:color="auto"/>
        <w:bottom w:val="none" w:sz="0" w:space="0" w:color="auto"/>
        <w:right w:val="none" w:sz="0" w:space="0" w:color="auto"/>
      </w:divBdr>
    </w:div>
    <w:div w:id="1095127490">
      <w:bodyDiv w:val="1"/>
      <w:marLeft w:val="0"/>
      <w:marRight w:val="0"/>
      <w:marTop w:val="0"/>
      <w:marBottom w:val="0"/>
      <w:divBdr>
        <w:top w:val="none" w:sz="0" w:space="0" w:color="auto"/>
        <w:left w:val="none" w:sz="0" w:space="0" w:color="auto"/>
        <w:bottom w:val="none" w:sz="0" w:space="0" w:color="auto"/>
        <w:right w:val="none" w:sz="0" w:space="0" w:color="auto"/>
      </w:divBdr>
    </w:div>
    <w:div w:id="1125350268">
      <w:bodyDiv w:val="1"/>
      <w:marLeft w:val="0"/>
      <w:marRight w:val="0"/>
      <w:marTop w:val="0"/>
      <w:marBottom w:val="0"/>
      <w:divBdr>
        <w:top w:val="none" w:sz="0" w:space="0" w:color="auto"/>
        <w:left w:val="none" w:sz="0" w:space="0" w:color="auto"/>
        <w:bottom w:val="none" w:sz="0" w:space="0" w:color="auto"/>
        <w:right w:val="none" w:sz="0" w:space="0" w:color="auto"/>
      </w:divBdr>
    </w:div>
    <w:div w:id="1193156084">
      <w:bodyDiv w:val="1"/>
      <w:marLeft w:val="0"/>
      <w:marRight w:val="0"/>
      <w:marTop w:val="0"/>
      <w:marBottom w:val="0"/>
      <w:divBdr>
        <w:top w:val="none" w:sz="0" w:space="0" w:color="auto"/>
        <w:left w:val="none" w:sz="0" w:space="0" w:color="auto"/>
        <w:bottom w:val="none" w:sz="0" w:space="0" w:color="auto"/>
        <w:right w:val="none" w:sz="0" w:space="0" w:color="auto"/>
      </w:divBdr>
    </w:div>
    <w:div w:id="1496722783">
      <w:bodyDiv w:val="1"/>
      <w:marLeft w:val="0"/>
      <w:marRight w:val="0"/>
      <w:marTop w:val="0"/>
      <w:marBottom w:val="0"/>
      <w:divBdr>
        <w:top w:val="none" w:sz="0" w:space="0" w:color="auto"/>
        <w:left w:val="none" w:sz="0" w:space="0" w:color="auto"/>
        <w:bottom w:val="none" w:sz="0" w:space="0" w:color="auto"/>
        <w:right w:val="none" w:sz="0" w:space="0" w:color="auto"/>
      </w:divBdr>
    </w:div>
    <w:div w:id="1548840028">
      <w:bodyDiv w:val="1"/>
      <w:marLeft w:val="0"/>
      <w:marRight w:val="0"/>
      <w:marTop w:val="0"/>
      <w:marBottom w:val="0"/>
      <w:divBdr>
        <w:top w:val="none" w:sz="0" w:space="0" w:color="auto"/>
        <w:left w:val="none" w:sz="0" w:space="0" w:color="auto"/>
        <w:bottom w:val="none" w:sz="0" w:space="0" w:color="auto"/>
        <w:right w:val="none" w:sz="0" w:space="0" w:color="auto"/>
      </w:divBdr>
    </w:div>
    <w:div w:id="1554388676">
      <w:bodyDiv w:val="1"/>
      <w:marLeft w:val="0"/>
      <w:marRight w:val="0"/>
      <w:marTop w:val="0"/>
      <w:marBottom w:val="0"/>
      <w:divBdr>
        <w:top w:val="none" w:sz="0" w:space="0" w:color="auto"/>
        <w:left w:val="none" w:sz="0" w:space="0" w:color="auto"/>
        <w:bottom w:val="none" w:sz="0" w:space="0" w:color="auto"/>
        <w:right w:val="none" w:sz="0" w:space="0" w:color="auto"/>
      </w:divBdr>
    </w:div>
    <w:div w:id="1809394890">
      <w:bodyDiv w:val="1"/>
      <w:marLeft w:val="0"/>
      <w:marRight w:val="0"/>
      <w:marTop w:val="0"/>
      <w:marBottom w:val="0"/>
      <w:divBdr>
        <w:top w:val="none" w:sz="0" w:space="0" w:color="auto"/>
        <w:left w:val="none" w:sz="0" w:space="0" w:color="auto"/>
        <w:bottom w:val="none" w:sz="0" w:space="0" w:color="auto"/>
        <w:right w:val="none" w:sz="0" w:space="0" w:color="auto"/>
      </w:divBdr>
    </w:div>
    <w:div w:id="188096807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jysld.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E7DCA0-53D4-4661-B327-E62255EC7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53</Pages>
  <Words>4764</Words>
  <Characters>27156</Characters>
  <Application>Microsoft Office Word</Application>
  <DocSecurity>0</DocSecurity>
  <Lines>226</Lines>
  <Paragraphs>63</Paragraphs>
  <ScaleCrop>false</ScaleCrop>
  <Company>Microsoft</Company>
  <LinksUpToDate>false</LinksUpToDate>
  <CharactersWithSpaces>31857</CharactersWithSpaces>
  <SharedDoc>false</SharedDoc>
  <HLinks>
    <vt:vector size="174" baseType="variant">
      <vt:variant>
        <vt:i4>4849461</vt:i4>
      </vt:variant>
      <vt:variant>
        <vt:i4>156</vt:i4>
      </vt:variant>
      <vt:variant>
        <vt:i4>0</vt:i4>
      </vt:variant>
      <vt:variant>
        <vt:i4>5</vt:i4>
      </vt:variant>
      <vt:variant>
        <vt:lpwstr>http://www.fund001.com，www.bocomschroder.com</vt:lpwstr>
      </vt:variant>
      <vt:variant>
        <vt:lpwstr/>
      </vt:variant>
      <vt:variant>
        <vt:i4>4022811</vt:i4>
      </vt:variant>
      <vt:variant>
        <vt:i4>153</vt:i4>
      </vt:variant>
      <vt:variant>
        <vt:i4>0</vt:i4>
      </vt:variant>
      <vt:variant>
        <vt:i4>5</vt:i4>
      </vt:variant>
      <vt:variant>
        <vt:lpwstr>http://www.jysld.com或www.bocomschroder.com/</vt:lpwstr>
      </vt:variant>
      <vt:variant>
        <vt:lpwstr/>
      </vt:variant>
      <vt:variant>
        <vt:i4>5111808</vt:i4>
      </vt:variant>
      <vt:variant>
        <vt:i4>150</vt:i4>
      </vt:variant>
      <vt:variant>
        <vt:i4>0</vt:i4>
      </vt:variant>
      <vt:variant>
        <vt:i4>5</vt:i4>
      </vt:variant>
      <vt:variant>
        <vt:lpwstr>http://www.bocomschroder.com/</vt:lpwstr>
      </vt:variant>
      <vt:variant>
        <vt:lpwstr/>
      </vt:variant>
      <vt:variant>
        <vt:i4>3670064</vt:i4>
      </vt:variant>
      <vt:variant>
        <vt:i4>147</vt:i4>
      </vt:variant>
      <vt:variant>
        <vt:i4>0</vt:i4>
      </vt:variant>
      <vt:variant>
        <vt:i4>5</vt:i4>
      </vt:variant>
      <vt:variant>
        <vt:lpwstr>http://www.wacaijijin.com/</vt:lpwstr>
      </vt:variant>
      <vt:variant>
        <vt:lpwstr/>
      </vt:variant>
      <vt:variant>
        <vt:i4>5111808</vt:i4>
      </vt:variant>
      <vt:variant>
        <vt:i4>144</vt:i4>
      </vt:variant>
      <vt:variant>
        <vt:i4>0</vt:i4>
      </vt:variant>
      <vt:variant>
        <vt:i4>5</vt:i4>
      </vt:variant>
      <vt:variant>
        <vt:lpwstr>http://www.bocomschroder.com/</vt:lpwstr>
      </vt:variant>
      <vt:variant>
        <vt:lpwstr/>
      </vt:variant>
      <vt:variant>
        <vt:i4>5767172</vt:i4>
      </vt:variant>
      <vt:variant>
        <vt:i4>141</vt:i4>
      </vt:variant>
      <vt:variant>
        <vt:i4>0</vt:i4>
      </vt:variant>
      <vt:variant>
        <vt:i4>5</vt:i4>
      </vt:variant>
      <vt:variant>
        <vt:lpwstr>http://www.jysld.com/</vt:lpwstr>
      </vt:variant>
      <vt:variant>
        <vt:lpwstr/>
      </vt:variant>
      <vt:variant>
        <vt:i4>1441844</vt:i4>
      </vt:variant>
      <vt:variant>
        <vt:i4>134</vt:i4>
      </vt:variant>
      <vt:variant>
        <vt:i4>0</vt:i4>
      </vt:variant>
      <vt:variant>
        <vt:i4>5</vt:i4>
      </vt:variant>
      <vt:variant>
        <vt:lpwstr/>
      </vt:variant>
      <vt:variant>
        <vt:lpwstr>_Toc367104022</vt:lpwstr>
      </vt:variant>
      <vt:variant>
        <vt:i4>1441844</vt:i4>
      </vt:variant>
      <vt:variant>
        <vt:i4>128</vt:i4>
      </vt:variant>
      <vt:variant>
        <vt:i4>0</vt:i4>
      </vt:variant>
      <vt:variant>
        <vt:i4>5</vt:i4>
      </vt:variant>
      <vt:variant>
        <vt:lpwstr/>
      </vt:variant>
      <vt:variant>
        <vt:lpwstr>_Toc367104021</vt:lpwstr>
      </vt:variant>
      <vt:variant>
        <vt:i4>1441844</vt:i4>
      </vt:variant>
      <vt:variant>
        <vt:i4>122</vt:i4>
      </vt:variant>
      <vt:variant>
        <vt:i4>0</vt:i4>
      </vt:variant>
      <vt:variant>
        <vt:i4>5</vt:i4>
      </vt:variant>
      <vt:variant>
        <vt:lpwstr/>
      </vt:variant>
      <vt:variant>
        <vt:lpwstr>_Toc367104020</vt:lpwstr>
      </vt:variant>
      <vt:variant>
        <vt:i4>1376308</vt:i4>
      </vt:variant>
      <vt:variant>
        <vt:i4>116</vt:i4>
      </vt:variant>
      <vt:variant>
        <vt:i4>0</vt:i4>
      </vt:variant>
      <vt:variant>
        <vt:i4>5</vt:i4>
      </vt:variant>
      <vt:variant>
        <vt:lpwstr/>
      </vt:variant>
      <vt:variant>
        <vt:lpwstr>_Toc367104019</vt:lpwstr>
      </vt:variant>
      <vt:variant>
        <vt:i4>1376308</vt:i4>
      </vt:variant>
      <vt:variant>
        <vt:i4>110</vt:i4>
      </vt:variant>
      <vt:variant>
        <vt:i4>0</vt:i4>
      </vt:variant>
      <vt:variant>
        <vt:i4>5</vt:i4>
      </vt:variant>
      <vt:variant>
        <vt:lpwstr/>
      </vt:variant>
      <vt:variant>
        <vt:lpwstr>_Toc367104018</vt:lpwstr>
      </vt:variant>
      <vt:variant>
        <vt:i4>1376308</vt:i4>
      </vt:variant>
      <vt:variant>
        <vt:i4>104</vt:i4>
      </vt:variant>
      <vt:variant>
        <vt:i4>0</vt:i4>
      </vt:variant>
      <vt:variant>
        <vt:i4>5</vt:i4>
      </vt:variant>
      <vt:variant>
        <vt:lpwstr/>
      </vt:variant>
      <vt:variant>
        <vt:lpwstr>_Toc367104017</vt:lpwstr>
      </vt:variant>
      <vt:variant>
        <vt:i4>1376308</vt:i4>
      </vt:variant>
      <vt:variant>
        <vt:i4>98</vt:i4>
      </vt:variant>
      <vt:variant>
        <vt:i4>0</vt:i4>
      </vt:variant>
      <vt:variant>
        <vt:i4>5</vt:i4>
      </vt:variant>
      <vt:variant>
        <vt:lpwstr/>
      </vt:variant>
      <vt:variant>
        <vt:lpwstr>_Toc367104016</vt:lpwstr>
      </vt:variant>
      <vt:variant>
        <vt:i4>1376308</vt:i4>
      </vt:variant>
      <vt:variant>
        <vt:i4>92</vt:i4>
      </vt:variant>
      <vt:variant>
        <vt:i4>0</vt:i4>
      </vt:variant>
      <vt:variant>
        <vt:i4>5</vt:i4>
      </vt:variant>
      <vt:variant>
        <vt:lpwstr/>
      </vt:variant>
      <vt:variant>
        <vt:lpwstr>_Toc367104015</vt:lpwstr>
      </vt:variant>
      <vt:variant>
        <vt:i4>1376308</vt:i4>
      </vt:variant>
      <vt:variant>
        <vt:i4>86</vt:i4>
      </vt:variant>
      <vt:variant>
        <vt:i4>0</vt:i4>
      </vt:variant>
      <vt:variant>
        <vt:i4>5</vt:i4>
      </vt:variant>
      <vt:variant>
        <vt:lpwstr/>
      </vt:variant>
      <vt:variant>
        <vt:lpwstr>_Toc367104014</vt:lpwstr>
      </vt:variant>
      <vt:variant>
        <vt:i4>1376308</vt:i4>
      </vt:variant>
      <vt:variant>
        <vt:i4>80</vt:i4>
      </vt:variant>
      <vt:variant>
        <vt:i4>0</vt:i4>
      </vt:variant>
      <vt:variant>
        <vt:i4>5</vt:i4>
      </vt:variant>
      <vt:variant>
        <vt:lpwstr/>
      </vt:variant>
      <vt:variant>
        <vt:lpwstr>_Toc367104013</vt:lpwstr>
      </vt:variant>
      <vt:variant>
        <vt:i4>1376308</vt:i4>
      </vt:variant>
      <vt:variant>
        <vt:i4>74</vt:i4>
      </vt:variant>
      <vt:variant>
        <vt:i4>0</vt:i4>
      </vt:variant>
      <vt:variant>
        <vt:i4>5</vt:i4>
      </vt:variant>
      <vt:variant>
        <vt:lpwstr/>
      </vt:variant>
      <vt:variant>
        <vt:lpwstr>_Toc367104012</vt:lpwstr>
      </vt:variant>
      <vt:variant>
        <vt:i4>1376308</vt:i4>
      </vt:variant>
      <vt:variant>
        <vt:i4>68</vt:i4>
      </vt:variant>
      <vt:variant>
        <vt:i4>0</vt:i4>
      </vt:variant>
      <vt:variant>
        <vt:i4>5</vt:i4>
      </vt:variant>
      <vt:variant>
        <vt:lpwstr/>
      </vt:variant>
      <vt:variant>
        <vt:lpwstr>_Toc367104011</vt:lpwstr>
      </vt:variant>
      <vt:variant>
        <vt:i4>1376308</vt:i4>
      </vt:variant>
      <vt:variant>
        <vt:i4>62</vt:i4>
      </vt:variant>
      <vt:variant>
        <vt:i4>0</vt:i4>
      </vt:variant>
      <vt:variant>
        <vt:i4>5</vt:i4>
      </vt:variant>
      <vt:variant>
        <vt:lpwstr/>
      </vt:variant>
      <vt:variant>
        <vt:lpwstr>_Toc367104010</vt:lpwstr>
      </vt:variant>
      <vt:variant>
        <vt:i4>1310772</vt:i4>
      </vt:variant>
      <vt:variant>
        <vt:i4>56</vt:i4>
      </vt:variant>
      <vt:variant>
        <vt:i4>0</vt:i4>
      </vt:variant>
      <vt:variant>
        <vt:i4>5</vt:i4>
      </vt:variant>
      <vt:variant>
        <vt:lpwstr/>
      </vt:variant>
      <vt:variant>
        <vt:lpwstr>_Toc367104009</vt:lpwstr>
      </vt:variant>
      <vt:variant>
        <vt:i4>1310772</vt:i4>
      </vt:variant>
      <vt:variant>
        <vt:i4>50</vt:i4>
      </vt:variant>
      <vt:variant>
        <vt:i4>0</vt:i4>
      </vt:variant>
      <vt:variant>
        <vt:i4>5</vt:i4>
      </vt:variant>
      <vt:variant>
        <vt:lpwstr/>
      </vt:variant>
      <vt:variant>
        <vt:lpwstr>_Toc367104008</vt:lpwstr>
      </vt:variant>
      <vt:variant>
        <vt:i4>1310772</vt:i4>
      </vt:variant>
      <vt:variant>
        <vt:i4>44</vt:i4>
      </vt:variant>
      <vt:variant>
        <vt:i4>0</vt:i4>
      </vt:variant>
      <vt:variant>
        <vt:i4>5</vt:i4>
      </vt:variant>
      <vt:variant>
        <vt:lpwstr/>
      </vt:variant>
      <vt:variant>
        <vt:lpwstr>_Toc367104007</vt:lpwstr>
      </vt:variant>
      <vt:variant>
        <vt:i4>1310772</vt:i4>
      </vt:variant>
      <vt:variant>
        <vt:i4>38</vt:i4>
      </vt:variant>
      <vt:variant>
        <vt:i4>0</vt:i4>
      </vt:variant>
      <vt:variant>
        <vt:i4>5</vt:i4>
      </vt:variant>
      <vt:variant>
        <vt:lpwstr/>
      </vt:variant>
      <vt:variant>
        <vt:lpwstr>_Toc367104006</vt:lpwstr>
      </vt:variant>
      <vt:variant>
        <vt:i4>1310772</vt:i4>
      </vt:variant>
      <vt:variant>
        <vt:i4>32</vt:i4>
      </vt:variant>
      <vt:variant>
        <vt:i4>0</vt:i4>
      </vt:variant>
      <vt:variant>
        <vt:i4>5</vt:i4>
      </vt:variant>
      <vt:variant>
        <vt:lpwstr/>
      </vt:variant>
      <vt:variant>
        <vt:lpwstr>_Toc367104005</vt:lpwstr>
      </vt:variant>
      <vt:variant>
        <vt:i4>1310772</vt:i4>
      </vt:variant>
      <vt:variant>
        <vt:i4>26</vt:i4>
      </vt:variant>
      <vt:variant>
        <vt:i4>0</vt:i4>
      </vt:variant>
      <vt:variant>
        <vt:i4>5</vt:i4>
      </vt:variant>
      <vt:variant>
        <vt:lpwstr/>
      </vt:variant>
      <vt:variant>
        <vt:lpwstr>_Toc367104004</vt:lpwstr>
      </vt:variant>
      <vt:variant>
        <vt:i4>1310772</vt:i4>
      </vt:variant>
      <vt:variant>
        <vt:i4>20</vt:i4>
      </vt:variant>
      <vt:variant>
        <vt:i4>0</vt:i4>
      </vt:variant>
      <vt:variant>
        <vt:i4>5</vt:i4>
      </vt:variant>
      <vt:variant>
        <vt:lpwstr/>
      </vt:variant>
      <vt:variant>
        <vt:lpwstr>_Toc367104003</vt:lpwstr>
      </vt:variant>
      <vt:variant>
        <vt:i4>1310772</vt:i4>
      </vt:variant>
      <vt:variant>
        <vt:i4>14</vt:i4>
      </vt:variant>
      <vt:variant>
        <vt:i4>0</vt:i4>
      </vt:variant>
      <vt:variant>
        <vt:i4>5</vt:i4>
      </vt:variant>
      <vt:variant>
        <vt:lpwstr/>
      </vt:variant>
      <vt:variant>
        <vt:lpwstr>_Toc367104002</vt:lpwstr>
      </vt:variant>
      <vt:variant>
        <vt:i4>1310772</vt:i4>
      </vt:variant>
      <vt:variant>
        <vt:i4>8</vt:i4>
      </vt:variant>
      <vt:variant>
        <vt:i4>0</vt:i4>
      </vt:variant>
      <vt:variant>
        <vt:i4>5</vt:i4>
      </vt:variant>
      <vt:variant>
        <vt:lpwstr/>
      </vt:variant>
      <vt:variant>
        <vt:lpwstr>_Toc367104001</vt:lpwstr>
      </vt:variant>
      <vt:variant>
        <vt:i4>1310772</vt:i4>
      </vt:variant>
      <vt:variant>
        <vt:i4>2</vt:i4>
      </vt:variant>
      <vt:variant>
        <vt:i4>0</vt:i4>
      </vt:variant>
      <vt:variant>
        <vt:i4>5</vt:i4>
      </vt:variant>
      <vt:variant>
        <vt:lpwstr/>
      </vt:variant>
      <vt:variant>
        <vt:lpwstr>_Toc367104000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subject/>
  <dc:creator>倪俊-2</dc:creator>
  <cp:keywords/>
  <cp:lastModifiedBy>曹国良</cp:lastModifiedBy>
  <cp:revision>31</cp:revision>
  <cp:lastPrinted>2015-03-10T06:46:00Z</cp:lastPrinted>
  <dcterms:created xsi:type="dcterms:W3CDTF">2019-07-22T12:15:00Z</dcterms:created>
  <dcterms:modified xsi:type="dcterms:W3CDTF">2020-05-28T08:50:00Z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