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FA6C32">
        <w:rPr>
          <w:rFonts w:ascii="彩虹粗仿宋" w:eastAsia="彩虹粗仿宋" w:hAnsi="宋体" w:cs="Arial" w:hint="eastAsia"/>
          <w:b/>
          <w:sz w:val="44"/>
        </w:rPr>
        <w:t>启明</w:t>
      </w:r>
      <w:r>
        <w:rPr>
          <w:rFonts w:ascii="彩虹粗仿宋" w:eastAsia="彩虹粗仿宋" w:hAnsi="宋体" w:cs="Arial" w:hint="eastAsia"/>
          <w:b/>
          <w:sz w:val="44"/>
        </w:rPr>
        <w:t>混合型证券投资基金</w:t>
      </w: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F56D99">
        <w:rPr>
          <w:rFonts w:ascii="彩虹粗仿宋" w:eastAsia="彩虹粗仿宋" w:hAnsi="宋体" w:cs="Arial" w:hint="eastAsia"/>
          <w:sz w:val="24"/>
        </w:rPr>
        <w:t>四</w:t>
      </w:r>
      <w:r>
        <w:rPr>
          <w:rFonts w:ascii="彩虹粗仿宋" w:eastAsia="彩虹粗仿宋" w:hAnsi="宋体" w:cs="Arial" w:hint="eastAsia"/>
          <w:sz w:val="24"/>
        </w:rPr>
        <w:t>月</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rsidR="00472897" w:rsidRDefault="00BD4BFA">
      <w:pPr>
        <w:pStyle w:val="TOC2"/>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67488">
          <w:rPr>
            <w:rFonts w:ascii="彩虹粗仿宋" w:eastAsia="彩虹粗仿宋" w:hAnsi="宋体"/>
            <w:noProof/>
            <w:sz w:val="28"/>
          </w:rPr>
          <w:t>3</w:t>
        </w:r>
        <w:r>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BF4287">
      <w:pPr>
        <w:pStyle w:val="TOC2"/>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w:t>
      </w:r>
      <w:r>
        <w:rPr>
          <w:rFonts w:ascii="彩虹粗仿宋" w:eastAsia="彩虹粗仿宋" w:hAnsi="宋体" w:cs="Arial" w:hint="eastAsia"/>
          <w:sz w:val="24"/>
        </w:rPr>
        <w:t>交</w:t>
      </w:r>
      <w:proofErr w:type="gramEnd"/>
      <w:r>
        <w:rPr>
          <w:rFonts w:ascii="彩虹粗仿宋" w:eastAsia="彩虹粗仿宋" w:hAnsi="宋体" w:cs="Arial" w:hint="eastAsia"/>
          <w:sz w:val="24"/>
        </w:rPr>
        <w:t>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72897" w:rsidRDefault="00472897">
      <w:pPr>
        <w:rPr>
          <w:rFonts w:ascii="彩虹粗仿宋" w:eastAsia="彩虹粗仿宋"/>
          <w:sz w:val="24"/>
          <w:lang w:val="en-GB"/>
        </w:rPr>
      </w:pPr>
    </w:p>
    <w:p w:rsidR="00472897" w:rsidRDefault="00BD4BFA">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w:t>
      </w:r>
      <w:proofErr w:type="gramStart"/>
      <w:r>
        <w:rPr>
          <w:rFonts w:ascii="彩虹粗仿宋" w:eastAsia="彩虹粗仿宋" w:hAnsi="宋体" w:cs="Arial" w:hint="eastAsia"/>
          <w:sz w:val="24"/>
        </w:rPr>
        <w:t>新区世纪</w:t>
      </w:r>
      <w:proofErr w:type="gramEnd"/>
      <w:r>
        <w:rPr>
          <w:rFonts w:ascii="彩虹粗仿宋" w:eastAsia="彩虹粗仿宋" w:hAnsi="宋体" w:cs="Arial" w:hint="eastAsia"/>
          <w:sz w:val="24"/>
        </w:rPr>
        <w:t>大道</w:t>
      </w:r>
      <w:r>
        <w:rPr>
          <w:rFonts w:ascii="彩虹粗仿宋" w:eastAsia="彩虹粗仿宋" w:hAnsi="宋体" w:cs="Arial"/>
          <w:sz w:val="24"/>
        </w:rPr>
        <w:t>8号国</w:t>
      </w:r>
      <w:proofErr w:type="gramStart"/>
      <w:r>
        <w:rPr>
          <w:rFonts w:ascii="彩虹粗仿宋" w:eastAsia="彩虹粗仿宋" w:hAnsi="宋体" w:cs="Arial" w:hint="eastAsia"/>
          <w:sz w:val="24"/>
        </w:rPr>
        <w:t>金中心</w:t>
      </w:r>
      <w:proofErr w:type="gramEnd"/>
      <w:r>
        <w:rPr>
          <w:rFonts w:ascii="彩虹粗仿宋" w:eastAsia="彩虹粗仿宋" w:hAnsi="宋体" w:cs="Arial" w:hint="eastAsia"/>
          <w:sz w:val="24"/>
        </w:rPr>
        <w:t>二期</w:t>
      </w:r>
      <w:r>
        <w:rPr>
          <w:rFonts w:ascii="彩虹粗仿宋" w:eastAsia="彩虹粗仿宋" w:hAnsi="宋体" w:cs="Arial"/>
          <w:sz w:val="24"/>
        </w:rPr>
        <w:t>21-22楼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Fonts w:hint="eastAsia"/>
        </w:rPr>
        <w:t>[</w:t>
      </w:r>
      <w:r>
        <w:t>2005</w:t>
      </w:r>
      <w:r>
        <w:rPr>
          <w:rFonts w:hint="eastAsia"/>
        </w:rPr>
        <w:t>]</w:t>
      </w:r>
      <w:r>
        <w:t>128</w:t>
      </w:r>
      <w:r>
        <w:rPr>
          <w:rFonts w:ascii="彩虹粗仿宋" w:eastAsia="彩虹粗仿宋" w:hAnsi="宋体" w:cs="Arial" w:hint="eastAsia"/>
          <w:sz w:val="24"/>
        </w:rPr>
        <w:t>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bookmarkStart w:id="3" w:name="_GoBack"/>
      <w:bookmarkEnd w:id="3"/>
    </w:p>
    <w:p w:rsidR="00472897" w:rsidRDefault="00472897">
      <w:pPr>
        <w:rPr>
          <w:rFonts w:ascii="彩虹粗仿宋" w:eastAsia="彩虹粗仿宋"/>
          <w:sz w:val="24"/>
        </w:rPr>
      </w:pPr>
    </w:p>
    <w:p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上市的股票）、港股通标的股票、债券（含国债、央行票据、金融债券、政府支持债券、政府支持机构债券、地方政府债券、企业债券、公司债券、可转换债券（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交易可转换债券）、可交换公司债券、次级债券、中期票据、短期融资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等）、资产支持证券、货币市场工具、债券回购、同业存单、银行存款（</w:t>
      </w:r>
      <w:proofErr w:type="gramStart"/>
      <w:r>
        <w:rPr>
          <w:rFonts w:ascii="彩虹粗仿宋" w:eastAsia="彩虹粗仿宋" w:hAnsi="宋体" w:cs="Arial" w:hint="eastAsia"/>
          <w:sz w:val="24"/>
        </w:rPr>
        <w:t>含协议</w:t>
      </w:r>
      <w:proofErr w:type="gramEnd"/>
      <w:r>
        <w:rPr>
          <w:rFonts w:ascii="彩虹粗仿宋" w:eastAsia="彩虹粗仿宋" w:hAnsi="宋体" w:cs="Arial" w:hint="eastAsia"/>
          <w:sz w:val="24"/>
        </w:rPr>
        <w:t>存款、定期存款及其他银行存款）、股指期货以及法律法规或中国证监会允许基金投资的其他金融工具(但须符合中国证监会相关规定)。</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（二）基金托管人根据有关法律法规的规定及《基金合同》的约定，对基金投资、融资比例进行监督。基金托管人按下述比例和调整期限进行监督：</w:t>
      </w:r>
    </w:p>
    <w:p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w:t>
      </w:r>
      <w:proofErr w:type="gramStart"/>
      <w:r>
        <w:rPr>
          <w:rFonts w:ascii="彩虹粗仿宋" w:eastAsia="彩虹粗仿宋" w:hAnsi="宋体" w:cs="Arial" w:hint="eastAsia"/>
          <w:sz w:val="24"/>
        </w:rPr>
        <w:t>证券资管产品</w:t>
      </w:r>
      <w:proofErr w:type="gramEnd"/>
      <w:r>
        <w:rPr>
          <w:rFonts w:ascii="彩虹粗仿宋" w:eastAsia="彩虹粗仿宋" w:hAnsi="宋体" w:cs="Arial" w:hint="eastAsia"/>
          <w:sz w:val="24"/>
        </w:rPr>
        <w:t>及中国证监会认定的其他主体为交易对手开展逆回购交易的，可接受质押品的资质要求应当与基金合同约定的投资范围保持一致；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w:t>
      </w:r>
      <w:proofErr w:type="gramStart"/>
      <w:r>
        <w:rPr>
          <w:rFonts w:ascii="彩虹粗仿宋" w:eastAsia="彩虹粗仿宋" w:hint="eastAsia"/>
          <w:sz w:val="24"/>
        </w:rPr>
        <w:t>一流通</w:t>
      </w:r>
      <w:proofErr w:type="gramEnd"/>
      <w:r>
        <w:rPr>
          <w:rFonts w:ascii="彩虹粗仿宋" w:eastAsia="彩虹粗仿宋" w:hint="eastAsia"/>
          <w:sz w:val="24"/>
        </w:rPr>
        <w:t>受限证券，其公允价值不得超过本基金资产净值的10</w:t>
      </w:r>
      <w:r>
        <w:rPr>
          <w:rFonts w:ascii="彩虹粗仿宋" w:eastAsia="彩虹粗仿宋" w:hint="eastAsia"/>
          <w:color w:val="000000"/>
          <w:sz w:val="24"/>
        </w:rPr>
        <w:t>%；</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Pr>
          <w:rFonts w:ascii="彩虹粗仿宋" w:eastAsia="彩虹粗仿宋" w:hAnsi="宋体" w:cs="Arial" w:hint="eastAsia"/>
          <w:sz w:val="24"/>
        </w:rPr>
        <w:t>法律法规及中国证监会规定的和《基金合同》约定的其他投资限制。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等流通受限证券。本基金不投资有</w:t>
      </w:r>
      <w:proofErr w:type="gramStart"/>
      <w:r>
        <w:rPr>
          <w:rFonts w:ascii="彩虹粗仿宋" w:eastAsia="彩虹粗仿宋" w:hAnsi="宋体" w:cs="Arial" w:hint="eastAsia"/>
          <w:sz w:val="24"/>
        </w:rPr>
        <w:t>锁定期但锁定</w:t>
      </w:r>
      <w:proofErr w:type="gramEnd"/>
      <w:r>
        <w:rPr>
          <w:rFonts w:ascii="彩虹粗仿宋" w:eastAsia="彩虹粗仿宋" w:hAnsi="宋体" w:cs="Arial" w:hint="eastAsia"/>
          <w:sz w:val="24"/>
        </w:rPr>
        <w:t>期不明确的证券。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w:t>
      </w:r>
      <w:r>
        <w:rPr>
          <w:rFonts w:ascii="彩虹粗仿宋" w:eastAsia="彩虹粗仿宋" w:hAnsi="宋体" w:cs="Arial" w:hint="eastAsia"/>
          <w:sz w:val="24"/>
        </w:rPr>
        <w:lastRenderedPageBreak/>
        <w:t>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Ansi="宋体" w:cs="Arial" w:hint="eastAsia"/>
          <w:sz w:val="24"/>
        </w:rPr>
        <w:t>收交易</w:t>
      </w:r>
      <w:proofErr w:type="gramEnd"/>
      <w:r>
        <w:rPr>
          <w:rFonts w:ascii="彩虹粗仿宋" w:eastAsia="彩虹粗仿宋" w:hAnsi="宋体" w:cs="Arial" w:hint="eastAsia"/>
          <w:sz w:val="24"/>
        </w:rPr>
        <w:t>费、结算费和账户维护费等费用）。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w:t>
      </w:r>
      <w:r>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w:t>
      </w:r>
      <w:r>
        <w:rPr>
          <w:rFonts w:ascii="彩虹粗仿宋" w:eastAsia="彩虹粗仿宋" w:hAnsi="宋体" w:cs="Arial" w:hint="eastAsia"/>
          <w:sz w:val="24"/>
        </w:rPr>
        <w:lastRenderedPageBreak/>
        <w:t>托管人签署的《托管银行证券资金结算协议》执行。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1.基金管理人应指定专人向基金托管人发送指令。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sz w:val="24"/>
        </w:rPr>
        <w:t>并相关</w:t>
      </w:r>
      <w:proofErr w:type="gramEnd"/>
      <w:r>
        <w:rPr>
          <w:rFonts w:ascii="彩虹粗仿宋" w:eastAsia="彩虹粗仿宋"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w:t>
      </w:r>
      <w:r>
        <w:rPr>
          <w:rFonts w:ascii="彩虹粗仿宋" w:eastAsia="彩虹粗仿宋" w:hAnsi="宋体" w:cs="Arial" w:hint="eastAsia"/>
          <w:sz w:val="24"/>
        </w:rPr>
        <w:lastRenderedPageBreak/>
        <w:t>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72897" w:rsidRDefault="00BD4BFA">
      <w:pPr>
        <w:pStyle w:val="a0"/>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不同，由此产生的责任由基金管理人承担。基金托管人更换接受基金管理人指令的人员，应提前通过录音电话通知基金管理人。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w:t>
      </w:r>
      <w:r>
        <w:rPr>
          <w:rFonts w:ascii="彩虹粗仿宋" w:eastAsia="彩虹粗仿宋" w:hAnsi="宋体" w:cs="Arial" w:hint="eastAsia"/>
          <w:sz w:val="24"/>
        </w:rPr>
        <w:lastRenderedPageBreak/>
        <w:t>期货经纪合同。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造成债券回购交收违约或因折算率变化造成质押欠库，导致中国证券登记结算有限责任公司欠库扣款或对质押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进行处置造成的投资风险和损失由基金管理人承担。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（2）资金账目的核对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合同有关条款处理。当存在托管账户净应收额时，基金管理人应在T日15:00之前从基金清算账户划到基金托管账户；当存在托管账户净应付额时，基金管理人应在T-1日将划款指令发送给基金托管人，基金托管人按</w:t>
      </w:r>
      <w:r>
        <w:rPr>
          <w:rFonts w:ascii="彩虹粗仿宋" w:eastAsia="彩虹粗仿宋" w:hAnsi="宋体" w:cs="Arial" w:hint="eastAsia"/>
          <w:sz w:val="24"/>
        </w:rPr>
        <w:lastRenderedPageBreak/>
        <w:t>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w:t>
      </w:r>
      <w:r>
        <w:rPr>
          <w:rFonts w:ascii="彩虹粗仿宋" w:eastAsia="彩虹粗仿宋" w:hAnsi="宋体" w:cs="Arial" w:hint="eastAsia"/>
          <w:sz w:val="24"/>
        </w:rPr>
        <w:lastRenderedPageBreak/>
        <w:t>款本息已安全划回托管账户的，以及因发生特殊情况由管理人提供相关书面说明并重新承诺送单截止时间的，可剔除不计。</w:t>
      </w:r>
    </w:p>
    <w:p w:rsidR="00472897" w:rsidRDefault="00472897">
      <w:pPr>
        <w:pStyle w:val="a0"/>
        <w:adjustRightInd w:val="0"/>
        <w:snapToGrid w:val="0"/>
        <w:ind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w:t>
      </w:r>
      <w:r>
        <w:rPr>
          <w:rFonts w:ascii="彩虹粗仿宋" w:eastAsia="彩虹粗仿宋" w:hAnsi="宋体" w:cs="Arial" w:hint="eastAsia"/>
          <w:sz w:val="24"/>
        </w:rPr>
        <w:lastRenderedPageBreak/>
        <w:t>价值；对于不存在市场活动或市场活动很少的情况下，应采用估值技术确定其公允价值。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）相关法律法规以及监管部门有强制规定的，从其规定。如有新增事项，按国家最新规定估值。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公允价值存在重大不确定性时，经与基金托管人协商确认</w:t>
      </w:r>
      <w:r>
        <w:rPr>
          <w:rFonts w:ascii="彩虹粗仿宋" w:eastAsia="彩虹粗仿宋" w:hAnsi="宋体" w:cs="Arial" w:hint="eastAsia"/>
          <w:sz w:val="24"/>
        </w:rPr>
        <w:lastRenderedPageBreak/>
        <w:t>后，基金管理人应当暂停估值；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72897" w:rsidRDefault="00472897">
      <w:pPr>
        <w:pStyle w:val="a0"/>
        <w:adjustRightInd w:val="0"/>
        <w:snapToGrid w:val="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3.基金收益分配后基金份额净值不能低于面值；即基金收益分配基准日的基金份额净值减去每单位基金份额收益分配金额后不能低于面值；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指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财务会计报告需经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基金管理人和基金托管人应积极配合、互相监督，保证其履行按照法定方式和限时披露的义务。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72897" w:rsidRDefault="00472897">
      <w:pPr>
        <w:pStyle w:val="a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（五）基金管理费和基金托管费的调整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w:t>
      </w:r>
      <w:proofErr w:type="gramStart"/>
      <w:r>
        <w:rPr>
          <w:rFonts w:ascii="彩虹粗仿宋" w:eastAsia="彩虹粗仿宋" w:hAnsi="宋体" w:cs="Arial"/>
          <w:sz w:val="24"/>
        </w:rPr>
        <w:t>须召开</w:t>
      </w:r>
      <w:proofErr w:type="gramEnd"/>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在指定媒介上刊登公告。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72897" w:rsidRDefault="00BD4BFA">
      <w:pPr>
        <w:adjustRightInd w:val="0"/>
        <w:snapToGrid w:val="0"/>
        <w:ind w:firstLineChars="200"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管理人或者临时基金管理人应与基金托管人核对基金资产总值和净值；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托管人形成决议，该决议需经参加大会的基金份额持有人所持表决权的三分之二以上(含三分之二)表决通过，决议自表决通过之日起生效，</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托管人或者临时基金托管人与基金管理人核对基金资产总值和净值；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托管人应在更换基金管理人和基金托管人的基金份额持有人大会决议生效后依照《信息披露办法》的规定在指定媒介上联合公告。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管理人或基金托管人在继续履行相关职责期间，仍有权按照基金合同的约定收取基金管理费或基金托管费。</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w:t>
      </w:r>
      <w:r>
        <w:rPr>
          <w:rFonts w:ascii="彩虹粗仿宋" w:eastAsia="彩虹粗仿宋" w:hAnsi="宋体" w:cs="Arial" w:hint="eastAsia"/>
          <w:sz w:val="24"/>
        </w:rPr>
        <w:lastRenderedPageBreak/>
        <w:t>人牟取利益。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(3)对基金财产进行估值和变现；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Pr>
          <w:rFonts w:ascii="彩虹粗仿宋" w:eastAsia="彩虹粗仿宋" w:hAnsi="宋体" w:cs="Arial" w:hint="eastAsia"/>
          <w:sz w:val="24"/>
        </w:rPr>
        <w:lastRenderedPageBreak/>
        <w:t>扩大的损失要求赔偿。非违约方因防止损失扩大而支出的合理费用由违约方承担。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w:t>
      </w:r>
      <w:r>
        <w:rPr>
          <w:rFonts w:ascii="彩虹粗仿宋" w:eastAsia="彩虹粗仿宋" w:hAnsi="宋体" w:cs="Arial" w:hint="eastAsia"/>
          <w:sz w:val="24"/>
        </w:rPr>
        <w:lastRenderedPageBreak/>
        <w:t>议未尽事宜，当事人依据《基金合同》、有关法律法规等规定协商办理。</w:t>
      </w:r>
    </w:p>
    <w:p w:rsidR="00472897" w:rsidRDefault="00472897">
      <w:pPr>
        <w:adjustRightInd w:val="0"/>
        <w:snapToGrid w:val="0"/>
        <w:rPr>
          <w:rFonts w:ascii="彩虹粗仿宋" w:eastAsia="彩虹粗仿宋"/>
          <w:b/>
          <w:bCs/>
        </w:rPr>
      </w:pPr>
    </w:p>
    <w:p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FA6C32">
        <w:rPr>
          <w:rFonts w:ascii="彩虹粗仿宋" w:eastAsia="彩虹粗仿宋" w:hint="eastAsia"/>
          <w:sz w:val="24"/>
        </w:rPr>
        <w:t>启明</w:t>
      </w:r>
      <w:r>
        <w:rPr>
          <w:rFonts w:ascii="彩虹粗仿宋" w:eastAsia="彩虹粗仿宋"/>
          <w:sz w:val="24"/>
        </w:rPr>
        <w:t>混合型</w:t>
      </w:r>
      <w:r>
        <w:rPr>
          <w:rFonts w:ascii="彩虹粗仿宋" w:eastAsia="彩虹粗仿宋" w:hint="eastAsia"/>
          <w:sz w:val="24"/>
        </w:rPr>
        <w:t>证券投资基金托管协议（草案</w:t>
      </w:r>
      <w:r>
        <w:rPr>
          <w:rFonts w:ascii="彩虹粗仿宋" w:eastAsia="彩虹粗仿宋"/>
          <w:sz w:val="24"/>
        </w:rPr>
        <w:t>）</w:t>
      </w:r>
      <w:r>
        <w:rPr>
          <w:rFonts w:ascii="彩虹粗仿宋" w:eastAsia="彩虹粗仿宋" w:hint="eastAsia"/>
          <w:sz w:val="24"/>
        </w:rPr>
        <w:t>》的签字盖章页。</w:t>
      </w:r>
    </w:p>
    <w:p w:rsidR="00472897" w:rsidRDefault="00472897">
      <w:pPr>
        <w:spacing w:line="360" w:lineRule="auto"/>
        <w:rPr>
          <w:rFonts w:ascii="彩虹粗仿宋" w:eastAsia="彩虹粗仿宋"/>
          <w:sz w:val="24"/>
        </w:rPr>
      </w:pPr>
    </w:p>
    <w:p w:rsidR="00472897" w:rsidRDefault="00472897">
      <w:pPr>
        <w:spacing w:line="360" w:lineRule="auto"/>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rPr>
          <w:rFonts w:ascii="彩虹粗仿宋" w:eastAsia="彩虹粗仿宋"/>
          <w:sz w:val="24"/>
        </w:rPr>
      </w:pPr>
      <w:r>
        <w:rPr>
          <w:rFonts w:ascii="彩虹粗仿宋" w:eastAsia="彩虹粗仿宋" w:hint="eastAsia"/>
          <w:sz w:val="24"/>
        </w:rPr>
        <w:t>法定代表人或授权代表：</w:t>
      </w: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BD4BFA">
      <w:r>
        <w:rPr>
          <w:rFonts w:hint="eastAsia"/>
        </w:rPr>
        <w:t>签订地点：北京</w:t>
      </w:r>
    </w:p>
    <w:p w:rsidR="00472897" w:rsidRDefault="00472897"/>
    <w:p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287" w:rsidRDefault="00BF4287">
      <w:r>
        <w:separator/>
      </w:r>
    </w:p>
  </w:endnote>
  <w:endnote w:type="continuationSeparator" w:id="0">
    <w:p w:rsidR="00BF4287" w:rsidRDefault="00BF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72897" w:rsidRDefault="0047289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56D99">
      <w:rPr>
        <w:rStyle w:val="af4"/>
        <w:noProof/>
      </w:rPr>
      <w:t>3</w:t>
    </w:r>
    <w:r>
      <w:rPr>
        <w:rStyle w:val="af4"/>
      </w:rPr>
      <w:fldChar w:fldCharType="end"/>
    </w:r>
  </w:p>
  <w:p w:rsidR="00472897" w:rsidRDefault="004728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287" w:rsidRDefault="00BF4287">
      <w:r>
        <w:separator/>
      </w:r>
    </w:p>
  </w:footnote>
  <w:footnote w:type="continuationSeparator" w:id="0">
    <w:p w:rsidR="00BF4287" w:rsidRDefault="00BF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e"/>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sidR="00EA443B">
      <w:rPr>
        <w:rFonts w:hint="eastAsia"/>
      </w:rPr>
      <w:t>启明</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472897">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664ED"/>
    <w:rsid w:val="0018762A"/>
    <w:rsid w:val="00191972"/>
    <w:rsid w:val="001A21CE"/>
    <w:rsid w:val="001B0987"/>
    <w:rsid w:val="001B57BD"/>
    <w:rsid w:val="001C0465"/>
    <w:rsid w:val="001C2257"/>
    <w:rsid w:val="001E5623"/>
    <w:rsid w:val="001E7A03"/>
    <w:rsid w:val="001F2A75"/>
    <w:rsid w:val="00220F22"/>
    <w:rsid w:val="00231040"/>
    <w:rsid w:val="002310E9"/>
    <w:rsid w:val="00232E70"/>
    <w:rsid w:val="00251CA8"/>
    <w:rsid w:val="002569ED"/>
    <w:rsid w:val="00277CD9"/>
    <w:rsid w:val="002826A7"/>
    <w:rsid w:val="002905CF"/>
    <w:rsid w:val="00296AFE"/>
    <w:rsid w:val="002A1BE9"/>
    <w:rsid w:val="002B3B24"/>
    <w:rsid w:val="002C127D"/>
    <w:rsid w:val="002D1D54"/>
    <w:rsid w:val="002F094F"/>
    <w:rsid w:val="002F2931"/>
    <w:rsid w:val="003007B6"/>
    <w:rsid w:val="00305A55"/>
    <w:rsid w:val="00306741"/>
    <w:rsid w:val="00312783"/>
    <w:rsid w:val="00326339"/>
    <w:rsid w:val="00364A25"/>
    <w:rsid w:val="0036648F"/>
    <w:rsid w:val="0037231D"/>
    <w:rsid w:val="00381673"/>
    <w:rsid w:val="00391DC8"/>
    <w:rsid w:val="003A6DF6"/>
    <w:rsid w:val="003D0EEA"/>
    <w:rsid w:val="003D0F5F"/>
    <w:rsid w:val="003D583E"/>
    <w:rsid w:val="003E31DC"/>
    <w:rsid w:val="003E4611"/>
    <w:rsid w:val="003E71A8"/>
    <w:rsid w:val="00402FE3"/>
    <w:rsid w:val="0042215B"/>
    <w:rsid w:val="00424A4B"/>
    <w:rsid w:val="00424D8C"/>
    <w:rsid w:val="00434A73"/>
    <w:rsid w:val="00461B52"/>
    <w:rsid w:val="00462395"/>
    <w:rsid w:val="00472897"/>
    <w:rsid w:val="00473263"/>
    <w:rsid w:val="00482D1E"/>
    <w:rsid w:val="004A566A"/>
    <w:rsid w:val="004B0DAF"/>
    <w:rsid w:val="004C742F"/>
    <w:rsid w:val="004E14F3"/>
    <w:rsid w:val="004F5FC3"/>
    <w:rsid w:val="00530F17"/>
    <w:rsid w:val="00535B4B"/>
    <w:rsid w:val="00567488"/>
    <w:rsid w:val="0058092A"/>
    <w:rsid w:val="005933AC"/>
    <w:rsid w:val="005C092F"/>
    <w:rsid w:val="005D004A"/>
    <w:rsid w:val="005D4212"/>
    <w:rsid w:val="005F09CB"/>
    <w:rsid w:val="005F2FFD"/>
    <w:rsid w:val="00612D6F"/>
    <w:rsid w:val="00614707"/>
    <w:rsid w:val="0061608D"/>
    <w:rsid w:val="00621866"/>
    <w:rsid w:val="0063715B"/>
    <w:rsid w:val="00653BFA"/>
    <w:rsid w:val="006630C1"/>
    <w:rsid w:val="00670E5B"/>
    <w:rsid w:val="00673462"/>
    <w:rsid w:val="00695B55"/>
    <w:rsid w:val="006B5C2D"/>
    <w:rsid w:val="006F6389"/>
    <w:rsid w:val="00710C44"/>
    <w:rsid w:val="00723601"/>
    <w:rsid w:val="00737DC5"/>
    <w:rsid w:val="0076725A"/>
    <w:rsid w:val="00794699"/>
    <w:rsid w:val="00796807"/>
    <w:rsid w:val="007C0F90"/>
    <w:rsid w:val="007C5B5E"/>
    <w:rsid w:val="007D0866"/>
    <w:rsid w:val="007F5424"/>
    <w:rsid w:val="008516A6"/>
    <w:rsid w:val="008672D9"/>
    <w:rsid w:val="00883402"/>
    <w:rsid w:val="008B5E56"/>
    <w:rsid w:val="008E0B35"/>
    <w:rsid w:val="008F0D04"/>
    <w:rsid w:val="00923D50"/>
    <w:rsid w:val="00930190"/>
    <w:rsid w:val="009326C6"/>
    <w:rsid w:val="00940F72"/>
    <w:rsid w:val="009448C9"/>
    <w:rsid w:val="00945E83"/>
    <w:rsid w:val="009522F8"/>
    <w:rsid w:val="00954945"/>
    <w:rsid w:val="00962C31"/>
    <w:rsid w:val="00963F57"/>
    <w:rsid w:val="009A4EAE"/>
    <w:rsid w:val="009B3CCF"/>
    <w:rsid w:val="009E3187"/>
    <w:rsid w:val="009E691F"/>
    <w:rsid w:val="009E7DA5"/>
    <w:rsid w:val="009F5D6F"/>
    <w:rsid w:val="00A64FA1"/>
    <w:rsid w:val="00A74EFA"/>
    <w:rsid w:val="00A80B44"/>
    <w:rsid w:val="00AE1EFF"/>
    <w:rsid w:val="00AF224B"/>
    <w:rsid w:val="00AF2283"/>
    <w:rsid w:val="00B16CA6"/>
    <w:rsid w:val="00B36E22"/>
    <w:rsid w:val="00B37D6C"/>
    <w:rsid w:val="00B53C60"/>
    <w:rsid w:val="00B6437B"/>
    <w:rsid w:val="00B90D0D"/>
    <w:rsid w:val="00BD4BFA"/>
    <w:rsid w:val="00BF4287"/>
    <w:rsid w:val="00BF7465"/>
    <w:rsid w:val="00C37790"/>
    <w:rsid w:val="00C71B46"/>
    <w:rsid w:val="00C955C5"/>
    <w:rsid w:val="00C962EB"/>
    <w:rsid w:val="00CE67A2"/>
    <w:rsid w:val="00CF7823"/>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24DD0"/>
    <w:rsid w:val="00E42C2C"/>
    <w:rsid w:val="00E43A23"/>
    <w:rsid w:val="00E46CAF"/>
    <w:rsid w:val="00E529B7"/>
    <w:rsid w:val="00E60B76"/>
    <w:rsid w:val="00EA031A"/>
    <w:rsid w:val="00EA443B"/>
    <w:rsid w:val="00EB13C7"/>
    <w:rsid w:val="00EC20B2"/>
    <w:rsid w:val="00EC2D72"/>
    <w:rsid w:val="00EC51F9"/>
    <w:rsid w:val="00ED6D65"/>
    <w:rsid w:val="00EF21C8"/>
    <w:rsid w:val="00EF56EB"/>
    <w:rsid w:val="00F16794"/>
    <w:rsid w:val="00F34E47"/>
    <w:rsid w:val="00F45A3A"/>
    <w:rsid w:val="00F56D99"/>
    <w:rsid w:val="00F66409"/>
    <w:rsid w:val="00F700E4"/>
    <w:rsid w:val="00F71EB1"/>
    <w:rsid w:val="00F75E96"/>
    <w:rsid w:val="00FA6C32"/>
    <w:rsid w:val="00FD58E5"/>
    <w:rsid w:val="00FF0D63"/>
    <w:rsid w:val="00FF40A9"/>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TOC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pPr>
      <w:ind w:leftChars="800" w:left="1680"/>
    </w:pPr>
  </w:style>
  <w:style w:type="paragraph" w:styleId="TOC3">
    <w:name w:val="toc 3"/>
    <w:basedOn w:val="a"/>
    <w:next w:val="a"/>
    <w:semiHidden/>
    <w:qFormat/>
    <w:pPr>
      <w:ind w:leftChars="400" w:left="840"/>
    </w:pPr>
  </w:style>
  <w:style w:type="paragraph" w:styleId="TOC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link w:val="3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0">
    <w:name w:val="正文文本缩进 3 字符"/>
    <w:basedOn w:val="a1"/>
    <w:link w:val="3"/>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C46DE-DB49-4F0C-B3B7-0DC2CEEF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4767</Words>
  <Characters>27177</Characters>
  <Application>Microsoft Office Word</Application>
  <DocSecurity>0</DocSecurity>
  <Lines>226</Lines>
  <Paragraphs>63</Paragraphs>
  <ScaleCrop>false</ScaleCrop>
  <Company>Microsoft</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张敏峻</cp:lastModifiedBy>
  <cp:revision>53</cp:revision>
  <cp:lastPrinted>2019-09-19T08:32:00Z</cp:lastPrinted>
  <dcterms:created xsi:type="dcterms:W3CDTF">2019-07-31T05:23:00Z</dcterms:created>
  <dcterms:modified xsi:type="dcterms:W3CDTF">2020-04-23T08:54:00Z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