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proofErr w:type="gramStart"/>
      <w:r w:rsidRPr="00D319C5">
        <w:rPr>
          <w:b/>
          <w:sz w:val="36"/>
          <w:szCs w:val="36"/>
        </w:rPr>
        <w:t>交银施罗</w:t>
      </w:r>
      <w:proofErr w:type="gramEnd"/>
      <w:r w:rsidRPr="00D319C5">
        <w:rPr>
          <w:b/>
          <w:sz w:val="36"/>
          <w:szCs w:val="36"/>
        </w:rPr>
        <w:t>德精选混合型证券投资基金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2019</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2019</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中国农业银行股份有限公司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1528ED">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二〇二〇年三月三十日</w:t>
      </w:r>
    </w:p>
    <w:p w:rsidR="001A59F9" w:rsidRDefault="001A59F9" w:rsidP="00044AA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35962511"/>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35962512"/>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CF307B" w:rsidRDefault="00CA7E20">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CF307B" w:rsidRDefault="00CA7E20">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2020</w:t>
      </w:r>
      <w:r>
        <w:rPr>
          <w:color w:val="000000"/>
          <w:sz w:val="24"/>
        </w:rPr>
        <w:t>年</w:t>
      </w:r>
      <w:r>
        <w:rPr>
          <w:color w:val="000000"/>
          <w:sz w:val="24"/>
        </w:rPr>
        <w:t>3</w:t>
      </w:r>
      <w:r>
        <w:rPr>
          <w:color w:val="000000"/>
          <w:sz w:val="24"/>
        </w:rPr>
        <w:t>月</w:t>
      </w:r>
      <w:r>
        <w:rPr>
          <w:color w:val="000000"/>
          <w:sz w:val="24"/>
        </w:rPr>
        <w:t>27</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CF307B" w:rsidRDefault="00CA7E20">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CF307B" w:rsidRDefault="00CA7E20">
      <w:pPr>
        <w:spacing w:before="29" w:line="288" w:lineRule="auto"/>
        <w:ind w:firstLineChars="200" w:firstLine="480"/>
        <w:rPr>
          <w:color w:val="000000"/>
          <w:sz w:val="24"/>
        </w:rPr>
      </w:pPr>
      <w:r>
        <w:rPr>
          <w:color w:val="000000"/>
          <w:sz w:val="24"/>
        </w:rPr>
        <w:t>基金的过往业绩并不代表其未来表现。投资有风险，投资者在</w:t>
      </w:r>
      <w:proofErr w:type="gramStart"/>
      <w:r>
        <w:rPr>
          <w:color w:val="000000"/>
          <w:sz w:val="24"/>
        </w:rPr>
        <w:t>作出</w:t>
      </w:r>
      <w:proofErr w:type="gramEnd"/>
      <w:r>
        <w:rPr>
          <w:color w:val="000000"/>
          <w:sz w:val="24"/>
        </w:rPr>
        <w:t>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2019</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BB1811">
      <w:pPr>
        <w:pStyle w:val="20"/>
        <w:spacing w:before="29" w:after="0" w:line="288" w:lineRule="auto"/>
        <w:rPr>
          <w:b w:val="0"/>
          <w:bCs w:val="0"/>
          <w:kern w:val="0"/>
        </w:rPr>
      </w:pPr>
      <w:r w:rsidRPr="0091212A">
        <w:rPr>
          <w:rFonts w:asciiTheme="minorEastAsia" w:eastAsiaTheme="minorEastAsia" w:hAnsiTheme="minorEastAsia"/>
          <w:szCs w:val="21"/>
        </w:rPr>
        <w:br w:type="page"/>
      </w:r>
      <w:bookmarkStart w:id="7" w:name="_Toc245193808"/>
      <w:bookmarkStart w:id="8" w:name="_Toc35962513"/>
      <w:r w:rsidR="00352EBB" w:rsidRPr="00BB1811">
        <w:rPr>
          <w:rFonts w:ascii="Times New Roman" w:hAnsi="Times New Roman"/>
          <w:kern w:val="0"/>
          <w:szCs w:val="24"/>
        </w:rPr>
        <w:lastRenderedPageBreak/>
        <w:t>1.2</w:t>
      </w:r>
      <w:r w:rsidR="00352EBB" w:rsidRPr="00BB1811">
        <w:rPr>
          <w:rFonts w:ascii="Times New Roman" w:hAnsi="Times New Roman" w:hint="eastAsia"/>
          <w:kern w:val="0"/>
          <w:szCs w:val="24"/>
        </w:rPr>
        <w:t>目录</w:t>
      </w:r>
      <w:bookmarkEnd w:id="7"/>
      <w:bookmarkEnd w:id="8"/>
    </w:p>
    <w:p w:rsidR="00242C9F" w:rsidRPr="0091212A" w:rsidRDefault="00242C9F" w:rsidP="0091212A">
      <w:pPr>
        <w:spacing w:line="360" w:lineRule="auto"/>
        <w:ind w:firstLineChars="50" w:firstLine="105"/>
        <w:rPr>
          <w:rFonts w:ascii="宋体" w:hAnsi="宋体"/>
          <w:b/>
          <w:color w:val="000000"/>
          <w:szCs w:val="21"/>
        </w:rPr>
      </w:pPr>
    </w:p>
    <w:p w:rsidR="00BB1811" w:rsidRDefault="00A23502">
      <w:pPr>
        <w:pStyle w:val="11"/>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35962511" w:history="1">
        <w:r w:rsidR="00BB1811" w:rsidRPr="00273C99">
          <w:rPr>
            <w:rStyle w:val="a9"/>
            <w:b/>
            <w:bCs/>
            <w:noProof/>
          </w:rPr>
          <w:t xml:space="preserve">§1  </w:t>
        </w:r>
        <w:r w:rsidR="00BB1811" w:rsidRPr="00273C99">
          <w:rPr>
            <w:rStyle w:val="a9"/>
            <w:rFonts w:hint="eastAsia"/>
            <w:b/>
            <w:bCs/>
            <w:noProof/>
          </w:rPr>
          <w:t>重要提示及目录</w:t>
        </w:r>
        <w:r w:rsidR="00BB1811">
          <w:rPr>
            <w:noProof/>
            <w:webHidden/>
          </w:rPr>
          <w:tab/>
        </w:r>
        <w:r w:rsidR="00BB1811">
          <w:rPr>
            <w:noProof/>
            <w:webHidden/>
          </w:rPr>
          <w:fldChar w:fldCharType="begin"/>
        </w:r>
        <w:r w:rsidR="00BB1811">
          <w:rPr>
            <w:noProof/>
            <w:webHidden/>
          </w:rPr>
          <w:instrText xml:space="preserve"> PAGEREF _Toc35962511 \h </w:instrText>
        </w:r>
        <w:r w:rsidR="00BB1811">
          <w:rPr>
            <w:noProof/>
            <w:webHidden/>
          </w:rPr>
        </w:r>
        <w:r w:rsidR="00BB1811">
          <w:rPr>
            <w:noProof/>
            <w:webHidden/>
          </w:rPr>
          <w:fldChar w:fldCharType="separate"/>
        </w:r>
        <w:r w:rsidR="00BB1811">
          <w:rPr>
            <w:noProof/>
            <w:webHidden/>
          </w:rPr>
          <w:t>2</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12" w:history="1">
        <w:r w:rsidR="00BB1811" w:rsidRPr="00273C99">
          <w:rPr>
            <w:rStyle w:val="a9"/>
            <w:noProof/>
          </w:rPr>
          <w:t xml:space="preserve">1.1 </w:t>
        </w:r>
        <w:r w:rsidR="00BB1811" w:rsidRPr="00273C99">
          <w:rPr>
            <w:rStyle w:val="a9"/>
            <w:rFonts w:hint="eastAsia"/>
            <w:noProof/>
          </w:rPr>
          <w:t>重要提示</w:t>
        </w:r>
        <w:r w:rsidR="00BB1811">
          <w:rPr>
            <w:noProof/>
            <w:webHidden/>
          </w:rPr>
          <w:tab/>
        </w:r>
        <w:r w:rsidR="00BB1811">
          <w:rPr>
            <w:noProof/>
            <w:webHidden/>
          </w:rPr>
          <w:fldChar w:fldCharType="begin"/>
        </w:r>
        <w:r w:rsidR="00BB1811">
          <w:rPr>
            <w:noProof/>
            <w:webHidden/>
          </w:rPr>
          <w:instrText xml:space="preserve"> PAGEREF _Toc35962512 \h </w:instrText>
        </w:r>
        <w:r w:rsidR="00BB1811">
          <w:rPr>
            <w:noProof/>
            <w:webHidden/>
          </w:rPr>
        </w:r>
        <w:r w:rsidR="00BB1811">
          <w:rPr>
            <w:noProof/>
            <w:webHidden/>
          </w:rPr>
          <w:fldChar w:fldCharType="separate"/>
        </w:r>
        <w:r w:rsidR="00BB1811">
          <w:rPr>
            <w:noProof/>
            <w:webHidden/>
          </w:rPr>
          <w:t>2</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13" w:history="1">
        <w:r w:rsidR="00BB1811" w:rsidRPr="00273C99">
          <w:rPr>
            <w:rStyle w:val="a9"/>
            <w:noProof/>
          </w:rPr>
          <w:t>1.2</w:t>
        </w:r>
        <w:r w:rsidR="00BB1811" w:rsidRPr="00273C99">
          <w:rPr>
            <w:rStyle w:val="a9"/>
            <w:rFonts w:hint="eastAsia"/>
            <w:noProof/>
          </w:rPr>
          <w:t>目录</w:t>
        </w:r>
        <w:r w:rsidR="00BB1811">
          <w:rPr>
            <w:noProof/>
            <w:webHidden/>
          </w:rPr>
          <w:tab/>
        </w:r>
        <w:r w:rsidR="00BB1811">
          <w:rPr>
            <w:noProof/>
            <w:webHidden/>
          </w:rPr>
          <w:fldChar w:fldCharType="begin"/>
        </w:r>
        <w:r w:rsidR="00BB1811">
          <w:rPr>
            <w:noProof/>
            <w:webHidden/>
          </w:rPr>
          <w:instrText xml:space="preserve"> PAGEREF _Toc35962513 \h </w:instrText>
        </w:r>
        <w:r w:rsidR="00BB1811">
          <w:rPr>
            <w:noProof/>
            <w:webHidden/>
          </w:rPr>
        </w:r>
        <w:r w:rsidR="00BB1811">
          <w:rPr>
            <w:noProof/>
            <w:webHidden/>
          </w:rPr>
          <w:fldChar w:fldCharType="separate"/>
        </w:r>
        <w:r w:rsidR="00BB1811">
          <w:rPr>
            <w:noProof/>
            <w:webHidden/>
          </w:rPr>
          <w:t>3</w:t>
        </w:r>
        <w:r w:rsidR="00BB1811">
          <w:rPr>
            <w:noProof/>
            <w:webHidden/>
          </w:rPr>
          <w:fldChar w:fldCharType="end"/>
        </w:r>
      </w:hyperlink>
    </w:p>
    <w:p w:rsidR="00BB1811" w:rsidRDefault="00C71DC7">
      <w:pPr>
        <w:pStyle w:val="11"/>
        <w:rPr>
          <w:rFonts w:asciiTheme="minorHAnsi" w:eastAsiaTheme="minorEastAsia" w:hAnsiTheme="minorHAnsi" w:cstheme="minorBidi"/>
          <w:noProof/>
          <w:szCs w:val="22"/>
        </w:rPr>
      </w:pPr>
      <w:hyperlink w:anchor="_Toc35962514" w:history="1">
        <w:r w:rsidR="00BB1811" w:rsidRPr="00273C99">
          <w:rPr>
            <w:rStyle w:val="a9"/>
            <w:b/>
            <w:bCs/>
            <w:noProof/>
          </w:rPr>
          <w:t xml:space="preserve">§2  </w:t>
        </w:r>
        <w:r w:rsidR="00BB1811" w:rsidRPr="00273C99">
          <w:rPr>
            <w:rStyle w:val="a9"/>
            <w:rFonts w:hint="eastAsia"/>
            <w:b/>
            <w:bCs/>
            <w:noProof/>
          </w:rPr>
          <w:t>基金简介</w:t>
        </w:r>
        <w:r w:rsidR="00BB1811">
          <w:rPr>
            <w:noProof/>
            <w:webHidden/>
          </w:rPr>
          <w:tab/>
        </w:r>
        <w:r w:rsidR="00BB1811">
          <w:rPr>
            <w:noProof/>
            <w:webHidden/>
          </w:rPr>
          <w:fldChar w:fldCharType="begin"/>
        </w:r>
        <w:r w:rsidR="00BB1811">
          <w:rPr>
            <w:noProof/>
            <w:webHidden/>
          </w:rPr>
          <w:instrText xml:space="preserve"> PAGEREF _Toc35962514 \h </w:instrText>
        </w:r>
        <w:r w:rsidR="00BB1811">
          <w:rPr>
            <w:noProof/>
            <w:webHidden/>
          </w:rPr>
        </w:r>
        <w:r w:rsidR="00BB1811">
          <w:rPr>
            <w:noProof/>
            <w:webHidden/>
          </w:rPr>
          <w:fldChar w:fldCharType="separate"/>
        </w:r>
        <w:r w:rsidR="00BB1811">
          <w:rPr>
            <w:noProof/>
            <w:webHidden/>
          </w:rPr>
          <w:t>7</w:t>
        </w:r>
        <w:r w:rsidR="00BB1811">
          <w:rPr>
            <w:noProof/>
            <w:webHidden/>
          </w:rPr>
          <w:fldChar w:fldCharType="end"/>
        </w:r>
      </w:hyperlink>
    </w:p>
    <w:p w:rsidR="00BB1811" w:rsidRDefault="00C71DC7" w:rsidP="00BB1811">
      <w:pPr>
        <w:pStyle w:val="22"/>
        <w:tabs>
          <w:tab w:val="left" w:pos="855"/>
        </w:tabs>
        <w:rPr>
          <w:rFonts w:asciiTheme="minorHAnsi" w:eastAsiaTheme="minorEastAsia" w:hAnsiTheme="minorHAnsi" w:cstheme="minorBidi"/>
          <w:noProof/>
          <w:kern w:val="2"/>
          <w:szCs w:val="22"/>
        </w:rPr>
      </w:pPr>
      <w:hyperlink w:anchor="_Toc35962515" w:history="1">
        <w:r w:rsidR="00BB1811" w:rsidRPr="00273C99">
          <w:rPr>
            <w:rStyle w:val="a9"/>
            <w:noProof/>
          </w:rPr>
          <w:t>2.1</w:t>
        </w:r>
        <w:r w:rsidR="00BB1811">
          <w:rPr>
            <w:rFonts w:asciiTheme="minorHAnsi" w:eastAsiaTheme="minorEastAsia" w:hAnsiTheme="minorHAnsi" w:cstheme="minorBidi"/>
            <w:noProof/>
            <w:kern w:val="2"/>
            <w:szCs w:val="22"/>
          </w:rPr>
          <w:tab/>
        </w:r>
        <w:r w:rsidR="00BB1811" w:rsidRPr="00273C99">
          <w:rPr>
            <w:rStyle w:val="a9"/>
            <w:rFonts w:hint="eastAsia"/>
            <w:noProof/>
          </w:rPr>
          <w:t>基金基本情况</w:t>
        </w:r>
        <w:r w:rsidR="00BB1811">
          <w:rPr>
            <w:noProof/>
            <w:webHidden/>
          </w:rPr>
          <w:tab/>
        </w:r>
        <w:r w:rsidR="00BB1811">
          <w:rPr>
            <w:noProof/>
            <w:webHidden/>
          </w:rPr>
          <w:fldChar w:fldCharType="begin"/>
        </w:r>
        <w:r w:rsidR="00BB1811">
          <w:rPr>
            <w:noProof/>
            <w:webHidden/>
          </w:rPr>
          <w:instrText xml:space="preserve"> PAGEREF _Toc35962515 \h </w:instrText>
        </w:r>
        <w:r w:rsidR="00BB1811">
          <w:rPr>
            <w:noProof/>
            <w:webHidden/>
          </w:rPr>
        </w:r>
        <w:r w:rsidR="00BB1811">
          <w:rPr>
            <w:noProof/>
            <w:webHidden/>
          </w:rPr>
          <w:fldChar w:fldCharType="separate"/>
        </w:r>
        <w:r w:rsidR="00BB1811">
          <w:rPr>
            <w:noProof/>
            <w:webHidden/>
          </w:rPr>
          <w:t>7</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16" w:history="1">
        <w:r w:rsidR="00BB1811" w:rsidRPr="00273C99">
          <w:rPr>
            <w:rStyle w:val="a9"/>
            <w:noProof/>
          </w:rPr>
          <w:t xml:space="preserve">2.2 </w:t>
        </w:r>
        <w:r w:rsidR="00BB1811" w:rsidRPr="00273C99">
          <w:rPr>
            <w:rStyle w:val="a9"/>
            <w:rFonts w:hint="eastAsia"/>
            <w:noProof/>
          </w:rPr>
          <w:t>基金产品说明</w:t>
        </w:r>
        <w:r w:rsidR="00BB1811">
          <w:rPr>
            <w:noProof/>
            <w:webHidden/>
          </w:rPr>
          <w:tab/>
        </w:r>
        <w:r w:rsidR="00BB1811">
          <w:rPr>
            <w:noProof/>
            <w:webHidden/>
          </w:rPr>
          <w:fldChar w:fldCharType="begin"/>
        </w:r>
        <w:r w:rsidR="00BB1811">
          <w:rPr>
            <w:noProof/>
            <w:webHidden/>
          </w:rPr>
          <w:instrText xml:space="preserve"> PAGEREF _Toc35962516 \h </w:instrText>
        </w:r>
        <w:r w:rsidR="00BB1811">
          <w:rPr>
            <w:noProof/>
            <w:webHidden/>
          </w:rPr>
        </w:r>
        <w:r w:rsidR="00BB1811">
          <w:rPr>
            <w:noProof/>
            <w:webHidden/>
          </w:rPr>
          <w:fldChar w:fldCharType="separate"/>
        </w:r>
        <w:r w:rsidR="00BB1811">
          <w:rPr>
            <w:noProof/>
            <w:webHidden/>
          </w:rPr>
          <w:t>7</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17" w:history="1">
        <w:r w:rsidR="00BB1811" w:rsidRPr="00273C99">
          <w:rPr>
            <w:rStyle w:val="a9"/>
            <w:noProof/>
          </w:rPr>
          <w:t xml:space="preserve">2.3 </w:t>
        </w:r>
        <w:r w:rsidR="00BB1811" w:rsidRPr="00273C99">
          <w:rPr>
            <w:rStyle w:val="a9"/>
            <w:rFonts w:hint="eastAsia"/>
            <w:noProof/>
          </w:rPr>
          <w:t>基金管理人和基金托管人</w:t>
        </w:r>
        <w:r w:rsidR="00BB1811">
          <w:rPr>
            <w:noProof/>
            <w:webHidden/>
          </w:rPr>
          <w:tab/>
        </w:r>
        <w:r w:rsidR="00BB1811">
          <w:rPr>
            <w:noProof/>
            <w:webHidden/>
          </w:rPr>
          <w:fldChar w:fldCharType="begin"/>
        </w:r>
        <w:r w:rsidR="00BB1811">
          <w:rPr>
            <w:noProof/>
            <w:webHidden/>
          </w:rPr>
          <w:instrText xml:space="preserve"> PAGEREF _Toc35962517 \h </w:instrText>
        </w:r>
        <w:r w:rsidR="00BB1811">
          <w:rPr>
            <w:noProof/>
            <w:webHidden/>
          </w:rPr>
        </w:r>
        <w:r w:rsidR="00BB1811">
          <w:rPr>
            <w:noProof/>
            <w:webHidden/>
          </w:rPr>
          <w:fldChar w:fldCharType="separate"/>
        </w:r>
        <w:r w:rsidR="00BB1811">
          <w:rPr>
            <w:noProof/>
            <w:webHidden/>
          </w:rPr>
          <w:t>7</w:t>
        </w:r>
        <w:r w:rsidR="00BB1811">
          <w:rPr>
            <w:noProof/>
            <w:webHidden/>
          </w:rPr>
          <w:fldChar w:fldCharType="end"/>
        </w:r>
      </w:hyperlink>
    </w:p>
    <w:p w:rsidR="00BB1811" w:rsidRDefault="00C71DC7">
      <w:pPr>
        <w:pStyle w:val="11"/>
        <w:rPr>
          <w:rFonts w:asciiTheme="minorHAnsi" w:eastAsiaTheme="minorEastAsia" w:hAnsiTheme="minorHAnsi" w:cstheme="minorBidi"/>
          <w:noProof/>
          <w:szCs w:val="22"/>
        </w:rPr>
      </w:pPr>
      <w:hyperlink w:anchor="_Toc35962518" w:history="1">
        <w:r w:rsidR="00BB1811" w:rsidRPr="00273C99">
          <w:rPr>
            <w:rStyle w:val="a9"/>
            <w:b/>
            <w:bCs/>
            <w:noProof/>
          </w:rPr>
          <w:t xml:space="preserve">§3 </w:t>
        </w:r>
        <w:r w:rsidR="00BB1811" w:rsidRPr="00273C99">
          <w:rPr>
            <w:rStyle w:val="a9"/>
            <w:rFonts w:hint="eastAsia"/>
            <w:b/>
            <w:bCs/>
            <w:noProof/>
          </w:rPr>
          <w:t>主要财务指标、基金净值表现及利润分配情况</w:t>
        </w:r>
        <w:r w:rsidR="00BB1811">
          <w:rPr>
            <w:noProof/>
            <w:webHidden/>
          </w:rPr>
          <w:tab/>
        </w:r>
        <w:r w:rsidR="00BB1811">
          <w:rPr>
            <w:noProof/>
            <w:webHidden/>
          </w:rPr>
          <w:fldChar w:fldCharType="begin"/>
        </w:r>
        <w:r w:rsidR="00BB1811">
          <w:rPr>
            <w:noProof/>
            <w:webHidden/>
          </w:rPr>
          <w:instrText xml:space="preserve"> PAGEREF _Toc35962518 \h </w:instrText>
        </w:r>
        <w:r w:rsidR="00BB1811">
          <w:rPr>
            <w:noProof/>
            <w:webHidden/>
          </w:rPr>
        </w:r>
        <w:r w:rsidR="00BB1811">
          <w:rPr>
            <w:noProof/>
            <w:webHidden/>
          </w:rPr>
          <w:fldChar w:fldCharType="separate"/>
        </w:r>
        <w:r w:rsidR="00BB1811">
          <w:rPr>
            <w:noProof/>
            <w:webHidden/>
          </w:rPr>
          <w:t>8</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19" w:history="1">
        <w:r w:rsidR="00BB1811" w:rsidRPr="00273C99">
          <w:rPr>
            <w:rStyle w:val="a9"/>
            <w:noProof/>
          </w:rPr>
          <w:t xml:space="preserve">3.1 </w:t>
        </w:r>
        <w:r w:rsidR="00BB1811" w:rsidRPr="00273C99">
          <w:rPr>
            <w:rStyle w:val="a9"/>
            <w:rFonts w:hint="eastAsia"/>
            <w:noProof/>
          </w:rPr>
          <w:t>主要会计数据和财务指标</w:t>
        </w:r>
        <w:r w:rsidR="00BB1811">
          <w:rPr>
            <w:noProof/>
            <w:webHidden/>
          </w:rPr>
          <w:tab/>
        </w:r>
        <w:r w:rsidR="00BB1811">
          <w:rPr>
            <w:noProof/>
            <w:webHidden/>
          </w:rPr>
          <w:fldChar w:fldCharType="begin"/>
        </w:r>
        <w:r w:rsidR="00BB1811">
          <w:rPr>
            <w:noProof/>
            <w:webHidden/>
          </w:rPr>
          <w:instrText xml:space="preserve"> PAGEREF _Toc35962519 \h </w:instrText>
        </w:r>
        <w:r w:rsidR="00BB1811">
          <w:rPr>
            <w:noProof/>
            <w:webHidden/>
          </w:rPr>
        </w:r>
        <w:r w:rsidR="00BB1811">
          <w:rPr>
            <w:noProof/>
            <w:webHidden/>
          </w:rPr>
          <w:fldChar w:fldCharType="separate"/>
        </w:r>
        <w:r w:rsidR="00BB1811">
          <w:rPr>
            <w:noProof/>
            <w:webHidden/>
          </w:rPr>
          <w:t>8</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20" w:history="1">
        <w:r w:rsidR="00BB1811" w:rsidRPr="00273C99">
          <w:rPr>
            <w:rStyle w:val="a9"/>
            <w:noProof/>
          </w:rPr>
          <w:t xml:space="preserve">3.2 </w:t>
        </w:r>
        <w:r w:rsidR="00BB1811" w:rsidRPr="00273C99">
          <w:rPr>
            <w:rStyle w:val="a9"/>
            <w:rFonts w:hint="eastAsia"/>
            <w:noProof/>
          </w:rPr>
          <w:t>基金净值表现</w:t>
        </w:r>
        <w:r w:rsidR="00BB1811">
          <w:rPr>
            <w:noProof/>
            <w:webHidden/>
          </w:rPr>
          <w:tab/>
        </w:r>
        <w:r w:rsidR="00BB1811">
          <w:rPr>
            <w:noProof/>
            <w:webHidden/>
          </w:rPr>
          <w:fldChar w:fldCharType="begin"/>
        </w:r>
        <w:r w:rsidR="00BB1811">
          <w:rPr>
            <w:noProof/>
            <w:webHidden/>
          </w:rPr>
          <w:instrText xml:space="preserve"> PAGEREF _Toc35962520 \h </w:instrText>
        </w:r>
        <w:r w:rsidR="00BB1811">
          <w:rPr>
            <w:noProof/>
            <w:webHidden/>
          </w:rPr>
        </w:r>
        <w:r w:rsidR="00BB1811">
          <w:rPr>
            <w:noProof/>
            <w:webHidden/>
          </w:rPr>
          <w:fldChar w:fldCharType="separate"/>
        </w:r>
        <w:r w:rsidR="00BB1811">
          <w:rPr>
            <w:noProof/>
            <w:webHidden/>
          </w:rPr>
          <w:t>9</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22" w:history="1">
        <w:r w:rsidR="00BB1811" w:rsidRPr="00273C99">
          <w:rPr>
            <w:rStyle w:val="a9"/>
            <w:noProof/>
          </w:rPr>
          <w:t>3.3</w:t>
        </w:r>
        <w:r w:rsidR="00BB1811" w:rsidRPr="00273C99">
          <w:rPr>
            <w:rStyle w:val="a9"/>
            <w:rFonts w:hint="eastAsia"/>
            <w:noProof/>
          </w:rPr>
          <w:t>过去三年基金的利润分配情况</w:t>
        </w:r>
        <w:r w:rsidR="00BB1811">
          <w:rPr>
            <w:noProof/>
            <w:webHidden/>
          </w:rPr>
          <w:tab/>
        </w:r>
        <w:r w:rsidR="00BB1811">
          <w:rPr>
            <w:noProof/>
            <w:webHidden/>
          </w:rPr>
          <w:fldChar w:fldCharType="begin"/>
        </w:r>
        <w:r w:rsidR="00BB1811">
          <w:rPr>
            <w:noProof/>
            <w:webHidden/>
          </w:rPr>
          <w:instrText xml:space="preserve"> PAGEREF _Toc35962522 \h </w:instrText>
        </w:r>
        <w:r w:rsidR="00BB1811">
          <w:rPr>
            <w:noProof/>
            <w:webHidden/>
          </w:rPr>
        </w:r>
        <w:r w:rsidR="00BB1811">
          <w:rPr>
            <w:noProof/>
            <w:webHidden/>
          </w:rPr>
          <w:fldChar w:fldCharType="separate"/>
        </w:r>
        <w:r w:rsidR="00BB1811">
          <w:rPr>
            <w:noProof/>
            <w:webHidden/>
          </w:rPr>
          <w:t>11</w:t>
        </w:r>
        <w:r w:rsidR="00BB1811">
          <w:rPr>
            <w:noProof/>
            <w:webHidden/>
          </w:rPr>
          <w:fldChar w:fldCharType="end"/>
        </w:r>
      </w:hyperlink>
    </w:p>
    <w:p w:rsidR="00BB1811" w:rsidRDefault="00C71DC7">
      <w:pPr>
        <w:pStyle w:val="11"/>
        <w:rPr>
          <w:rFonts w:asciiTheme="minorHAnsi" w:eastAsiaTheme="minorEastAsia" w:hAnsiTheme="minorHAnsi" w:cstheme="minorBidi"/>
          <w:noProof/>
          <w:szCs w:val="22"/>
        </w:rPr>
      </w:pPr>
      <w:hyperlink w:anchor="_Toc35962523" w:history="1">
        <w:r w:rsidR="00BB1811" w:rsidRPr="00273C99">
          <w:rPr>
            <w:rStyle w:val="a9"/>
            <w:b/>
            <w:bCs/>
            <w:noProof/>
          </w:rPr>
          <w:t xml:space="preserve">§4  </w:t>
        </w:r>
        <w:r w:rsidR="00BB1811" w:rsidRPr="00273C99">
          <w:rPr>
            <w:rStyle w:val="a9"/>
            <w:rFonts w:hint="eastAsia"/>
            <w:b/>
            <w:bCs/>
            <w:noProof/>
          </w:rPr>
          <w:t>管理人报告</w:t>
        </w:r>
        <w:r w:rsidR="00BB1811">
          <w:rPr>
            <w:noProof/>
            <w:webHidden/>
          </w:rPr>
          <w:tab/>
        </w:r>
        <w:r w:rsidR="00BB1811">
          <w:rPr>
            <w:noProof/>
            <w:webHidden/>
          </w:rPr>
          <w:fldChar w:fldCharType="begin"/>
        </w:r>
        <w:r w:rsidR="00BB1811">
          <w:rPr>
            <w:noProof/>
            <w:webHidden/>
          </w:rPr>
          <w:instrText xml:space="preserve"> PAGEREF _Toc35962523 \h </w:instrText>
        </w:r>
        <w:r w:rsidR="00BB1811">
          <w:rPr>
            <w:noProof/>
            <w:webHidden/>
          </w:rPr>
        </w:r>
        <w:r w:rsidR="00BB1811">
          <w:rPr>
            <w:noProof/>
            <w:webHidden/>
          </w:rPr>
          <w:fldChar w:fldCharType="separate"/>
        </w:r>
        <w:r w:rsidR="00BB1811">
          <w:rPr>
            <w:noProof/>
            <w:webHidden/>
          </w:rPr>
          <w:t>11</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24" w:history="1">
        <w:r w:rsidR="00BB1811" w:rsidRPr="00273C99">
          <w:rPr>
            <w:rStyle w:val="a9"/>
            <w:noProof/>
          </w:rPr>
          <w:t xml:space="preserve">4.1 </w:t>
        </w:r>
        <w:r w:rsidR="00BB1811" w:rsidRPr="00273C99">
          <w:rPr>
            <w:rStyle w:val="a9"/>
            <w:rFonts w:hint="eastAsia"/>
            <w:noProof/>
          </w:rPr>
          <w:t>基金管理人及基金经理情况</w:t>
        </w:r>
        <w:r w:rsidR="00BB1811">
          <w:rPr>
            <w:noProof/>
            <w:webHidden/>
          </w:rPr>
          <w:tab/>
        </w:r>
        <w:r w:rsidR="00BB1811">
          <w:rPr>
            <w:noProof/>
            <w:webHidden/>
          </w:rPr>
          <w:fldChar w:fldCharType="begin"/>
        </w:r>
        <w:r w:rsidR="00BB1811">
          <w:rPr>
            <w:noProof/>
            <w:webHidden/>
          </w:rPr>
          <w:instrText xml:space="preserve"> PAGEREF _Toc35962524 \h </w:instrText>
        </w:r>
        <w:r w:rsidR="00BB1811">
          <w:rPr>
            <w:noProof/>
            <w:webHidden/>
          </w:rPr>
        </w:r>
        <w:r w:rsidR="00BB1811">
          <w:rPr>
            <w:noProof/>
            <w:webHidden/>
          </w:rPr>
          <w:fldChar w:fldCharType="separate"/>
        </w:r>
        <w:r w:rsidR="00BB1811">
          <w:rPr>
            <w:noProof/>
            <w:webHidden/>
          </w:rPr>
          <w:t>11</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27" w:history="1">
        <w:r w:rsidR="00BB1811" w:rsidRPr="00273C99">
          <w:rPr>
            <w:rStyle w:val="a9"/>
            <w:noProof/>
          </w:rPr>
          <w:t xml:space="preserve">4.2 </w:t>
        </w:r>
        <w:r w:rsidR="00BB1811" w:rsidRPr="00273C99">
          <w:rPr>
            <w:rStyle w:val="a9"/>
            <w:rFonts w:hint="eastAsia"/>
            <w:noProof/>
          </w:rPr>
          <w:t>管理人对报告期内本基金运作遵规守信情况的说明</w:t>
        </w:r>
        <w:r w:rsidR="00BB1811">
          <w:rPr>
            <w:noProof/>
            <w:webHidden/>
          </w:rPr>
          <w:tab/>
        </w:r>
        <w:r w:rsidR="00BB1811">
          <w:rPr>
            <w:noProof/>
            <w:webHidden/>
          </w:rPr>
          <w:fldChar w:fldCharType="begin"/>
        </w:r>
        <w:r w:rsidR="00BB1811">
          <w:rPr>
            <w:noProof/>
            <w:webHidden/>
          </w:rPr>
          <w:instrText xml:space="preserve"> PAGEREF _Toc35962527 \h </w:instrText>
        </w:r>
        <w:r w:rsidR="00BB1811">
          <w:rPr>
            <w:noProof/>
            <w:webHidden/>
          </w:rPr>
        </w:r>
        <w:r w:rsidR="00BB1811">
          <w:rPr>
            <w:noProof/>
            <w:webHidden/>
          </w:rPr>
          <w:fldChar w:fldCharType="separate"/>
        </w:r>
        <w:r w:rsidR="00BB1811">
          <w:rPr>
            <w:noProof/>
            <w:webHidden/>
          </w:rPr>
          <w:t>12</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28" w:history="1">
        <w:r w:rsidR="00BB1811" w:rsidRPr="00273C99">
          <w:rPr>
            <w:rStyle w:val="a9"/>
            <w:noProof/>
          </w:rPr>
          <w:t xml:space="preserve">4.3 </w:t>
        </w:r>
        <w:r w:rsidR="00BB1811" w:rsidRPr="00273C99">
          <w:rPr>
            <w:rStyle w:val="a9"/>
            <w:rFonts w:hint="eastAsia"/>
            <w:noProof/>
          </w:rPr>
          <w:t>管理人对报告期内公平交易情况的专项说明</w:t>
        </w:r>
        <w:r w:rsidR="00BB1811">
          <w:rPr>
            <w:noProof/>
            <w:webHidden/>
          </w:rPr>
          <w:tab/>
        </w:r>
        <w:r w:rsidR="00BB1811">
          <w:rPr>
            <w:noProof/>
            <w:webHidden/>
          </w:rPr>
          <w:fldChar w:fldCharType="begin"/>
        </w:r>
        <w:r w:rsidR="00BB1811">
          <w:rPr>
            <w:noProof/>
            <w:webHidden/>
          </w:rPr>
          <w:instrText xml:space="preserve"> PAGEREF _Toc35962528 \h </w:instrText>
        </w:r>
        <w:r w:rsidR="00BB1811">
          <w:rPr>
            <w:noProof/>
            <w:webHidden/>
          </w:rPr>
        </w:r>
        <w:r w:rsidR="00BB1811">
          <w:rPr>
            <w:noProof/>
            <w:webHidden/>
          </w:rPr>
          <w:fldChar w:fldCharType="separate"/>
        </w:r>
        <w:r w:rsidR="00BB1811">
          <w:rPr>
            <w:noProof/>
            <w:webHidden/>
          </w:rPr>
          <w:t>12</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32" w:history="1">
        <w:r w:rsidR="00BB1811" w:rsidRPr="00273C99">
          <w:rPr>
            <w:rStyle w:val="a9"/>
            <w:noProof/>
          </w:rPr>
          <w:t xml:space="preserve">4.4 </w:t>
        </w:r>
        <w:r w:rsidR="00BB1811" w:rsidRPr="00273C99">
          <w:rPr>
            <w:rStyle w:val="a9"/>
            <w:rFonts w:hint="eastAsia"/>
            <w:noProof/>
          </w:rPr>
          <w:t>管理人对报告期内基金的投资策略和业绩表现的说明</w:t>
        </w:r>
        <w:r w:rsidR="00BB1811">
          <w:rPr>
            <w:noProof/>
            <w:webHidden/>
          </w:rPr>
          <w:tab/>
        </w:r>
        <w:r w:rsidR="00BB1811">
          <w:rPr>
            <w:noProof/>
            <w:webHidden/>
          </w:rPr>
          <w:fldChar w:fldCharType="begin"/>
        </w:r>
        <w:r w:rsidR="00BB1811">
          <w:rPr>
            <w:noProof/>
            <w:webHidden/>
          </w:rPr>
          <w:instrText xml:space="preserve"> PAGEREF _Toc35962532 \h </w:instrText>
        </w:r>
        <w:r w:rsidR="00BB1811">
          <w:rPr>
            <w:noProof/>
            <w:webHidden/>
          </w:rPr>
        </w:r>
        <w:r w:rsidR="00BB1811">
          <w:rPr>
            <w:noProof/>
            <w:webHidden/>
          </w:rPr>
          <w:fldChar w:fldCharType="separate"/>
        </w:r>
        <w:r w:rsidR="00BB1811">
          <w:rPr>
            <w:noProof/>
            <w:webHidden/>
          </w:rPr>
          <w:t>14</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35" w:history="1">
        <w:r w:rsidR="00BB1811" w:rsidRPr="00273C99">
          <w:rPr>
            <w:rStyle w:val="a9"/>
            <w:noProof/>
          </w:rPr>
          <w:t xml:space="preserve">4.5 </w:t>
        </w:r>
        <w:r w:rsidR="00BB1811" w:rsidRPr="00273C99">
          <w:rPr>
            <w:rStyle w:val="a9"/>
            <w:rFonts w:hint="eastAsia"/>
            <w:noProof/>
          </w:rPr>
          <w:t>管理人对宏观经济、证券市场及行业走势的简要展望</w:t>
        </w:r>
        <w:r w:rsidR="00BB1811">
          <w:rPr>
            <w:noProof/>
            <w:webHidden/>
          </w:rPr>
          <w:tab/>
        </w:r>
        <w:r w:rsidR="00BB1811">
          <w:rPr>
            <w:noProof/>
            <w:webHidden/>
          </w:rPr>
          <w:fldChar w:fldCharType="begin"/>
        </w:r>
        <w:r w:rsidR="00BB1811">
          <w:rPr>
            <w:noProof/>
            <w:webHidden/>
          </w:rPr>
          <w:instrText xml:space="preserve"> PAGEREF _Toc35962535 \h </w:instrText>
        </w:r>
        <w:r w:rsidR="00BB1811">
          <w:rPr>
            <w:noProof/>
            <w:webHidden/>
          </w:rPr>
        </w:r>
        <w:r w:rsidR="00BB1811">
          <w:rPr>
            <w:noProof/>
            <w:webHidden/>
          </w:rPr>
          <w:fldChar w:fldCharType="separate"/>
        </w:r>
        <w:r w:rsidR="00BB1811">
          <w:rPr>
            <w:noProof/>
            <w:webHidden/>
          </w:rPr>
          <w:t>14</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36" w:history="1">
        <w:r w:rsidR="00BB1811" w:rsidRPr="00273C99">
          <w:rPr>
            <w:rStyle w:val="a9"/>
            <w:noProof/>
          </w:rPr>
          <w:t xml:space="preserve">4.6 </w:t>
        </w:r>
        <w:r w:rsidR="00BB1811" w:rsidRPr="00273C99">
          <w:rPr>
            <w:rStyle w:val="a9"/>
            <w:rFonts w:hint="eastAsia"/>
            <w:noProof/>
          </w:rPr>
          <w:t>管理人内部有关本基金的监察稽核工作情况</w:t>
        </w:r>
        <w:r w:rsidR="00BB1811">
          <w:rPr>
            <w:noProof/>
            <w:webHidden/>
          </w:rPr>
          <w:tab/>
        </w:r>
        <w:r w:rsidR="00BB1811">
          <w:rPr>
            <w:noProof/>
            <w:webHidden/>
          </w:rPr>
          <w:fldChar w:fldCharType="begin"/>
        </w:r>
        <w:r w:rsidR="00BB1811">
          <w:rPr>
            <w:noProof/>
            <w:webHidden/>
          </w:rPr>
          <w:instrText xml:space="preserve"> PAGEREF _Toc35962536 \h </w:instrText>
        </w:r>
        <w:r w:rsidR="00BB1811">
          <w:rPr>
            <w:noProof/>
            <w:webHidden/>
          </w:rPr>
        </w:r>
        <w:r w:rsidR="00BB1811">
          <w:rPr>
            <w:noProof/>
            <w:webHidden/>
          </w:rPr>
          <w:fldChar w:fldCharType="separate"/>
        </w:r>
        <w:r w:rsidR="00BB1811">
          <w:rPr>
            <w:noProof/>
            <w:webHidden/>
          </w:rPr>
          <w:t>15</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37" w:history="1">
        <w:r w:rsidR="00BB1811" w:rsidRPr="00273C99">
          <w:rPr>
            <w:rStyle w:val="a9"/>
            <w:noProof/>
          </w:rPr>
          <w:t xml:space="preserve">4.7 </w:t>
        </w:r>
        <w:r w:rsidR="00BB1811" w:rsidRPr="00273C99">
          <w:rPr>
            <w:rStyle w:val="a9"/>
            <w:rFonts w:hint="eastAsia"/>
            <w:noProof/>
          </w:rPr>
          <w:t>管理人对报告期内基金估值程序等事项的说明</w:t>
        </w:r>
        <w:r w:rsidR="00BB1811">
          <w:rPr>
            <w:noProof/>
            <w:webHidden/>
          </w:rPr>
          <w:tab/>
        </w:r>
        <w:r w:rsidR="00BB1811">
          <w:rPr>
            <w:noProof/>
            <w:webHidden/>
          </w:rPr>
          <w:fldChar w:fldCharType="begin"/>
        </w:r>
        <w:r w:rsidR="00BB1811">
          <w:rPr>
            <w:noProof/>
            <w:webHidden/>
          </w:rPr>
          <w:instrText xml:space="preserve"> PAGEREF _Toc35962537 \h </w:instrText>
        </w:r>
        <w:r w:rsidR="00BB1811">
          <w:rPr>
            <w:noProof/>
            <w:webHidden/>
          </w:rPr>
        </w:r>
        <w:r w:rsidR="00BB1811">
          <w:rPr>
            <w:noProof/>
            <w:webHidden/>
          </w:rPr>
          <w:fldChar w:fldCharType="separate"/>
        </w:r>
        <w:r w:rsidR="00BB1811">
          <w:rPr>
            <w:noProof/>
            <w:webHidden/>
          </w:rPr>
          <w:t>15</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38" w:history="1">
        <w:r w:rsidR="00BB1811" w:rsidRPr="00273C99">
          <w:rPr>
            <w:rStyle w:val="a9"/>
            <w:noProof/>
          </w:rPr>
          <w:t>4.8</w:t>
        </w:r>
        <w:r w:rsidR="00BB1811" w:rsidRPr="00273C99">
          <w:rPr>
            <w:rStyle w:val="a9"/>
            <w:rFonts w:hint="eastAsia"/>
            <w:noProof/>
          </w:rPr>
          <w:t>管理人对报告期内基金利润分配情况的说明</w:t>
        </w:r>
        <w:r w:rsidR="00BB1811">
          <w:rPr>
            <w:noProof/>
            <w:webHidden/>
          </w:rPr>
          <w:tab/>
        </w:r>
        <w:r w:rsidR="00BB1811">
          <w:rPr>
            <w:noProof/>
            <w:webHidden/>
          </w:rPr>
          <w:fldChar w:fldCharType="begin"/>
        </w:r>
        <w:r w:rsidR="00BB1811">
          <w:rPr>
            <w:noProof/>
            <w:webHidden/>
          </w:rPr>
          <w:instrText xml:space="preserve"> PAGEREF _Toc35962538 \h </w:instrText>
        </w:r>
        <w:r w:rsidR="00BB1811">
          <w:rPr>
            <w:noProof/>
            <w:webHidden/>
          </w:rPr>
        </w:r>
        <w:r w:rsidR="00BB1811">
          <w:rPr>
            <w:noProof/>
            <w:webHidden/>
          </w:rPr>
          <w:fldChar w:fldCharType="separate"/>
        </w:r>
        <w:r w:rsidR="00BB1811">
          <w:rPr>
            <w:noProof/>
            <w:webHidden/>
          </w:rPr>
          <w:t>16</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39" w:history="1">
        <w:r w:rsidR="00BB1811" w:rsidRPr="00273C99">
          <w:rPr>
            <w:rStyle w:val="a9"/>
            <w:noProof/>
          </w:rPr>
          <w:t>4.9</w:t>
        </w:r>
        <w:r w:rsidR="00BB1811" w:rsidRPr="00273C99">
          <w:rPr>
            <w:rStyle w:val="a9"/>
            <w:rFonts w:hint="eastAsia"/>
            <w:noProof/>
          </w:rPr>
          <w:t>报告期内管理人对本基金持有人数或基金资产净值预警情形的说明</w:t>
        </w:r>
        <w:r w:rsidR="00BB1811">
          <w:rPr>
            <w:noProof/>
            <w:webHidden/>
          </w:rPr>
          <w:tab/>
        </w:r>
        <w:r w:rsidR="00BB1811">
          <w:rPr>
            <w:noProof/>
            <w:webHidden/>
          </w:rPr>
          <w:fldChar w:fldCharType="begin"/>
        </w:r>
        <w:r w:rsidR="00BB1811">
          <w:rPr>
            <w:noProof/>
            <w:webHidden/>
          </w:rPr>
          <w:instrText xml:space="preserve"> PAGEREF _Toc35962539 \h </w:instrText>
        </w:r>
        <w:r w:rsidR="00BB1811">
          <w:rPr>
            <w:noProof/>
            <w:webHidden/>
          </w:rPr>
        </w:r>
        <w:r w:rsidR="00BB1811">
          <w:rPr>
            <w:noProof/>
            <w:webHidden/>
          </w:rPr>
          <w:fldChar w:fldCharType="separate"/>
        </w:r>
        <w:r w:rsidR="00BB1811">
          <w:rPr>
            <w:noProof/>
            <w:webHidden/>
          </w:rPr>
          <w:t>16</w:t>
        </w:r>
        <w:r w:rsidR="00BB1811">
          <w:rPr>
            <w:noProof/>
            <w:webHidden/>
          </w:rPr>
          <w:fldChar w:fldCharType="end"/>
        </w:r>
      </w:hyperlink>
    </w:p>
    <w:p w:rsidR="00BB1811" w:rsidRDefault="00C71DC7">
      <w:pPr>
        <w:pStyle w:val="11"/>
        <w:rPr>
          <w:rFonts w:asciiTheme="minorHAnsi" w:eastAsiaTheme="minorEastAsia" w:hAnsiTheme="minorHAnsi" w:cstheme="minorBidi"/>
          <w:noProof/>
          <w:szCs w:val="22"/>
        </w:rPr>
      </w:pPr>
      <w:hyperlink w:anchor="_Toc35962540" w:history="1">
        <w:r w:rsidR="00BB1811" w:rsidRPr="00273C99">
          <w:rPr>
            <w:rStyle w:val="a9"/>
            <w:b/>
            <w:bCs/>
            <w:noProof/>
          </w:rPr>
          <w:t xml:space="preserve">§5  </w:t>
        </w:r>
        <w:r w:rsidR="00BB1811" w:rsidRPr="00273C99">
          <w:rPr>
            <w:rStyle w:val="a9"/>
            <w:rFonts w:hint="eastAsia"/>
            <w:b/>
            <w:bCs/>
            <w:noProof/>
          </w:rPr>
          <w:t>托管人报告</w:t>
        </w:r>
        <w:r w:rsidR="00BB1811">
          <w:rPr>
            <w:noProof/>
            <w:webHidden/>
          </w:rPr>
          <w:tab/>
        </w:r>
        <w:r w:rsidR="00BB1811">
          <w:rPr>
            <w:noProof/>
            <w:webHidden/>
          </w:rPr>
          <w:fldChar w:fldCharType="begin"/>
        </w:r>
        <w:r w:rsidR="00BB1811">
          <w:rPr>
            <w:noProof/>
            <w:webHidden/>
          </w:rPr>
          <w:instrText xml:space="preserve"> PAGEREF _Toc35962540 \h </w:instrText>
        </w:r>
        <w:r w:rsidR="00BB1811">
          <w:rPr>
            <w:noProof/>
            <w:webHidden/>
          </w:rPr>
        </w:r>
        <w:r w:rsidR="00BB1811">
          <w:rPr>
            <w:noProof/>
            <w:webHidden/>
          </w:rPr>
          <w:fldChar w:fldCharType="separate"/>
        </w:r>
        <w:r w:rsidR="00BB1811">
          <w:rPr>
            <w:noProof/>
            <w:webHidden/>
          </w:rPr>
          <w:t>16</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41" w:history="1">
        <w:r w:rsidR="00BB1811" w:rsidRPr="00273C99">
          <w:rPr>
            <w:rStyle w:val="a9"/>
            <w:noProof/>
          </w:rPr>
          <w:t xml:space="preserve">5.1 </w:t>
        </w:r>
        <w:r w:rsidR="00BB1811" w:rsidRPr="00273C99">
          <w:rPr>
            <w:rStyle w:val="a9"/>
            <w:rFonts w:hint="eastAsia"/>
            <w:noProof/>
          </w:rPr>
          <w:t>报告期内本基金托管人遵规守信情况声明</w:t>
        </w:r>
        <w:r w:rsidR="00BB1811">
          <w:rPr>
            <w:noProof/>
            <w:webHidden/>
          </w:rPr>
          <w:tab/>
        </w:r>
        <w:r w:rsidR="00BB1811">
          <w:rPr>
            <w:noProof/>
            <w:webHidden/>
          </w:rPr>
          <w:fldChar w:fldCharType="begin"/>
        </w:r>
        <w:r w:rsidR="00BB1811">
          <w:rPr>
            <w:noProof/>
            <w:webHidden/>
          </w:rPr>
          <w:instrText xml:space="preserve"> PAGEREF _Toc35962541 \h </w:instrText>
        </w:r>
        <w:r w:rsidR="00BB1811">
          <w:rPr>
            <w:noProof/>
            <w:webHidden/>
          </w:rPr>
        </w:r>
        <w:r w:rsidR="00BB1811">
          <w:rPr>
            <w:noProof/>
            <w:webHidden/>
          </w:rPr>
          <w:fldChar w:fldCharType="separate"/>
        </w:r>
        <w:r w:rsidR="00BB1811">
          <w:rPr>
            <w:noProof/>
            <w:webHidden/>
          </w:rPr>
          <w:t>16</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42" w:history="1">
        <w:r w:rsidR="00BB1811" w:rsidRPr="00273C99">
          <w:rPr>
            <w:rStyle w:val="a9"/>
            <w:noProof/>
          </w:rPr>
          <w:t xml:space="preserve">5.2 </w:t>
        </w:r>
        <w:r w:rsidR="00BB1811" w:rsidRPr="00273C99">
          <w:rPr>
            <w:rStyle w:val="a9"/>
            <w:rFonts w:hint="eastAsia"/>
            <w:noProof/>
          </w:rPr>
          <w:t>托管人对报告期内本基金投资运作遵规守信、净值计算、利润分配等情况的说明</w:t>
        </w:r>
        <w:r w:rsidR="00BB1811">
          <w:rPr>
            <w:noProof/>
            <w:webHidden/>
          </w:rPr>
          <w:tab/>
        </w:r>
        <w:r w:rsidR="00BB1811">
          <w:rPr>
            <w:noProof/>
            <w:webHidden/>
          </w:rPr>
          <w:fldChar w:fldCharType="begin"/>
        </w:r>
        <w:r w:rsidR="00BB1811">
          <w:rPr>
            <w:noProof/>
            <w:webHidden/>
          </w:rPr>
          <w:instrText xml:space="preserve"> PAGEREF _Toc35962542 \h </w:instrText>
        </w:r>
        <w:r w:rsidR="00BB1811">
          <w:rPr>
            <w:noProof/>
            <w:webHidden/>
          </w:rPr>
        </w:r>
        <w:r w:rsidR="00BB1811">
          <w:rPr>
            <w:noProof/>
            <w:webHidden/>
          </w:rPr>
          <w:fldChar w:fldCharType="separate"/>
        </w:r>
        <w:r w:rsidR="00BB1811">
          <w:rPr>
            <w:noProof/>
            <w:webHidden/>
          </w:rPr>
          <w:t>16</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43" w:history="1">
        <w:r w:rsidR="00BB1811" w:rsidRPr="00273C99">
          <w:rPr>
            <w:rStyle w:val="a9"/>
            <w:noProof/>
          </w:rPr>
          <w:t xml:space="preserve">5.3 </w:t>
        </w:r>
        <w:r w:rsidR="00BB1811" w:rsidRPr="00273C99">
          <w:rPr>
            <w:rStyle w:val="a9"/>
            <w:rFonts w:hint="eastAsia"/>
            <w:noProof/>
          </w:rPr>
          <w:t>托管人对本年度报告中财务信息等内容的真实、准确和完整发表意见</w:t>
        </w:r>
        <w:r w:rsidR="00BB1811">
          <w:rPr>
            <w:noProof/>
            <w:webHidden/>
          </w:rPr>
          <w:tab/>
        </w:r>
        <w:r w:rsidR="00BB1811">
          <w:rPr>
            <w:noProof/>
            <w:webHidden/>
          </w:rPr>
          <w:fldChar w:fldCharType="begin"/>
        </w:r>
        <w:r w:rsidR="00BB1811">
          <w:rPr>
            <w:noProof/>
            <w:webHidden/>
          </w:rPr>
          <w:instrText xml:space="preserve"> PAGEREF _Toc35962543 \h </w:instrText>
        </w:r>
        <w:r w:rsidR="00BB1811">
          <w:rPr>
            <w:noProof/>
            <w:webHidden/>
          </w:rPr>
        </w:r>
        <w:r w:rsidR="00BB1811">
          <w:rPr>
            <w:noProof/>
            <w:webHidden/>
          </w:rPr>
          <w:fldChar w:fldCharType="separate"/>
        </w:r>
        <w:r w:rsidR="00BB1811">
          <w:rPr>
            <w:noProof/>
            <w:webHidden/>
          </w:rPr>
          <w:t>16</w:t>
        </w:r>
        <w:r w:rsidR="00BB1811">
          <w:rPr>
            <w:noProof/>
            <w:webHidden/>
          </w:rPr>
          <w:fldChar w:fldCharType="end"/>
        </w:r>
      </w:hyperlink>
    </w:p>
    <w:p w:rsidR="00BB1811" w:rsidRDefault="00C71DC7">
      <w:pPr>
        <w:pStyle w:val="11"/>
        <w:rPr>
          <w:rFonts w:asciiTheme="minorHAnsi" w:eastAsiaTheme="minorEastAsia" w:hAnsiTheme="minorHAnsi" w:cstheme="minorBidi"/>
          <w:noProof/>
          <w:szCs w:val="22"/>
        </w:rPr>
      </w:pPr>
      <w:hyperlink w:anchor="_Toc35962544" w:history="1">
        <w:r w:rsidR="00BB1811" w:rsidRPr="00273C99">
          <w:rPr>
            <w:rStyle w:val="a9"/>
            <w:b/>
            <w:bCs/>
            <w:noProof/>
          </w:rPr>
          <w:t xml:space="preserve">§6  </w:t>
        </w:r>
        <w:r w:rsidR="00BB1811" w:rsidRPr="00273C99">
          <w:rPr>
            <w:rStyle w:val="a9"/>
            <w:rFonts w:hint="eastAsia"/>
            <w:b/>
            <w:bCs/>
            <w:noProof/>
          </w:rPr>
          <w:t>审计报告</w:t>
        </w:r>
        <w:r w:rsidR="00BB1811">
          <w:rPr>
            <w:noProof/>
            <w:webHidden/>
          </w:rPr>
          <w:tab/>
        </w:r>
        <w:r w:rsidR="00BB1811">
          <w:rPr>
            <w:noProof/>
            <w:webHidden/>
          </w:rPr>
          <w:fldChar w:fldCharType="begin"/>
        </w:r>
        <w:r w:rsidR="00BB1811">
          <w:rPr>
            <w:noProof/>
            <w:webHidden/>
          </w:rPr>
          <w:instrText xml:space="preserve"> PAGEREF _Toc35962544 \h </w:instrText>
        </w:r>
        <w:r w:rsidR="00BB1811">
          <w:rPr>
            <w:noProof/>
            <w:webHidden/>
          </w:rPr>
        </w:r>
        <w:r w:rsidR="00BB1811">
          <w:rPr>
            <w:noProof/>
            <w:webHidden/>
          </w:rPr>
          <w:fldChar w:fldCharType="separate"/>
        </w:r>
        <w:r w:rsidR="00BB1811">
          <w:rPr>
            <w:noProof/>
            <w:webHidden/>
          </w:rPr>
          <w:t>17</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45" w:history="1">
        <w:r w:rsidR="00BB1811" w:rsidRPr="00273C99">
          <w:rPr>
            <w:rStyle w:val="a9"/>
            <w:noProof/>
          </w:rPr>
          <w:t xml:space="preserve">6.1 </w:t>
        </w:r>
        <w:r w:rsidR="00BB1811" w:rsidRPr="00273C99">
          <w:rPr>
            <w:rStyle w:val="a9"/>
            <w:rFonts w:hint="eastAsia"/>
            <w:noProof/>
          </w:rPr>
          <w:t>审计意见</w:t>
        </w:r>
        <w:r w:rsidR="00BB1811">
          <w:rPr>
            <w:noProof/>
            <w:webHidden/>
          </w:rPr>
          <w:tab/>
        </w:r>
        <w:r w:rsidR="00BB1811">
          <w:rPr>
            <w:noProof/>
            <w:webHidden/>
          </w:rPr>
          <w:fldChar w:fldCharType="begin"/>
        </w:r>
        <w:r w:rsidR="00BB1811">
          <w:rPr>
            <w:noProof/>
            <w:webHidden/>
          </w:rPr>
          <w:instrText xml:space="preserve"> PAGEREF _Toc35962545 \h </w:instrText>
        </w:r>
        <w:r w:rsidR="00BB1811">
          <w:rPr>
            <w:noProof/>
            <w:webHidden/>
          </w:rPr>
        </w:r>
        <w:r w:rsidR="00BB1811">
          <w:rPr>
            <w:noProof/>
            <w:webHidden/>
          </w:rPr>
          <w:fldChar w:fldCharType="separate"/>
        </w:r>
        <w:r w:rsidR="00BB1811">
          <w:rPr>
            <w:noProof/>
            <w:webHidden/>
          </w:rPr>
          <w:t>17</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46" w:history="1">
        <w:r w:rsidR="00BB1811" w:rsidRPr="00273C99">
          <w:rPr>
            <w:rStyle w:val="a9"/>
            <w:noProof/>
          </w:rPr>
          <w:t xml:space="preserve">6.2 </w:t>
        </w:r>
        <w:r w:rsidR="00BB1811" w:rsidRPr="00273C99">
          <w:rPr>
            <w:rStyle w:val="a9"/>
            <w:rFonts w:hint="eastAsia"/>
            <w:noProof/>
          </w:rPr>
          <w:t>形成审计意见的基础</w:t>
        </w:r>
        <w:r w:rsidR="00BB1811">
          <w:rPr>
            <w:noProof/>
            <w:webHidden/>
          </w:rPr>
          <w:tab/>
        </w:r>
        <w:r w:rsidR="00BB1811">
          <w:rPr>
            <w:noProof/>
            <w:webHidden/>
          </w:rPr>
          <w:fldChar w:fldCharType="begin"/>
        </w:r>
        <w:r w:rsidR="00BB1811">
          <w:rPr>
            <w:noProof/>
            <w:webHidden/>
          </w:rPr>
          <w:instrText xml:space="preserve"> PAGEREF _Toc35962546 \h </w:instrText>
        </w:r>
        <w:r w:rsidR="00BB1811">
          <w:rPr>
            <w:noProof/>
            <w:webHidden/>
          </w:rPr>
        </w:r>
        <w:r w:rsidR="00BB1811">
          <w:rPr>
            <w:noProof/>
            <w:webHidden/>
          </w:rPr>
          <w:fldChar w:fldCharType="separate"/>
        </w:r>
        <w:r w:rsidR="00BB1811">
          <w:rPr>
            <w:noProof/>
            <w:webHidden/>
          </w:rPr>
          <w:t>17</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47" w:history="1">
        <w:r w:rsidR="00BB1811" w:rsidRPr="00273C99">
          <w:rPr>
            <w:rStyle w:val="a9"/>
            <w:noProof/>
          </w:rPr>
          <w:t xml:space="preserve">6.3 </w:t>
        </w:r>
        <w:r w:rsidR="00BB1811" w:rsidRPr="00273C99">
          <w:rPr>
            <w:rStyle w:val="a9"/>
            <w:rFonts w:hint="eastAsia"/>
            <w:noProof/>
          </w:rPr>
          <w:t>其他信息</w:t>
        </w:r>
        <w:r w:rsidR="00BB1811">
          <w:rPr>
            <w:noProof/>
            <w:webHidden/>
          </w:rPr>
          <w:tab/>
        </w:r>
        <w:r w:rsidR="00BB1811">
          <w:rPr>
            <w:noProof/>
            <w:webHidden/>
          </w:rPr>
          <w:fldChar w:fldCharType="begin"/>
        </w:r>
        <w:r w:rsidR="00BB1811">
          <w:rPr>
            <w:noProof/>
            <w:webHidden/>
          </w:rPr>
          <w:instrText xml:space="preserve"> PAGEREF _Toc35962547 \h </w:instrText>
        </w:r>
        <w:r w:rsidR="00BB1811">
          <w:rPr>
            <w:noProof/>
            <w:webHidden/>
          </w:rPr>
        </w:r>
        <w:r w:rsidR="00BB1811">
          <w:rPr>
            <w:noProof/>
            <w:webHidden/>
          </w:rPr>
          <w:fldChar w:fldCharType="separate"/>
        </w:r>
        <w:r w:rsidR="00BB1811">
          <w:rPr>
            <w:noProof/>
            <w:webHidden/>
          </w:rPr>
          <w:t>17</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48" w:history="1">
        <w:r w:rsidR="00BB1811" w:rsidRPr="00273C99">
          <w:rPr>
            <w:rStyle w:val="a9"/>
            <w:noProof/>
          </w:rPr>
          <w:t xml:space="preserve">6.4 </w:t>
        </w:r>
        <w:r w:rsidR="00BB1811" w:rsidRPr="00273C99">
          <w:rPr>
            <w:rStyle w:val="a9"/>
            <w:rFonts w:hint="eastAsia"/>
            <w:noProof/>
          </w:rPr>
          <w:t>管理层和治理层对财务报表的责任</w:t>
        </w:r>
        <w:r w:rsidR="00BB1811">
          <w:rPr>
            <w:noProof/>
            <w:webHidden/>
          </w:rPr>
          <w:tab/>
        </w:r>
        <w:r w:rsidR="00BB1811">
          <w:rPr>
            <w:noProof/>
            <w:webHidden/>
          </w:rPr>
          <w:fldChar w:fldCharType="begin"/>
        </w:r>
        <w:r w:rsidR="00BB1811">
          <w:rPr>
            <w:noProof/>
            <w:webHidden/>
          </w:rPr>
          <w:instrText xml:space="preserve"> PAGEREF _Toc35962548 \h </w:instrText>
        </w:r>
        <w:r w:rsidR="00BB1811">
          <w:rPr>
            <w:noProof/>
            <w:webHidden/>
          </w:rPr>
        </w:r>
        <w:r w:rsidR="00BB1811">
          <w:rPr>
            <w:noProof/>
            <w:webHidden/>
          </w:rPr>
          <w:fldChar w:fldCharType="separate"/>
        </w:r>
        <w:r w:rsidR="00BB1811">
          <w:rPr>
            <w:noProof/>
            <w:webHidden/>
          </w:rPr>
          <w:t>17</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49" w:history="1">
        <w:r w:rsidR="00BB1811" w:rsidRPr="00273C99">
          <w:rPr>
            <w:rStyle w:val="a9"/>
            <w:noProof/>
          </w:rPr>
          <w:t xml:space="preserve">6.5 </w:t>
        </w:r>
        <w:r w:rsidR="00BB1811" w:rsidRPr="00273C99">
          <w:rPr>
            <w:rStyle w:val="a9"/>
            <w:rFonts w:hint="eastAsia"/>
            <w:noProof/>
          </w:rPr>
          <w:t>注册会计师对财务报表审计的责任</w:t>
        </w:r>
        <w:r w:rsidR="00BB1811">
          <w:rPr>
            <w:noProof/>
            <w:webHidden/>
          </w:rPr>
          <w:tab/>
        </w:r>
        <w:r w:rsidR="00BB1811">
          <w:rPr>
            <w:noProof/>
            <w:webHidden/>
          </w:rPr>
          <w:fldChar w:fldCharType="begin"/>
        </w:r>
        <w:r w:rsidR="00BB1811">
          <w:rPr>
            <w:noProof/>
            <w:webHidden/>
          </w:rPr>
          <w:instrText xml:space="preserve"> PAGEREF _Toc35962549 \h </w:instrText>
        </w:r>
        <w:r w:rsidR="00BB1811">
          <w:rPr>
            <w:noProof/>
            <w:webHidden/>
          </w:rPr>
        </w:r>
        <w:r w:rsidR="00BB1811">
          <w:rPr>
            <w:noProof/>
            <w:webHidden/>
          </w:rPr>
          <w:fldChar w:fldCharType="separate"/>
        </w:r>
        <w:r w:rsidR="00BB1811">
          <w:rPr>
            <w:noProof/>
            <w:webHidden/>
          </w:rPr>
          <w:t>18</w:t>
        </w:r>
        <w:r w:rsidR="00BB1811">
          <w:rPr>
            <w:noProof/>
            <w:webHidden/>
          </w:rPr>
          <w:fldChar w:fldCharType="end"/>
        </w:r>
      </w:hyperlink>
    </w:p>
    <w:p w:rsidR="00BB1811" w:rsidRDefault="00C71DC7">
      <w:pPr>
        <w:pStyle w:val="11"/>
        <w:rPr>
          <w:rFonts w:asciiTheme="minorHAnsi" w:eastAsiaTheme="minorEastAsia" w:hAnsiTheme="minorHAnsi" w:cstheme="minorBidi"/>
          <w:noProof/>
          <w:szCs w:val="22"/>
        </w:rPr>
      </w:pPr>
      <w:hyperlink w:anchor="_Toc35962550" w:history="1">
        <w:r w:rsidR="00BB1811" w:rsidRPr="00273C99">
          <w:rPr>
            <w:rStyle w:val="a9"/>
            <w:b/>
            <w:bCs/>
            <w:noProof/>
          </w:rPr>
          <w:t>§7</w:t>
        </w:r>
        <w:r w:rsidR="00BB1811" w:rsidRPr="00273C99">
          <w:rPr>
            <w:rStyle w:val="a9"/>
            <w:rFonts w:hint="eastAsia"/>
            <w:b/>
            <w:bCs/>
            <w:noProof/>
          </w:rPr>
          <w:t>年度财务报表</w:t>
        </w:r>
        <w:r w:rsidR="00BB1811">
          <w:rPr>
            <w:noProof/>
            <w:webHidden/>
          </w:rPr>
          <w:tab/>
        </w:r>
        <w:r w:rsidR="00BB1811">
          <w:rPr>
            <w:noProof/>
            <w:webHidden/>
          </w:rPr>
          <w:fldChar w:fldCharType="begin"/>
        </w:r>
        <w:r w:rsidR="00BB1811">
          <w:rPr>
            <w:noProof/>
            <w:webHidden/>
          </w:rPr>
          <w:instrText xml:space="preserve"> PAGEREF _Toc35962550 \h </w:instrText>
        </w:r>
        <w:r w:rsidR="00BB1811">
          <w:rPr>
            <w:noProof/>
            <w:webHidden/>
          </w:rPr>
        </w:r>
        <w:r w:rsidR="00BB1811">
          <w:rPr>
            <w:noProof/>
            <w:webHidden/>
          </w:rPr>
          <w:fldChar w:fldCharType="separate"/>
        </w:r>
        <w:r w:rsidR="00BB1811">
          <w:rPr>
            <w:noProof/>
            <w:webHidden/>
          </w:rPr>
          <w:t>19</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51" w:history="1">
        <w:r w:rsidR="00BB1811" w:rsidRPr="00273C99">
          <w:rPr>
            <w:rStyle w:val="a9"/>
            <w:noProof/>
          </w:rPr>
          <w:t xml:space="preserve">7.1 </w:t>
        </w:r>
        <w:r w:rsidR="00BB1811" w:rsidRPr="00273C99">
          <w:rPr>
            <w:rStyle w:val="a9"/>
            <w:rFonts w:hint="eastAsia"/>
            <w:noProof/>
          </w:rPr>
          <w:t>资产负债表</w:t>
        </w:r>
        <w:r w:rsidR="00BB1811">
          <w:rPr>
            <w:noProof/>
            <w:webHidden/>
          </w:rPr>
          <w:tab/>
        </w:r>
        <w:r w:rsidR="00BB1811">
          <w:rPr>
            <w:noProof/>
            <w:webHidden/>
          </w:rPr>
          <w:fldChar w:fldCharType="begin"/>
        </w:r>
        <w:r w:rsidR="00BB1811">
          <w:rPr>
            <w:noProof/>
            <w:webHidden/>
          </w:rPr>
          <w:instrText xml:space="preserve"> PAGEREF _Toc35962551 \h </w:instrText>
        </w:r>
        <w:r w:rsidR="00BB1811">
          <w:rPr>
            <w:noProof/>
            <w:webHidden/>
          </w:rPr>
        </w:r>
        <w:r w:rsidR="00BB1811">
          <w:rPr>
            <w:noProof/>
            <w:webHidden/>
          </w:rPr>
          <w:fldChar w:fldCharType="separate"/>
        </w:r>
        <w:r w:rsidR="00BB1811">
          <w:rPr>
            <w:noProof/>
            <w:webHidden/>
          </w:rPr>
          <w:t>19</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52" w:history="1">
        <w:r w:rsidR="00BB1811" w:rsidRPr="00273C99">
          <w:rPr>
            <w:rStyle w:val="a9"/>
            <w:noProof/>
          </w:rPr>
          <w:t xml:space="preserve">7.2 </w:t>
        </w:r>
        <w:r w:rsidR="00BB1811" w:rsidRPr="00273C99">
          <w:rPr>
            <w:rStyle w:val="a9"/>
            <w:rFonts w:hint="eastAsia"/>
            <w:noProof/>
          </w:rPr>
          <w:t>利润表</w:t>
        </w:r>
        <w:r w:rsidR="00BB1811">
          <w:rPr>
            <w:noProof/>
            <w:webHidden/>
          </w:rPr>
          <w:tab/>
        </w:r>
        <w:r w:rsidR="00BB1811">
          <w:rPr>
            <w:noProof/>
            <w:webHidden/>
          </w:rPr>
          <w:fldChar w:fldCharType="begin"/>
        </w:r>
        <w:r w:rsidR="00BB1811">
          <w:rPr>
            <w:noProof/>
            <w:webHidden/>
          </w:rPr>
          <w:instrText xml:space="preserve"> PAGEREF _Toc35962552 \h </w:instrText>
        </w:r>
        <w:r w:rsidR="00BB1811">
          <w:rPr>
            <w:noProof/>
            <w:webHidden/>
          </w:rPr>
        </w:r>
        <w:r w:rsidR="00BB1811">
          <w:rPr>
            <w:noProof/>
            <w:webHidden/>
          </w:rPr>
          <w:fldChar w:fldCharType="separate"/>
        </w:r>
        <w:r w:rsidR="00BB1811">
          <w:rPr>
            <w:noProof/>
            <w:webHidden/>
          </w:rPr>
          <w:t>20</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53" w:history="1">
        <w:r w:rsidR="00BB1811" w:rsidRPr="00273C99">
          <w:rPr>
            <w:rStyle w:val="a9"/>
            <w:noProof/>
          </w:rPr>
          <w:t xml:space="preserve">7.3 </w:t>
        </w:r>
        <w:r w:rsidR="00BB1811" w:rsidRPr="00273C99">
          <w:rPr>
            <w:rStyle w:val="a9"/>
            <w:rFonts w:hint="eastAsia"/>
            <w:noProof/>
          </w:rPr>
          <w:t>所有者权益（基金净值）变动表</w:t>
        </w:r>
        <w:r w:rsidR="00BB1811">
          <w:rPr>
            <w:noProof/>
            <w:webHidden/>
          </w:rPr>
          <w:tab/>
        </w:r>
        <w:r w:rsidR="00BB1811">
          <w:rPr>
            <w:noProof/>
            <w:webHidden/>
          </w:rPr>
          <w:fldChar w:fldCharType="begin"/>
        </w:r>
        <w:r w:rsidR="00BB1811">
          <w:rPr>
            <w:noProof/>
            <w:webHidden/>
          </w:rPr>
          <w:instrText xml:space="preserve"> PAGEREF _Toc35962553 \h </w:instrText>
        </w:r>
        <w:r w:rsidR="00BB1811">
          <w:rPr>
            <w:noProof/>
            <w:webHidden/>
          </w:rPr>
        </w:r>
        <w:r w:rsidR="00BB1811">
          <w:rPr>
            <w:noProof/>
            <w:webHidden/>
          </w:rPr>
          <w:fldChar w:fldCharType="separate"/>
        </w:r>
        <w:r w:rsidR="00BB1811">
          <w:rPr>
            <w:noProof/>
            <w:webHidden/>
          </w:rPr>
          <w:t>21</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554" w:history="1">
        <w:r w:rsidR="00BB1811" w:rsidRPr="00273C99">
          <w:rPr>
            <w:rStyle w:val="a9"/>
            <w:noProof/>
          </w:rPr>
          <w:t xml:space="preserve">7.4 </w:t>
        </w:r>
        <w:r w:rsidR="00BB1811" w:rsidRPr="00273C99">
          <w:rPr>
            <w:rStyle w:val="a9"/>
            <w:rFonts w:hint="eastAsia"/>
            <w:noProof/>
          </w:rPr>
          <w:t>报表附注</w:t>
        </w:r>
        <w:r w:rsidR="00BB1811">
          <w:rPr>
            <w:noProof/>
            <w:webHidden/>
          </w:rPr>
          <w:tab/>
        </w:r>
        <w:r w:rsidR="00BB1811">
          <w:rPr>
            <w:noProof/>
            <w:webHidden/>
          </w:rPr>
          <w:fldChar w:fldCharType="begin"/>
        </w:r>
        <w:r w:rsidR="00BB1811">
          <w:rPr>
            <w:noProof/>
            <w:webHidden/>
          </w:rPr>
          <w:instrText xml:space="preserve"> PAGEREF _Toc35962554 \h </w:instrText>
        </w:r>
        <w:r w:rsidR="00BB1811">
          <w:rPr>
            <w:noProof/>
            <w:webHidden/>
          </w:rPr>
        </w:r>
        <w:r w:rsidR="00BB1811">
          <w:rPr>
            <w:noProof/>
            <w:webHidden/>
          </w:rPr>
          <w:fldChar w:fldCharType="separate"/>
        </w:r>
        <w:r w:rsidR="00BB1811">
          <w:rPr>
            <w:noProof/>
            <w:webHidden/>
          </w:rPr>
          <w:t>23</w:t>
        </w:r>
        <w:r w:rsidR="00BB1811">
          <w:rPr>
            <w:noProof/>
            <w:webHidden/>
          </w:rPr>
          <w:fldChar w:fldCharType="end"/>
        </w:r>
      </w:hyperlink>
    </w:p>
    <w:p w:rsidR="00BB1811" w:rsidRDefault="00C71DC7">
      <w:pPr>
        <w:pStyle w:val="11"/>
        <w:rPr>
          <w:rFonts w:asciiTheme="minorHAnsi" w:eastAsiaTheme="minorEastAsia" w:hAnsiTheme="minorHAnsi" w:cstheme="minorBidi"/>
          <w:noProof/>
          <w:szCs w:val="22"/>
        </w:rPr>
      </w:pPr>
      <w:hyperlink w:anchor="_Toc35962624" w:history="1">
        <w:r w:rsidR="00BB1811" w:rsidRPr="00273C99">
          <w:rPr>
            <w:rStyle w:val="a9"/>
            <w:b/>
            <w:noProof/>
          </w:rPr>
          <w:t>§8</w:t>
        </w:r>
        <w:r w:rsidR="00BB1811" w:rsidRPr="00273C99">
          <w:rPr>
            <w:rStyle w:val="a9"/>
            <w:rFonts w:hint="eastAsia"/>
            <w:b/>
            <w:noProof/>
          </w:rPr>
          <w:t>投资组合报告</w:t>
        </w:r>
        <w:r w:rsidR="00BB1811">
          <w:rPr>
            <w:noProof/>
            <w:webHidden/>
          </w:rPr>
          <w:tab/>
        </w:r>
        <w:r w:rsidR="00BB1811">
          <w:rPr>
            <w:noProof/>
            <w:webHidden/>
          </w:rPr>
          <w:fldChar w:fldCharType="begin"/>
        </w:r>
        <w:r w:rsidR="00BB1811">
          <w:rPr>
            <w:noProof/>
            <w:webHidden/>
          </w:rPr>
          <w:instrText xml:space="preserve"> PAGEREF _Toc35962624 \h </w:instrText>
        </w:r>
        <w:r w:rsidR="00BB1811">
          <w:rPr>
            <w:noProof/>
            <w:webHidden/>
          </w:rPr>
        </w:r>
        <w:r w:rsidR="00BB1811">
          <w:rPr>
            <w:noProof/>
            <w:webHidden/>
          </w:rPr>
          <w:fldChar w:fldCharType="separate"/>
        </w:r>
        <w:r w:rsidR="00BB1811">
          <w:rPr>
            <w:noProof/>
            <w:webHidden/>
          </w:rPr>
          <w:t>47</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25" w:history="1">
        <w:r w:rsidR="00BB1811" w:rsidRPr="00273C99">
          <w:rPr>
            <w:rStyle w:val="a9"/>
            <w:noProof/>
          </w:rPr>
          <w:t xml:space="preserve">8.1 </w:t>
        </w:r>
        <w:r w:rsidR="00BB1811" w:rsidRPr="00273C99">
          <w:rPr>
            <w:rStyle w:val="a9"/>
            <w:rFonts w:hint="eastAsia"/>
            <w:noProof/>
          </w:rPr>
          <w:t>期末基金资产组合情况</w:t>
        </w:r>
        <w:r w:rsidR="00BB1811">
          <w:rPr>
            <w:noProof/>
            <w:webHidden/>
          </w:rPr>
          <w:tab/>
        </w:r>
        <w:r w:rsidR="00BB1811">
          <w:rPr>
            <w:noProof/>
            <w:webHidden/>
          </w:rPr>
          <w:fldChar w:fldCharType="begin"/>
        </w:r>
        <w:r w:rsidR="00BB1811">
          <w:rPr>
            <w:noProof/>
            <w:webHidden/>
          </w:rPr>
          <w:instrText xml:space="preserve"> PAGEREF _Toc35962625 \h </w:instrText>
        </w:r>
        <w:r w:rsidR="00BB1811">
          <w:rPr>
            <w:noProof/>
            <w:webHidden/>
          </w:rPr>
        </w:r>
        <w:r w:rsidR="00BB1811">
          <w:rPr>
            <w:noProof/>
            <w:webHidden/>
          </w:rPr>
          <w:fldChar w:fldCharType="separate"/>
        </w:r>
        <w:r w:rsidR="00BB1811">
          <w:rPr>
            <w:noProof/>
            <w:webHidden/>
          </w:rPr>
          <w:t>47</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26" w:history="1">
        <w:r w:rsidR="00BB1811" w:rsidRPr="00273C99">
          <w:rPr>
            <w:rStyle w:val="a9"/>
            <w:noProof/>
          </w:rPr>
          <w:t>8.2</w:t>
        </w:r>
        <w:r w:rsidR="00BB1811" w:rsidRPr="00273C99">
          <w:rPr>
            <w:rStyle w:val="a9"/>
            <w:rFonts w:hint="eastAsia"/>
            <w:noProof/>
          </w:rPr>
          <w:t>期末按行业分类的股票投资组合</w:t>
        </w:r>
        <w:r w:rsidR="00BB1811">
          <w:rPr>
            <w:noProof/>
            <w:webHidden/>
          </w:rPr>
          <w:tab/>
        </w:r>
        <w:r w:rsidR="00BB1811">
          <w:rPr>
            <w:noProof/>
            <w:webHidden/>
          </w:rPr>
          <w:fldChar w:fldCharType="begin"/>
        </w:r>
        <w:r w:rsidR="00BB1811">
          <w:rPr>
            <w:noProof/>
            <w:webHidden/>
          </w:rPr>
          <w:instrText xml:space="preserve"> PAGEREF _Toc35962626 \h </w:instrText>
        </w:r>
        <w:r w:rsidR="00BB1811">
          <w:rPr>
            <w:noProof/>
            <w:webHidden/>
          </w:rPr>
        </w:r>
        <w:r w:rsidR="00BB1811">
          <w:rPr>
            <w:noProof/>
            <w:webHidden/>
          </w:rPr>
          <w:fldChar w:fldCharType="separate"/>
        </w:r>
        <w:r w:rsidR="00BB1811">
          <w:rPr>
            <w:noProof/>
            <w:webHidden/>
          </w:rPr>
          <w:t>48</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27" w:history="1">
        <w:r w:rsidR="00BB1811" w:rsidRPr="00273C99">
          <w:rPr>
            <w:rStyle w:val="a9"/>
            <w:noProof/>
          </w:rPr>
          <w:t>8.3</w:t>
        </w:r>
        <w:r w:rsidR="00BB1811" w:rsidRPr="00273C99">
          <w:rPr>
            <w:rStyle w:val="a9"/>
            <w:rFonts w:hint="eastAsia"/>
            <w:noProof/>
          </w:rPr>
          <w:t>期末按公允价值占基金资产净值比例大小排序的所有股票投资明细</w:t>
        </w:r>
        <w:r w:rsidR="00BB1811">
          <w:rPr>
            <w:noProof/>
            <w:webHidden/>
          </w:rPr>
          <w:tab/>
        </w:r>
        <w:r w:rsidR="00BB1811">
          <w:rPr>
            <w:noProof/>
            <w:webHidden/>
          </w:rPr>
          <w:fldChar w:fldCharType="begin"/>
        </w:r>
        <w:r w:rsidR="00BB1811">
          <w:rPr>
            <w:noProof/>
            <w:webHidden/>
          </w:rPr>
          <w:instrText xml:space="preserve"> PAGEREF _Toc35962627 \h </w:instrText>
        </w:r>
        <w:r w:rsidR="00BB1811">
          <w:rPr>
            <w:noProof/>
            <w:webHidden/>
          </w:rPr>
        </w:r>
        <w:r w:rsidR="00BB1811">
          <w:rPr>
            <w:noProof/>
            <w:webHidden/>
          </w:rPr>
          <w:fldChar w:fldCharType="separate"/>
        </w:r>
        <w:r w:rsidR="00BB1811">
          <w:rPr>
            <w:noProof/>
            <w:webHidden/>
          </w:rPr>
          <w:t>49</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28" w:history="1">
        <w:r w:rsidR="00BB1811" w:rsidRPr="00273C99">
          <w:rPr>
            <w:rStyle w:val="a9"/>
            <w:noProof/>
          </w:rPr>
          <w:t>8.4</w:t>
        </w:r>
        <w:r w:rsidR="00BB1811" w:rsidRPr="00273C99">
          <w:rPr>
            <w:rStyle w:val="a9"/>
            <w:rFonts w:hint="eastAsia"/>
            <w:noProof/>
          </w:rPr>
          <w:t>报告期内股票投资组合的重大变动</w:t>
        </w:r>
        <w:r w:rsidR="00BB1811">
          <w:rPr>
            <w:noProof/>
            <w:webHidden/>
          </w:rPr>
          <w:tab/>
        </w:r>
        <w:r w:rsidR="00BB1811">
          <w:rPr>
            <w:noProof/>
            <w:webHidden/>
          </w:rPr>
          <w:fldChar w:fldCharType="begin"/>
        </w:r>
        <w:r w:rsidR="00BB1811">
          <w:rPr>
            <w:noProof/>
            <w:webHidden/>
          </w:rPr>
          <w:instrText xml:space="preserve"> PAGEREF _Toc35962628 \h </w:instrText>
        </w:r>
        <w:r w:rsidR="00BB1811">
          <w:rPr>
            <w:noProof/>
            <w:webHidden/>
          </w:rPr>
        </w:r>
        <w:r w:rsidR="00BB1811">
          <w:rPr>
            <w:noProof/>
            <w:webHidden/>
          </w:rPr>
          <w:fldChar w:fldCharType="separate"/>
        </w:r>
        <w:r w:rsidR="00BB1811">
          <w:rPr>
            <w:noProof/>
            <w:webHidden/>
          </w:rPr>
          <w:t>50</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32" w:history="1">
        <w:r w:rsidR="00BB1811" w:rsidRPr="00273C99">
          <w:rPr>
            <w:rStyle w:val="a9"/>
            <w:noProof/>
          </w:rPr>
          <w:t>8.5</w:t>
        </w:r>
        <w:r w:rsidR="00BB1811" w:rsidRPr="00273C99">
          <w:rPr>
            <w:rStyle w:val="a9"/>
            <w:rFonts w:hint="eastAsia"/>
            <w:noProof/>
          </w:rPr>
          <w:t>期末按债券品种分类的债券投资组合</w:t>
        </w:r>
        <w:r w:rsidR="00BB1811">
          <w:rPr>
            <w:noProof/>
            <w:webHidden/>
          </w:rPr>
          <w:tab/>
        </w:r>
        <w:r w:rsidR="00BB1811">
          <w:rPr>
            <w:noProof/>
            <w:webHidden/>
          </w:rPr>
          <w:fldChar w:fldCharType="begin"/>
        </w:r>
        <w:r w:rsidR="00BB1811">
          <w:rPr>
            <w:noProof/>
            <w:webHidden/>
          </w:rPr>
          <w:instrText xml:space="preserve"> PAGEREF _Toc35962632 \h </w:instrText>
        </w:r>
        <w:r w:rsidR="00BB1811">
          <w:rPr>
            <w:noProof/>
            <w:webHidden/>
          </w:rPr>
        </w:r>
        <w:r w:rsidR="00BB1811">
          <w:rPr>
            <w:noProof/>
            <w:webHidden/>
          </w:rPr>
          <w:fldChar w:fldCharType="separate"/>
        </w:r>
        <w:r w:rsidR="00BB1811">
          <w:rPr>
            <w:noProof/>
            <w:webHidden/>
          </w:rPr>
          <w:t>52</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33" w:history="1">
        <w:r w:rsidR="00BB1811" w:rsidRPr="00273C99">
          <w:rPr>
            <w:rStyle w:val="a9"/>
            <w:noProof/>
          </w:rPr>
          <w:t>8.6</w:t>
        </w:r>
        <w:r w:rsidR="00BB1811" w:rsidRPr="00273C99">
          <w:rPr>
            <w:rStyle w:val="a9"/>
            <w:rFonts w:hint="eastAsia"/>
            <w:noProof/>
          </w:rPr>
          <w:t>期末按公允价值占基金资产净值比例大小排序的前五名债券投资明细</w:t>
        </w:r>
        <w:r w:rsidR="00BB1811">
          <w:rPr>
            <w:noProof/>
            <w:webHidden/>
          </w:rPr>
          <w:tab/>
        </w:r>
        <w:r w:rsidR="00BB1811">
          <w:rPr>
            <w:noProof/>
            <w:webHidden/>
          </w:rPr>
          <w:fldChar w:fldCharType="begin"/>
        </w:r>
        <w:r w:rsidR="00BB1811">
          <w:rPr>
            <w:noProof/>
            <w:webHidden/>
          </w:rPr>
          <w:instrText xml:space="preserve"> PAGEREF _Toc35962633 \h </w:instrText>
        </w:r>
        <w:r w:rsidR="00BB1811">
          <w:rPr>
            <w:noProof/>
            <w:webHidden/>
          </w:rPr>
        </w:r>
        <w:r w:rsidR="00BB1811">
          <w:rPr>
            <w:noProof/>
            <w:webHidden/>
          </w:rPr>
          <w:fldChar w:fldCharType="separate"/>
        </w:r>
        <w:r w:rsidR="00BB1811">
          <w:rPr>
            <w:noProof/>
            <w:webHidden/>
          </w:rPr>
          <w:t>52</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34" w:history="1">
        <w:r w:rsidR="00BB1811" w:rsidRPr="00273C99">
          <w:rPr>
            <w:rStyle w:val="a9"/>
            <w:noProof/>
          </w:rPr>
          <w:t>8.7</w:t>
        </w:r>
        <w:r w:rsidR="00BB1811" w:rsidRPr="00273C99">
          <w:rPr>
            <w:rStyle w:val="a9"/>
            <w:rFonts w:hint="eastAsia"/>
            <w:noProof/>
          </w:rPr>
          <w:t>期末按公允价值占基金资产净值比例大小排序的所有资产支持证券投资明细</w:t>
        </w:r>
        <w:r w:rsidR="00BB1811">
          <w:rPr>
            <w:noProof/>
            <w:webHidden/>
          </w:rPr>
          <w:tab/>
        </w:r>
        <w:r w:rsidR="00BB1811">
          <w:rPr>
            <w:noProof/>
            <w:webHidden/>
          </w:rPr>
          <w:fldChar w:fldCharType="begin"/>
        </w:r>
        <w:r w:rsidR="00BB1811">
          <w:rPr>
            <w:noProof/>
            <w:webHidden/>
          </w:rPr>
          <w:instrText xml:space="preserve"> PAGEREF _Toc35962634 \h </w:instrText>
        </w:r>
        <w:r w:rsidR="00BB1811">
          <w:rPr>
            <w:noProof/>
            <w:webHidden/>
          </w:rPr>
        </w:r>
        <w:r w:rsidR="00BB1811">
          <w:rPr>
            <w:noProof/>
            <w:webHidden/>
          </w:rPr>
          <w:fldChar w:fldCharType="separate"/>
        </w:r>
        <w:r w:rsidR="00BB1811">
          <w:rPr>
            <w:noProof/>
            <w:webHidden/>
          </w:rPr>
          <w:t>53</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35" w:history="1">
        <w:r w:rsidR="00BB1811" w:rsidRPr="00273C99">
          <w:rPr>
            <w:rStyle w:val="a9"/>
            <w:noProof/>
          </w:rPr>
          <w:t>8.8</w:t>
        </w:r>
        <w:r w:rsidR="00BB1811" w:rsidRPr="00273C99">
          <w:rPr>
            <w:rStyle w:val="a9"/>
            <w:rFonts w:hint="eastAsia"/>
            <w:noProof/>
          </w:rPr>
          <w:t>报告期末按公允价值占基金资产净值比例大小排序的前五名贵金属投资明细</w:t>
        </w:r>
        <w:r w:rsidR="00BB1811">
          <w:rPr>
            <w:noProof/>
            <w:webHidden/>
          </w:rPr>
          <w:tab/>
        </w:r>
        <w:r w:rsidR="00BB1811">
          <w:rPr>
            <w:noProof/>
            <w:webHidden/>
          </w:rPr>
          <w:fldChar w:fldCharType="begin"/>
        </w:r>
        <w:r w:rsidR="00BB1811">
          <w:rPr>
            <w:noProof/>
            <w:webHidden/>
          </w:rPr>
          <w:instrText xml:space="preserve"> PAGEREF _Toc35962635 \h </w:instrText>
        </w:r>
        <w:r w:rsidR="00BB1811">
          <w:rPr>
            <w:noProof/>
            <w:webHidden/>
          </w:rPr>
        </w:r>
        <w:r w:rsidR="00BB1811">
          <w:rPr>
            <w:noProof/>
            <w:webHidden/>
          </w:rPr>
          <w:fldChar w:fldCharType="separate"/>
        </w:r>
        <w:r w:rsidR="00BB1811">
          <w:rPr>
            <w:noProof/>
            <w:webHidden/>
          </w:rPr>
          <w:t>53</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36" w:history="1">
        <w:r w:rsidR="00BB1811" w:rsidRPr="00273C99">
          <w:rPr>
            <w:rStyle w:val="a9"/>
            <w:noProof/>
          </w:rPr>
          <w:t>8.9</w:t>
        </w:r>
        <w:r w:rsidR="00BB1811" w:rsidRPr="00273C99">
          <w:rPr>
            <w:rStyle w:val="a9"/>
            <w:rFonts w:hint="eastAsia"/>
            <w:noProof/>
          </w:rPr>
          <w:t>期末按公允价值占基金资产净值比例大小排序的前五名权证投资明细</w:t>
        </w:r>
        <w:r w:rsidR="00BB1811">
          <w:rPr>
            <w:noProof/>
            <w:webHidden/>
          </w:rPr>
          <w:tab/>
        </w:r>
        <w:r w:rsidR="00BB1811">
          <w:rPr>
            <w:noProof/>
            <w:webHidden/>
          </w:rPr>
          <w:fldChar w:fldCharType="begin"/>
        </w:r>
        <w:r w:rsidR="00BB1811">
          <w:rPr>
            <w:noProof/>
            <w:webHidden/>
          </w:rPr>
          <w:instrText xml:space="preserve"> PAGEREF _Toc35962636 \h </w:instrText>
        </w:r>
        <w:r w:rsidR="00BB1811">
          <w:rPr>
            <w:noProof/>
            <w:webHidden/>
          </w:rPr>
        </w:r>
        <w:r w:rsidR="00BB1811">
          <w:rPr>
            <w:noProof/>
            <w:webHidden/>
          </w:rPr>
          <w:fldChar w:fldCharType="separate"/>
        </w:r>
        <w:r w:rsidR="00BB1811">
          <w:rPr>
            <w:noProof/>
            <w:webHidden/>
          </w:rPr>
          <w:t>53</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37" w:history="1">
        <w:r w:rsidR="00BB1811" w:rsidRPr="00273C99">
          <w:rPr>
            <w:rStyle w:val="a9"/>
            <w:noProof/>
          </w:rPr>
          <w:t xml:space="preserve">8.10 </w:t>
        </w:r>
        <w:r w:rsidR="00BB1811" w:rsidRPr="00273C99">
          <w:rPr>
            <w:rStyle w:val="a9"/>
            <w:rFonts w:hint="eastAsia"/>
            <w:noProof/>
          </w:rPr>
          <w:t>报告期末本基金投资的股指期货交易情况说明</w:t>
        </w:r>
        <w:r w:rsidR="00BB1811">
          <w:rPr>
            <w:noProof/>
            <w:webHidden/>
          </w:rPr>
          <w:tab/>
        </w:r>
        <w:r w:rsidR="00BB1811">
          <w:rPr>
            <w:noProof/>
            <w:webHidden/>
          </w:rPr>
          <w:fldChar w:fldCharType="begin"/>
        </w:r>
        <w:r w:rsidR="00BB1811">
          <w:rPr>
            <w:noProof/>
            <w:webHidden/>
          </w:rPr>
          <w:instrText xml:space="preserve"> PAGEREF _Toc35962637 \h </w:instrText>
        </w:r>
        <w:r w:rsidR="00BB1811">
          <w:rPr>
            <w:noProof/>
            <w:webHidden/>
          </w:rPr>
        </w:r>
        <w:r w:rsidR="00BB1811">
          <w:rPr>
            <w:noProof/>
            <w:webHidden/>
          </w:rPr>
          <w:fldChar w:fldCharType="separate"/>
        </w:r>
        <w:r w:rsidR="00BB1811">
          <w:rPr>
            <w:noProof/>
            <w:webHidden/>
          </w:rPr>
          <w:t>53</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38" w:history="1">
        <w:r w:rsidR="00BB1811" w:rsidRPr="00273C99">
          <w:rPr>
            <w:rStyle w:val="a9"/>
            <w:noProof/>
          </w:rPr>
          <w:t>8.11</w:t>
        </w:r>
        <w:r w:rsidR="00BB1811" w:rsidRPr="00273C99">
          <w:rPr>
            <w:rStyle w:val="a9"/>
            <w:rFonts w:hint="eastAsia"/>
            <w:noProof/>
          </w:rPr>
          <w:t>报告期末本基金投资的国债期货交易情况说明</w:t>
        </w:r>
        <w:r w:rsidR="00BB1811">
          <w:rPr>
            <w:noProof/>
            <w:webHidden/>
          </w:rPr>
          <w:tab/>
        </w:r>
        <w:r w:rsidR="00BB1811">
          <w:rPr>
            <w:noProof/>
            <w:webHidden/>
          </w:rPr>
          <w:fldChar w:fldCharType="begin"/>
        </w:r>
        <w:r w:rsidR="00BB1811">
          <w:rPr>
            <w:noProof/>
            <w:webHidden/>
          </w:rPr>
          <w:instrText xml:space="preserve"> PAGEREF _Toc35962638 \h </w:instrText>
        </w:r>
        <w:r w:rsidR="00BB1811">
          <w:rPr>
            <w:noProof/>
            <w:webHidden/>
          </w:rPr>
        </w:r>
        <w:r w:rsidR="00BB1811">
          <w:rPr>
            <w:noProof/>
            <w:webHidden/>
          </w:rPr>
          <w:fldChar w:fldCharType="separate"/>
        </w:r>
        <w:r w:rsidR="00BB1811">
          <w:rPr>
            <w:noProof/>
            <w:webHidden/>
          </w:rPr>
          <w:t>53</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39" w:history="1">
        <w:r w:rsidR="00BB1811" w:rsidRPr="00273C99">
          <w:rPr>
            <w:rStyle w:val="a9"/>
            <w:noProof/>
          </w:rPr>
          <w:t xml:space="preserve">8.12 </w:t>
        </w:r>
        <w:r w:rsidR="00BB1811" w:rsidRPr="00273C99">
          <w:rPr>
            <w:rStyle w:val="a9"/>
            <w:rFonts w:hint="eastAsia"/>
            <w:noProof/>
          </w:rPr>
          <w:t>投资组合报告附注</w:t>
        </w:r>
        <w:r w:rsidR="00BB1811">
          <w:rPr>
            <w:noProof/>
            <w:webHidden/>
          </w:rPr>
          <w:tab/>
        </w:r>
        <w:r w:rsidR="00BB1811">
          <w:rPr>
            <w:noProof/>
            <w:webHidden/>
          </w:rPr>
          <w:fldChar w:fldCharType="begin"/>
        </w:r>
        <w:r w:rsidR="00BB1811">
          <w:rPr>
            <w:noProof/>
            <w:webHidden/>
          </w:rPr>
          <w:instrText xml:space="preserve"> PAGEREF _Toc35962639 \h </w:instrText>
        </w:r>
        <w:r w:rsidR="00BB1811">
          <w:rPr>
            <w:noProof/>
            <w:webHidden/>
          </w:rPr>
        </w:r>
        <w:r w:rsidR="00BB1811">
          <w:rPr>
            <w:noProof/>
            <w:webHidden/>
          </w:rPr>
          <w:fldChar w:fldCharType="separate"/>
        </w:r>
        <w:r w:rsidR="00BB1811">
          <w:rPr>
            <w:noProof/>
            <w:webHidden/>
          </w:rPr>
          <w:t>53</w:t>
        </w:r>
        <w:r w:rsidR="00BB1811">
          <w:rPr>
            <w:noProof/>
            <w:webHidden/>
          </w:rPr>
          <w:fldChar w:fldCharType="end"/>
        </w:r>
      </w:hyperlink>
    </w:p>
    <w:p w:rsidR="00BB1811" w:rsidRDefault="00C71DC7">
      <w:pPr>
        <w:pStyle w:val="11"/>
        <w:rPr>
          <w:rFonts w:asciiTheme="minorHAnsi" w:eastAsiaTheme="minorEastAsia" w:hAnsiTheme="minorHAnsi" w:cstheme="minorBidi"/>
          <w:noProof/>
          <w:szCs w:val="22"/>
        </w:rPr>
      </w:pPr>
      <w:hyperlink w:anchor="_Toc35962644" w:history="1">
        <w:r w:rsidR="00BB1811" w:rsidRPr="00273C99">
          <w:rPr>
            <w:rStyle w:val="a9"/>
            <w:b/>
            <w:noProof/>
          </w:rPr>
          <w:t>§9</w:t>
        </w:r>
        <w:r w:rsidR="00BB1811" w:rsidRPr="00273C99">
          <w:rPr>
            <w:rStyle w:val="a9"/>
            <w:rFonts w:hint="eastAsia"/>
            <w:b/>
            <w:noProof/>
          </w:rPr>
          <w:t>基金份额持有人信息</w:t>
        </w:r>
        <w:r w:rsidR="00BB1811">
          <w:rPr>
            <w:noProof/>
            <w:webHidden/>
          </w:rPr>
          <w:tab/>
        </w:r>
        <w:r w:rsidR="00BB1811">
          <w:rPr>
            <w:noProof/>
            <w:webHidden/>
          </w:rPr>
          <w:fldChar w:fldCharType="begin"/>
        </w:r>
        <w:r w:rsidR="00BB1811">
          <w:rPr>
            <w:noProof/>
            <w:webHidden/>
          </w:rPr>
          <w:instrText xml:space="preserve"> PAGEREF _Toc35962644 \h </w:instrText>
        </w:r>
        <w:r w:rsidR="00BB1811">
          <w:rPr>
            <w:noProof/>
            <w:webHidden/>
          </w:rPr>
        </w:r>
        <w:r w:rsidR="00BB1811">
          <w:rPr>
            <w:noProof/>
            <w:webHidden/>
          </w:rPr>
          <w:fldChar w:fldCharType="separate"/>
        </w:r>
        <w:r w:rsidR="00BB1811">
          <w:rPr>
            <w:noProof/>
            <w:webHidden/>
          </w:rPr>
          <w:t>54</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45" w:history="1">
        <w:r w:rsidR="00BB1811" w:rsidRPr="00273C99">
          <w:rPr>
            <w:rStyle w:val="a9"/>
            <w:noProof/>
          </w:rPr>
          <w:t xml:space="preserve">9.1 </w:t>
        </w:r>
        <w:r w:rsidR="00BB1811" w:rsidRPr="00273C99">
          <w:rPr>
            <w:rStyle w:val="a9"/>
            <w:rFonts w:hint="eastAsia"/>
            <w:noProof/>
          </w:rPr>
          <w:t>期末基金份额持有人户数及持有人结构</w:t>
        </w:r>
        <w:r w:rsidR="00BB1811">
          <w:rPr>
            <w:noProof/>
            <w:webHidden/>
          </w:rPr>
          <w:tab/>
        </w:r>
        <w:r w:rsidR="00BB1811">
          <w:rPr>
            <w:noProof/>
            <w:webHidden/>
          </w:rPr>
          <w:fldChar w:fldCharType="begin"/>
        </w:r>
        <w:r w:rsidR="00BB1811">
          <w:rPr>
            <w:noProof/>
            <w:webHidden/>
          </w:rPr>
          <w:instrText xml:space="preserve"> PAGEREF _Toc35962645 \h </w:instrText>
        </w:r>
        <w:r w:rsidR="00BB1811">
          <w:rPr>
            <w:noProof/>
            <w:webHidden/>
          </w:rPr>
        </w:r>
        <w:r w:rsidR="00BB1811">
          <w:rPr>
            <w:noProof/>
            <w:webHidden/>
          </w:rPr>
          <w:fldChar w:fldCharType="separate"/>
        </w:r>
        <w:r w:rsidR="00BB1811">
          <w:rPr>
            <w:noProof/>
            <w:webHidden/>
          </w:rPr>
          <w:t>54</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46" w:history="1">
        <w:r w:rsidR="00BB1811" w:rsidRPr="00273C99">
          <w:rPr>
            <w:rStyle w:val="a9"/>
            <w:noProof/>
          </w:rPr>
          <w:t>9.2</w:t>
        </w:r>
        <w:r w:rsidR="00BB1811" w:rsidRPr="00273C99">
          <w:rPr>
            <w:rStyle w:val="a9"/>
            <w:rFonts w:hint="eastAsia"/>
            <w:noProof/>
          </w:rPr>
          <w:t>期末基金管理人的从业人员持有本基金的情况</w:t>
        </w:r>
        <w:r w:rsidR="00BB1811">
          <w:rPr>
            <w:noProof/>
            <w:webHidden/>
          </w:rPr>
          <w:tab/>
        </w:r>
        <w:r w:rsidR="00BB1811">
          <w:rPr>
            <w:noProof/>
            <w:webHidden/>
          </w:rPr>
          <w:fldChar w:fldCharType="begin"/>
        </w:r>
        <w:r w:rsidR="00BB1811">
          <w:rPr>
            <w:noProof/>
            <w:webHidden/>
          </w:rPr>
          <w:instrText xml:space="preserve"> PAGEREF _Toc35962646 \h </w:instrText>
        </w:r>
        <w:r w:rsidR="00BB1811">
          <w:rPr>
            <w:noProof/>
            <w:webHidden/>
          </w:rPr>
        </w:r>
        <w:r w:rsidR="00BB1811">
          <w:rPr>
            <w:noProof/>
            <w:webHidden/>
          </w:rPr>
          <w:fldChar w:fldCharType="separate"/>
        </w:r>
        <w:r w:rsidR="00BB1811">
          <w:rPr>
            <w:noProof/>
            <w:webHidden/>
          </w:rPr>
          <w:t>54</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47" w:history="1">
        <w:r w:rsidR="00BB1811" w:rsidRPr="00273C99">
          <w:rPr>
            <w:rStyle w:val="a9"/>
            <w:noProof/>
          </w:rPr>
          <w:t>9.3</w:t>
        </w:r>
        <w:r w:rsidR="00BB1811" w:rsidRPr="00273C99">
          <w:rPr>
            <w:rStyle w:val="a9"/>
            <w:rFonts w:hint="eastAsia"/>
            <w:noProof/>
          </w:rPr>
          <w:t>期末基金管理人的从业人员持有本开放式基金份额总量区间的情况</w:t>
        </w:r>
        <w:r w:rsidR="00BB1811">
          <w:rPr>
            <w:noProof/>
            <w:webHidden/>
          </w:rPr>
          <w:tab/>
        </w:r>
        <w:r w:rsidR="00BB1811">
          <w:rPr>
            <w:noProof/>
            <w:webHidden/>
          </w:rPr>
          <w:fldChar w:fldCharType="begin"/>
        </w:r>
        <w:r w:rsidR="00BB1811">
          <w:rPr>
            <w:noProof/>
            <w:webHidden/>
          </w:rPr>
          <w:instrText xml:space="preserve"> PAGEREF _Toc35962647 \h </w:instrText>
        </w:r>
        <w:r w:rsidR="00BB1811">
          <w:rPr>
            <w:noProof/>
            <w:webHidden/>
          </w:rPr>
        </w:r>
        <w:r w:rsidR="00BB1811">
          <w:rPr>
            <w:noProof/>
            <w:webHidden/>
          </w:rPr>
          <w:fldChar w:fldCharType="separate"/>
        </w:r>
        <w:r w:rsidR="00BB1811">
          <w:rPr>
            <w:noProof/>
            <w:webHidden/>
          </w:rPr>
          <w:t>54</w:t>
        </w:r>
        <w:r w:rsidR="00BB1811">
          <w:rPr>
            <w:noProof/>
            <w:webHidden/>
          </w:rPr>
          <w:fldChar w:fldCharType="end"/>
        </w:r>
      </w:hyperlink>
    </w:p>
    <w:p w:rsidR="00BB1811" w:rsidRDefault="00C71DC7">
      <w:pPr>
        <w:pStyle w:val="11"/>
        <w:rPr>
          <w:rFonts w:asciiTheme="minorHAnsi" w:eastAsiaTheme="minorEastAsia" w:hAnsiTheme="minorHAnsi" w:cstheme="minorBidi"/>
          <w:noProof/>
          <w:szCs w:val="22"/>
        </w:rPr>
      </w:pPr>
      <w:hyperlink w:anchor="_Toc35962648" w:history="1">
        <w:r w:rsidR="00BB1811" w:rsidRPr="00273C99">
          <w:rPr>
            <w:rStyle w:val="a9"/>
            <w:b/>
            <w:bCs/>
            <w:noProof/>
          </w:rPr>
          <w:t>§10</w:t>
        </w:r>
        <w:r w:rsidR="00BB1811" w:rsidRPr="00273C99">
          <w:rPr>
            <w:rStyle w:val="a9"/>
            <w:rFonts w:hint="eastAsia"/>
            <w:b/>
            <w:bCs/>
            <w:noProof/>
          </w:rPr>
          <w:t>开放式基金份额变动</w:t>
        </w:r>
        <w:r w:rsidR="00BB1811">
          <w:rPr>
            <w:noProof/>
            <w:webHidden/>
          </w:rPr>
          <w:tab/>
        </w:r>
        <w:r w:rsidR="00BB1811">
          <w:rPr>
            <w:noProof/>
            <w:webHidden/>
          </w:rPr>
          <w:fldChar w:fldCharType="begin"/>
        </w:r>
        <w:r w:rsidR="00BB1811">
          <w:rPr>
            <w:noProof/>
            <w:webHidden/>
          </w:rPr>
          <w:instrText xml:space="preserve"> PAGEREF _Toc35962648 \h </w:instrText>
        </w:r>
        <w:r w:rsidR="00BB1811">
          <w:rPr>
            <w:noProof/>
            <w:webHidden/>
          </w:rPr>
        </w:r>
        <w:r w:rsidR="00BB1811">
          <w:rPr>
            <w:noProof/>
            <w:webHidden/>
          </w:rPr>
          <w:fldChar w:fldCharType="separate"/>
        </w:r>
        <w:r w:rsidR="00BB1811">
          <w:rPr>
            <w:noProof/>
            <w:webHidden/>
          </w:rPr>
          <w:t>55</w:t>
        </w:r>
        <w:r w:rsidR="00BB1811">
          <w:rPr>
            <w:noProof/>
            <w:webHidden/>
          </w:rPr>
          <w:fldChar w:fldCharType="end"/>
        </w:r>
      </w:hyperlink>
    </w:p>
    <w:p w:rsidR="00BB1811" w:rsidRDefault="00C71DC7">
      <w:pPr>
        <w:pStyle w:val="11"/>
        <w:rPr>
          <w:rFonts w:asciiTheme="minorHAnsi" w:eastAsiaTheme="minorEastAsia" w:hAnsiTheme="minorHAnsi" w:cstheme="minorBidi"/>
          <w:noProof/>
          <w:szCs w:val="22"/>
        </w:rPr>
      </w:pPr>
      <w:hyperlink w:anchor="_Toc35962649" w:history="1">
        <w:r w:rsidR="00BB1811" w:rsidRPr="00273C99">
          <w:rPr>
            <w:rStyle w:val="a9"/>
            <w:b/>
            <w:bCs/>
            <w:noProof/>
          </w:rPr>
          <w:t>§11</w:t>
        </w:r>
        <w:r w:rsidR="00BB1811" w:rsidRPr="00273C99">
          <w:rPr>
            <w:rStyle w:val="a9"/>
            <w:rFonts w:hint="eastAsia"/>
            <w:b/>
            <w:bCs/>
            <w:noProof/>
          </w:rPr>
          <w:t>重大事件揭示</w:t>
        </w:r>
        <w:r w:rsidR="00BB1811">
          <w:rPr>
            <w:noProof/>
            <w:webHidden/>
          </w:rPr>
          <w:tab/>
        </w:r>
        <w:r w:rsidR="00BB1811">
          <w:rPr>
            <w:noProof/>
            <w:webHidden/>
          </w:rPr>
          <w:fldChar w:fldCharType="begin"/>
        </w:r>
        <w:r w:rsidR="00BB1811">
          <w:rPr>
            <w:noProof/>
            <w:webHidden/>
          </w:rPr>
          <w:instrText xml:space="preserve"> PAGEREF _Toc35962649 \h </w:instrText>
        </w:r>
        <w:r w:rsidR="00BB1811">
          <w:rPr>
            <w:noProof/>
            <w:webHidden/>
          </w:rPr>
        </w:r>
        <w:r w:rsidR="00BB1811">
          <w:rPr>
            <w:noProof/>
            <w:webHidden/>
          </w:rPr>
          <w:fldChar w:fldCharType="separate"/>
        </w:r>
        <w:r w:rsidR="00BB1811">
          <w:rPr>
            <w:noProof/>
            <w:webHidden/>
          </w:rPr>
          <w:t>55</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50" w:history="1">
        <w:r w:rsidR="00BB1811" w:rsidRPr="00273C99">
          <w:rPr>
            <w:rStyle w:val="a9"/>
            <w:noProof/>
          </w:rPr>
          <w:t>11.1</w:t>
        </w:r>
        <w:r w:rsidR="00BB1811" w:rsidRPr="00273C99">
          <w:rPr>
            <w:rStyle w:val="a9"/>
            <w:rFonts w:hint="eastAsia"/>
            <w:noProof/>
          </w:rPr>
          <w:t>基金份额持有人大会决议</w:t>
        </w:r>
        <w:r w:rsidR="00BB1811">
          <w:rPr>
            <w:noProof/>
            <w:webHidden/>
          </w:rPr>
          <w:tab/>
        </w:r>
        <w:r w:rsidR="00BB1811">
          <w:rPr>
            <w:noProof/>
            <w:webHidden/>
          </w:rPr>
          <w:fldChar w:fldCharType="begin"/>
        </w:r>
        <w:r w:rsidR="00BB1811">
          <w:rPr>
            <w:noProof/>
            <w:webHidden/>
          </w:rPr>
          <w:instrText xml:space="preserve"> PAGEREF _Toc35962650 \h </w:instrText>
        </w:r>
        <w:r w:rsidR="00BB1811">
          <w:rPr>
            <w:noProof/>
            <w:webHidden/>
          </w:rPr>
        </w:r>
        <w:r w:rsidR="00BB1811">
          <w:rPr>
            <w:noProof/>
            <w:webHidden/>
          </w:rPr>
          <w:fldChar w:fldCharType="separate"/>
        </w:r>
        <w:r w:rsidR="00BB1811">
          <w:rPr>
            <w:noProof/>
            <w:webHidden/>
          </w:rPr>
          <w:t>55</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51" w:history="1">
        <w:r w:rsidR="00BB1811" w:rsidRPr="00273C99">
          <w:rPr>
            <w:rStyle w:val="a9"/>
            <w:noProof/>
          </w:rPr>
          <w:t xml:space="preserve">11.2 </w:t>
        </w:r>
        <w:r w:rsidR="00BB1811" w:rsidRPr="00273C99">
          <w:rPr>
            <w:rStyle w:val="a9"/>
            <w:rFonts w:hint="eastAsia"/>
            <w:noProof/>
          </w:rPr>
          <w:t>基金管理人、基金托管人的专门基金托管部门的重大人事变动</w:t>
        </w:r>
        <w:r w:rsidR="00BB1811">
          <w:rPr>
            <w:noProof/>
            <w:webHidden/>
          </w:rPr>
          <w:tab/>
        </w:r>
        <w:r w:rsidR="00BB1811">
          <w:rPr>
            <w:noProof/>
            <w:webHidden/>
          </w:rPr>
          <w:fldChar w:fldCharType="begin"/>
        </w:r>
        <w:r w:rsidR="00BB1811">
          <w:rPr>
            <w:noProof/>
            <w:webHidden/>
          </w:rPr>
          <w:instrText xml:space="preserve"> PAGEREF _Toc35962651 \h </w:instrText>
        </w:r>
        <w:r w:rsidR="00BB1811">
          <w:rPr>
            <w:noProof/>
            <w:webHidden/>
          </w:rPr>
        </w:r>
        <w:r w:rsidR="00BB1811">
          <w:rPr>
            <w:noProof/>
            <w:webHidden/>
          </w:rPr>
          <w:fldChar w:fldCharType="separate"/>
        </w:r>
        <w:r w:rsidR="00BB1811">
          <w:rPr>
            <w:noProof/>
            <w:webHidden/>
          </w:rPr>
          <w:t>55</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52" w:history="1">
        <w:r w:rsidR="00BB1811" w:rsidRPr="00273C99">
          <w:rPr>
            <w:rStyle w:val="a9"/>
            <w:noProof/>
          </w:rPr>
          <w:t xml:space="preserve">11.3 </w:t>
        </w:r>
        <w:r w:rsidR="00BB1811" w:rsidRPr="00273C99">
          <w:rPr>
            <w:rStyle w:val="a9"/>
            <w:rFonts w:hint="eastAsia"/>
            <w:noProof/>
          </w:rPr>
          <w:t>涉及基金管理人、基金财产、基金托管业务的诉讼</w:t>
        </w:r>
        <w:r w:rsidR="00BB1811">
          <w:rPr>
            <w:noProof/>
            <w:webHidden/>
          </w:rPr>
          <w:tab/>
        </w:r>
        <w:r w:rsidR="00BB1811">
          <w:rPr>
            <w:noProof/>
            <w:webHidden/>
          </w:rPr>
          <w:fldChar w:fldCharType="begin"/>
        </w:r>
        <w:r w:rsidR="00BB1811">
          <w:rPr>
            <w:noProof/>
            <w:webHidden/>
          </w:rPr>
          <w:instrText xml:space="preserve"> PAGEREF _Toc35962652 \h </w:instrText>
        </w:r>
        <w:r w:rsidR="00BB1811">
          <w:rPr>
            <w:noProof/>
            <w:webHidden/>
          </w:rPr>
        </w:r>
        <w:r w:rsidR="00BB1811">
          <w:rPr>
            <w:noProof/>
            <w:webHidden/>
          </w:rPr>
          <w:fldChar w:fldCharType="separate"/>
        </w:r>
        <w:r w:rsidR="00BB1811">
          <w:rPr>
            <w:noProof/>
            <w:webHidden/>
          </w:rPr>
          <w:t>55</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53" w:history="1">
        <w:r w:rsidR="00BB1811" w:rsidRPr="00273C99">
          <w:rPr>
            <w:rStyle w:val="a9"/>
            <w:noProof/>
          </w:rPr>
          <w:t xml:space="preserve">11.4 </w:t>
        </w:r>
        <w:r w:rsidR="00BB1811" w:rsidRPr="00273C99">
          <w:rPr>
            <w:rStyle w:val="a9"/>
            <w:rFonts w:hint="eastAsia"/>
            <w:noProof/>
          </w:rPr>
          <w:t>基金投资策略的改变</w:t>
        </w:r>
        <w:r w:rsidR="00BB1811">
          <w:rPr>
            <w:noProof/>
            <w:webHidden/>
          </w:rPr>
          <w:tab/>
        </w:r>
        <w:r w:rsidR="00BB1811">
          <w:rPr>
            <w:noProof/>
            <w:webHidden/>
          </w:rPr>
          <w:fldChar w:fldCharType="begin"/>
        </w:r>
        <w:r w:rsidR="00BB1811">
          <w:rPr>
            <w:noProof/>
            <w:webHidden/>
          </w:rPr>
          <w:instrText xml:space="preserve"> PAGEREF _Toc35962653 \h </w:instrText>
        </w:r>
        <w:r w:rsidR="00BB1811">
          <w:rPr>
            <w:noProof/>
            <w:webHidden/>
          </w:rPr>
        </w:r>
        <w:r w:rsidR="00BB1811">
          <w:rPr>
            <w:noProof/>
            <w:webHidden/>
          </w:rPr>
          <w:fldChar w:fldCharType="separate"/>
        </w:r>
        <w:r w:rsidR="00BB1811">
          <w:rPr>
            <w:noProof/>
            <w:webHidden/>
          </w:rPr>
          <w:t>55</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54" w:history="1">
        <w:r w:rsidR="00BB1811" w:rsidRPr="00273C99">
          <w:rPr>
            <w:rStyle w:val="a9"/>
            <w:noProof/>
          </w:rPr>
          <w:t>11.5</w:t>
        </w:r>
        <w:r w:rsidR="00BB1811" w:rsidRPr="00273C99">
          <w:rPr>
            <w:rStyle w:val="a9"/>
            <w:rFonts w:hint="eastAsia"/>
            <w:noProof/>
          </w:rPr>
          <w:t>为基金进行审计的会计师事务所情况</w:t>
        </w:r>
        <w:r w:rsidR="00BB1811">
          <w:rPr>
            <w:noProof/>
            <w:webHidden/>
          </w:rPr>
          <w:tab/>
        </w:r>
        <w:r w:rsidR="00BB1811">
          <w:rPr>
            <w:noProof/>
            <w:webHidden/>
          </w:rPr>
          <w:fldChar w:fldCharType="begin"/>
        </w:r>
        <w:r w:rsidR="00BB1811">
          <w:rPr>
            <w:noProof/>
            <w:webHidden/>
          </w:rPr>
          <w:instrText xml:space="preserve"> PAGEREF _Toc35962654 \h </w:instrText>
        </w:r>
        <w:r w:rsidR="00BB1811">
          <w:rPr>
            <w:noProof/>
            <w:webHidden/>
          </w:rPr>
        </w:r>
        <w:r w:rsidR="00BB1811">
          <w:rPr>
            <w:noProof/>
            <w:webHidden/>
          </w:rPr>
          <w:fldChar w:fldCharType="separate"/>
        </w:r>
        <w:r w:rsidR="00BB1811">
          <w:rPr>
            <w:noProof/>
            <w:webHidden/>
          </w:rPr>
          <w:t>55</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55" w:history="1">
        <w:r w:rsidR="00BB1811" w:rsidRPr="00273C99">
          <w:rPr>
            <w:rStyle w:val="a9"/>
            <w:noProof/>
          </w:rPr>
          <w:t xml:space="preserve">11.6 </w:t>
        </w:r>
        <w:r w:rsidR="00BB1811" w:rsidRPr="00273C99">
          <w:rPr>
            <w:rStyle w:val="a9"/>
            <w:rFonts w:hint="eastAsia"/>
            <w:noProof/>
          </w:rPr>
          <w:t>管理人、托管人及其高级管理人员受稽查或处罚等情况</w:t>
        </w:r>
        <w:r w:rsidR="00BB1811">
          <w:rPr>
            <w:noProof/>
            <w:webHidden/>
          </w:rPr>
          <w:tab/>
        </w:r>
        <w:r w:rsidR="00BB1811">
          <w:rPr>
            <w:noProof/>
            <w:webHidden/>
          </w:rPr>
          <w:fldChar w:fldCharType="begin"/>
        </w:r>
        <w:r w:rsidR="00BB1811">
          <w:rPr>
            <w:noProof/>
            <w:webHidden/>
          </w:rPr>
          <w:instrText xml:space="preserve"> PAGEREF _Toc35962655 \h </w:instrText>
        </w:r>
        <w:r w:rsidR="00BB1811">
          <w:rPr>
            <w:noProof/>
            <w:webHidden/>
          </w:rPr>
        </w:r>
        <w:r w:rsidR="00BB1811">
          <w:rPr>
            <w:noProof/>
            <w:webHidden/>
          </w:rPr>
          <w:fldChar w:fldCharType="separate"/>
        </w:r>
        <w:r w:rsidR="00BB1811">
          <w:rPr>
            <w:noProof/>
            <w:webHidden/>
          </w:rPr>
          <w:t>56</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56" w:history="1">
        <w:r w:rsidR="00BB1811" w:rsidRPr="00273C99">
          <w:rPr>
            <w:rStyle w:val="a9"/>
            <w:noProof/>
          </w:rPr>
          <w:t xml:space="preserve">11.7 </w:t>
        </w:r>
        <w:r w:rsidR="00BB1811" w:rsidRPr="00273C99">
          <w:rPr>
            <w:rStyle w:val="a9"/>
            <w:rFonts w:hint="eastAsia"/>
            <w:noProof/>
          </w:rPr>
          <w:t>基金租用证券公司交易单元的有关情况</w:t>
        </w:r>
        <w:r w:rsidR="00BB1811">
          <w:rPr>
            <w:noProof/>
            <w:webHidden/>
          </w:rPr>
          <w:tab/>
        </w:r>
        <w:r w:rsidR="00BB1811">
          <w:rPr>
            <w:noProof/>
            <w:webHidden/>
          </w:rPr>
          <w:fldChar w:fldCharType="begin"/>
        </w:r>
        <w:r w:rsidR="00BB1811">
          <w:rPr>
            <w:noProof/>
            <w:webHidden/>
          </w:rPr>
          <w:instrText xml:space="preserve"> PAGEREF _Toc35962656 \h </w:instrText>
        </w:r>
        <w:r w:rsidR="00BB1811">
          <w:rPr>
            <w:noProof/>
            <w:webHidden/>
          </w:rPr>
        </w:r>
        <w:r w:rsidR="00BB1811">
          <w:rPr>
            <w:noProof/>
            <w:webHidden/>
          </w:rPr>
          <w:fldChar w:fldCharType="separate"/>
        </w:r>
        <w:r w:rsidR="00BB1811">
          <w:rPr>
            <w:noProof/>
            <w:webHidden/>
          </w:rPr>
          <w:t>56</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57" w:history="1">
        <w:r w:rsidR="00BB1811" w:rsidRPr="00273C99">
          <w:rPr>
            <w:rStyle w:val="a9"/>
            <w:noProof/>
          </w:rPr>
          <w:t>11.8</w:t>
        </w:r>
        <w:r w:rsidR="00BB1811" w:rsidRPr="00273C99">
          <w:rPr>
            <w:rStyle w:val="a9"/>
            <w:rFonts w:hint="eastAsia"/>
            <w:noProof/>
          </w:rPr>
          <w:t>其他重大事件</w:t>
        </w:r>
        <w:r w:rsidR="00BB1811">
          <w:rPr>
            <w:noProof/>
            <w:webHidden/>
          </w:rPr>
          <w:tab/>
        </w:r>
        <w:r w:rsidR="00BB1811">
          <w:rPr>
            <w:noProof/>
            <w:webHidden/>
          </w:rPr>
          <w:fldChar w:fldCharType="begin"/>
        </w:r>
        <w:r w:rsidR="00BB1811">
          <w:rPr>
            <w:noProof/>
            <w:webHidden/>
          </w:rPr>
          <w:instrText xml:space="preserve"> PAGEREF _Toc35962657 \h </w:instrText>
        </w:r>
        <w:r w:rsidR="00BB1811">
          <w:rPr>
            <w:noProof/>
            <w:webHidden/>
          </w:rPr>
        </w:r>
        <w:r w:rsidR="00BB1811">
          <w:rPr>
            <w:noProof/>
            <w:webHidden/>
          </w:rPr>
          <w:fldChar w:fldCharType="separate"/>
        </w:r>
        <w:r w:rsidR="00BB1811">
          <w:rPr>
            <w:noProof/>
            <w:webHidden/>
          </w:rPr>
          <w:t>58</w:t>
        </w:r>
        <w:r w:rsidR="00BB1811">
          <w:rPr>
            <w:noProof/>
            <w:webHidden/>
          </w:rPr>
          <w:fldChar w:fldCharType="end"/>
        </w:r>
      </w:hyperlink>
    </w:p>
    <w:p w:rsidR="00BB1811" w:rsidRDefault="00C71DC7">
      <w:pPr>
        <w:pStyle w:val="11"/>
        <w:rPr>
          <w:rFonts w:asciiTheme="minorHAnsi" w:eastAsiaTheme="minorEastAsia" w:hAnsiTheme="minorHAnsi" w:cstheme="minorBidi"/>
          <w:noProof/>
          <w:szCs w:val="22"/>
        </w:rPr>
      </w:pPr>
      <w:hyperlink w:anchor="_Toc35962658" w:history="1">
        <w:r w:rsidR="00BB1811" w:rsidRPr="00273C99">
          <w:rPr>
            <w:rStyle w:val="a9"/>
            <w:b/>
            <w:bCs/>
            <w:noProof/>
          </w:rPr>
          <w:t>§</w:t>
        </w:r>
        <w:r w:rsidR="00BB1811">
          <w:rPr>
            <w:rStyle w:val="a9"/>
            <w:b/>
            <w:bCs/>
            <w:noProof/>
          </w:rPr>
          <w:t xml:space="preserve">12 </w:t>
        </w:r>
        <w:r w:rsidR="00BB1811" w:rsidRPr="00273C99">
          <w:rPr>
            <w:rStyle w:val="a9"/>
            <w:rFonts w:hint="eastAsia"/>
            <w:b/>
            <w:bCs/>
            <w:noProof/>
          </w:rPr>
          <w:t>影响投资者决策的其他重要信息</w:t>
        </w:r>
        <w:r w:rsidR="00BB1811">
          <w:rPr>
            <w:noProof/>
            <w:webHidden/>
          </w:rPr>
          <w:tab/>
        </w:r>
        <w:r w:rsidR="00BB1811">
          <w:rPr>
            <w:noProof/>
            <w:webHidden/>
          </w:rPr>
          <w:fldChar w:fldCharType="begin"/>
        </w:r>
        <w:r w:rsidR="00BB1811">
          <w:rPr>
            <w:noProof/>
            <w:webHidden/>
          </w:rPr>
          <w:instrText xml:space="preserve"> PAGEREF _Toc35962658 \h </w:instrText>
        </w:r>
        <w:r w:rsidR="00BB1811">
          <w:rPr>
            <w:noProof/>
            <w:webHidden/>
          </w:rPr>
        </w:r>
        <w:r w:rsidR="00BB1811">
          <w:rPr>
            <w:noProof/>
            <w:webHidden/>
          </w:rPr>
          <w:fldChar w:fldCharType="separate"/>
        </w:r>
        <w:r w:rsidR="00BB1811">
          <w:rPr>
            <w:noProof/>
            <w:webHidden/>
          </w:rPr>
          <w:t>61</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59" w:history="1">
        <w:r w:rsidR="00BB1811" w:rsidRPr="00273C99">
          <w:rPr>
            <w:rStyle w:val="a9"/>
            <w:noProof/>
          </w:rPr>
          <w:t xml:space="preserve">12.1 </w:t>
        </w:r>
        <w:r w:rsidR="00BB1811" w:rsidRPr="00273C99">
          <w:rPr>
            <w:rStyle w:val="a9"/>
            <w:rFonts w:hint="eastAsia"/>
            <w:noProof/>
          </w:rPr>
          <w:t>影响投资者决策的其他重要信息</w:t>
        </w:r>
        <w:r w:rsidR="00BB1811">
          <w:rPr>
            <w:noProof/>
            <w:webHidden/>
          </w:rPr>
          <w:tab/>
        </w:r>
        <w:r w:rsidR="00BB1811">
          <w:rPr>
            <w:noProof/>
            <w:webHidden/>
          </w:rPr>
          <w:fldChar w:fldCharType="begin"/>
        </w:r>
        <w:r w:rsidR="00BB1811">
          <w:rPr>
            <w:noProof/>
            <w:webHidden/>
          </w:rPr>
          <w:instrText xml:space="preserve"> PAGEREF _Toc35962659 \h </w:instrText>
        </w:r>
        <w:r w:rsidR="00BB1811">
          <w:rPr>
            <w:noProof/>
            <w:webHidden/>
          </w:rPr>
        </w:r>
        <w:r w:rsidR="00BB1811">
          <w:rPr>
            <w:noProof/>
            <w:webHidden/>
          </w:rPr>
          <w:fldChar w:fldCharType="separate"/>
        </w:r>
        <w:r w:rsidR="00BB1811">
          <w:rPr>
            <w:noProof/>
            <w:webHidden/>
          </w:rPr>
          <w:t>61</w:t>
        </w:r>
        <w:r w:rsidR="00BB1811">
          <w:rPr>
            <w:noProof/>
            <w:webHidden/>
          </w:rPr>
          <w:fldChar w:fldCharType="end"/>
        </w:r>
      </w:hyperlink>
    </w:p>
    <w:p w:rsidR="00BB1811" w:rsidRDefault="00C71DC7">
      <w:pPr>
        <w:pStyle w:val="11"/>
        <w:rPr>
          <w:rFonts w:asciiTheme="minorHAnsi" w:eastAsiaTheme="minorEastAsia" w:hAnsiTheme="minorHAnsi" w:cstheme="minorBidi"/>
          <w:noProof/>
          <w:szCs w:val="22"/>
        </w:rPr>
      </w:pPr>
      <w:hyperlink w:anchor="_Toc35962660" w:history="1">
        <w:r w:rsidR="00BB1811" w:rsidRPr="00273C99">
          <w:rPr>
            <w:rStyle w:val="a9"/>
            <w:b/>
            <w:bCs/>
            <w:noProof/>
          </w:rPr>
          <w:t>§13</w:t>
        </w:r>
        <w:r w:rsidR="00BB1811" w:rsidRPr="00273C99">
          <w:rPr>
            <w:rStyle w:val="a9"/>
            <w:rFonts w:hint="eastAsia"/>
            <w:b/>
            <w:bCs/>
            <w:noProof/>
          </w:rPr>
          <w:t>备查文件目录</w:t>
        </w:r>
        <w:r w:rsidR="00BB1811">
          <w:rPr>
            <w:noProof/>
            <w:webHidden/>
          </w:rPr>
          <w:tab/>
        </w:r>
        <w:r w:rsidR="00BB1811">
          <w:rPr>
            <w:noProof/>
            <w:webHidden/>
          </w:rPr>
          <w:fldChar w:fldCharType="begin"/>
        </w:r>
        <w:r w:rsidR="00BB1811">
          <w:rPr>
            <w:noProof/>
            <w:webHidden/>
          </w:rPr>
          <w:instrText xml:space="preserve"> PAGEREF _Toc35962660 \h </w:instrText>
        </w:r>
        <w:r w:rsidR="00BB1811">
          <w:rPr>
            <w:noProof/>
            <w:webHidden/>
          </w:rPr>
        </w:r>
        <w:r w:rsidR="00BB1811">
          <w:rPr>
            <w:noProof/>
            <w:webHidden/>
          </w:rPr>
          <w:fldChar w:fldCharType="separate"/>
        </w:r>
        <w:r w:rsidR="00BB1811">
          <w:rPr>
            <w:noProof/>
            <w:webHidden/>
          </w:rPr>
          <w:t>62</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61" w:history="1">
        <w:r w:rsidR="00BB1811" w:rsidRPr="00273C99">
          <w:rPr>
            <w:rStyle w:val="a9"/>
            <w:noProof/>
          </w:rPr>
          <w:t xml:space="preserve">13.1 </w:t>
        </w:r>
        <w:r w:rsidR="00BB1811" w:rsidRPr="00273C99">
          <w:rPr>
            <w:rStyle w:val="a9"/>
            <w:rFonts w:hint="eastAsia"/>
            <w:noProof/>
          </w:rPr>
          <w:t>备查文件目录</w:t>
        </w:r>
        <w:r w:rsidR="00BB1811">
          <w:rPr>
            <w:noProof/>
            <w:webHidden/>
          </w:rPr>
          <w:tab/>
        </w:r>
        <w:r w:rsidR="00BB1811">
          <w:rPr>
            <w:noProof/>
            <w:webHidden/>
          </w:rPr>
          <w:fldChar w:fldCharType="begin"/>
        </w:r>
        <w:r w:rsidR="00BB1811">
          <w:rPr>
            <w:noProof/>
            <w:webHidden/>
          </w:rPr>
          <w:instrText xml:space="preserve"> PAGEREF _Toc35962661 \h </w:instrText>
        </w:r>
        <w:r w:rsidR="00BB1811">
          <w:rPr>
            <w:noProof/>
            <w:webHidden/>
          </w:rPr>
        </w:r>
        <w:r w:rsidR="00BB1811">
          <w:rPr>
            <w:noProof/>
            <w:webHidden/>
          </w:rPr>
          <w:fldChar w:fldCharType="separate"/>
        </w:r>
        <w:r w:rsidR="00BB1811">
          <w:rPr>
            <w:noProof/>
            <w:webHidden/>
          </w:rPr>
          <w:t>62</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62" w:history="1">
        <w:r w:rsidR="00BB1811" w:rsidRPr="00273C99">
          <w:rPr>
            <w:rStyle w:val="a9"/>
            <w:noProof/>
          </w:rPr>
          <w:t>13.2</w:t>
        </w:r>
        <w:r w:rsidR="00BB1811" w:rsidRPr="00273C99">
          <w:rPr>
            <w:rStyle w:val="a9"/>
            <w:rFonts w:hint="eastAsia"/>
            <w:noProof/>
          </w:rPr>
          <w:t>存放地点</w:t>
        </w:r>
        <w:r w:rsidR="00BB1811">
          <w:rPr>
            <w:noProof/>
            <w:webHidden/>
          </w:rPr>
          <w:tab/>
        </w:r>
        <w:r w:rsidR="00BB1811">
          <w:rPr>
            <w:noProof/>
            <w:webHidden/>
          </w:rPr>
          <w:fldChar w:fldCharType="begin"/>
        </w:r>
        <w:r w:rsidR="00BB1811">
          <w:rPr>
            <w:noProof/>
            <w:webHidden/>
          </w:rPr>
          <w:instrText xml:space="preserve"> PAGEREF _Toc35962662 \h </w:instrText>
        </w:r>
        <w:r w:rsidR="00BB1811">
          <w:rPr>
            <w:noProof/>
            <w:webHidden/>
          </w:rPr>
        </w:r>
        <w:r w:rsidR="00BB1811">
          <w:rPr>
            <w:noProof/>
            <w:webHidden/>
          </w:rPr>
          <w:fldChar w:fldCharType="separate"/>
        </w:r>
        <w:r w:rsidR="00BB1811">
          <w:rPr>
            <w:noProof/>
            <w:webHidden/>
          </w:rPr>
          <w:t>62</w:t>
        </w:r>
        <w:r w:rsidR="00BB1811">
          <w:rPr>
            <w:noProof/>
            <w:webHidden/>
          </w:rPr>
          <w:fldChar w:fldCharType="end"/>
        </w:r>
      </w:hyperlink>
    </w:p>
    <w:p w:rsidR="00BB1811" w:rsidRDefault="00C71DC7">
      <w:pPr>
        <w:pStyle w:val="22"/>
        <w:rPr>
          <w:rFonts w:asciiTheme="minorHAnsi" w:eastAsiaTheme="minorEastAsia" w:hAnsiTheme="minorHAnsi" w:cstheme="minorBidi"/>
          <w:noProof/>
          <w:kern w:val="2"/>
          <w:szCs w:val="22"/>
        </w:rPr>
      </w:pPr>
      <w:hyperlink w:anchor="_Toc35962663" w:history="1">
        <w:r w:rsidR="00BB1811" w:rsidRPr="00273C99">
          <w:rPr>
            <w:rStyle w:val="a9"/>
            <w:noProof/>
          </w:rPr>
          <w:t>13.3</w:t>
        </w:r>
        <w:r w:rsidR="00BB1811" w:rsidRPr="00273C99">
          <w:rPr>
            <w:rStyle w:val="a9"/>
            <w:rFonts w:hint="eastAsia"/>
            <w:noProof/>
          </w:rPr>
          <w:t>查阅方式</w:t>
        </w:r>
        <w:r w:rsidR="00BB1811">
          <w:rPr>
            <w:noProof/>
            <w:webHidden/>
          </w:rPr>
          <w:tab/>
        </w:r>
        <w:r w:rsidR="00BB1811">
          <w:rPr>
            <w:noProof/>
            <w:webHidden/>
          </w:rPr>
          <w:fldChar w:fldCharType="begin"/>
        </w:r>
        <w:r w:rsidR="00BB1811">
          <w:rPr>
            <w:noProof/>
            <w:webHidden/>
          </w:rPr>
          <w:instrText xml:space="preserve"> PAGEREF _Toc35962663 \h </w:instrText>
        </w:r>
        <w:r w:rsidR="00BB1811">
          <w:rPr>
            <w:noProof/>
            <w:webHidden/>
          </w:rPr>
        </w:r>
        <w:r w:rsidR="00BB1811">
          <w:rPr>
            <w:noProof/>
            <w:webHidden/>
          </w:rPr>
          <w:fldChar w:fldCharType="separate"/>
        </w:r>
        <w:r w:rsidR="00BB1811">
          <w:rPr>
            <w:noProof/>
            <w:webHidden/>
          </w:rPr>
          <w:t>62</w:t>
        </w:r>
        <w:r w:rsidR="00BB1811">
          <w:rPr>
            <w:noProof/>
            <w:webHidden/>
          </w:rPr>
          <w:fldChar w:fldCharType="end"/>
        </w:r>
      </w:hyperlink>
    </w:p>
    <w:p w:rsidR="001A59F9" w:rsidRPr="005B4332" w:rsidRDefault="00A23502"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044AA8">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9" w:name="_Toc225498244"/>
      <w:bookmarkStart w:id="10" w:name="_Toc361324844"/>
      <w:bookmarkStart w:id="11" w:name="_Toc35962514"/>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9"/>
      <w:bookmarkEnd w:id="10"/>
      <w:bookmarkEnd w:id="11"/>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2" w:name="_Toc361324845"/>
      <w:bookmarkStart w:id="13" w:name="_Toc35962515"/>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3022"/>
        <w:gridCol w:w="2999"/>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交银施罗德精选混合型证券投资基金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交银精选混合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519688</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3022" w:type="dxa"/>
            <w:vAlign w:val="center"/>
          </w:tcPr>
          <w:p w:rsidR="0089490A" w:rsidRPr="0038115A" w:rsidRDefault="0089490A" w:rsidP="0038115A">
            <w:pPr>
              <w:spacing w:before="29" w:line="288" w:lineRule="auto"/>
              <w:jc w:val="center"/>
              <w:rPr>
                <w:sz w:val="24"/>
              </w:rPr>
            </w:pPr>
            <w:r w:rsidRPr="0038115A">
              <w:rPr>
                <w:rFonts w:hint="eastAsia"/>
                <w:sz w:val="24"/>
              </w:rPr>
              <w:t xml:space="preserve"> 519688(</w:t>
            </w:r>
            <w:r w:rsidRPr="0038115A">
              <w:rPr>
                <w:rFonts w:hint="eastAsia"/>
                <w:sz w:val="24"/>
              </w:rPr>
              <w:t>前端</w:t>
            </w:r>
            <w:r w:rsidRPr="0038115A">
              <w:rPr>
                <w:rFonts w:hint="eastAsia"/>
                <w:sz w:val="24"/>
              </w:rPr>
              <w:t>)</w:t>
            </w:r>
          </w:p>
        </w:tc>
        <w:tc>
          <w:tcPr>
            <w:tcW w:w="2999" w:type="dxa"/>
            <w:vAlign w:val="center"/>
          </w:tcPr>
          <w:p w:rsidR="0089490A" w:rsidRPr="0038115A" w:rsidRDefault="0089490A" w:rsidP="0038115A">
            <w:pPr>
              <w:spacing w:before="29" w:line="288" w:lineRule="auto"/>
              <w:jc w:val="center"/>
              <w:rPr>
                <w:sz w:val="24"/>
              </w:rPr>
            </w:pPr>
            <w:r w:rsidRPr="0038115A">
              <w:rPr>
                <w:rFonts w:hint="eastAsia"/>
                <w:sz w:val="24"/>
              </w:rPr>
              <w:t xml:space="preserve"> 519689(</w:t>
            </w:r>
            <w:r w:rsidRPr="0038115A">
              <w:rPr>
                <w:rFonts w:hint="eastAsia"/>
                <w:sz w:val="24"/>
              </w:rPr>
              <w:t>后端</w:t>
            </w:r>
            <w:r w:rsidRPr="0038115A">
              <w:rPr>
                <w:rFonts w:hint="eastAsia"/>
                <w:sz w:val="24"/>
              </w:rPr>
              <w:t>)</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2005</w:t>
            </w:r>
            <w:r w:rsidRPr="0038115A">
              <w:rPr>
                <w:sz w:val="24"/>
              </w:rPr>
              <w:t>年</w:t>
            </w:r>
            <w:r w:rsidRPr="0038115A">
              <w:rPr>
                <w:sz w:val="24"/>
              </w:rPr>
              <w:t>9</w:t>
            </w:r>
            <w:r w:rsidRPr="0038115A">
              <w:rPr>
                <w:sz w:val="24"/>
              </w:rPr>
              <w:t>月</w:t>
            </w:r>
            <w:r w:rsidRPr="0038115A">
              <w:rPr>
                <w:sz w:val="24"/>
              </w:rPr>
              <w:t>29</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中国农业银行股份有限公司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7,457,562,962.33</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BB1811" w:rsidRDefault="001A59F9" w:rsidP="00BB1811">
      <w:pPr>
        <w:pStyle w:val="20"/>
        <w:spacing w:before="29" w:after="0" w:line="288" w:lineRule="auto"/>
        <w:rPr>
          <w:rFonts w:ascii="Times New Roman" w:hAnsi="Times New Roman"/>
          <w:kern w:val="0"/>
          <w:szCs w:val="24"/>
        </w:rPr>
      </w:pPr>
      <w:bookmarkStart w:id="14" w:name="_Toc361324846"/>
      <w:bookmarkStart w:id="15" w:name="_Toc35962516"/>
      <w:r w:rsidRPr="00BB1811">
        <w:rPr>
          <w:rFonts w:ascii="Times New Roman" w:hAnsi="Times New Roman"/>
          <w:kern w:val="0"/>
          <w:szCs w:val="24"/>
        </w:rPr>
        <w:t xml:space="preserve">2.2 </w:t>
      </w:r>
      <w:r w:rsidRPr="00BB1811">
        <w:rPr>
          <w:rFonts w:ascii="Times New Roman" w:hAnsi="Times New Roman" w:hint="eastAsia"/>
          <w:kern w:val="0"/>
          <w:szCs w:val="24"/>
        </w:rPr>
        <w:t>基金产品说明</w:t>
      </w:r>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将坚持并不断深化价值投资的基本理念，充分发挥专业研究与管理能力，自上而下配置资产，自下而上精选证券，有效控制风险，分享中国经济与资本市场高速成长的成果，谋求实现基金财产的长期稳定增长。</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自上而下配置资产，自下而上精选证券，有效控制下行风险。</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75%×</w:t>
            </w:r>
            <w:r w:rsidRPr="002A7419">
              <w:rPr>
                <w:sz w:val="24"/>
              </w:rPr>
              <w:t>沪深</w:t>
            </w:r>
            <w:r w:rsidRPr="002A7419">
              <w:rPr>
                <w:sz w:val="24"/>
              </w:rPr>
              <w:t>300</w:t>
            </w:r>
            <w:r w:rsidRPr="002A7419">
              <w:rPr>
                <w:sz w:val="24"/>
              </w:rPr>
              <w:t>指数</w:t>
            </w:r>
            <w:r w:rsidRPr="002A7419">
              <w:rPr>
                <w:sz w:val="24"/>
              </w:rPr>
              <w:t>+25%×</w:t>
            </w:r>
            <w:r w:rsidRPr="002A7419">
              <w:rPr>
                <w:sz w:val="24"/>
              </w:rPr>
              <w:t>中证综合债券指数</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本基金是一只混合型基金，其风险和预期收益高于债券型基金和货币市场基金，低于股票型基金。属于承担较高风险、预期收益较高的证券投资基金品种。</w:t>
            </w:r>
          </w:p>
        </w:tc>
      </w:tr>
    </w:tbl>
    <w:p w:rsidR="00D91A7E" w:rsidRPr="00EF1D48" w:rsidRDefault="00D91A7E" w:rsidP="00EF1D48">
      <w:pPr>
        <w:tabs>
          <w:tab w:val="left" w:pos="426"/>
        </w:tabs>
        <w:spacing w:before="29" w:line="288" w:lineRule="auto"/>
        <w:jc w:val="left"/>
        <w:rPr>
          <w:kern w:val="0"/>
          <w:sz w:val="24"/>
        </w:rPr>
      </w:pPr>
    </w:p>
    <w:p w:rsidR="001A59F9" w:rsidRPr="00BB1811" w:rsidRDefault="001A59F9" w:rsidP="00BB1811">
      <w:pPr>
        <w:pStyle w:val="20"/>
        <w:spacing w:before="29" w:after="0" w:line="288" w:lineRule="auto"/>
        <w:rPr>
          <w:rFonts w:ascii="Times New Roman" w:hAnsi="Times New Roman"/>
          <w:kern w:val="0"/>
          <w:szCs w:val="24"/>
        </w:rPr>
      </w:pPr>
      <w:bookmarkStart w:id="16" w:name="_Toc225498247"/>
      <w:bookmarkStart w:id="17" w:name="_Toc361324847"/>
      <w:bookmarkStart w:id="18" w:name="_Toc35962517"/>
      <w:r w:rsidRPr="00BB1811">
        <w:rPr>
          <w:rFonts w:ascii="Times New Roman" w:hAnsi="Times New Roman"/>
          <w:kern w:val="0"/>
          <w:szCs w:val="24"/>
        </w:rPr>
        <w:t xml:space="preserve">2.3 </w:t>
      </w:r>
      <w:r w:rsidRPr="00BB1811">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中国农业银行股份有限公司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贺倩</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010-66060069</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tgxxpl@abchina.com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95599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010-68121816</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北京市东城区建国门内大街</w:t>
            </w:r>
            <w:r w:rsidRPr="002A7419">
              <w:rPr>
                <w:sz w:val="24"/>
              </w:rPr>
              <w:t>69</w:t>
            </w:r>
            <w:r w:rsidRPr="002A7419">
              <w:rPr>
                <w:sz w:val="24"/>
              </w:rPr>
              <w:t>号</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w:t>
            </w:r>
            <w:proofErr w:type="gramStart"/>
            <w:r w:rsidRPr="002A7419">
              <w:rPr>
                <w:sz w:val="24"/>
              </w:rPr>
              <w:t>新区世纪</w:t>
            </w:r>
            <w:proofErr w:type="gramEnd"/>
            <w:r w:rsidRPr="002A7419">
              <w:rPr>
                <w:sz w:val="24"/>
              </w:rPr>
              <w:t>大道</w:t>
            </w:r>
            <w:r w:rsidRPr="002A7419">
              <w:rPr>
                <w:sz w:val="24"/>
              </w:rPr>
              <w:t>8</w:t>
            </w:r>
            <w:r w:rsidRPr="002A7419">
              <w:rPr>
                <w:sz w:val="24"/>
              </w:rPr>
              <w:t>号国</w:t>
            </w:r>
            <w:proofErr w:type="gramStart"/>
            <w:r w:rsidRPr="002A7419">
              <w:rPr>
                <w:sz w:val="24"/>
              </w:rPr>
              <w:t>金中心</w:t>
            </w:r>
            <w:proofErr w:type="gramEnd"/>
            <w:r w:rsidRPr="002A7419">
              <w:rPr>
                <w:sz w:val="24"/>
              </w:rPr>
              <w:t>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北京市西城区复兴门内大街</w:t>
            </w:r>
            <w:r w:rsidRPr="002A7419">
              <w:rPr>
                <w:sz w:val="24"/>
              </w:rPr>
              <w:t>28</w:t>
            </w:r>
            <w:r w:rsidRPr="002A7419">
              <w:rPr>
                <w:sz w:val="24"/>
              </w:rPr>
              <w:t>号</w:t>
            </w:r>
            <w:proofErr w:type="gramStart"/>
            <w:r w:rsidRPr="002A7419">
              <w:rPr>
                <w:sz w:val="24"/>
              </w:rPr>
              <w:t>凯</w:t>
            </w:r>
            <w:proofErr w:type="gramEnd"/>
            <w:r w:rsidRPr="002A7419">
              <w:rPr>
                <w:sz w:val="24"/>
              </w:rPr>
              <w:t>晨世贸中心东座</w:t>
            </w:r>
            <w:r w:rsidRPr="002A7419">
              <w:rPr>
                <w:sz w:val="24"/>
              </w:rPr>
              <w:t>F9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100031</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proofErr w:type="gramStart"/>
            <w:r w:rsidRPr="002A7419">
              <w:rPr>
                <w:sz w:val="24"/>
              </w:rPr>
              <w:t>周慕冰</w:t>
            </w:r>
            <w:proofErr w:type="gramEnd"/>
          </w:p>
        </w:tc>
      </w:tr>
    </w:tbl>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2D02CF" w:rsidRDefault="001A59F9" w:rsidP="002D02CF">
      <w:pPr>
        <w:spacing w:before="29" w:line="288" w:lineRule="auto"/>
        <w:rPr>
          <w:b/>
          <w:sz w:val="24"/>
        </w:rPr>
      </w:pPr>
      <w:bookmarkStart w:id="19" w:name="_Toc225498248"/>
      <w:bookmarkStart w:id="20" w:name="_Toc361324848"/>
      <w:r w:rsidRPr="002D02CF">
        <w:rPr>
          <w:b/>
          <w:sz w:val="24"/>
        </w:rPr>
        <w:t xml:space="preserve">2.4 </w:t>
      </w:r>
      <w:r w:rsidRPr="002D02CF">
        <w:rPr>
          <w:rFonts w:hint="eastAsia"/>
          <w:b/>
          <w:sz w:val="24"/>
        </w:rPr>
        <w:t>信息披露方式</w:t>
      </w:r>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《上海证券报》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2D02CF" w:rsidRDefault="001A59F9" w:rsidP="002D02CF">
      <w:pPr>
        <w:spacing w:before="29" w:line="288" w:lineRule="auto"/>
        <w:rPr>
          <w:b/>
          <w:sz w:val="24"/>
        </w:rPr>
      </w:pPr>
      <w:bookmarkStart w:id="21" w:name="_Toc225498249"/>
      <w:bookmarkStart w:id="22" w:name="_Toc361324849"/>
      <w:r w:rsidRPr="002D02CF">
        <w:rPr>
          <w:b/>
          <w:sz w:val="24"/>
        </w:rPr>
        <w:t xml:space="preserve">2.5 </w:t>
      </w:r>
      <w:r w:rsidRPr="002D02CF">
        <w:rPr>
          <w:rFonts w:hint="eastAsia"/>
          <w:b/>
          <w:sz w:val="24"/>
        </w:rPr>
        <w:t>其他相关资料</w:t>
      </w:r>
      <w:bookmarkEnd w:id="21"/>
      <w:bookmarkEnd w:id="22"/>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德勤华永会计师事务所（特殊普通合伙）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上海市延安东路</w:t>
            </w:r>
            <w:r w:rsidRPr="002A7419">
              <w:rPr>
                <w:sz w:val="24"/>
              </w:rPr>
              <w:t>222</w:t>
            </w:r>
            <w:r w:rsidRPr="002A7419">
              <w:rPr>
                <w:sz w:val="24"/>
              </w:rPr>
              <w:t>号外</w:t>
            </w:r>
            <w:proofErr w:type="gramStart"/>
            <w:r w:rsidRPr="002A7419">
              <w:rPr>
                <w:sz w:val="24"/>
              </w:rPr>
              <w:t>滩中心</w:t>
            </w:r>
            <w:proofErr w:type="gramEnd"/>
            <w:r w:rsidRPr="002A7419">
              <w:rPr>
                <w:sz w:val="24"/>
              </w:rPr>
              <w:t>30</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044AA8">
      <w:pPr>
        <w:pStyle w:val="1"/>
        <w:keepNext/>
        <w:keepLines/>
        <w:widowControl w:val="0"/>
        <w:spacing w:beforeLines="100" w:before="312" w:afterLines="100" w:after="312" w:line="288" w:lineRule="auto"/>
        <w:jc w:val="center"/>
        <w:rPr>
          <w:b/>
          <w:bCs/>
          <w:szCs w:val="24"/>
          <w:lang w:val="en-US"/>
        </w:rPr>
      </w:pPr>
      <w:bookmarkStart w:id="23" w:name="_Toc225498250"/>
      <w:bookmarkStart w:id="24" w:name="_Toc361324850"/>
      <w:bookmarkStart w:id="25" w:name="_Toc35962518"/>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3"/>
      <w:r w:rsidRPr="000F7358">
        <w:rPr>
          <w:rFonts w:hint="eastAsia"/>
          <w:b/>
          <w:bCs/>
          <w:szCs w:val="24"/>
          <w:lang w:val="en-US"/>
        </w:rPr>
        <w:t>及利润分配情况</w:t>
      </w:r>
      <w:bookmarkEnd w:id="24"/>
      <w:bookmarkEnd w:id="25"/>
    </w:p>
    <w:p w:rsidR="00A8283B" w:rsidRPr="00A8283B" w:rsidRDefault="00A8283B" w:rsidP="00A8283B"/>
    <w:p w:rsidR="001A59F9" w:rsidRPr="00BB1811" w:rsidRDefault="001A59F9" w:rsidP="00BB1811">
      <w:pPr>
        <w:pStyle w:val="20"/>
        <w:spacing w:before="29" w:after="0" w:line="288" w:lineRule="auto"/>
        <w:rPr>
          <w:rFonts w:ascii="Times New Roman" w:hAnsi="Times New Roman"/>
          <w:kern w:val="0"/>
          <w:szCs w:val="24"/>
        </w:rPr>
      </w:pPr>
      <w:bookmarkStart w:id="26" w:name="_Toc286996129"/>
      <w:bookmarkStart w:id="27" w:name="_Toc361324851"/>
      <w:bookmarkStart w:id="28" w:name="_Toc35962519"/>
      <w:r w:rsidRPr="00BB1811">
        <w:rPr>
          <w:rFonts w:ascii="Times New Roman" w:hAnsi="Times New Roman"/>
          <w:kern w:val="0"/>
          <w:szCs w:val="24"/>
        </w:rPr>
        <w:t xml:space="preserve">3.1 </w:t>
      </w:r>
      <w:r w:rsidRPr="00BB1811">
        <w:rPr>
          <w:rFonts w:ascii="Times New Roman" w:hAnsi="Times New Roman" w:hint="eastAsia"/>
          <w:kern w:val="0"/>
          <w:szCs w:val="24"/>
        </w:rPr>
        <w:t>主要会计数据和财务指标</w:t>
      </w:r>
      <w:bookmarkEnd w:id="26"/>
      <w:bookmarkEnd w:id="27"/>
      <w:bookmarkEnd w:id="28"/>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81"/>
        <w:gridCol w:w="2213"/>
        <w:gridCol w:w="2350"/>
        <w:gridCol w:w="2316"/>
      </w:tblGrid>
      <w:tr w:rsidR="0040141B" w:rsidRPr="0091212A" w:rsidTr="0069310C">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2018</w:t>
            </w:r>
            <w:r w:rsidRPr="00251D94">
              <w:rPr>
                <w:b/>
                <w:szCs w:val="21"/>
              </w:rPr>
              <w:t>年</w:t>
            </w:r>
          </w:p>
        </w:tc>
        <w:tc>
          <w:tcPr>
            <w:tcW w:w="1278" w:type="pct"/>
            <w:vAlign w:val="center"/>
          </w:tcPr>
          <w:p w:rsidR="0040141B" w:rsidRPr="00251D94" w:rsidRDefault="0040141B" w:rsidP="000F7358">
            <w:pPr>
              <w:spacing w:before="29" w:line="288" w:lineRule="auto"/>
              <w:jc w:val="center"/>
              <w:rPr>
                <w:b/>
                <w:szCs w:val="21"/>
              </w:rPr>
            </w:pPr>
            <w:r w:rsidRPr="00251D94">
              <w:rPr>
                <w:b/>
                <w:szCs w:val="21"/>
              </w:rPr>
              <w:t>2017</w:t>
            </w:r>
            <w:r w:rsidRPr="00251D94">
              <w:rPr>
                <w:b/>
                <w:szCs w:val="21"/>
              </w:rPr>
              <w:t>年</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1,031,992,984.25</w:t>
            </w:r>
          </w:p>
        </w:tc>
        <w:tc>
          <w:tcPr>
            <w:tcW w:w="1297" w:type="pct"/>
            <w:vAlign w:val="center"/>
          </w:tcPr>
          <w:p w:rsidR="0040141B" w:rsidRPr="00251D94" w:rsidRDefault="0040141B" w:rsidP="004E3EF9">
            <w:pPr>
              <w:spacing w:before="29" w:line="288" w:lineRule="auto"/>
              <w:jc w:val="right"/>
              <w:rPr>
                <w:szCs w:val="21"/>
              </w:rPr>
            </w:pPr>
            <w:r w:rsidRPr="00251D94">
              <w:rPr>
                <w:szCs w:val="21"/>
              </w:rPr>
              <w:t>-149,627,277.87</w:t>
            </w:r>
          </w:p>
        </w:tc>
        <w:tc>
          <w:tcPr>
            <w:tcW w:w="1278" w:type="pct"/>
            <w:vAlign w:val="center"/>
          </w:tcPr>
          <w:p w:rsidR="0040141B" w:rsidRPr="00251D94" w:rsidRDefault="0040141B" w:rsidP="004E3EF9">
            <w:pPr>
              <w:spacing w:before="29" w:line="288" w:lineRule="auto"/>
              <w:jc w:val="right"/>
              <w:rPr>
                <w:szCs w:val="21"/>
              </w:rPr>
            </w:pPr>
            <w:r w:rsidRPr="00251D94">
              <w:rPr>
                <w:szCs w:val="21"/>
              </w:rPr>
              <w:t>303,855,021.75</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2,049,092,649.55</w:t>
            </w:r>
          </w:p>
        </w:tc>
        <w:tc>
          <w:tcPr>
            <w:tcW w:w="1297" w:type="pct"/>
            <w:vAlign w:val="center"/>
          </w:tcPr>
          <w:p w:rsidR="0040141B" w:rsidRPr="00251D94" w:rsidRDefault="0040141B" w:rsidP="004E3EF9">
            <w:pPr>
              <w:spacing w:before="29" w:line="288" w:lineRule="auto"/>
              <w:jc w:val="right"/>
              <w:rPr>
                <w:szCs w:val="21"/>
              </w:rPr>
            </w:pPr>
            <w:r w:rsidRPr="00251D94">
              <w:rPr>
                <w:szCs w:val="21"/>
              </w:rPr>
              <w:t>-616,754,875.82</w:t>
            </w:r>
          </w:p>
        </w:tc>
        <w:tc>
          <w:tcPr>
            <w:tcW w:w="1278" w:type="pct"/>
            <w:vAlign w:val="center"/>
          </w:tcPr>
          <w:p w:rsidR="0040141B" w:rsidRPr="00251D94" w:rsidRDefault="0040141B" w:rsidP="004E3EF9">
            <w:pPr>
              <w:spacing w:before="29" w:line="288" w:lineRule="auto"/>
              <w:jc w:val="right"/>
              <w:rPr>
                <w:szCs w:val="21"/>
              </w:rPr>
            </w:pPr>
            <w:r w:rsidRPr="00251D94">
              <w:rPr>
                <w:szCs w:val="21"/>
              </w:rPr>
              <w:t>491,482,273.45</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0.3032</w:t>
            </w:r>
          </w:p>
        </w:tc>
        <w:tc>
          <w:tcPr>
            <w:tcW w:w="1297" w:type="pct"/>
            <w:vAlign w:val="center"/>
          </w:tcPr>
          <w:p w:rsidR="0040141B" w:rsidRPr="00251D94" w:rsidRDefault="0040141B" w:rsidP="004E3EF9">
            <w:pPr>
              <w:spacing w:before="29" w:line="288" w:lineRule="auto"/>
              <w:jc w:val="right"/>
              <w:rPr>
                <w:szCs w:val="21"/>
              </w:rPr>
            </w:pPr>
            <w:r w:rsidRPr="00251D94">
              <w:rPr>
                <w:szCs w:val="21"/>
              </w:rPr>
              <w:t>-0.1169</w:t>
            </w:r>
          </w:p>
        </w:tc>
        <w:tc>
          <w:tcPr>
            <w:tcW w:w="1278" w:type="pct"/>
            <w:vAlign w:val="center"/>
          </w:tcPr>
          <w:p w:rsidR="0040141B" w:rsidRPr="00251D94" w:rsidRDefault="0040141B" w:rsidP="004E3EF9">
            <w:pPr>
              <w:spacing w:before="29" w:line="288" w:lineRule="auto"/>
              <w:jc w:val="right"/>
              <w:rPr>
                <w:szCs w:val="21"/>
              </w:rPr>
            </w:pPr>
            <w:r w:rsidRPr="00251D94">
              <w:rPr>
                <w:szCs w:val="21"/>
              </w:rPr>
              <w:t>0.1053</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43.16%</w:t>
            </w:r>
          </w:p>
        </w:tc>
        <w:tc>
          <w:tcPr>
            <w:tcW w:w="1297" w:type="pct"/>
            <w:vAlign w:val="center"/>
          </w:tcPr>
          <w:p w:rsidR="0040141B" w:rsidRPr="00251D94" w:rsidRDefault="0040141B" w:rsidP="004E3EF9">
            <w:pPr>
              <w:spacing w:before="29" w:line="288" w:lineRule="auto"/>
              <w:jc w:val="right"/>
              <w:rPr>
                <w:szCs w:val="21"/>
              </w:rPr>
            </w:pPr>
            <w:r w:rsidRPr="00251D94">
              <w:rPr>
                <w:szCs w:val="21"/>
              </w:rPr>
              <w:t>-18.96%</w:t>
            </w:r>
          </w:p>
        </w:tc>
        <w:tc>
          <w:tcPr>
            <w:tcW w:w="1278" w:type="pct"/>
            <w:vAlign w:val="center"/>
          </w:tcPr>
          <w:p w:rsidR="0040141B" w:rsidRPr="00251D94" w:rsidRDefault="0040141B" w:rsidP="004E3EF9">
            <w:pPr>
              <w:spacing w:before="29" w:line="288" w:lineRule="auto"/>
              <w:jc w:val="right"/>
              <w:rPr>
                <w:szCs w:val="21"/>
              </w:rPr>
            </w:pPr>
            <w:r w:rsidRPr="00251D94">
              <w:rPr>
                <w:szCs w:val="21"/>
              </w:rPr>
              <w:t>17.73%</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58.45%</w:t>
            </w:r>
          </w:p>
        </w:tc>
        <w:tc>
          <w:tcPr>
            <w:tcW w:w="1297" w:type="pct"/>
            <w:vAlign w:val="center"/>
          </w:tcPr>
          <w:p w:rsidR="0040141B" w:rsidRPr="00251D94" w:rsidRDefault="0040141B" w:rsidP="004E3EF9">
            <w:pPr>
              <w:spacing w:before="29" w:line="288" w:lineRule="auto"/>
              <w:jc w:val="right"/>
              <w:rPr>
                <w:szCs w:val="21"/>
              </w:rPr>
            </w:pPr>
            <w:r w:rsidRPr="00251D94">
              <w:rPr>
                <w:szCs w:val="21"/>
              </w:rPr>
              <w:t>-16.28%</w:t>
            </w:r>
          </w:p>
        </w:tc>
        <w:tc>
          <w:tcPr>
            <w:tcW w:w="1278" w:type="pct"/>
            <w:vAlign w:val="center"/>
          </w:tcPr>
          <w:p w:rsidR="0040141B" w:rsidRPr="00251D94" w:rsidRDefault="0040141B" w:rsidP="004E3EF9">
            <w:pPr>
              <w:spacing w:before="29" w:line="288" w:lineRule="auto"/>
              <w:jc w:val="right"/>
              <w:rPr>
                <w:szCs w:val="21"/>
              </w:rPr>
            </w:pPr>
            <w:r w:rsidRPr="00251D94">
              <w:rPr>
                <w:szCs w:val="21"/>
              </w:rPr>
              <w:t>20.71%</w:t>
            </w:r>
          </w:p>
        </w:tc>
      </w:tr>
      <w:tr w:rsidR="0040141B" w:rsidRPr="0091212A" w:rsidTr="003D4517">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2017</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2,118,324,747.30</w:t>
            </w:r>
          </w:p>
        </w:tc>
        <w:tc>
          <w:tcPr>
            <w:tcW w:w="1297" w:type="pct"/>
            <w:vAlign w:val="center"/>
          </w:tcPr>
          <w:p w:rsidR="0040141B" w:rsidRPr="00251D94" w:rsidRDefault="0040141B" w:rsidP="004E3EF9">
            <w:pPr>
              <w:spacing w:before="29" w:line="288" w:lineRule="auto"/>
              <w:jc w:val="right"/>
              <w:rPr>
                <w:szCs w:val="21"/>
              </w:rPr>
            </w:pPr>
            <w:r w:rsidRPr="00251D94">
              <w:rPr>
                <w:szCs w:val="21"/>
              </w:rPr>
              <w:t>613,031,076.81</w:t>
            </w:r>
          </w:p>
        </w:tc>
        <w:tc>
          <w:tcPr>
            <w:tcW w:w="1278" w:type="pct"/>
            <w:vAlign w:val="center"/>
          </w:tcPr>
          <w:p w:rsidR="0040141B" w:rsidRPr="00251D94" w:rsidRDefault="0040141B" w:rsidP="004E3EF9">
            <w:pPr>
              <w:spacing w:before="29" w:line="288" w:lineRule="auto"/>
              <w:jc w:val="right"/>
              <w:rPr>
                <w:szCs w:val="21"/>
              </w:rPr>
            </w:pPr>
            <w:r w:rsidRPr="00251D94">
              <w:rPr>
                <w:szCs w:val="21"/>
              </w:rPr>
              <w:t>869,540,378.83</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0.2841</w:t>
            </w:r>
          </w:p>
        </w:tc>
        <w:tc>
          <w:tcPr>
            <w:tcW w:w="1297" w:type="pct"/>
            <w:vAlign w:val="center"/>
          </w:tcPr>
          <w:p w:rsidR="0040141B" w:rsidRPr="00251D94" w:rsidRDefault="0040141B" w:rsidP="004E3EF9">
            <w:pPr>
              <w:spacing w:before="29" w:line="288" w:lineRule="auto"/>
              <w:jc w:val="right"/>
              <w:rPr>
                <w:szCs w:val="21"/>
              </w:rPr>
            </w:pPr>
            <w:r w:rsidRPr="00251D94">
              <w:rPr>
                <w:szCs w:val="21"/>
              </w:rPr>
              <w:t>0.0998</w:t>
            </w:r>
          </w:p>
        </w:tc>
        <w:tc>
          <w:tcPr>
            <w:tcW w:w="1278" w:type="pct"/>
            <w:vAlign w:val="center"/>
          </w:tcPr>
          <w:p w:rsidR="0040141B" w:rsidRPr="00251D94" w:rsidRDefault="0040141B" w:rsidP="004E3EF9">
            <w:pPr>
              <w:spacing w:before="29" w:line="288" w:lineRule="auto"/>
              <w:jc w:val="right"/>
              <w:rPr>
                <w:szCs w:val="21"/>
              </w:rPr>
            </w:pPr>
            <w:r w:rsidRPr="00251D94">
              <w:rPr>
                <w:szCs w:val="21"/>
              </w:rPr>
              <w:t>0.2134</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6,170,535,478.38</w:t>
            </w:r>
          </w:p>
        </w:tc>
        <w:tc>
          <w:tcPr>
            <w:tcW w:w="1297" w:type="pct"/>
            <w:vAlign w:val="center"/>
          </w:tcPr>
          <w:p w:rsidR="0040141B" w:rsidRPr="00251D94" w:rsidRDefault="0040141B" w:rsidP="004E3EF9">
            <w:pPr>
              <w:spacing w:before="29" w:line="288" w:lineRule="auto"/>
              <w:jc w:val="right"/>
              <w:rPr>
                <w:szCs w:val="21"/>
              </w:rPr>
            </w:pPr>
            <w:r w:rsidRPr="00251D94">
              <w:rPr>
                <w:szCs w:val="21"/>
              </w:rPr>
              <w:t>3,336,301,939.91</w:t>
            </w:r>
          </w:p>
        </w:tc>
        <w:tc>
          <w:tcPr>
            <w:tcW w:w="1278" w:type="pct"/>
            <w:vAlign w:val="center"/>
          </w:tcPr>
          <w:p w:rsidR="0040141B" w:rsidRPr="00251D94" w:rsidRDefault="0040141B" w:rsidP="004E3EF9">
            <w:pPr>
              <w:spacing w:before="29" w:line="288" w:lineRule="auto"/>
              <w:jc w:val="right"/>
              <w:rPr>
                <w:szCs w:val="21"/>
              </w:rPr>
            </w:pPr>
            <w:r w:rsidRPr="00251D94">
              <w:rPr>
                <w:szCs w:val="21"/>
              </w:rPr>
              <w:t>2,795,056,730.91</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0.8274</w:t>
            </w:r>
          </w:p>
        </w:tc>
        <w:tc>
          <w:tcPr>
            <w:tcW w:w="1297" w:type="pct"/>
            <w:vAlign w:val="center"/>
          </w:tcPr>
          <w:p w:rsidR="0040141B" w:rsidRPr="00251D94" w:rsidRDefault="0040141B" w:rsidP="004E3EF9">
            <w:pPr>
              <w:spacing w:before="29" w:line="288" w:lineRule="auto"/>
              <w:jc w:val="right"/>
              <w:rPr>
                <w:szCs w:val="21"/>
              </w:rPr>
            </w:pPr>
            <w:r w:rsidRPr="00251D94">
              <w:rPr>
                <w:szCs w:val="21"/>
              </w:rPr>
              <w:t>0.5431</w:t>
            </w:r>
          </w:p>
        </w:tc>
        <w:tc>
          <w:tcPr>
            <w:tcW w:w="1278" w:type="pct"/>
            <w:vAlign w:val="center"/>
          </w:tcPr>
          <w:p w:rsidR="0040141B" w:rsidRPr="00251D94" w:rsidRDefault="0040141B" w:rsidP="004E3EF9">
            <w:pPr>
              <w:spacing w:before="29" w:line="288" w:lineRule="auto"/>
              <w:jc w:val="right"/>
              <w:rPr>
                <w:szCs w:val="21"/>
              </w:rPr>
            </w:pPr>
            <w:r w:rsidRPr="00251D94">
              <w:rPr>
                <w:szCs w:val="21"/>
              </w:rPr>
              <w:t>0.6859</w:t>
            </w:r>
          </w:p>
        </w:tc>
      </w:tr>
      <w:tr w:rsidR="0040141B" w:rsidRPr="0091212A" w:rsidTr="00190419">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2017</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816.33%</w:t>
            </w:r>
          </w:p>
        </w:tc>
        <w:tc>
          <w:tcPr>
            <w:tcW w:w="1297" w:type="pct"/>
            <w:vAlign w:val="center"/>
          </w:tcPr>
          <w:p w:rsidR="0040141B" w:rsidRPr="00251D94" w:rsidRDefault="0040141B" w:rsidP="004E3EF9">
            <w:pPr>
              <w:spacing w:before="29" w:line="288" w:lineRule="auto"/>
              <w:jc w:val="right"/>
              <w:rPr>
                <w:szCs w:val="21"/>
              </w:rPr>
            </w:pPr>
            <w:r w:rsidRPr="00251D94">
              <w:rPr>
                <w:szCs w:val="21"/>
              </w:rPr>
              <w:t>478.31%</w:t>
            </w:r>
          </w:p>
        </w:tc>
        <w:tc>
          <w:tcPr>
            <w:tcW w:w="1278" w:type="pct"/>
            <w:vAlign w:val="center"/>
          </w:tcPr>
          <w:p w:rsidR="0040141B" w:rsidRPr="00251D94" w:rsidRDefault="0040141B" w:rsidP="004E3EF9">
            <w:pPr>
              <w:spacing w:before="29" w:line="288" w:lineRule="auto"/>
              <w:jc w:val="right"/>
              <w:rPr>
                <w:szCs w:val="21"/>
              </w:rPr>
            </w:pPr>
            <w:r w:rsidRPr="00251D94">
              <w:rPr>
                <w:szCs w:val="21"/>
              </w:rPr>
              <w:t>590.77%</w:t>
            </w:r>
          </w:p>
        </w:tc>
      </w:tr>
    </w:tbl>
    <w:p w:rsidR="00CF307B" w:rsidRDefault="00CA7E20">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r>
        <w:rPr>
          <w:kern w:val="0"/>
          <w:sz w:val="24"/>
        </w:rPr>
        <w:t xml:space="preserve"> </w:t>
      </w:r>
    </w:p>
    <w:p w:rsidR="001A59F9" w:rsidRPr="00EF1D48" w:rsidRDefault="001A59F9" w:rsidP="00EF1D48">
      <w:pPr>
        <w:tabs>
          <w:tab w:val="left" w:pos="426"/>
        </w:tabs>
        <w:spacing w:before="29" w:line="288" w:lineRule="auto"/>
        <w:jc w:val="left"/>
        <w:rPr>
          <w:kern w:val="0"/>
          <w:sz w:val="24"/>
        </w:rPr>
      </w:pPr>
      <w:r w:rsidRPr="00EF1D48">
        <w:rPr>
          <w:kern w:val="0"/>
          <w:sz w:val="24"/>
        </w:rPr>
        <w:t xml:space="preserve">    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29" w:name="_Toc225498252"/>
      <w:bookmarkStart w:id="30" w:name="_Toc361324852"/>
      <w:bookmarkStart w:id="31" w:name="_Toc35962520"/>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29"/>
      <w:bookmarkEnd w:id="30"/>
      <w:bookmarkEnd w:id="31"/>
    </w:p>
    <w:p w:rsidR="001A59F9" w:rsidRPr="009421FD" w:rsidRDefault="001A59F9" w:rsidP="009421FD">
      <w:pPr>
        <w:pStyle w:val="20"/>
        <w:spacing w:before="29" w:after="0" w:line="288" w:lineRule="auto"/>
        <w:rPr>
          <w:rFonts w:ascii="Times New Roman" w:hAnsi="Times New Roman"/>
          <w:kern w:val="0"/>
          <w:szCs w:val="24"/>
        </w:rPr>
      </w:pPr>
      <w:bookmarkStart w:id="32" w:name="_Toc35962521"/>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CF307B">
        <w:tc>
          <w:tcPr>
            <w:tcW w:w="1286" w:type="dxa"/>
            <w:vAlign w:val="center"/>
          </w:tcPr>
          <w:p w:rsidR="00CF307B" w:rsidRDefault="00CA7E20">
            <w:pPr>
              <w:jc w:val="left"/>
            </w:pPr>
            <w:r>
              <w:rPr>
                <w:color w:val="000000"/>
                <w:sz w:val="24"/>
              </w:rPr>
              <w:t>过去三个月</w:t>
            </w:r>
          </w:p>
        </w:tc>
        <w:tc>
          <w:tcPr>
            <w:tcW w:w="1286" w:type="dxa"/>
            <w:vAlign w:val="center"/>
          </w:tcPr>
          <w:p w:rsidR="00CF307B" w:rsidRDefault="00CA7E20">
            <w:pPr>
              <w:jc w:val="center"/>
            </w:pPr>
            <w:r>
              <w:rPr>
                <w:color w:val="000000"/>
                <w:sz w:val="24"/>
              </w:rPr>
              <w:t>14.44%</w:t>
            </w:r>
          </w:p>
        </w:tc>
        <w:tc>
          <w:tcPr>
            <w:tcW w:w="1286" w:type="dxa"/>
            <w:vAlign w:val="center"/>
          </w:tcPr>
          <w:p w:rsidR="00CF307B" w:rsidRDefault="00CA7E20">
            <w:pPr>
              <w:jc w:val="center"/>
            </w:pPr>
            <w:r>
              <w:rPr>
                <w:color w:val="000000"/>
                <w:sz w:val="24"/>
              </w:rPr>
              <w:t>0.76%</w:t>
            </w:r>
          </w:p>
        </w:tc>
        <w:tc>
          <w:tcPr>
            <w:tcW w:w="1285" w:type="dxa"/>
            <w:vAlign w:val="center"/>
          </w:tcPr>
          <w:p w:rsidR="00CF307B" w:rsidRDefault="00CA7E20">
            <w:pPr>
              <w:jc w:val="center"/>
            </w:pPr>
            <w:r>
              <w:rPr>
                <w:color w:val="000000"/>
                <w:sz w:val="24"/>
              </w:rPr>
              <w:t>5.85%</w:t>
            </w:r>
          </w:p>
        </w:tc>
        <w:tc>
          <w:tcPr>
            <w:tcW w:w="1285" w:type="dxa"/>
            <w:vAlign w:val="center"/>
          </w:tcPr>
          <w:p w:rsidR="00CF307B" w:rsidRDefault="00CA7E20">
            <w:pPr>
              <w:jc w:val="center"/>
            </w:pPr>
            <w:r>
              <w:rPr>
                <w:color w:val="000000"/>
                <w:sz w:val="24"/>
              </w:rPr>
              <w:t>0.55%</w:t>
            </w:r>
          </w:p>
        </w:tc>
        <w:tc>
          <w:tcPr>
            <w:tcW w:w="1285" w:type="dxa"/>
            <w:vAlign w:val="center"/>
          </w:tcPr>
          <w:p w:rsidR="00CF307B" w:rsidRDefault="00CA7E20">
            <w:pPr>
              <w:jc w:val="center"/>
            </w:pPr>
            <w:r>
              <w:rPr>
                <w:color w:val="000000"/>
                <w:sz w:val="24"/>
              </w:rPr>
              <w:t>8.59%</w:t>
            </w:r>
          </w:p>
        </w:tc>
        <w:tc>
          <w:tcPr>
            <w:tcW w:w="1285" w:type="dxa"/>
            <w:vAlign w:val="center"/>
          </w:tcPr>
          <w:p w:rsidR="00CF307B" w:rsidRDefault="00CA7E20">
            <w:pPr>
              <w:jc w:val="center"/>
            </w:pPr>
            <w:r>
              <w:rPr>
                <w:color w:val="000000"/>
                <w:sz w:val="24"/>
              </w:rPr>
              <w:t>0.21%</w:t>
            </w:r>
          </w:p>
        </w:tc>
      </w:tr>
      <w:tr w:rsidR="00CF307B">
        <w:tc>
          <w:tcPr>
            <w:tcW w:w="1286" w:type="dxa"/>
            <w:vAlign w:val="center"/>
          </w:tcPr>
          <w:p w:rsidR="00CF307B" w:rsidRDefault="00CA7E20">
            <w:pPr>
              <w:jc w:val="left"/>
            </w:pPr>
            <w:r>
              <w:rPr>
                <w:color w:val="000000"/>
                <w:sz w:val="24"/>
              </w:rPr>
              <w:t>过去六个月</w:t>
            </w:r>
          </w:p>
        </w:tc>
        <w:tc>
          <w:tcPr>
            <w:tcW w:w="1286" w:type="dxa"/>
            <w:vAlign w:val="center"/>
          </w:tcPr>
          <w:p w:rsidR="00CF307B" w:rsidRDefault="00CA7E20">
            <w:pPr>
              <w:jc w:val="center"/>
            </w:pPr>
            <w:r>
              <w:rPr>
                <w:color w:val="000000"/>
                <w:sz w:val="24"/>
              </w:rPr>
              <w:t>20.09%</w:t>
            </w:r>
          </w:p>
        </w:tc>
        <w:tc>
          <w:tcPr>
            <w:tcW w:w="1286" w:type="dxa"/>
            <w:vAlign w:val="center"/>
          </w:tcPr>
          <w:p w:rsidR="00CF307B" w:rsidRDefault="00CA7E20">
            <w:pPr>
              <w:jc w:val="center"/>
            </w:pPr>
            <w:r>
              <w:rPr>
                <w:color w:val="000000"/>
                <w:sz w:val="24"/>
              </w:rPr>
              <w:t>0.84%</w:t>
            </w:r>
          </w:p>
        </w:tc>
        <w:tc>
          <w:tcPr>
            <w:tcW w:w="1285" w:type="dxa"/>
            <w:vAlign w:val="center"/>
          </w:tcPr>
          <w:p w:rsidR="00CF307B" w:rsidRDefault="00CA7E20">
            <w:pPr>
              <w:jc w:val="center"/>
            </w:pPr>
            <w:r>
              <w:rPr>
                <w:color w:val="000000"/>
                <w:sz w:val="24"/>
              </w:rPr>
              <w:t>6.04%</w:t>
            </w:r>
          </w:p>
        </w:tc>
        <w:tc>
          <w:tcPr>
            <w:tcW w:w="1285" w:type="dxa"/>
            <w:vAlign w:val="center"/>
          </w:tcPr>
          <w:p w:rsidR="00CF307B" w:rsidRDefault="00CA7E20">
            <w:pPr>
              <w:jc w:val="center"/>
            </w:pPr>
            <w:r>
              <w:rPr>
                <w:color w:val="000000"/>
                <w:sz w:val="24"/>
              </w:rPr>
              <w:t>0.64%</w:t>
            </w:r>
          </w:p>
        </w:tc>
        <w:tc>
          <w:tcPr>
            <w:tcW w:w="1285" w:type="dxa"/>
            <w:vAlign w:val="center"/>
          </w:tcPr>
          <w:p w:rsidR="00CF307B" w:rsidRDefault="00CA7E20">
            <w:pPr>
              <w:jc w:val="center"/>
            </w:pPr>
            <w:r>
              <w:rPr>
                <w:color w:val="000000"/>
                <w:sz w:val="24"/>
              </w:rPr>
              <w:t>14.05%</w:t>
            </w:r>
          </w:p>
        </w:tc>
        <w:tc>
          <w:tcPr>
            <w:tcW w:w="1285" w:type="dxa"/>
            <w:vAlign w:val="center"/>
          </w:tcPr>
          <w:p w:rsidR="00CF307B" w:rsidRDefault="00CA7E20">
            <w:pPr>
              <w:jc w:val="center"/>
            </w:pPr>
            <w:r>
              <w:rPr>
                <w:color w:val="000000"/>
                <w:sz w:val="24"/>
              </w:rPr>
              <w:t>0.20%</w:t>
            </w:r>
          </w:p>
        </w:tc>
      </w:tr>
      <w:tr w:rsidR="00CF307B">
        <w:tc>
          <w:tcPr>
            <w:tcW w:w="1286" w:type="dxa"/>
            <w:vAlign w:val="center"/>
          </w:tcPr>
          <w:p w:rsidR="00CF307B" w:rsidRDefault="00CA7E20">
            <w:pPr>
              <w:jc w:val="left"/>
            </w:pPr>
            <w:r>
              <w:rPr>
                <w:color w:val="000000"/>
                <w:sz w:val="24"/>
              </w:rPr>
              <w:t>过去一年</w:t>
            </w:r>
          </w:p>
        </w:tc>
        <w:tc>
          <w:tcPr>
            <w:tcW w:w="1286" w:type="dxa"/>
            <w:vAlign w:val="center"/>
          </w:tcPr>
          <w:p w:rsidR="00CF307B" w:rsidRDefault="00CA7E20">
            <w:pPr>
              <w:jc w:val="center"/>
            </w:pPr>
            <w:r>
              <w:rPr>
                <w:color w:val="000000"/>
                <w:sz w:val="24"/>
              </w:rPr>
              <w:t>58.45%</w:t>
            </w:r>
          </w:p>
        </w:tc>
        <w:tc>
          <w:tcPr>
            <w:tcW w:w="1286" w:type="dxa"/>
            <w:vAlign w:val="center"/>
          </w:tcPr>
          <w:p w:rsidR="00CF307B" w:rsidRDefault="00CA7E20">
            <w:pPr>
              <w:jc w:val="center"/>
            </w:pPr>
            <w:r>
              <w:rPr>
                <w:color w:val="000000"/>
                <w:sz w:val="24"/>
              </w:rPr>
              <w:t>1.10%</w:t>
            </w:r>
          </w:p>
        </w:tc>
        <w:tc>
          <w:tcPr>
            <w:tcW w:w="1285" w:type="dxa"/>
            <w:vAlign w:val="center"/>
          </w:tcPr>
          <w:p w:rsidR="00CF307B" w:rsidRDefault="00CA7E20">
            <w:pPr>
              <w:jc w:val="center"/>
            </w:pPr>
            <w:r>
              <w:rPr>
                <w:color w:val="000000"/>
                <w:sz w:val="24"/>
              </w:rPr>
              <w:t>27.90%</w:t>
            </w:r>
          </w:p>
        </w:tc>
        <w:tc>
          <w:tcPr>
            <w:tcW w:w="1285" w:type="dxa"/>
            <w:vAlign w:val="center"/>
          </w:tcPr>
          <w:p w:rsidR="00CF307B" w:rsidRDefault="00CA7E20">
            <w:pPr>
              <w:jc w:val="center"/>
            </w:pPr>
            <w:r>
              <w:rPr>
                <w:color w:val="000000"/>
                <w:sz w:val="24"/>
              </w:rPr>
              <w:t>0.93%</w:t>
            </w:r>
          </w:p>
        </w:tc>
        <w:tc>
          <w:tcPr>
            <w:tcW w:w="1285" w:type="dxa"/>
            <w:vAlign w:val="center"/>
          </w:tcPr>
          <w:p w:rsidR="00CF307B" w:rsidRDefault="00CA7E20">
            <w:pPr>
              <w:jc w:val="center"/>
            </w:pPr>
            <w:r>
              <w:rPr>
                <w:color w:val="000000"/>
                <w:sz w:val="24"/>
              </w:rPr>
              <w:t>30.55%</w:t>
            </w:r>
          </w:p>
        </w:tc>
        <w:tc>
          <w:tcPr>
            <w:tcW w:w="1285" w:type="dxa"/>
            <w:vAlign w:val="center"/>
          </w:tcPr>
          <w:p w:rsidR="00CF307B" w:rsidRDefault="00CA7E20">
            <w:pPr>
              <w:jc w:val="center"/>
            </w:pPr>
            <w:r>
              <w:rPr>
                <w:color w:val="000000"/>
                <w:sz w:val="24"/>
              </w:rPr>
              <w:t>0.17%</w:t>
            </w:r>
          </w:p>
        </w:tc>
      </w:tr>
      <w:tr w:rsidR="00CF307B">
        <w:tc>
          <w:tcPr>
            <w:tcW w:w="1286" w:type="dxa"/>
            <w:vAlign w:val="center"/>
          </w:tcPr>
          <w:p w:rsidR="00CF307B" w:rsidRDefault="00CA7E20">
            <w:pPr>
              <w:jc w:val="left"/>
            </w:pPr>
            <w:r>
              <w:rPr>
                <w:color w:val="000000"/>
                <w:sz w:val="24"/>
              </w:rPr>
              <w:t>过去三年</w:t>
            </w:r>
          </w:p>
        </w:tc>
        <w:tc>
          <w:tcPr>
            <w:tcW w:w="1286" w:type="dxa"/>
            <w:vAlign w:val="center"/>
          </w:tcPr>
          <w:p w:rsidR="00CF307B" w:rsidRDefault="00CA7E20">
            <w:pPr>
              <w:jc w:val="center"/>
            </w:pPr>
            <w:r>
              <w:rPr>
                <w:color w:val="000000"/>
                <w:sz w:val="24"/>
              </w:rPr>
              <w:t>60.13%</w:t>
            </w:r>
          </w:p>
        </w:tc>
        <w:tc>
          <w:tcPr>
            <w:tcW w:w="1286" w:type="dxa"/>
            <w:vAlign w:val="center"/>
          </w:tcPr>
          <w:p w:rsidR="00CF307B" w:rsidRDefault="00CA7E20">
            <w:pPr>
              <w:jc w:val="center"/>
            </w:pPr>
            <w:r>
              <w:rPr>
                <w:color w:val="000000"/>
                <w:sz w:val="24"/>
              </w:rPr>
              <w:t>1.16%</w:t>
            </w:r>
          </w:p>
        </w:tc>
        <w:tc>
          <w:tcPr>
            <w:tcW w:w="1285" w:type="dxa"/>
            <w:vAlign w:val="center"/>
          </w:tcPr>
          <w:p w:rsidR="00CF307B" w:rsidRDefault="00CA7E20">
            <w:pPr>
              <w:jc w:val="center"/>
            </w:pPr>
            <w:r>
              <w:rPr>
                <w:color w:val="000000"/>
                <w:sz w:val="24"/>
              </w:rPr>
              <w:t>22.19%</w:t>
            </w:r>
          </w:p>
        </w:tc>
        <w:tc>
          <w:tcPr>
            <w:tcW w:w="1285" w:type="dxa"/>
            <w:vAlign w:val="center"/>
          </w:tcPr>
          <w:p w:rsidR="00CF307B" w:rsidRDefault="00CA7E20">
            <w:pPr>
              <w:jc w:val="center"/>
            </w:pPr>
            <w:r>
              <w:rPr>
                <w:color w:val="000000"/>
                <w:sz w:val="24"/>
              </w:rPr>
              <w:t>0.84%</w:t>
            </w:r>
          </w:p>
        </w:tc>
        <w:tc>
          <w:tcPr>
            <w:tcW w:w="1285" w:type="dxa"/>
            <w:vAlign w:val="center"/>
          </w:tcPr>
          <w:p w:rsidR="00CF307B" w:rsidRDefault="00CA7E20">
            <w:pPr>
              <w:jc w:val="center"/>
            </w:pPr>
            <w:r>
              <w:rPr>
                <w:color w:val="000000"/>
                <w:sz w:val="24"/>
              </w:rPr>
              <w:t>37.94%</w:t>
            </w:r>
          </w:p>
        </w:tc>
        <w:tc>
          <w:tcPr>
            <w:tcW w:w="1285" w:type="dxa"/>
            <w:vAlign w:val="center"/>
          </w:tcPr>
          <w:p w:rsidR="00CF307B" w:rsidRDefault="00CA7E20">
            <w:pPr>
              <w:jc w:val="center"/>
            </w:pPr>
            <w:r>
              <w:rPr>
                <w:color w:val="000000"/>
                <w:sz w:val="24"/>
              </w:rPr>
              <w:t>0.32%</w:t>
            </w:r>
          </w:p>
        </w:tc>
      </w:tr>
      <w:tr w:rsidR="00CF307B">
        <w:tc>
          <w:tcPr>
            <w:tcW w:w="1286" w:type="dxa"/>
            <w:vAlign w:val="center"/>
          </w:tcPr>
          <w:p w:rsidR="00CF307B" w:rsidRDefault="00CA7E20">
            <w:pPr>
              <w:jc w:val="left"/>
            </w:pPr>
            <w:r>
              <w:rPr>
                <w:color w:val="000000"/>
                <w:sz w:val="24"/>
              </w:rPr>
              <w:t>过去五年</w:t>
            </w:r>
          </w:p>
        </w:tc>
        <w:tc>
          <w:tcPr>
            <w:tcW w:w="1286" w:type="dxa"/>
            <w:vAlign w:val="center"/>
          </w:tcPr>
          <w:p w:rsidR="00CF307B" w:rsidRDefault="00CA7E20">
            <w:pPr>
              <w:jc w:val="center"/>
            </w:pPr>
            <w:r>
              <w:rPr>
                <w:color w:val="000000"/>
                <w:sz w:val="24"/>
              </w:rPr>
              <w:t>160.04%</w:t>
            </w:r>
          </w:p>
        </w:tc>
        <w:tc>
          <w:tcPr>
            <w:tcW w:w="1286" w:type="dxa"/>
            <w:vAlign w:val="center"/>
          </w:tcPr>
          <w:p w:rsidR="00CF307B" w:rsidRDefault="00CA7E20">
            <w:pPr>
              <w:jc w:val="center"/>
            </w:pPr>
            <w:r>
              <w:rPr>
                <w:color w:val="000000"/>
                <w:sz w:val="24"/>
              </w:rPr>
              <w:t>1.69%</w:t>
            </w:r>
          </w:p>
        </w:tc>
        <w:tc>
          <w:tcPr>
            <w:tcW w:w="1285" w:type="dxa"/>
            <w:vAlign w:val="center"/>
          </w:tcPr>
          <w:p w:rsidR="00CF307B" w:rsidRDefault="00CA7E20">
            <w:pPr>
              <w:jc w:val="center"/>
            </w:pPr>
            <w:r>
              <w:rPr>
                <w:color w:val="000000"/>
                <w:sz w:val="24"/>
              </w:rPr>
              <w:t>20.96%</w:t>
            </w:r>
          </w:p>
        </w:tc>
        <w:tc>
          <w:tcPr>
            <w:tcW w:w="1285" w:type="dxa"/>
            <w:vAlign w:val="center"/>
          </w:tcPr>
          <w:p w:rsidR="00CF307B" w:rsidRDefault="00CA7E20">
            <w:pPr>
              <w:jc w:val="center"/>
            </w:pPr>
            <w:r>
              <w:rPr>
                <w:color w:val="000000"/>
                <w:sz w:val="24"/>
              </w:rPr>
              <w:t>1.16%</w:t>
            </w:r>
          </w:p>
        </w:tc>
        <w:tc>
          <w:tcPr>
            <w:tcW w:w="1285" w:type="dxa"/>
            <w:vAlign w:val="center"/>
          </w:tcPr>
          <w:p w:rsidR="00CF307B" w:rsidRDefault="00CA7E20">
            <w:pPr>
              <w:jc w:val="center"/>
            </w:pPr>
            <w:r>
              <w:rPr>
                <w:color w:val="000000"/>
                <w:sz w:val="24"/>
              </w:rPr>
              <w:t>139.08%</w:t>
            </w:r>
          </w:p>
        </w:tc>
        <w:tc>
          <w:tcPr>
            <w:tcW w:w="1285" w:type="dxa"/>
            <w:vAlign w:val="center"/>
          </w:tcPr>
          <w:p w:rsidR="00CF307B" w:rsidRDefault="00CA7E20">
            <w:pPr>
              <w:jc w:val="center"/>
            </w:pPr>
            <w:r>
              <w:rPr>
                <w:color w:val="000000"/>
                <w:sz w:val="24"/>
              </w:rPr>
              <w:t>0.53%</w:t>
            </w:r>
          </w:p>
        </w:tc>
      </w:tr>
      <w:tr w:rsidR="00CF307B">
        <w:tc>
          <w:tcPr>
            <w:tcW w:w="1286" w:type="dxa"/>
            <w:vAlign w:val="center"/>
          </w:tcPr>
          <w:p w:rsidR="00CF307B" w:rsidRDefault="00CA7E20">
            <w:pPr>
              <w:jc w:val="left"/>
            </w:pPr>
            <w:r>
              <w:rPr>
                <w:color w:val="000000"/>
                <w:sz w:val="24"/>
              </w:rPr>
              <w:t>自基金合同生效至今</w:t>
            </w:r>
          </w:p>
        </w:tc>
        <w:tc>
          <w:tcPr>
            <w:tcW w:w="1286" w:type="dxa"/>
            <w:vAlign w:val="center"/>
          </w:tcPr>
          <w:p w:rsidR="00CF307B" w:rsidRDefault="00CA7E20">
            <w:pPr>
              <w:jc w:val="center"/>
            </w:pPr>
            <w:r>
              <w:rPr>
                <w:color w:val="000000"/>
                <w:sz w:val="24"/>
              </w:rPr>
              <w:t>816.33%</w:t>
            </w:r>
          </w:p>
        </w:tc>
        <w:tc>
          <w:tcPr>
            <w:tcW w:w="1286" w:type="dxa"/>
            <w:vAlign w:val="center"/>
          </w:tcPr>
          <w:p w:rsidR="00CF307B" w:rsidRDefault="00CA7E20">
            <w:pPr>
              <w:jc w:val="center"/>
            </w:pPr>
            <w:r>
              <w:rPr>
                <w:color w:val="000000"/>
                <w:sz w:val="24"/>
              </w:rPr>
              <w:t>1.53%</w:t>
            </w:r>
          </w:p>
        </w:tc>
        <w:tc>
          <w:tcPr>
            <w:tcW w:w="1285" w:type="dxa"/>
            <w:vAlign w:val="center"/>
          </w:tcPr>
          <w:p w:rsidR="00CF307B" w:rsidRDefault="00CA7E20">
            <w:pPr>
              <w:jc w:val="center"/>
            </w:pPr>
            <w:r>
              <w:rPr>
                <w:color w:val="000000"/>
                <w:sz w:val="24"/>
              </w:rPr>
              <w:t>289.92%</w:t>
            </w:r>
          </w:p>
        </w:tc>
        <w:tc>
          <w:tcPr>
            <w:tcW w:w="1285" w:type="dxa"/>
            <w:vAlign w:val="center"/>
          </w:tcPr>
          <w:p w:rsidR="00CF307B" w:rsidRDefault="00CA7E20">
            <w:pPr>
              <w:jc w:val="center"/>
            </w:pPr>
            <w:r>
              <w:rPr>
                <w:color w:val="000000"/>
                <w:sz w:val="24"/>
              </w:rPr>
              <w:t>1.30%</w:t>
            </w:r>
          </w:p>
        </w:tc>
        <w:tc>
          <w:tcPr>
            <w:tcW w:w="1285" w:type="dxa"/>
            <w:vAlign w:val="center"/>
          </w:tcPr>
          <w:p w:rsidR="00CF307B" w:rsidRDefault="00CA7E20">
            <w:pPr>
              <w:jc w:val="center"/>
            </w:pPr>
            <w:r>
              <w:rPr>
                <w:color w:val="000000"/>
                <w:sz w:val="24"/>
              </w:rPr>
              <w:t>526.41%</w:t>
            </w:r>
          </w:p>
        </w:tc>
        <w:tc>
          <w:tcPr>
            <w:tcW w:w="1285" w:type="dxa"/>
            <w:vAlign w:val="center"/>
          </w:tcPr>
          <w:p w:rsidR="00CF307B" w:rsidRDefault="00CA7E20">
            <w:pPr>
              <w:jc w:val="center"/>
            </w:pPr>
            <w:r>
              <w:rPr>
                <w:color w:val="000000"/>
                <w:sz w:val="24"/>
              </w:rPr>
              <w:t>0.23%</w:t>
            </w:r>
          </w:p>
        </w:tc>
      </w:tr>
    </w:tbl>
    <w:p w:rsidR="00CF307B" w:rsidRDefault="00CA7E20">
      <w:pPr>
        <w:tabs>
          <w:tab w:val="left" w:pos="426"/>
        </w:tabs>
        <w:spacing w:before="29" w:line="288" w:lineRule="auto"/>
        <w:jc w:val="left"/>
        <w:rPr>
          <w:rFonts w:asciiTheme="minorEastAsia" w:eastAsiaTheme="minorEastAsia" w:hAnsiTheme="minorEastAsia"/>
          <w:szCs w:val="21"/>
        </w:rPr>
      </w:pPr>
      <w:r>
        <w:rPr>
          <w:kern w:val="0"/>
          <w:sz w:val="24"/>
        </w:rPr>
        <w:t>注：</w:t>
      </w:r>
      <w:r>
        <w:rPr>
          <w:kern w:val="0"/>
          <w:sz w:val="24"/>
        </w:rPr>
        <w:t>1</w:t>
      </w:r>
      <w:r>
        <w:rPr>
          <w:kern w:val="0"/>
          <w:sz w:val="24"/>
        </w:rPr>
        <w:t>、本基金业绩比较基准自</w:t>
      </w:r>
      <w:r>
        <w:rPr>
          <w:kern w:val="0"/>
          <w:sz w:val="24"/>
        </w:rPr>
        <w:t>2015</w:t>
      </w:r>
      <w:r>
        <w:rPr>
          <w:kern w:val="0"/>
          <w:sz w:val="24"/>
        </w:rPr>
        <w:t>年</w:t>
      </w:r>
      <w:r>
        <w:rPr>
          <w:kern w:val="0"/>
          <w:sz w:val="24"/>
        </w:rPr>
        <w:t>10</w:t>
      </w:r>
      <w:r>
        <w:rPr>
          <w:kern w:val="0"/>
          <w:sz w:val="24"/>
        </w:rPr>
        <w:t>月</w:t>
      </w:r>
      <w:r>
        <w:rPr>
          <w:kern w:val="0"/>
          <w:sz w:val="24"/>
        </w:rPr>
        <w:t>1</w:t>
      </w:r>
      <w:r>
        <w:rPr>
          <w:kern w:val="0"/>
          <w:sz w:val="24"/>
        </w:rPr>
        <w:t>日起，由</w:t>
      </w:r>
      <w:r>
        <w:rPr>
          <w:kern w:val="0"/>
          <w:sz w:val="24"/>
        </w:rPr>
        <w:t>“75%×</w:t>
      </w:r>
      <w:r>
        <w:rPr>
          <w:kern w:val="0"/>
          <w:sz w:val="24"/>
        </w:rPr>
        <w:t>沪深</w:t>
      </w:r>
      <w:r>
        <w:rPr>
          <w:kern w:val="0"/>
          <w:sz w:val="24"/>
        </w:rPr>
        <w:t>300</w:t>
      </w:r>
      <w:r>
        <w:rPr>
          <w:kern w:val="0"/>
          <w:sz w:val="24"/>
        </w:rPr>
        <w:t>指数</w:t>
      </w:r>
      <w:r>
        <w:rPr>
          <w:kern w:val="0"/>
          <w:sz w:val="24"/>
        </w:rPr>
        <w:t>+25%×</w:t>
      </w:r>
      <w:r>
        <w:rPr>
          <w:kern w:val="0"/>
          <w:sz w:val="24"/>
        </w:rPr>
        <w:t>中信全债指数</w:t>
      </w:r>
      <w:r>
        <w:rPr>
          <w:kern w:val="0"/>
          <w:sz w:val="24"/>
        </w:rPr>
        <w:t>”</w:t>
      </w:r>
      <w:r>
        <w:rPr>
          <w:kern w:val="0"/>
          <w:sz w:val="24"/>
        </w:rPr>
        <w:t>变更为</w:t>
      </w:r>
      <w:r>
        <w:rPr>
          <w:kern w:val="0"/>
          <w:sz w:val="24"/>
        </w:rPr>
        <w:t>“75%×</w:t>
      </w:r>
      <w:r>
        <w:rPr>
          <w:kern w:val="0"/>
          <w:sz w:val="24"/>
        </w:rPr>
        <w:t>沪深</w:t>
      </w:r>
      <w:r>
        <w:rPr>
          <w:kern w:val="0"/>
          <w:sz w:val="24"/>
        </w:rPr>
        <w:t>300</w:t>
      </w:r>
      <w:r>
        <w:rPr>
          <w:kern w:val="0"/>
          <w:sz w:val="24"/>
        </w:rPr>
        <w:t>指数</w:t>
      </w:r>
      <w:r>
        <w:rPr>
          <w:kern w:val="0"/>
          <w:sz w:val="24"/>
        </w:rPr>
        <w:t>+25%×</w:t>
      </w:r>
      <w:r>
        <w:rPr>
          <w:kern w:val="0"/>
          <w:sz w:val="24"/>
        </w:rPr>
        <w:t>中证综合债券指数</w:t>
      </w:r>
      <w:r>
        <w:rPr>
          <w:kern w:val="0"/>
          <w:sz w:val="24"/>
        </w:rPr>
        <w:t>”</w:t>
      </w:r>
      <w:r>
        <w:rPr>
          <w:kern w:val="0"/>
          <w:sz w:val="24"/>
        </w:rPr>
        <w:t>，</w:t>
      </w:r>
      <w:r>
        <w:rPr>
          <w:kern w:val="0"/>
          <w:sz w:val="24"/>
        </w:rPr>
        <w:t>3.2.2</w:t>
      </w:r>
      <w:r>
        <w:rPr>
          <w:kern w:val="0"/>
          <w:sz w:val="24"/>
        </w:rPr>
        <w:t>和</w:t>
      </w:r>
      <w:r>
        <w:rPr>
          <w:kern w:val="0"/>
          <w:sz w:val="24"/>
        </w:rPr>
        <w:t>3.2.3</w:t>
      </w:r>
      <w:r>
        <w:rPr>
          <w:kern w:val="0"/>
          <w:sz w:val="24"/>
        </w:rPr>
        <w:t>同。详情见本基金管理人于</w:t>
      </w:r>
      <w:r>
        <w:rPr>
          <w:kern w:val="0"/>
          <w:sz w:val="24"/>
        </w:rPr>
        <w:t>2015</w:t>
      </w:r>
      <w:r>
        <w:rPr>
          <w:kern w:val="0"/>
          <w:sz w:val="24"/>
        </w:rPr>
        <w:t>年</w:t>
      </w:r>
      <w:r>
        <w:rPr>
          <w:kern w:val="0"/>
          <w:sz w:val="24"/>
        </w:rPr>
        <w:t>9</w:t>
      </w:r>
      <w:r>
        <w:rPr>
          <w:kern w:val="0"/>
          <w:sz w:val="24"/>
        </w:rPr>
        <w:t>月</w:t>
      </w:r>
      <w:r>
        <w:rPr>
          <w:kern w:val="0"/>
          <w:sz w:val="24"/>
        </w:rPr>
        <w:t>28</w:t>
      </w:r>
      <w:r>
        <w:rPr>
          <w:kern w:val="0"/>
          <w:sz w:val="24"/>
        </w:rPr>
        <w:t>日发布的《交银施罗德基金管理有限公司关于旗下部分基金业绩比较基准变更并修改基金合同相关内容的公告》；</w:t>
      </w:r>
    </w:p>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 xml:space="preserve">    2</w:t>
      </w:r>
      <w:r w:rsidRPr="00EF1D48">
        <w:rPr>
          <w:kern w:val="0"/>
          <w:sz w:val="24"/>
        </w:rPr>
        <w:t>、本基金业绩比较基准每日进行再平衡过程。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过去五年</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BB1811" w:rsidRDefault="00E63239" w:rsidP="00BB1811">
      <w:pPr>
        <w:pStyle w:val="20"/>
        <w:spacing w:before="29" w:after="0" w:line="288" w:lineRule="auto"/>
        <w:rPr>
          <w:rFonts w:ascii="Times New Roman" w:hAnsi="Times New Roman"/>
          <w:kern w:val="0"/>
          <w:szCs w:val="24"/>
        </w:rPr>
      </w:pPr>
      <w:bookmarkStart w:id="33" w:name="_Toc249760033"/>
      <w:bookmarkStart w:id="34" w:name="_Toc361324853"/>
      <w:bookmarkStart w:id="35" w:name="_Toc35962522"/>
      <w:r w:rsidRPr="00BB1811">
        <w:rPr>
          <w:rFonts w:ascii="Times New Roman" w:hAnsi="Times New Roman"/>
          <w:kern w:val="0"/>
          <w:szCs w:val="24"/>
        </w:rPr>
        <w:t>3.3</w:t>
      </w:r>
      <w:r w:rsidRPr="00BB1811">
        <w:rPr>
          <w:rFonts w:ascii="Times New Roman" w:hAnsi="Times New Roman" w:hint="eastAsia"/>
          <w:kern w:val="0"/>
          <w:szCs w:val="24"/>
        </w:rPr>
        <w:t>过去三年基金的利润分配情况</w:t>
      </w:r>
      <w:bookmarkEnd w:id="33"/>
      <w:bookmarkEnd w:id="34"/>
      <w:bookmarkEnd w:id="35"/>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CF307B">
        <w:trPr>
          <w:jc w:val="center"/>
        </w:trPr>
        <w:tc>
          <w:tcPr>
            <w:tcW w:w="1157" w:type="dxa"/>
            <w:vAlign w:val="center"/>
          </w:tcPr>
          <w:p w:rsidR="00CF307B" w:rsidRDefault="00CA7E20">
            <w:pPr>
              <w:jc w:val="center"/>
            </w:pPr>
            <w:r>
              <w:rPr>
                <w:color w:val="000000"/>
                <w:sz w:val="24"/>
              </w:rPr>
              <w:t>2019</w:t>
            </w:r>
            <w:r>
              <w:rPr>
                <w:color w:val="000000"/>
                <w:sz w:val="24"/>
              </w:rPr>
              <w:t>年</w:t>
            </w:r>
          </w:p>
        </w:tc>
        <w:tc>
          <w:tcPr>
            <w:tcW w:w="1378" w:type="dxa"/>
            <w:vAlign w:val="center"/>
          </w:tcPr>
          <w:p w:rsidR="00CF307B" w:rsidRDefault="00CA7E20">
            <w:pPr>
              <w:jc w:val="right"/>
            </w:pPr>
            <w:r>
              <w:rPr>
                <w:color w:val="000000"/>
                <w:sz w:val="24"/>
              </w:rPr>
              <w:t>0.280</w:t>
            </w:r>
          </w:p>
        </w:tc>
        <w:tc>
          <w:tcPr>
            <w:tcW w:w="1839" w:type="dxa"/>
            <w:vAlign w:val="center"/>
          </w:tcPr>
          <w:p w:rsidR="00CF307B" w:rsidRDefault="00CA7E20">
            <w:pPr>
              <w:jc w:val="right"/>
            </w:pPr>
            <w:r>
              <w:rPr>
                <w:color w:val="000000"/>
                <w:sz w:val="24"/>
              </w:rPr>
              <w:t>107,068,552.87</w:t>
            </w:r>
          </w:p>
        </w:tc>
        <w:tc>
          <w:tcPr>
            <w:tcW w:w="1950" w:type="dxa"/>
            <w:vAlign w:val="center"/>
          </w:tcPr>
          <w:p w:rsidR="00CF307B" w:rsidRDefault="00CA7E20">
            <w:pPr>
              <w:jc w:val="right"/>
            </w:pPr>
            <w:r>
              <w:rPr>
                <w:color w:val="000000"/>
                <w:sz w:val="24"/>
              </w:rPr>
              <w:t>82,672,538.21</w:t>
            </w:r>
          </w:p>
        </w:tc>
        <w:tc>
          <w:tcPr>
            <w:tcW w:w="1894" w:type="dxa"/>
            <w:vAlign w:val="center"/>
          </w:tcPr>
          <w:p w:rsidR="00CF307B" w:rsidRDefault="00CA7E20">
            <w:pPr>
              <w:jc w:val="right"/>
            </w:pPr>
            <w:r>
              <w:rPr>
                <w:color w:val="000000"/>
                <w:sz w:val="24"/>
              </w:rPr>
              <w:t>189,741,091.08</w:t>
            </w:r>
          </w:p>
        </w:tc>
        <w:tc>
          <w:tcPr>
            <w:tcW w:w="1068" w:type="dxa"/>
            <w:vAlign w:val="center"/>
          </w:tcPr>
          <w:p w:rsidR="00CF307B" w:rsidRDefault="00CA7E20">
            <w:pPr>
              <w:jc w:val="left"/>
            </w:pPr>
            <w:r>
              <w:rPr>
                <w:color w:val="000000"/>
                <w:sz w:val="24"/>
              </w:rPr>
              <w:t>-</w:t>
            </w:r>
          </w:p>
        </w:tc>
      </w:tr>
      <w:tr w:rsidR="00CF307B">
        <w:trPr>
          <w:jc w:val="center"/>
        </w:trPr>
        <w:tc>
          <w:tcPr>
            <w:tcW w:w="1157" w:type="dxa"/>
            <w:vAlign w:val="center"/>
          </w:tcPr>
          <w:p w:rsidR="00CF307B" w:rsidRDefault="00CA7E20">
            <w:pPr>
              <w:jc w:val="center"/>
            </w:pPr>
            <w:r>
              <w:rPr>
                <w:color w:val="000000"/>
                <w:sz w:val="24"/>
              </w:rPr>
              <w:t>2018</w:t>
            </w:r>
            <w:r>
              <w:rPr>
                <w:color w:val="000000"/>
                <w:sz w:val="24"/>
              </w:rPr>
              <w:t>年</w:t>
            </w:r>
          </w:p>
        </w:tc>
        <w:tc>
          <w:tcPr>
            <w:tcW w:w="1378" w:type="dxa"/>
            <w:vAlign w:val="center"/>
          </w:tcPr>
          <w:p w:rsidR="00CF307B" w:rsidRDefault="00CA7E20">
            <w:pPr>
              <w:jc w:val="right"/>
            </w:pPr>
            <w:r>
              <w:rPr>
                <w:color w:val="000000"/>
                <w:sz w:val="24"/>
              </w:rPr>
              <w:t>0.380</w:t>
            </w:r>
          </w:p>
        </w:tc>
        <w:tc>
          <w:tcPr>
            <w:tcW w:w="1839" w:type="dxa"/>
            <w:vAlign w:val="center"/>
          </w:tcPr>
          <w:p w:rsidR="00CF307B" w:rsidRDefault="00CA7E20">
            <w:pPr>
              <w:jc w:val="right"/>
            </w:pPr>
            <w:r>
              <w:rPr>
                <w:color w:val="000000"/>
                <w:sz w:val="24"/>
              </w:rPr>
              <w:t>63,201,246.07</w:t>
            </w:r>
          </w:p>
        </w:tc>
        <w:tc>
          <w:tcPr>
            <w:tcW w:w="1950" w:type="dxa"/>
            <w:vAlign w:val="center"/>
          </w:tcPr>
          <w:p w:rsidR="00CF307B" w:rsidRDefault="00CA7E20">
            <w:pPr>
              <w:jc w:val="right"/>
            </w:pPr>
            <w:r>
              <w:rPr>
                <w:color w:val="000000"/>
                <w:sz w:val="24"/>
              </w:rPr>
              <w:t>90,189,089.47</w:t>
            </w:r>
          </w:p>
        </w:tc>
        <w:tc>
          <w:tcPr>
            <w:tcW w:w="1894" w:type="dxa"/>
            <w:vAlign w:val="center"/>
          </w:tcPr>
          <w:p w:rsidR="00CF307B" w:rsidRDefault="00CA7E20">
            <w:pPr>
              <w:jc w:val="right"/>
            </w:pPr>
            <w:r>
              <w:rPr>
                <w:color w:val="000000"/>
                <w:sz w:val="24"/>
              </w:rPr>
              <w:t>153,390,335.54</w:t>
            </w:r>
          </w:p>
        </w:tc>
        <w:tc>
          <w:tcPr>
            <w:tcW w:w="1068" w:type="dxa"/>
            <w:vAlign w:val="center"/>
          </w:tcPr>
          <w:p w:rsidR="00CF307B" w:rsidRDefault="00CA7E20">
            <w:pPr>
              <w:jc w:val="left"/>
            </w:pPr>
            <w:r>
              <w:rPr>
                <w:color w:val="000000"/>
                <w:sz w:val="24"/>
              </w:rPr>
              <w:t>-</w:t>
            </w:r>
          </w:p>
        </w:tc>
      </w:tr>
      <w:tr w:rsidR="00CF307B">
        <w:trPr>
          <w:jc w:val="center"/>
        </w:trPr>
        <w:tc>
          <w:tcPr>
            <w:tcW w:w="1157" w:type="dxa"/>
            <w:vAlign w:val="center"/>
          </w:tcPr>
          <w:p w:rsidR="00CF307B" w:rsidRDefault="00CA7E20">
            <w:pPr>
              <w:jc w:val="center"/>
            </w:pPr>
            <w:r>
              <w:rPr>
                <w:color w:val="000000"/>
                <w:sz w:val="24"/>
              </w:rPr>
              <w:t>2017</w:t>
            </w:r>
            <w:r>
              <w:rPr>
                <w:color w:val="000000"/>
                <w:sz w:val="24"/>
              </w:rPr>
              <w:t>年</w:t>
            </w:r>
          </w:p>
        </w:tc>
        <w:tc>
          <w:tcPr>
            <w:tcW w:w="1378" w:type="dxa"/>
            <w:vAlign w:val="center"/>
          </w:tcPr>
          <w:p w:rsidR="00CF307B" w:rsidRDefault="00CA7E20">
            <w:pPr>
              <w:jc w:val="right"/>
            </w:pPr>
            <w:r>
              <w:rPr>
                <w:color w:val="000000"/>
                <w:sz w:val="24"/>
              </w:rPr>
              <w:t>-</w:t>
            </w:r>
          </w:p>
        </w:tc>
        <w:tc>
          <w:tcPr>
            <w:tcW w:w="1839" w:type="dxa"/>
            <w:vAlign w:val="center"/>
          </w:tcPr>
          <w:p w:rsidR="00CF307B" w:rsidRDefault="00CA7E20">
            <w:pPr>
              <w:jc w:val="right"/>
            </w:pPr>
            <w:r>
              <w:rPr>
                <w:color w:val="000000"/>
                <w:sz w:val="24"/>
              </w:rPr>
              <w:t>-</w:t>
            </w:r>
          </w:p>
        </w:tc>
        <w:tc>
          <w:tcPr>
            <w:tcW w:w="1950" w:type="dxa"/>
            <w:vAlign w:val="center"/>
          </w:tcPr>
          <w:p w:rsidR="00CF307B" w:rsidRDefault="00CA7E20">
            <w:pPr>
              <w:jc w:val="right"/>
            </w:pPr>
            <w:r>
              <w:rPr>
                <w:color w:val="000000"/>
                <w:sz w:val="24"/>
              </w:rPr>
              <w:t>-</w:t>
            </w:r>
          </w:p>
        </w:tc>
        <w:tc>
          <w:tcPr>
            <w:tcW w:w="1894" w:type="dxa"/>
            <w:vAlign w:val="center"/>
          </w:tcPr>
          <w:p w:rsidR="00CF307B" w:rsidRDefault="00CA7E20">
            <w:pPr>
              <w:jc w:val="right"/>
            </w:pPr>
            <w:r>
              <w:rPr>
                <w:color w:val="000000"/>
                <w:sz w:val="24"/>
              </w:rPr>
              <w:t>-</w:t>
            </w:r>
          </w:p>
        </w:tc>
        <w:tc>
          <w:tcPr>
            <w:tcW w:w="1068" w:type="dxa"/>
            <w:vAlign w:val="center"/>
          </w:tcPr>
          <w:p w:rsidR="00CF307B" w:rsidRDefault="00CA7E20">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0.660</w:t>
            </w:r>
          </w:p>
        </w:tc>
        <w:tc>
          <w:tcPr>
            <w:tcW w:w="1839" w:type="dxa"/>
            <w:vAlign w:val="center"/>
          </w:tcPr>
          <w:p w:rsidR="00E63239" w:rsidRPr="00483AAF" w:rsidRDefault="00E63239" w:rsidP="00483AAF">
            <w:pPr>
              <w:spacing w:before="29" w:line="288" w:lineRule="auto"/>
              <w:jc w:val="right"/>
              <w:rPr>
                <w:sz w:val="24"/>
              </w:rPr>
            </w:pPr>
            <w:r w:rsidRPr="00483AAF">
              <w:rPr>
                <w:sz w:val="24"/>
              </w:rPr>
              <w:t>170,269,798.94</w:t>
            </w:r>
          </w:p>
        </w:tc>
        <w:tc>
          <w:tcPr>
            <w:tcW w:w="1950" w:type="dxa"/>
            <w:vAlign w:val="center"/>
          </w:tcPr>
          <w:p w:rsidR="00E63239" w:rsidRPr="00483AAF" w:rsidRDefault="00E63239" w:rsidP="00483AAF">
            <w:pPr>
              <w:spacing w:before="29" w:line="288" w:lineRule="auto"/>
              <w:jc w:val="right"/>
              <w:rPr>
                <w:sz w:val="24"/>
              </w:rPr>
            </w:pPr>
            <w:r w:rsidRPr="00483AAF">
              <w:rPr>
                <w:sz w:val="24"/>
              </w:rPr>
              <w:t>172,861,627.68</w:t>
            </w:r>
          </w:p>
        </w:tc>
        <w:tc>
          <w:tcPr>
            <w:tcW w:w="1894" w:type="dxa"/>
            <w:vAlign w:val="center"/>
          </w:tcPr>
          <w:p w:rsidR="00E63239" w:rsidRPr="00483AAF" w:rsidRDefault="00E63239" w:rsidP="00483AAF">
            <w:pPr>
              <w:spacing w:before="29" w:line="288" w:lineRule="auto"/>
              <w:jc w:val="right"/>
              <w:rPr>
                <w:sz w:val="24"/>
              </w:rPr>
            </w:pPr>
            <w:r w:rsidRPr="00483AAF">
              <w:rPr>
                <w:sz w:val="24"/>
              </w:rPr>
              <w:t>343,131,426.62</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044AA8">
      <w:pPr>
        <w:pStyle w:val="1"/>
        <w:keepNext/>
        <w:keepLines/>
        <w:widowControl w:val="0"/>
        <w:spacing w:beforeLines="100" w:before="312" w:afterLines="100" w:after="312" w:line="288" w:lineRule="auto"/>
        <w:jc w:val="center"/>
        <w:rPr>
          <w:b/>
          <w:bCs/>
          <w:szCs w:val="24"/>
          <w:lang w:val="en-US"/>
        </w:rPr>
      </w:pPr>
      <w:bookmarkStart w:id="36" w:name="_Toc225498254"/>
      <w:bookmarkStart w:id="37" w:name="_Toc361324854"/>
      <w:bookmarkStart w:id="38" w:name="_Toc35962523"/>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6"/>
      <w:bookmarkEnd w:id="37"/>
      <w:bookmarkEnd w:id="38"/>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39" w:name="_Toc361324855"/>
      <w:bookmarkStart w:id="40" w:name="_Toc35962524"/>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39"/>
      <w:bookmarkEnd w:id="40"/>
    </w:p>
    <w:p w:rsidR="001A59F9" w:rsidRPr="000E6433" w:rsidRDefault="001A59F9" w:rsidP="000E6433">
      <w:pPr>
        <w:pStyle w:val="20"/>
        <w:spacing w:before="29" w:after="0" w:line="288" w:lineRule="auto"/>
        <w:rPr>
          <w:rFonts w:ascii="Times New Roman" w:hAnsi="Times New Roman"/>
          <w:kern w:val="0"/>
          <w:szCs w:val="24"/>
        </w:rPr>
      </w:pPr>
      <w:bookmarkStart w:id="41" w:name="_Toc35962525"/>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1"/>
    </w:p>
    <w:p w:rsidR="00CF307B" w:rsidRDefault="00CA7E20">
      <w:pPr>
        <w:spacing w:before="29" w:line="288" w:lineRule="auto"/>
        <w:ind w:firstLineChars="200" w:firstLine="480"/>
        <w:rPr>
          <w:color w:val="000000"/>
          <w:sz w:val="24"/>
        </w:rPr>
      </w:pPr>
      <w:r>
        <w:rPr>
          <w:color w:val="000000"/>
          <w:sz w:val="24"/>
        </w:rPr>
        <w:t>交银施罗德基金管理有限公司是经中国证监会证</w:t>
      </w:r>
      <w:proofErr w:type="gramStart"/>
      <w:r>
        <w:rPr>
          <w:color w:val="000000"/>
          <w:sz w:val="24"/>
        </w:rPr>
        <w:t>监基金字</w:t>
      </w:r>
      <w:proofErr w:type="gramEnd"/>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84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2" w:name="_Toc35962526"/>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2"/>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proofErr w:type="gramStart"/>
            <w:r w:rsidRPr="009B20A1">
              <w:rPr>
                <w:rFonts w:hint="eastAsia"/>
                <w:color w:val="000000"/>
                <w:sz w:val="24"/>
              </w:rPr>
              <w:t>任本基金</w:t>
            </w:r>
            <w:proofErr w:type="gramEnd"/>
            <w:r w:rsidRPr="009B20A1">
              <w:rPr>
                <w:rFonts w:hint="eastAsia"/>
                <w:color w:val="000000"/>
                <w:sz w:val="24"/>
              </w:rPr>
              <w:t>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CF307B">
        <w:tc>
          <w:tcPr>
            <w:tcW w:w="1032" w:type="dxa"/>
            <w:vAlign w:val="center"/>
          </w:tcPr>
          <w:p w:rsidR="00CF307B" w:rsidRDefault="00CA7E20">
            <w:pPr>
              <w:jc w:val="center"/>
            </w:pPr>
            <w:r>
              <w:rPr>
                <w:color w:val="000000"/>
                <w:sz w:val="24"/>
              </w:rPr>
              <w:t>王崇</w:t>
            </w:r>
          </w:p>
        </w:tc>
        <w:tc>
          <w:tcPr>
            <w:tcW w:w="1416" w:type="dxa"/>
            <w:vAlign w:val="center"/>
          </w:tcPr>
          <w:p w:rsidR="00CF307B" w:rsidRDefault="00CA7E20">
            <w:pPr>
              <w:jc w:val="center"/>
            </w:pPr>
            <w:r>
              <w:rPr>
                <w:color w:val="000000"/>
                <w:sz w:val="24"/>
              </w:rPr>
              <w:t>交银精选混合、交银新成长混合、</w:t>
            </w:r>
            <w:proofErr w:type="gramStart"/>
            <w:r>
              <w:rPr>
                <w:color w:val="000000"/>
                <w:sz w:val="24"/>
              </w:rPr>
              <w:t>交银瑞丰</w:t>
            </w:r>
            <w:proofErr w:type="gramEnd"/>
            <w:r>
              <w:rPr>
                <w:color w:val="000000"/>
                <w:sz w:val="24"/>
              </w:rPr>
              <w:t>混合的基金经理，公司权益投资副总监</w:t>
            </w:r>
          </w:p>
        </w:tc>
        <w:tc>
          <w:tcPr>
            <w:tcW w:w="1238" w:type="dxa"/>
            <w:vAlign w:val="center"/>
          </w:tcPr>
          <w:p w:rsidR="00CF307B" w:rsidRDefault="00CA7E20">
            <w:pPr>
              <w:jc w:val="center"/>
            </w:pPr>
            <w:r>
              <w:rPr>
                <w:color w:val="000000"/>
                <w:sz w:val="24"/>
              </w:rPr>
              <w:t>2017-06-03</w:t>
            </w:r>
          </w:p>
        </w:tc>
        <w:tc>
          <w:tcPr>
            <w:tcW w:w="1276" w:type="dxa"/>
            <w:vAlign w:val="center"/>
          </w:tcPr>
          <w:p w:rsidR="00CF307B" w:rsidRDefault="00CA7E20">
            <w:pPr>
              <w:jc w:val="center"/>
            </w:pPr>
            <w:r>
              <w:rPr>
                <w:color w:val="000000"/>
                <w:sz w:val="24"/>
              </w:rPr>
              <w:t>-</w:t>
            </w:r>
          </w:p>
        </w:tc>
        <w:tc>
          <w:tcPr>
            <w:tcW w:w="996" w:type="dxa"/>
            <w:vAlign w:val="center"/>
          </w:tcPr>
          <w:p w:rsidR="00CF307B" w:rsidRDefault="00CA7E20">
            <w:pPr>
              <w:jc w:val="center"/>
            </w:pPr>
            <w:r>
              <w:rPr>
                <w:color w:val="000000"/>
                <w:sz w:val="24"/>
              </w:rPr>
              <w:t>11</w:t>
            </w:r>
            <w:r>
              <w:rPr>
                <w:color w:val="000000"/>
                <w:sz w:val="24"/>
              </w:rPr>
              <w:t>年</w:t>
            </w:r>
          </w:p>
        </w:tc>
        <w:tc>
          <w:tcPr>
            <w:tcW w:w="3040" w:type="dxa"/>
            <w:vAlign w:val="center"/>
          </w:tcPr>
          <w:p w:rsidR="00CF307B" w:rsidRDefault="00CA7E20">
            <w:r>
              <w:rPr>
                <w:color w:val="000000"/>
                <w:sz w:val="24"/>
              </w:rPr>
              <w:t>王崇先生，北京大学金融学博士。</w:t>
            </w:r>
            <w:r>
              <w:rPr>
                <w:color w:val="000000"/>
                <w:sz w:val="24"/>
              </w:rPr>
              <w:t>2008</w:t>
            </w:r>
            <w:r>
              <w:rPr>
                <w:color w:val="000000"/>
                <w:sz w:val="24"/>
              </w:rPr>
              <w:t>年加入交银施罗德基金管理有限公司，历任行业分析师、高级研究员。</w:t>
            </w:r>
          </w:p>
        </w:tc>
      </w:tr>
    </w:tbl>
    <w:p w:rsidR="00CF307B" w:rsidRDefault="00CA7E20">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w:t>
      </w:r>
      <w:proofErr w:type="gramStart"/>
      <w:r>
        <w:rPr>
          <w:kern w:val="0"/>
          <w:sz w:val="24"/>
        </w:rPr>
        <w:t>作出</w:t>
      </w:r>
      <w:proofErr w:type="gramEnd"/>
      <w:r>
        <w:rPr>
          <w:kern w:val="0"/>
          <w:sz w:val="24"/>
        </w:rPr>
        <w:t>决定并公告</w:t>
      </w:r>
      <w:r>
        <w:rPr>
          <w:kern w:val="0"/>
          <w:sz w:val="24"/>
        </w:rPr>
        <w:t>(</w:t>
      </w:r>
      <w:r>
        <w:rPr>
          <w:kern w:val="0"/>
          <w:sz w:val="24"/>
        </w:rPr>
        <w:t>如适用</w:t>
      </w:r>
      <w:r>
        <w:rPr>
          <w:kern w:val="0"/>
          <w:sz w:val="24"/>
        </w:rPr>
        <w:t>)</w:t>
      </w:r>
      <w:r>
        <w:rPr>
          <w:kern w:val="0"/>
          <w:sz w:val="24"/>
        </w:rPr>
        <w:t>之日为准；</w:t>
      </w:r>
    </w:p>
    <w:p w:rsidR="00CF307B" w:rsidRDefault="00CA7E20">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3" w:name="_Toc225498256"/>
      <w:bookmarkStart w:id="44" w:name="_Toc361324856"/>
      <w:bookmarkStart w:id="45" w:name="_Toc35962527"/>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3"/>
      <w:bookmarkEnd w:id="44"/>
      <w:bookmarkEnd w:id="45"/>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6" w:name="_Toc225498257"/>
      <w:bookmarkStart w:id="47" w:name="_Toc361324857"/>
      <w:bookmarkStart w:id="48" w:name="_Toc35962528"/>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6"/>
      <w:bookmarkEnd w:id="47"/>
      <w:bookmarkEnd w:id="48"/>
    </w:p>
    <w:p w:rsidR="001A59F9" w:rsidRPr="000E6433" w:rsidRDefault="001A59F9" w:rsidP="000E6433">
      <w:pPr>
        <w:pStyle w:val="20"/>
        <w:spacing w:before="29" w:after="0" w:line="288" w:lineRule="auto"/>
        <w:rPr>
          <w:rFonts w:ascii="Times New Roman" w:hAnsi="Times New Roman"/>
          <w:kern w:val="0"/>
          <w:szCs w:val="24"/>
        </w:rPr>
      </w:pPr>
      <w:bookmarkStart w:id="49" w:name="_Toc35962529"/>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49"/>
    </w:p>
    <w:p w:rsidR="00CF307B" w:rsidRDefault="00CA7E20">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CF307B" w:rsidRDefault="00CA7E20">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CF307B" w:rsidRDefault="00CA7E20">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CF307B" w:rsidRDefault="00CA7E20">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CF307B" w:rsidRDefault="00CA7E20">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0" w:name="_Toc35962530"/>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0"/>
    </w:p>
    <w:p w:rsidR="00CF307B" w:rsidRDefault="00CA7E20">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CF307B" w:rsidRDefault="00CA7E20">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CF307B" w:rsidRDefault="00CA7E20">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35962531"/>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1"/>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本基金于本报告期内未发现异常交易行为。本报告期内，本公司管理的所有投资组合参与的交易所公开竞价同日反向交易成交较少的单边交易量超过该证券当日总成交量</w:t>
      </w:r>
      <w:r w:rsidRPr="00125363">
        <w:rPr>
          <w:color w:val="000000"/>
          <w:sz w:val="24"/>
        </w:rPr>
        <w:t>5%</w:t>
      </w:r>
      <w:r w:rsidRPr="00125363">
        <w:rPr>
          <w:color w:val="000000"/>
          <w:sz w:val="24"/>
        </w:rPr>
        <w:t>的情况有</w:t>
      </w:r>
      <w:r w:rsidRPr="00125363">
        <w:rPr>
          <w:color w:val="000000"/>
          <w:sz w:val="24"/>
        </w:rPr>
        <w:t>1</w:t>
      </w:r>
      <w:r w:rsidRPr="00125363">
        <w:rPr>
          <w:color w:val="000000"/>
          <w:sz w:val="24"/>
        </w:rPr>
        <w:t>次，是投资</w:t>
      </w:r>
      <w:proofErr w:type="gramStart"/>
      <w:r w:rsidRPr="00125363">
        <w:rPr>
          <w:color w:val="000000"/>
          <w:sz w:val="24"/>
        </w:rPr>
        <w:t>组合因</w:t>
      </w:r>
      <w:proofErr w:type="gramEnd"/>
      <w:r w:rsidRPr="00125363">
        <w:rPr>
          <w:color w:val="000000"/>
          <w:sz w:val="24"/>
        </w:rPr>
        <w:t>投资策略需要而发生同日反向交易，未发现不公平交易和利益输送的情况。本基金与本公司管理的其他投资组合在不同时间窗下（如日内、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日内）同向交易的交易价差未发现异常。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2" w:name="_Toc225498258"/>
      <w:bookmarkStart w:id="53" w:name="_Toc361324858"/>
      <w:bookmarkStart w:id="54" w:name="_Toc35962532"/>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2"/>
      <w:bookmarkEnd w:id="53"/>
      <w:bookmarkEnd w:id="54"/>
    </w:p>
    <w:p w:rsidR="001A59F9" w:rsidRPr="000E6433" w:rsidRDefault="001A59F9" w:rsidP="000E6433">
      <w:pPr>
        <w:pStyle w:val="20"/>
        <w:spacing w:before="29" w:after="0" w:line="288" w:lineRule="auto"/>
        <w:rPr>
          <w:rFonts w:ascii="Times New Roman" w:hAnsi="Times New Roman"/>
          <w:kern w:val="0"/>
          <w:szCs w:val="24"/>
        </w:rPr>
      </w:pPr>
      <w:bookmarkStart w:id="55" w:name="_Toc35962533"/>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5"/>
    </w:p>
    <w:p w:rsidR="00CF307B" w:rsidRDefault="00CA7E20">
      <w:pPr>
        <w:spacing w:before="29" w:line="288" w:lineRule="auto"/>
        <w:ind w:firstLineChars="200" w:firstLine="480"/>
        <w:rPr>
          <w:color w:val="000000"/>
          <w:sz w:val="24"/>
        </w:rPr>
      </w:pPr>
      <w:r>
        <w:rPr>
          <w:color w:val="000000"/>
          <w:sz w:val="24"/>
        </w:rPr>
        <w:t>2019</w:t>
      </w:r>
      <w:r>
        <w:rPr>
          <w:color w:val="000000"/>
          <w:sz w:val="24"/>
        </w:rPr>
        <w:t>年国内经济增速继续放缓，通胀分化，</w:t>
      </w:r>
      <w:r>
        <w:rPr>
          <w:color w:val="000000"/>
          <w:sz w:val="24"/>
        </w:rPr>
        <w:t>CPI</w:t>
      </w:r>
      <w:r>
        <w:rPr>
          <w:color w:val="000000"/>
          <w:sz w:val="24"/>
        </w:rPr>
        <w:t>受猪肉价格同比大幅走高影响，</w:t>
      </w:r>
      <w:r>
        <w:rPr>
          <w:color w:val="000000"/>
          <w:sz w:val="24"/>
        </w:rPr>
        <w:t>CPI</w:t>
      </w:r>
      <w:r>
        <w:rPr>
          <w:color w:val="000000"/>
          <w:sz w:val="24"/>
        </w:rPr>
        <w:t>持续攀升，</w:t>
      </w:r>
      <w:r>
        <w:rPr>
          <w:color w:val="000000"/>
          <w:sz w:val="24"/>
        </w:rPr>
        <w:t>PPI</w:t>
      </w:r>
      <w:r>
        <w:rPr>
          <w:color w:val="000000"/>
          <w:sz w:val="24"/>
        </w:rPr>
        <w:t>在三季度变负后四季度继续走低。货币政策层面延续稳健略宽松货币政策，积极引导企业融资成本下行，同时强</w:t>
      </w:r>
      <w:proofErr w:type="gramStart"/>
      <w:r>
        <w:rPr>
          <w:color w:val="000000"/>
          <w:sz w:val="24"/>
        </w:rPr>
        <w:t>调</w:t>
      </w:r>
      <w:bookmarkStart w:id="56" w:name="_GoBack"/>
      <w:r>
        <w:rPr>
          <w:color w:val="000000"/>
          <w:sz w:val="24"/>
        </w:rPr>
        <w:t>房</w:t>
      </w:r>
      <w:r w:rsidR="002C60CC">
        <w:rPr>
          <w:color w:val="000000"/>
          <w:sz w:val="24"/>
        </w:rPr>
        <w:t>住</w:t>
      </w:r>
      <w:proofErr w:type="gramEnd"/>
      <w:r>
        <w:rPr>
          <w:color w:val="000000"/>
          <w:sz w:val="24"/>
        </w:rPr>
        <w:t>不</w:t>
      </w:r>
      <w:r w:rsidR="002C60CC">
        <w:rPr>
          <w:color w:val="000000"/>
          <w:sz w:val="24"/>
        </w:rPr>
        <w:t>炒</w:t>
      </w:r>
      <w:bookmarkEnd w:id="56"/>
      <w:r>
        <w:rPr>
          <w:color w:val="000000"/>
          <w:sz w:val="24"/>
        </w:rPr>
        <w:t>，鼓励科技创新。</w:t>
      </w:r>
      <w:r>
        <w:rPr>
          <w:color w:val="000000"/>
          <w:sz w:val="24"/>
        </w:rPr>
        <w:t>A</w:t>
      </w:r>
      <w:r>
        <w:rPr>
          <w:color w:val="000000"/>
          <w:sz w:val="24"/>
        </w:rPr>
        <w:t>股市场全年在二季度有所回调，但全年涨幅较大，创业</w:t>
      </w:r>
      <w:proofErr w:type="gramStart"/>
      <w:r>
        <w:rPr>
          <w:color w:val="000000"/>
          <w:sz w:val="24"/>
        </w:rPr>
        <w:t>板指数</w:t>
      </w:r>
      <w:proofErr w:type="gramEnd"/>
      <w:r>
        <w:rPr>
          <w:color w:val="000000"/>
          <w:sz w:val="24"/>
        </w:rPr>
        <w:t>涨幅遥遥领先，科技创新和大消费成为全年市场主线，其中，半导体和消费电子涨幅居首，食品饮料和医药为首的大消费涨幅其次。传统行业中景气高位的建材工程机械等涨幅较好，低估值板块如大金融估值略有修复，涨幅靠后，钢铁煤炭等夕阳</w:t>
      </w:r>
      <w:proofErr w:type="gramStart"/>
      <w:r>
        <w:rPr>
          <w:color w:val="000000"/>
          <w:sz w:val="24"/>
        </w:rPr>
        <w:t>产业涨幅</w:t>
      </w:r>
      <w:proofErr w:type="gramEnd"/>
      <w:r>
        <w:rPr>
          <w:color w:val="000000"/>
          <w:sz w:val="24"/>
        </w:rPr>
        <w:t>垫底。</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本基金全年保持中性略高</w:t>
      </w:r>
      <w:proofErr w:type="gramStart"/>
      <w:r w:rsidRPr="00125363">
        <w:rPr>
          <w:color w:val="000000"/>
          <w:sz w:val="24"/>
        </w:rPr>
        <w:t>仓位</w:t>
      </w:r>
      <w:proofErr w:type="gramEnd"/>
      <w:r w:rsidRPr="00125363">
        <w:rPr>
          <w:color w:val="000000"/>
          <w:sz w:val="24"/>
        </w:rPr>
        <w:t>，坚持行业分散，个股精选，逆向投资，做中期布局。行业层面</w:t>
      </w:r>
      <w:r w:rsidRPr="00125363">
        <w:rPr>
          <w:color w:val="000000"/>
          <w:sz w:val="24"/>
        </w:rPr>
        <w:t>,</w:t>
      </w:r>
      <w:r w:rsidRPr="00125363">
        <w:rPr>
          <w:color w:val="000000"/>
          <w:sz w:val="24"/>
        </w:rPr>
        <w:t>超配地产、医疗服务和器械，以及计算机，全年来看本基金跑</w:t>
      </w:r>
      <w:proofErr w:type="gramStart"/>
      <w:r w:rsidRPr="00125363">
        <w:rPr>
          <w:color w:val="000000"/>
          <w:sz w:val="24"/>
        </w:rPr>
        <w:t>赢业绩</w:t>
      </w:r>
      <w:proofErr w:type="gramEnd"/>
      <w:r w:rsidRPr="00125363">
        <w:rPr>
          <w:color w:val="000000"/>
          <w:sz w:val="24"/>
        </w:rPr>
        <w:t>比较基准。</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7" w:name="_Toc35962534"/>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35962535"/>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2020</w:t>
      </w:r>
      <w:r w:rsidRPr="00125363">
        <w:rPr>
          <w:color w:val="000000"/>
          <w:sz w:val="24"/>
        </w:rPr>
        <w:t>年，我们对</w:t>
      </w:r>
      <w:r w:rsidRPr="00125363">
        <w:rPr>
          <w:color w:val="000000"/>
          <w:sz w:val="24"/>
        </w:rPr>
        <w:t>A</w:t>
      </w:r>
      <w:r w:rsidRPr="00125363">
        <w:rPr>
          <w:color w:val="000000"/>
          <w:sz w:val="24"/>
        </w:rPr>
        <w:t>股市</w:t>
      </w:r>
      <w:proofErr w:type="gramStart"/>
      <w:r w:rsidRPr="00125363">
        <w:rPr>
          <w:color w:val="000000"/>
          <w:sz w:val="24"/>
        </w:rPr>
        <w:t>场维持</w:t>
      </w:r>
      <w:proofErr w:type="gramEnd"/>
      <w:r w:rsidRPr="00125363">
        <w:rPr>
          <w:color w:val="000000"/>
          <w:sz w:val="24"/>
        </w:rPr>
        <w:t>谨慎乐观态度。考虑到目前的经济状况、利率水平以及政策取向，我们仍旧认为大类资产配置中权益最优，从估值盈利匹配度来看，有不少传统行业优质公司股票仍旧值得投资和持有。另一方面，我们也发现市场两级分化严重，传统行业无人问津估值迭创新低，而强调市值空间和趋势景气度为先、淡化估值的新兴成长投资大行其道，长期空间较大新兴产业（如医疗服务、创新药、半导体以及新能源汽车等）经历</w:t>
      </w:r>
      <w:r w:rsidRPr="00125363">
        <w:rPr>
          <w:color w:val="000000"/>
          <w:sz w:val="24"/>
        </w:rPr>
        <w:t>2019</w:t>
      </w:r>
      <w:r w:rsidRPr="00125363">
        <w:rPr>
          <w:color w:val="000000"/>
          <w:sz w:val="24"/>
        </w:rPr>
        <w:t>年和</w:t>
      </w:r>
      <w:r w:rsidRPr="00125363">
        <w:rPr>
          <w:color w:val="000000"/>
          <w:sz w:val="24"/>
        </w:rPr>
        <w:t>2020</w:t>
      </w:r>
      <w:r w:rsidRPr="00125363">
        <w:rPr>
          <w:color w:val="000000"/>
          <w:sz w:val="24"/>
        </w:rPr>
        <w:t>年初大幅上涨后估值处于历史高位，后面新兴成长投资选股难度加大，尽管赚钱效应良好，但股票已不具备投资要求的安全边际；其次，核心资产的概念已深入人心，相关核心资产股票的价格已不再具有优势，那么简单抓龙头买入持有可能已经不再那么有效，至少要有未来收益率可能会下降的预期。最后，随着管理规模的快速扩大，自下而上选股的投资管理难度在上升，持有人需要降低相对和绝对收益率预期。本基金将继续关注</w:t>
      </w:r>
      <w:proofErr w:type="gramStart"/>
      <w:r w:rsidRPr="00125363">
        <w:rPr>
          <w:color w:val="000000"/>
          <w:sz w:val="24"/>
        </w:rPr>
        <w:t>一</w:t>
      </w:r>
      <w:proofErr w:type="gramEnd"/>
      <w:r w:rsidRPr="00125363">
        <w:rPr>
          <w:color w:val="000000"/>
          <w:sz w:val="24"/>
        </w:rPr>
        <w:t>二线房地产龙头、医疗服务器械、计算机，关注新能源汽车产业链上优质标的，坚守能力圈和安全边际，续聚焦中大市值优质标的，做中长期布局，努力为基金持有人带来稳健回报。</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35962536"/>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rsidR="00CF307B" w:rsidRDefault="00CA7E20">
      <w:pPr>
        <w:spacing w:before="29" w:line="288" w:lineRule="auto"/>
        <w:ind w:firstLineChars="200" w:firstLine="480"/>
        <w:rPr>
          <w:color w:val="000000"/>
          <w:sz w:val="24"/>
        </w:rPr>
      </w:pPr>
      <w:r>
        <w:rPr>
          <w:color w:val="000000"/>
          <w:sz w:val="24"/>
        </w:rPr>
        <w:t>2019</w:t>
      </w:r>
      <w:r>
        <w:rPr>
          <w:color w:val="000000"/>
          <w:sz w:val="24"/>
        </w:rPr>
        <w:t>年度，根据《证券投资基金法》等法律法规及有关要求，本基金管理人诚实守信、勤勉尽责，依法履行基金管理人职责，落实风险控制，强化合</w:t>
      </w:r>
      <w:proofErr w:type="gramStart"/>
      <w:r>
        <w:rPr>
          <w:color w:val="000000"/>
          <w:sz w:val="24"/>
        </w:rPr>
        <w:t>规</w:t>
      </w:r>
      <w:proofErr w:type="gramEnd"/>
      <w:r>
        <w:rPr>
          <w:color w:val="000000"/>
          <w:sz w:val="24"/>
        </w:rPr>
        <w:t>管理职能，确保基金管理业务运作的安全、规范，保护基金投资人的合法权益。</w:t>
      </w:r>
    </w:p>
    <w:p w:rsidR="00CF307B" w:rsidRDefault="00CA7E20">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CF307B" w:rsidRDefault="00CA7E20">
      <w:pPr>
        <w:spacing w:before="29" w:line="288" w:lineRule="auto"/>
        <w:ind w:firstLineChars="200" w:firstLine="480"/>
        <w:rPr>
          <w:color w:val="000000"/>
          <w:sz w:val="24"/>
        </w:rPr>
      </w:pPr>
      <w:r>
        <w:rPr>
          <w:color w:val="000000"/>
          <w:sz w:val="24"/>
        </w:rPr>
        <w:t>（一）继续深化全面风险管理，提高风险控制有效性。</w:t>
      </w:r>
    </w:p>
    <w:p w:rsidR="00CF307B" w:rsidRDefault="00CA7E20">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定期排查风险控制阈值，提高公司旗下组合风险控制精准度；继续加强潜在风险排查，落实防范措施落实跟踪机制，对识别的潜在风险及残余风险制定风险防范措施并定期跟进；继续加强流动性风险管理，坚持开展定期及不定期压力测试工作机制，不断提升公司风险管理水平。</w:t>
      </w:r>
    </w:p>
    <w:p w:rsidR="00CF307B" w:rsidRDefault="00CA7E20">
      <w:pPr>
        <w:spacing w:before="29" w:line="288" w:lineRule="auto"/>
        <w:ind w:firstLineChars="200" w:firstLine="480"/>
        <w:rPr>
          <w:color w:val="000000"/>
          <w:sz w:val="24"/>
        </w:rPr>
      </w:pPr>
      <w:r>
        <w:rPr>
          <w:color w:val="000000"/>
          <w:sz w:val="24"/>
        </w:rPr>
        <w:t>（二）全面开展内部监督检查，强化公司内部控制。</w:t>
      </w:r>
    </w:p>
    <w:p w:rsidR="00CF307B" w:rsidRDefault="00CA7E20">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了严格的稽核监察。通过对投资、销售等部门及子公司的内部控制关键点进行定期和不定期检查，促进公司内部控制制度规范、执行有效，内控管理水平不断提升。</w:t>
      </w:r>
    </w:p>
    <w:p w:rsidR="00CF307B" w:rsidRDefault="00CA7E20">
      <w:pPr>
        <w:spacing w:before="29" w:line="288" w:lineRule="auto"/>
        <w:ind w:firstLineChars="200" w:firstLine="480"/>
        <w:rPr>
          <w:color w:val="000000"/>
          <w:sz w:val="24"/>
        </w:rPr>
      </w:pPr>
      <w:r>
        <w:rPr>
          <w:color w:val="000000"/>
          <w:sz w:val="24"/>
        </w:rPr>
        <w:t>（三）强化全员合</w:t>
      </w:r>
      <w:proofErr w:type="gramStart"/>
      <w:r>
        <w:rPr>
          <w:color w:val="000000"/>
          <w:sz w:val="24"/>
        </w:rPr>
        <w:t>规</w:t>
      </w:r>
      <w:proofErr w:type="gramEnd"/>
      <w:r>
        <w:rPr>
          <w:color w:val="000000"/>
          <w:sz w:val="24"/>
        </w:rPr>
        <w:t>理念，突出重点，全面提升法律、合</w:t>
      </w:r>
      <w:proofErr w:type="gramStart"/>
      <w:r>
        <w:rPr>
          <w:color w:val="000000"/>
          <w:sz w:val="24"/>
        </w:rPr>
        <w:t>规</w:t>
      </w:r>
      <w:proofErr w:type="gramEnd"/>
      <w:r>
        <w:rPr>
          <w:color w:val="000000"/>
          <w:sz w:val="24"/>
        </w:rPr>
        <w:t>管理水平。</w:t>
      </w:r>
    </w:p>
    <w:p w:rsidR="00CF307B" w:rsidRDefault="00CA7E20">
      <w:pPr>
        <w:spacing w:before="29" w:line="288" w:lineRule="auto"/>
        <w:ind w:firstLineChars="200" w:firstLine="480"/>
        <w:rPr>
          <w:color w:val="000000"/>
          <w:sz w:val="24"/>
        </w:rPr>
      </w:pPr>
      <w:r>
        <w:rPr>
          <w:color w:val="000000"/>
          <w:sz w:val="24"/>
        </w:rPr>
        <w:t>公司法律合</w:t>
      </w:r>
      <w:proofErr w:type="gramStart"/>
      <w:r>
        <w:rPr>
          <w:color w:val="000000"/>
          <w:sz w:val="24"/>
        </w:rPr>
        <w:t>规</w:t>
      </w:r>
      <w:proofErr w:type="gramEnd"/>
      <w:r>
        <w:rPr>
          <w:color w:val="000000"/>
          <w:sz w:val="24"/>
        </w:rPr>
        <w:t>部门持续落实《合规管理办法》各项工作要求，进一步完善合</w:t>
      </w:r>
      <w:proofErr w:type="gramStart"/>
      <w:r>
        <w:rPr>
          <w:color w:val="000000"/>
          <w:sz w:val="24"/>
        </w:rPr>
        <w:t>规</w:t>
      </w:r>
      <w:proofErr w:type="gramEnd"/>
      <w:r>
        <w:rPr>
          <w:color w:val="000000"/>
          <w:sz w:val="24"/>
        </w:rPr>
        <w:t>管理体系化建设工作，全员合</w:t>
      </w:r>
      <w:proofErr w:type="gramStart"/>
      <w:r>
        <w:rPr>
          <w:color w:val="000000"/>
          <w:sz w:val="24"/>
        </w:rPr>
        <w:t>规</w:t>
      </w:r>
      <w:proofErr w:type="gramEnd"/>
      <w:r>
        <w:rPr>
          <w:color w:val="000000"/>
          <w:sz w:val="24"/>
        </w:rPr>
        <w:t>意识得以强化；全年着力推动全年新法规跟踪落实工作，认真分析潜在影响，督促新法规予以贯彻落实；重点推进公司制度体系化建设工作，以抓好制度建设助</w:t>
      </w:r>
      <w:proofErr w:type="gramStart"/>
      <w:r>
        <w:rPr>
          <w:color w:val="000000"/>
          <w:sz w:val="24"/>
        </w:rPr>
        <w:t>推公司合规</w:t>
      </w:r>
      <w:proofErr w:type="gramEnd"/>
      <w:r>
        <w:rPr>
          <w:color w:val="000000"/>
          <w:sz w:val="24"/>
        </w:rPr>
        <w:t>管理常态长效发展。</w:t>
      </w:r>
    </w:p>
    <w:p w:rsidR="00CF307B" w:rsidRDefault="00CA7E20">
      <w:pPr>
        <w:spacing w:before="29" w:line="288" w:lineRule="auto"/>
        <w:ind w:firstLineChars="200" w:firstLine="480"/>
        <w:rPr>
          <w:color w:val="000000"/>
          <w:sz w:val="24"/>
        </w:rPr>
      </w:pPr>
      <w:r>
        <w:rPr>
          <w:color w:val="000000"/>
          <w:sz w:val="24"/>
        </w:rPr>
        <w:t>（四）围绕行业热点、难点、重点问题，强化培训教育及合</w:t>
      </w:r>
      <w:proofErr w:type="gramStart"/>
      <w:r>
        <w:rPr>
          <w:color w:val="000000"/>
          <w:sz w:val="24"/>
        </w:rPr>
        <w:t>规</w:t>
      </w:r>
      <w:proofErr w:type="gramEnd"/>
      <w:r>
        <w:rPr>
          <w:color w:val="000000"/>
          <w:sz w:val="24"/>
        </w:rPr>
        <w:t>提示，持续提高全员风险合</w:t>
      </w:r>
      <w:proofErr w:type="gramStart"/>
      <w:r>
        <w:rPr>
          <w:color w:val="000000"/>
          <w:sz w:val="24"/>
        </w:rPr>
        <w:t>规</w:t>
      </w:r>
      <w:proofErr w:type="gramEnd"/>
      <w:r>
        <w:rPr>
          <w:color w:val="000000"/>
          <w:sz w:val="24"/>
        </w:rPr>
        <w:t>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w:t>
      </w:r>
      <w:proofErr w:type="gramStart"/>
      <w:r w:rsidRPr="00125363">
        <w:rPr>
          <w:color w:val="000000"/>
          <w:sz w:val="24"/>
        </w:rPr>
        <w:t>规</w:t>
      </w:r>
      <w:proofErr w:type="gramEnd"/>
      <w:r w:rsidRPr="00125363">
        <w:rPr>
          <w:color w:val="000000"/>
          <w:sz w:val="24"/>
        </w:rPr>
        <w:t>教育工作。公司围绕行业热点、重点、难点问题，组织开展了多场培训工作，加强重点领域合</w:t>
      </w:r>
      <w:proofErr w:type="gramStart"/>
      <w:r w:rsidRPr="00125363">
        <w:rPr>
          <w:color w:val="000000"/>
          <w:sz w:val="24"/>
        </w:rPr>
        <w:t>规</w:t>
      </w:r>
      <w:proofErr w:type="gramEnd"/>
      <w:r w:rsidRPr="00125363">
        <w:rPr>
          <w:color w:val="000000"/>
          <w:sz w:val="24"/>
        </w:rPr>
        <w:t>提示，加深了员工对新法规的理解及强化其风险合</w:t>
      </w:r>
      <w:proofErr w:type="gramStart"/>
      <w:r w:rsidRPr="00125363">
        <w:rPr>
          <w:color w:val="000000"/>
          <w:sz w:val="24"/>
        </w:rPr>
        <w:t>规</w:t>
      </w:r>
      <w:proofErr w:type="gramEnd"/>
      <w:r w:rsidRPr="00125363">
        <w:rPr>
          <w:color w:val="000000"/>
          <w:sz w:val="24"/>
        </w:rPr>
        <w:t>意识，提高了员工内部控制、风险管理的技能和水平，公司内部控制和风险管理基础得到进一步的夯实和优化。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35962537"/>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rsidR="00CF307B" w:rsidRDefault="00CA7E20">
      <w:pPr>
        <w:spacing w:before="29" w:line="288" w:lineRule="auto"/>
        <w:ind w:firstLineChars="200" w:firstLine="480"/>
        <w:rPr>
          <w:color w:val="000000"/>
          <w:sz w:val="24"/>
        </w:rPr>
      </w:pPr>
      <w:r>
        <w:rPr>
          <w:color w:val="000000"/>
          <w:sz w:val="24"/>
        </w:rPr>
        <w:t>本基金管理</w:t>
      </w:r>
      <w:proofErr w:type="gramStart"/>
      <w:r>
        <w:rPr>
          <w:color w:val="000000"/>
          <w:sz w:val="24"/>
        </w:rPr>
        <w:t>人制</w:t>
      </w:r>
      <w:proofErr w:type="gramEnd"/>
      <w:r>
        <w:rPr>
          <w:color w:val="000000"/>
          <w:sz w:val="24"/>
        </w:rPr>
        <w:t>定了健全、有效的估值政策和程序，经公司管理层批准后实行，并成立了估值委员会，估值委员会成员由研究部、基金运营部、风险管理部等人员和固定收益人员及基金经理组成。</w:t>
      </w:r>
    </w:p>
    <w:p w:rsidR="00CF307B" w:rsidRDefault="00CA7E20">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w:t>
      </w:r>
      <w:proofErr w:type="gramStart"/>
      <w:r>
        <w:rPr>
          <w:color w:val="000000"/>
          <w:sz w:val="24"/>
        </w:rPr>
        <w:t>规</w:t>
      </w:r>
      <w:proofErr w:type="gramEnd"/>
      <w:r>
        <w:rPr>
          <w:color w:val="000000"/>
          <w:sz w:val="24"/>
        </w:rPr>
        <w:t>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BB1811" w:rsidRDefault="00486CC6" w:rsidP="00BB1811">
      <w:pPr>
        <w:pStyle w:val="20"/>
        <w:spacing w:before="29" w:after="0" w:line="288" w:lineRule="auto"/>
        <w:rPr>
          <w:rFonts w:ascii="Times New Roman" w:hAnsi="Times New Roman"/>
          <w:kern w:val="0"/>
          <w:szCs w:val="24"/>
        </w:rPr>
      </w:pPr>
      <w:bookmarkStart w:id="69" w:name="_Toc247959458"/>
      <w:bookmarkStart w:id="70" w:name="_Toc225570084"/>
      <w:bookmarkStart w:id="71" w:name="_Toc361324862"/>
      <w:bookmarkStart w:id="72" w:name="_Toc374374942"/>
      <w:bookmarkStart w:id="73" w:name="_Toc35962538"/>
      <w:r w:rsidRPr="00BB1811">
        <w:rPr>
          <w:rFonts w:ascii="Times New Roman" w:hAnsi="Times New Roman"/>
          <w:kern w:val="0"/>
          <w:szCs w:val="24"/>
        </w:rPr>
        <w:t>4.</w:t>
      </w:r>
      <w:r w:rsidRPr="00BB1811">
        <w:rPr>
          <w:rFonts w:ascii="Times New Roman" w:hAnsi="Times New Roman" w:hint="eastAsia"/>
          <w:kern w:val="0"/>
          <w:szCs w:val="24"/>
        </w:rPr>
        <w:t>8</w:t>
      </w:r>
      <w:r w:rsidRPr="00BB1811">
        <w:rPr>
          <w:rFonts w:ascii="Times New Roman" w:hAnsi="Times New Roman"/>
          <w:kern w:val="0"/>
          <w:szCs w:val="24"/>
        </w:rPr>
        <w:t>管理人对报告期内基金利润分配情况的说明</w:t>
      </w:r>
      <w:bookmarkEnd w:id="69"/>
      <w:bookmarkEnd w:id="70"/>
      <w:bookmarkEnd w:id="71"/>
      <w:bookmarkEnd w:id="72"/>
      <w:bookmarkEnd w:id="73"/>
    </w:p>
    <w:p w:rsidR="00486CC6" w:rsidRPr="00BB731C" w:rsidRDefault="00486CC6" w:rsidP="00486CC6">
      <w:pPr>
        <w:spacing w:before="29" w:line="288" w:lineRule="auto"/>
        <w:ind w:firstLineChars="200" w:firstLine="480"/>
        <w:rPr>
          <w:kern w:val="0"/>
          <w:sz w:val="24"/>
        </w:rPr>
      </w:pPr>
      <w:r w:rsidRPr="00BB731C">
        <w:rPr>
          <w:kern w:val="0"/>
          <w:sz w:val="24"/>
        </w:rPr>
        <w:t>根据相关法律法规和基金合同要求，本基金本报告期内对本报告期可供分配利润进行了收益分配，具体情况参见</w:t>
      </w:r>
      <w:r w:rsidRPr="00BB731C">
        <w:rPr>
          <w:kern w:val="0"/>
          <w:sz w:val="24"/>
        </w:rPr>
        <w:t>7.4.11</w:t>
      </w:r>
      <w:r w:rsidRPr="00BB731C">
        <w:rPr>
          <w:kern w:val="0"/>
          <w:sz w:val="24"/>
        </w:rPr>
        <w:t>利润分配情况。</w:t>
      </w:r>
    </w:p>
    <w:p w:rsidR="00486CC6" w:rsidRPr="00A4203E" w:rsidRDefault="00486CC6" w:rsidP="00486CC6">
      <w:pPr>
        <w:spacing w:line="360" w:lineRule="auto"/>
        <w:ind w:firstLineChars="200" w:firstLine="420"/>
        <w:rPr>
          <w:rFonts w:eastAsiaTheme="minorEastAsia"/>
          <w:color w:val="000000"/>
          <w:szCs w:val="21"/>
        </w:rPr>
      </w:pPr>
    </w:p>
    <w:p w:rsidR="00486CC6" w:rsidRPr="00BB1811" w:rsidRDefault="00486CC6" w:rsidP="00BB1811">
      <w:pPr>
        <w:pStyle w:val="20"/>
        <w:spacing w:before="29" w:after="0" w:line="288" w:lineRule="auto"/>
        <w:rPr>
          <w:rFonts w:ascii="Times New Roman" w:hAnsi="Times New Roman"/>
          <w:kern w:val="0"/>
          <w:szCs w:val="24"/>
        </w:rPr>
      </w:pPr>
      <w:bookmarkStart w:id="74" w:name="_Toc35962539"/>
      <w:r w:rsidRPr="00BB1811">
        <w:rPr>
          <w:rFonts w:ascii="Times New Roman" w:hAnsi="Times New Roman"/>
          <w:kern w:val="0"/>
          <w:szCs w:val="24"/>
        </w:rPr>
        <w:t>4.9</w:t>
      </w:r>
      <w:r w:rsidRPr="00BB1811">
        <w:rPr>
          <w:rFonts w:ascii="Times New Roman" w:hAnsi="Times New Roman" w:hint="eastAsia"/>
          <w:kern w:val="0"/>
          <w:szCs w:val="24"/>
        </w:rPr>
        <w:t>报告期内管理人对本基金持有人数或基金资产净值预警情形的说明</w:t>
      </w:r>
      <w:bookmarkEnd w:id="74"/>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044AA8">
      <w:pPr>
        <w:pStyle w:val="1"/>
        <w:keepNext/>
        <w:keepLines/>
        <w:widowControl w:val="0"/>
        <w:spacing w:beforeLines="100" w:before="312" w:afterLines="100" w:after="312" w:line="288" w:lineRule="auto"/>
        <w:jc w:val="center"/>
        <w:rPr>
          <w:b/>
          <w:bCs/>
          <w:szCs w:val="24"/>
          <w:lang w:val="en-US"/>
        </w:rPr>
      </w:pPr>
      <w:bookmarkStart w:id="75" w:name="_Toc225498263"/>
      <w:bookmarkStart w:id="76" w:name="_Toc361324864"/>
      <w:bookmarkStart w:id="77" w:name="_Toc35962540"/>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5"/>
      <w:bookmarkEnd w:id="76"/>
      <w:bookmarkEnd w:id="77"/>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8" w:name="_Toc225498264"/>
      <w:bookmarkStart w:id="79" w:name="_Toc361324865"/>
      <w:bookmarkStart w:id="80" w:name="_Toc35962541"/>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8"/>
      <w:bookmarkEnd w:id="79"/>
      <w:bookmarkEnd w:id="80"/>
    </w:p>
    <w:p w:rsidR="001A59F9" w:rsidRPr="007455A2" w:rsidRDefault="001A59F9" w:rsidP="007455A2">
      <w:pPr>
        <w:spacing w:before="29" w:line="288" w:lineRule="auto"/>
        <w:ind w:firstLineChars="200" w:firstLine="480"/>
        <w:rPr>
          <w:color w:val="000000"/>
          <w:sz w:val="24"/>
        </w:rPr>
      </w:pPr>
      <w:r w:rsidRPr="007455A2">
        <w:rPr>
          <w:color w:val="000000"/>
          <w:sz w:val="24"/>
        </w:rPr>
        <w:t>在托管本基金的过程中，本基金托管人中国农业银行股份有限公司严格遵守《证券投资基金法》相关法律法规的规定以及基金合同、托管协议的约定，对本</w:t>
      </w:r>
      <w:proofErr w:type="gramStart"/>
      <w:r w:rsidRPr="007455A2">
        <w:rPr>
          <w:color w:val="000000"/>
          <w:sz w:val="24"/>
        </w:rPr>
        <w:t>基金基金</w:t>
      </w:r>
      <w:proofErr w:type="gramEnd"/>
      <w:r w:rsidRPr="007455A2">
        <w:rPr>
          <w:color w:val="000000"/>
          <w:sz w:val="24"/>
        </w:rPr>
        <w:t>管理人</w:t>
      </w:r>
      <w:r w:rsidRPr="007455A2">
        <w:rPr>
          <w:color w:val="000000"/>
          <w:sz w:val="24"/>
        </w:rPr>
        <w:t>—</w:t>
      </w:r>
      <w:r w:rsidRPr="007455A2">
        <w:rPr>
          <w:color w:val="000000"/>
          <w:sz w:val="24"/>
        </w:rPr>
        <w:t>交银施罗德基金管理有限公司</w:t>
      </w:r>
      <w:r w:rsidRPr="007455A2">
        <w:rPr>
          <w:color w:val="000000"/>
          <w:sz w:val="24"/>
        </w:rPr>
        <w:t>2019</w:t>
      </w:r>
      <w:r w:rsidRPr="007455A2">
        <w:rPr>
          <w:color w:val="000000"/>
          <w:sz w:val="24"/>
        </w:rPr>
        <w:t>年</w:t>
      </w:r>
      <w:r w:rsidRPr="007455A2">
        <w:rPr>
          <w:color w:val="000000"/>
          <w:sz w:val="24"/>
        </w:rPr>
        <w:t>1</w:t>
      </w:r>
      <w:r w:rsidRPr="007455A2">
        <w:rPr>
          <w:color w:val="000000"/>
          <w:sz w:val="24"/>
        </w:rPr>
        <w:t>月</w:t>
      </w:r>
      <w:r w:rsidRPr="007455A2">
        <w:rPr>
          <w:color w:val="000000"/>
          <w:sz w:val="24"/>
        </w:rPr>
        <w:t>1</w:t>
      </w:r>
      <w:r w:rsidRPr="007455A2">
        <w:rPr>
          <w:color w:val="000000"/>
          <w:sz w:val="24"/>
        </w:rPr>
        <w:t>日至</w:t>
      </w:r>
      <w:r w:rsidRPr="007455A2">
        <w:rPr>
          <w:color w:val="000000"/>
          <w:sz w:val="24"/>
        </w:rPr>
        <w:t>2019</w:t>
      </w:r>
      <w:r w:rsidRPr="007455A2">
        <w:rPr>
          <w:color w:val="000000"/>
          <w:sz w:val="24"/>
        </w:rPr>
        <w:t>年</w:t>
      </w:r>
      <w:r w:rsidRPr="007455A2">
        <w:rPr>
          <w:color w:val="000000"/>
          <w:sz w:val="24"/>
        </w:rPr>
        <w:t>12</w:t>
      </w:r>
      <w:r w:rsidRPr="007455A2">
        <w:rPr>
          <w:color w:val="000000"/>
          <w:sz w:val="24"/>
        </w:rPr>
        <w:t>月</w:t>
      </w:r>
      <w:r w:rsidRPr="007455A2">
        <w:rPr>
          <w:color w:val="000000"/>
          <w:sz w:val="24"/>
        </w:rPr>
        <w:t>31</w:t>
      </w:r>
      <w:r w:rsidRPr="007455A2">
        <w:rPr>
          <w:color w:val="000000"/>
          <w:sz w:val="24"/>
        </w:rPr>
        <w:t>日基金的投资运作，进行了认真、独立的会计核算和必要的投资监督，认真履行了托管人的义务，没有从事任何损害基金份额持有人利益的行为。</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81" w:name="_Toc225498265"/>
      <w:bookmarkStart w:id="82" w:name="_Toc361324866"/>
      <w:bookmarkStart w:id="83" w:name="_Toc35962542"/>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1"/>
      <w:r w:rsidRPr="007455A2">
        <w:rPr>
          <w:rFonts w:ascii="Times New Roman" w:hAnsi="Times New Roman" w:hint="eastAsia"/>
          <w:kern w:val="0"/>
          <w:szCs w:val="24"/>
        </w:rPr>
        <w:t>说明</w:t>
      </w:r>
      <w:bookmarkEnd w:id="82"/>
      <w:bookmarkEnd w:id="83"/>
    </w:p>
    <w:p w:rsidR="001A59F9" w:rsidRPr="007455A2" w:rsidRDefault="001A59F9" w:rsidP="007455A2">
      <w:pPr>
        <w:spacing w:before="29" w:line="288" w:lineRule="auto"/>
        <w:ind w:firstLineChars="200" w:firstLine="480"/>
        <w:rPr>
          <w:color w:val="000000"/>
          <w:sz w:val="24"/>
        </w:rPr>
      </w:pPr>
      <w:r w:rsidRPr="007455A2">
        <w:rPr>
          <w:color w:val="000000"/>
          <w:sz w:val="24"/>
        </w:rPr>
        <w:t>本托管人认为</w:t>
      </w:r>
      <w:r w:rsidRPr="007455A2">
        <w:rPr>
          <w:color w:val="000000"/>
          <w:sz w:val="24"/>
        </w:rPr>
        <w:t xml:space="preserve">, </w:t>
      </w:r>
      <w:r w:rsidRPr="007455A2">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证券投资基金法》等有关法律法规，在各重要方面的运作严格按照基金合同的规定进行。</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84" w:name="_Toc225498266"/>
      <w:bookmarkStart w:id="85" w:name="_Toc361324867"/>
      <w:bookmarkStart w:id="86" w:name="_Toc35962543"/>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4"/>
      <w:bookmarkEnd w:id="85"/>
      <w:bookmarkEnd w:id="86"/>
    </w:p>
    <w:p w:rsidR="001A59F9"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本托管人认为，交银施罗德基金管理有限公司的信息披露事务符合《</w:t>
      </w:r>
      <w:r w:rsidR="00BE68C4">
        <w:rPr>
          <w:color w:val="000000"/>
          <w:sz w:val="24"/>
        </w:rPr>
        <w:t>公开募集</w:t>
      </w:r>
      <w:r w:rsidR="00BE68C4" w:rsidRPr="007455A2">
        <w:rPr>
          <w:color w:val="000000"/>
          <w:sz w:val="24"/>
        </w:rPr>
        <w:t>证券投资基金信息披露管理办法</w:t>
      </w:r>
      <w:r w:rsidRPr="007455A2">
        <w:rPr>
          <w:color w:val="000000"/>
          <w:sz w:val="24"/>
        </w:rPr>
        <w:t>》及其他相关法律法规的规定，基金管理人所编制和披露的本基金年度报告中的财务指标、净值表现、收益分配情况、财务会计报告、投资组合报告等信息真实、准确、完整，未发现有损害基金持有人利益的行为。</w:t>
      </w:r>
    </w:p>
    <w:p w:rsidR="00F41B52" w:rsidRPr="007455A2" w:rsidRDefault="00F41B52" w:rsidP="007455A2">
      <w:pPr>
        <w:spacing w:before="29" w:line="288" w:lineRule="auto"/>
        <w:ind w:firstLineChars="200" w:firstLine="480"/>
        <w:rPr>
          <w:color w:val="000000"/>
          <w:sz w:val="24"/>
        </w:rPr>
      </w:pPr>
    </w:p>
    <w:p w:rsidR="00996931" w:rsidRPr="00E62260" w:rsidRDefault="00996931" w:rsidP="00044AA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35962544"/>
      <w:bookmarkStart w:id="95"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7"/>
      <w:bookmarkEnd w:id="88"/>
      <w:bookmarkEnd w:id="89"/>
      <w:bookmarkEnd w:id="90"/>
      <w:bookmarkEnd w:id="91"/>
      <w:bookmarkEnd w:id="92"/>
      <w:bookmarkEnd w:id="93"/>
      <w:bookmarkEnd w:id="94"/>
    </w:p>
    <w:p w:rsidR="00996931" w:rsidRPr="00E62260" w:rsidRDefault="00996931" w:rsidP="00996931">
      <w:pPr>
        <w:widowControl/>
        <w:spacing w:line="288" w:lineRule="auto"/>
        <w:jc w:val="right"/>
        <w:rPr>
          <w:rFonts w:eastAsiaTheme="minorEastAsia"/>
          <w:sz w:val="24"/>
        </w:rPr>
      </w:pPr>
      <w:proofErr w:type="gramStart"/>
      <w:r w:rsidRPr="00E62260">
        <w:rPr>
          <w:rFonts w:eastAsiaTheme="minorEastAsia"/>
          <w:kern w:val="0"/>
          <w:sz w:val="24"/>
        </w:rPr>
        <w:t>德师报</w:t>
      </w:r>
      <w:proofErr w:type="gramEnd"/>
      <w:r w:rsidRPr="00E62260">
        <w:rPr>
          <w:rFonts w:eastAsiaTheme="minorEastAsia"/>
          <w:kern w:val="0"/>
          <w:sz w:val="24"/>
        </w:rPr>
        <w:t>(</w:t>
      </w:r>
      <w:r w:rsidRPr="00E62260">
        <w:rPr>
          <w:rFonts w:eastAsiaTheme="minorEastAsia"/>
          <w:kern w:val="0"/>
          <w:sz w:val="24"/>
        </w:rPr>
        <w:t>审</w:t>
      </w:r>
      <w:r w:rsidRPr="00E62260">
        <w:rPr>
          <w:rFonts w:eastAsiaTheme="minorEastAsia"/>
          <w:kern w:val="0"/>
          <w:sz w:val="24"/>
        </w:rPr>
        <w:t>)</w:t>
      </w:r>
      <w:r w:rsidRPr="00E62260">
        <w:rPr>
          <w:rFonts w:eastAsiaTheme="minorEastAsia"/>
          <w:kern w:val="0"/>
          <w:sz w:val="24"/>
        </w:rPr>
        <w:t>字</w:t>
      </w:r>
      <w:r w:rsidRPr="00E62260">
        <w:rPr>
          <w:rFonts w:eastAsiaTheme="minorEastAsia"/>
          <w:kern w:val="0"/>
          <w:sz w:val="24"/>
        </w:rPr>
        <w:t>(20)</w:t>
      </w:r>
      <w:r w:rsidRPr="00E62260">
        <w:rPr>
          <w:rFonts w:eastAsiaTheme="minorEastAsia"/>
          <w:kern w:val="0"/>
          <w:sz w:val="24"/>
        </w:rPr>
        <w:t>第</w:t>
      </w:r>
      <w:r w:rsidRPr="00E62260">
        <w:rPr>
          <w:rFonts w:eastAsiaTheme="minorEastAsia"/>
          <w:kern w:val="0"/>
          <w:sz w:val="24"/>
        </w:rPr>
        <w:t>P0</w:t>
      </w:r>
      <w:r w:rsidR="00CA7E20">
        <w:rPr>
          <w:rFonts w:eastAsiaTheme="minorEastAsia"/>
          <w:kern w:val="0"/>
          <w:sz w:val="24"/>
        </w:rPr>
        <w:t>0309</w:t>
      </w:r>
      <w:r w:rsidRPr="00E62260">
        <w:rPr>
          <w:rFonts w:eastAsiaTheme="minorEastAsia"/>
          <w:kern w:val="0"/>
          <w:sz w:val="24"/>
        </w:rPr>
        <w:t>号</w:t>
      </w:r>
    </w:p>
    <w:p w:rsidR="00996931" w:rsidRPr="00E62260" w:rsidRDefault="00996931" w:rsidP="00996931">
      <w:pPr>
        <w:widowControl/>
        <w:spacing w:line="288" w:lineRule="auto"/>
        <w:jc w:val="left"/>
        <w:rPr>
          <w:rFonts w:eastAsiaTheme="minorEastAsia"/>
          <w:kern w:val="0"/>
          <w:sz w:val="24"/>
        </w:rPr>
      </w:pPr>
      <w:r w:rsidRPr="00E62260">
        <w:rPr>
          <w:rFonts w:eastAsiaTheme="minorEastAsia"/>
          <w:kern w:val="0"/>
          <w:sz w:val="24"/>
        </w:rPr>
        <w:t>交银施罗德精选混合型证券投资基金全体持有人</w:t>
      </w:r>
      <w:r w:rsidRPr="00E62260">
        <w:rPr>
          <w:rFonts w:eastAsiaTheme="minorEastAsia"/>
          <w:sz w:val="24"/>
        </w:rPr>
        <w:t>：</w:t>
      </w:r>
    </w:p>
    <w:p w:rsidR="00996931" w:rsidRPr="00E62260" w:rsidRDefault="00996931" w:rsidP="00044AA8">
      <w:pPr>
        <w:pStyle w:val="20"/>
        <w:spacing w:beforeLines="50" w:before="156" w:after="0" w:line="288" w:lineRule="auto"/>
        <w:rPr>
          <w:rFonts w:ascii="Times New Roman" w:eastAsiaTheme="minorEastAsia" w:hAnsi="Times New Roman"/>
          <w:kern w:val="0"/>
          <w:szCs w:val="24"/>
        </w:rPr>
      </w:pPr>
      <w:bookmarkStart w:id="96" w:name="_Toc286996149"/>
      <w:bookmarkStart w:id="97" w:name="_Toc352255989"/>
      <w:bookmarkStart w:id="98" w:name="_Toc352256057"/>
      <w:bookmarkStart w:id="99" w:name="_Toc352331235"/>
      <w:bookmarkStart w:id="100" w:name="_Toc362424013"/>
      <w:bookmarkStart w:id="101" w:name="_Toc374459275"/>
      <w:bookmarkStart w:id="102" w:name="_Toc35962545"/>
      <w:bookmarkStart w:id="103" w:name="_Toc286996147"/>
      <w:bookmarkStart w:id="104" w:name="_Toc352255987"/>
      <w:bookmarkStart w:id="105" w:name="_Toc352256055"/>
      <w:bookmarkStart w:id="106" w:name="_Toc352331233"/>
      <w:bookmarkStart w:id="107" w:name="_Toc362424011"/>
      <w:bookmarkStart w:id="108" w:name="_Toc374459273"/>
      <w:r w:rsidRPr="00E62260">
        <w:rPr>
          <w:rFonts w:ascii="Times New Roman" w:eastAsiaTheme="minorEastAsia" w:hAnsi="Times New Roman"/>
          <w:kern w:val="0"/>
          <w:szCs w:val="24"/>
        </w:rPr>
        <w:t>6.1</w:t>
      </w:r>
      <w:r w:rsidRPr="00E62260">
        <w:rPr>
          <w:rFonts w:ascii="Times New Roman" w:eastAsiaTheme="minorEastAsia" w:hAnsi="Times New Roman" w:hint="eastAsia"/>
          <w:kern w:val="0"/>
          <w:szCs w:val="24"/>
        </w:rPr>
        <w:t xml:space="preserve"> </w:t>
      </w:r>
      <w:r w:rsidRPr="00E62260">
        <w:rPr>
          <w:rFonts w:ascii="Times New Roman" w:eastAsiaTheme="minorEastAsia" w:hAnsi="Times New Roman"/>
          <w:kern w:val="0"/>
          <w:szCs w:val="24"/>
        </w:rPr>
        <w:t>审计意见</w:t>
      </w:r>
      <w:bookmarkEnd w:id="96"/>
      <w:bookmarkEnd w:id="97"/>
      <w:bookmarkEnd w:id="98"/>
      <w:bookmarkEnd w:id="99"/>
      <w:bookmarkEnd w:id="100"/>
      <w:bookmarkEnd w:id="101"/>
      <w:bookmarkEnd w:id="102"/>
    </w:p>
    <w:p w:rsidR="00CF307B" w:rsidRDefault="00CA7E20">
      <w:pPr>
        <w:widowControl/>
        <w:spacing w:line="288" w:lineRule="auto"/>
        <w:ind w:firstLine="420"/>
        <w:rPr>
          <w:rFonts w:eastAsiaTheme="minorEastAsia"/>
          <w:kern w:val="0"/>
          <w:sz w:val="24"/>
        </w:rPr>
      </w:pPr>
      <w:r>
        <w:rPr>
          <w:rFonts w:eastAsiaTheme="minorEastAsia"/>
          <w:kern w:val="0"/>
          <w:sz w:val="24"/>
        </w:rPr>
        <w:t>我们审计了交银施罗德精选混合型投资基金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交银精选基金</w:t>
      </w:r>
      <w:r>
        <w:rPr>
          <w:rFonts w:eastAsiaTheme="minorEastAsia"/>
          <w:kern w:val="0"/>
          <w:sz w:val="24"/>
        </w:rPr>
        <w:t>”)</w:t>
      </w:r>
      <w:r>
        <w:rPr>
          <w:rFonts w:eastAsiaTheme="minorEastAsia"/>
          <w:kern w:val="0"/>
          <w:sz w:val="24"/>
        </w:rPr>
        <w:t>的财务报表，包括</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2019</w:t>
      </w:r>
      <w:r>
        <w:rPr>
          <w:rFonts w:eastAsiaTheme="minorEastAsia"/>
          <w:kern w:val="0"/>
          <w:sz w:val="24"/>
        </w:rPr>
        <w:t>年度的利润表、所有者权益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变动表以及相关财务报表附注。</w:t>
      </w:r>
    </w:p>
    <w:p w:rsidR="00996931" w:rsidRDefault="00996931" w:rsidP="00996931">
      <w:pPr>
        <w:widowControl/>
        <w:spacing w:line="288" w:lineRule="auto"/>
        <w:ind w:firstLine="420"/>
        <w:rPr>
          <w:rFonts w:eastAsiaTheme="minorEastAsia"/>
          <w:kern w:val="0"/>
          <w:sz w:val="24"/>
        </w:rPr>
      </w:pPr>
      <w:r w:rsidRPr="00E62260">
        <w:rPr>
          <w:rFonts w:eastAsiaTheme="minorEastAsia"/>
          <w:kern w:val="0"/>
          <w:sz w:val="24"/>
        </w:rPr>
        <w:t>我们认为，后附的财务报表在所有重大方面按照企业会计准则和中国证券监督管理委员会发布的关于基金行业实务操作的有关规定编制，公允反映了交银精选基金</w:t>
      </w:r>
      <w:r w:rsidRPr="00E62260">
        <w:rPr>
          <w:rFonts w:eastAsiaTheme="minorEastAsia"/>
          <w:kern w:val="0"/>
          <w:sz w:val="24"/>
        </w:rPr>
        <w:t>2019</w:t>
      </w:r>
      <w:r w:rsidRPr="00E62260">
        <w:rPr>
          <w:rFonts w:eastAsiaTheme="minorEastAsia"/>
          <w:kern w:val="0"/>
          <w:sz w:val="24"/>
        </w:rPr>
        <w:t>年</w:t>
      </w:r>
      <w:r w:rsidRPr="00E62260">
        <w:rPr>
          <w:rFonts w:eastAsiaTheme="minorEastAsia"/>
          <w:kern w:val="0"/>
          <w:sz w:val="24"/>
        </w:rPr>
        <w:t>12</w:t>
      </w:r>
      <w:r w:rsidRPr="00E62260">
        <w:rPr>
          <w:rFonts w:eastAsiaTheme="minorEastAsia"/>
          <w:kern w:val="0"/>
          <w:sz w:val="24"/>
        </w:rPr>
        <w:t>月</w:t>
      </w:r>
      <w:r w:rsidRPr="00E62260">
        <w:rPr>
          <w:rFonts w:eastAsiaTheme="minorEastAsia"/>
          <w:kern w:val="0"/>
          <w:sz w:val="24"/>
        </w:rPr>
        <w:t>31</w:t>
      </w:r>
      <w:r w:rsidRPr="00E62260">
        <w:rPr>
          <w:rFonts w:eastAsiaTheme="minorEastAsia"/>
          <w:kern w:val="0"/>
          <w:sz w:val="24"/>
        </w:rPr>
        <w:t>日的财务状况以及</w:t>
      </w:r>
      <w:r w:rsidRPr="00E62260">
        <w:rPr>
          <w:rFonts w:eastAsiaTheme="minorEastAsia"/>
          <w:kern w:val="0"/>
          <w:sz w:val="24"/>
        </w:rPr>
        <w:t>2019</w:t>
      </w:r>
      <w:r w:rsidRPr="00E62260">
        <w:rPr>
          <w:rFonts w:eastAsiaTheme="minorEastAsia"/>
          <w:kern w:val="0"/>
          <w:sz w:val="24"/>
        </w:rPr>
        <w:t>年度的经营成果和基金净值变动情况。</w:t>
      </w:r>
    </w:p>
    <w:p w:rsidR="004223E8" w:rsidRPr="00E62260" w:rsidRDefault="004223E8" w:rsidP="00996931">
      <w:pPr>
        <w:widowControl/>
        <w:spacing w:line="288" w:lineRule="auto"/>
        <w:ind w:firstLine="420"/>
        <w:rPr>
          <w:rFonts w:eastAsiaTheme="minorEastAsia"/>
          <w:kern w:val="0"/>
          <w:sz w:val="24"/>
        </w:rPr>
      </w:pPr>
    </w:p>
    <w:p w:rsidR="00996931" w:rsidRPr="00E62260" w:rsidRDefault="00996931" w:rsidP="00044AA8">
      <w:pPr>
        <w:pStyle w:val="20"/>
        <w:spacing w:beforeLines="50" w:before="156" w:after="0" w:line="288" w:lineRule="auto"/>
        <w:rPr>
          <w:rFonts w:ascii="Times New Roman" w:eastAsiaTheme="minorEastAsia" w:hAnsi="Times New Roman"/>
          <w:kern w:val="0"/>
          <w:szCs w:val="24"/>
        </w:rPr>
      </w:pPr>
      <w:bookmarkStart w:id="109" w:name="_Toc35962546"/>
      <w:r w:rsidRPr="00E62260">
        <w:rPr>
          <w:rFonts w:ascii="Times New Roman" w:eastAsiaTheme="minorEastAsia" w:hAnsi="Times New Roman"/>
          <w:kern w:val="0"/>
          <w:szCs w:val="24"/>
        </w:rPr>
        <w:t>6.2</w:t>
      </w:r>
      <w:r w:rsidRPr="00E62260">
        <w:rPr>
          <w:rFonts w:ascii="Times New Roman" w:eastAsiaTheme="minorEastAsia" w:hAnsi="Times New Roman" w:hint="eastAsia"/>
          <w:kern w:val="0"/>
          <w:szCs w:val="24"/>
        </w:rPr>
        <w:t xml:space="preserve"> </w:t>
      </w:r>
      <w:r w:rsidRPr="00E62260">
        <w:rPr>
          <w:rFonts w:ascii="Times New Roman" w:eastAsiaTheme="minorEastAsia" w:hAnsi="Times New Roman" w:hint="eastAsia"/>
          <w:kern w:val="0"/>
          <w:szCs w:val="24"/>
        </w:rPr>
        <w:t>形成审计意见的基础</w:t>
      </w:r>
      <w:bookmarkEnd w:id="109"/>
    </w:p>
    <w:p w:rsidR="00996931" w:rsidRDefault="00996931" w:rsidP="00996931">
      <w:pPr>
        <w:spacing w:line="288" w:lineRule="auto"/>
        <w:ind w:firstLineChars="200" w:firstLine="480"/>
        <w:rPr>
          <w:rFonts w:eastAsiaTheme="minorEastAsia"/>
          <w:sz w:val="24"/>
        </w:rPr>
      </w:pPr>
      <w:r w:rsidRPr="00E62260">
        <w:rPr>
          <w:rFonts w:eastAsiaTheme="minorEastAsia" w:hint="eastAsia"/>
          <w:sz w:val="24"/>
        </w:rPr>
        <w:t>我们按照中国注册会计师审计准则的规定执行了审计工作。审计报告的“注册会计师对财务报表审计的责任”部分进一步阐述了我们在这些准则下的责任。按照中国注册会计师职业道德守则，我们独立于交银精选基金，并履行了职业道德方面的其他责任。我们相信，我们获取的审计证据是充分、适当的，为发表审计意见提供了基础。</w:t>
      </w:r>
    </w:p>
    <w:p w:rsidR="004223E8" w:rsidRPr="00E62260" w:rsidRDefault="004223E8" w:rsidP="00996931">
      <w:pPr>
        <w:spacing w:line="288" w:lineRule="auto"/>
        <w:ind w:firstLineChars="200" w:firstLine="480"/>
        <w:rPr>
          <w:rFonts w:eastAsiaTheme="minorEastAsia"/>
          <w:sz w:val="24"/>
        </w:rPr>
      </w:pPr>
    </w:p>
    <w:p w:rsidR="00996931" w:rsidRPr="00E62260" w:rsidRDefault="00996931" w:rsidP="00044AA8">
      <w:pPr>
        <w:pStyle w:val="20"/>
        <w:spacing w:beforeLines="50" w:before="156" w:after="0" w:line="288" w:lineRule="auto"/>
        <w:rPr>
          <w:rFonts w:ascii="Times New Roman" w:eastAsiaTheme="minorEastAsia" w:hAnsi="Times New Roman"/>
          <w:kern w:val="0"/>
          <w:szCs w:val="24"/>
        </w:rPr>
      </w:pPr>
      <w:bookmarkStart w:id="110" w:name="_Toc35962547"/>
      <w:r w:rsidRPr="00E62260">
        <w:rPr>
          <w:rFonts w:ascii="Times New Roman" w:eastAsiaTheme="minorEastAsia" w:hAnsi="Times New Roman"/>
          <w:kern w:val="0"/>
          <w:szCs w:val="24"/>
        </w:rPr>
        <w:t>6.3</w:t>
      </w:r>
      <w:r w:rsidRPr="00E62260">
        <w:rPr>
          <w:rFonts w:ascii="Times New Roman" w:eastAsiaTheme="minorEastAsia" w:hAnsi="Times New Roman" w:hint="eastAsia"/>
          <w:kern w:val="0"/>
          <w:szCs w:val="24"/>
        </w:rPr>
        <w:t xml:space="preserve"> </w:t>
      </w:r>
      <w:r w:rsidRPr="00E62260">
        <w:rPr>
          <w:rFonts w:ascii="Times New Roman" w:eastAsiaTheme="minorEastAsia" w:hAnsi="Times New Roman" w:hint="eastAsia"/>
          <w:kern w:val="0"/>
          <w:szCs w:val="24"/>
        </w:rPr>
        <w:t>其他信息</w:t>
      </w:r>
      <w:bookmarkEnd w:id="110"/>
    </w:p>
    <w:p w:rsidR="00CF307B" w:rsidRDefault="00CA7E20">
      <w:pPr>
        <w:spacing w:line="288" w:lineRule="auto"/>
        <w:ind w:firstLineChars="200" w:firstLine="480"/>
        <w:rPr>
          <w:rFonts w:eastAsiaTheme="minorEastAsia"/>
          <w:sz w:val="24"/>
        </w:rPr>
      </w:pPr>
      <w:r>
        <w:rPr>
          <w:rFonts w:eastAsiaTheme="minorEastAsia" w:hint="eastAsia"/>
          <w:sz w:val="24"/>
        </w:rPr>
        <w:t>交银施罗德基金管理有限公司</w:t>
      </w:r>
      <w:r>
        <w:rPr>
          <w:rFonts w:eastAsiaTheme="minorEastAsia" w:hint="eastAsia"/>
          <w:sz w:val="24"/>
        </w:rPr>
        <w:t>(</w:t>
      </w:r>
      <w:r>
        <w:rPr>
          <w:rFonts w:eastAsiaTheme="minorEastAsia" w:hint="eastAsia"/>
          <w:sz w:val="24"/>
        </w:rPr>
        <w:t>以下简称“基金管理人”</w:t>
      </w:r>
      <w:r>
        <w:rPr>
          <w:rFonts w:eastAsiaTheme="minorEastAsia" w:hint="eastAsia"/>
          <w:sz w:val="24"/>
        </w:rPr>
        <w:t>)</w:t>
      </w:r>
      <w:r>
        <w:rPr>
          <w:rFonts w:eastAsiaTheme="minorEastAsia" w:hint="eastAsia"/>
          <w:sz w:val="24"/>
        </w:rPr>
        <w:t>管理层对其他信息负责。其他信息包括交银精选基金</w:t>
      </w:r>
      <w:r>
        <w:rPr>
          <w:rFonts w:eastAsiaTheme="minorEastAsia" w:hint="eastAsia"/>
          <w:sz w:val="24"/>
        </w:rPr>
        <w:t>2019</w:t>
      </w:r>
      <w:r>
        <w:rPr>
          <w:rFonts w:eastAsiaTheme="minorEastAsia" w:hint="eastAsia"/>
          <w:sz w:val="24"/>
        </w:rPr>
        <w:t>年度报告中涵盖的信息，但不包括财务报表和我们的审计报告。</w:t>
      </w:r>
    </w:p>
    <w:p w:rsidR="00CF307B" w:rsidRDefault="00CA7E20">
      <w:pPr>
        <w:spacing w:line="288" w:lineRule="auto"/>
        <w:ind w:firstLineChars="200" w:firstLine="480"/>
        <w:rPr>
          <w:rFonts w:eastAsiaTheme="minorEastAsia"/>
          <w:sz w:val="24"/>
        </w:rPr>
      </w:pPr>
      <w:r>
        <w:rPr>
          <w:rFonts w:eastAsiaTheme="minorEastAsia" w:hint="eastAsia"/>
          <w:sz w:val="24"/>
        </w:rPr>
        <w:t>我们对财务报表发表的审计意见</w:t>
      </w:r>
      <w:proofErr w:type="gramStart"/>
      <w:r>
        <w:rPr>
          <w:rFonts w:eastAsiaTheme="minorEastAsia" w:hint="eastAsia"/>
          <w:sz w:val="24"/>
        </w:rPr>
        <w:t>不</w:t>
      </w:r>
      <w:proofErr w:type="gramEnd"/>
      <w:r>
        <w:rPr>
          <w:rFonts w:eastAsiaTheme="minorEastAsia" w:hint="eastAsia"/>
          <w:sz w:val="24"/>
        </w:rPr>
        <w:t>涵盖其他信息，我们也不对其他信息发表任何形式的</w:t>
      </w:r>
      <w:proofErr w:type="gramStart"/>
      <w:r>
        <w:rPr>
          <w:rFonts w:eastAsiaTheme="minorEastAsia" w:hint="eastAsia"/>
          <w:sz w:val="24"/>
        </w:rPr>
        <w:t>鉴证</w:t>
      </w:r>
      <w:proofErr w:type="gramEnd"/>
      <w:r>
        <w:rPr>
          <w:rFonts w:eastAsiaTheme="minorEastAsia" w:hint="eastAsia"/>
          <w:sz w:val="24"/>
        </w:rPr>
        <w:t>结论。</w:t>
      </w:r>
    </w:p>
    <w:p w:rsidR="00CF307B" w:rsidRDefault="00CA7E20">
      <w:pPr>
        <w:spacing w:line="288" w:lineRule="auto"/>
        <w:ind w:firstLineChars="200" w:firstLine="480"/>
        <w:rPr>
          <w:rFonts w:eastAsiaTheme="minorEastAsia"/>
          <w:sz w:val="24"/>
        </w:rPr>
      </w:pPr>
      <w:r>
        <w:rPr>
          <w:rFonts w:eastAsiaTheme="minorEastAsia" w:hint="eastAsia"/>
          <w:sz w:val="24"/>
        </w:rPr>
        <w:t>结合我们对财务报表的审计，我们的责任是阅读其他信息，在此过程中，考虑其他信息是否与财务报表或我们在审计过程中了解到的情况存在重大不一致或者似乎存在重大错报。</w:t>
      </w:r>
    </w:p>
    <w:p w:rsidR="00996931" w:rsidRDefault="00996931" w:rsidP="00996931">
      <w:pPr>
        <w:spacing w:line="288" w:lineRule="auto"/>
        <w:ind w:firstLineChars="200" w:firstLine="480"/>
        <w:rPr>
          <w:rFonts w:eastAsiaTheme="minorEastAsia"/>
          <w:sz w:val="24"/>
        </w:rPr>
      </w:pPr>
      <w:r w:rsidRPr="00E62260">
        <w:rPr>
          <w:rFonts w:eastAsiaTheme="minorEastAsia" w:hint="eastAsia"/>
          <w:sz w:val="24"/>
        </w:rPr>
        <w:t>基于我们已执行的工作，如果我们确定其他信息存在重大错报，我们应当报告该事实。在这方面，我们无任何事项需要报告。</w:t>
      </w:r>
    </w:p>
    <w:p w:rsidR="004223E8" w:rsidRPr="00E62260" w:rsidRDefault="004223E8" w:rsidP="00996931">
      <w:pPr>
        <w:spacing w:line="288" w:lineRule="auto"/>
        <w:ind w:firstLineChars="200" w:firstLine="480"/>
        <w:rPr>
          <w:rFonts w:eastAsiaTheme="minorEastAsia"/>
          <w:sz w:val="24"/>
        </w:rPr>
      </w:pPr>
    </w:p>
    <w:p w:rsidR="00996931" w:rsidRPr="00E62260" w:rsidRDefault="00996931" w:rsidP="00044AA8">
      <w:pPr>
        <w:pStyle w:val="20"/>
        <w:spacing w:beforeLines="50" w:before="156" w:after="0" w:line="288" w:lineRule="auto"/>
        <w:rPr>
          <w:rFonts w:ascii="Times New Roman" w:eastAsiaTheme="minorEastAsia" w:hAnsi="Times New Roman"/>
          <w:kern w:val="0"/>
          <w:szCs w:val="24"/>
        </w:rPr>
      </w:pPr>
      <w:bookmarkStart w:id="111" w:name="_Toc35962548"/>
      <w:r w:rsidRPr="00E62260">
        <w:rPr>
          <w:rFonts w:ascii="Times New Roman" w:eastAsiaTheme="minorEastAsia" w:hAnsi="Times New Roman"/>
          <w:kern w:val="0"/>
          <w:szCs w:val="24"/>
        </w:rPr>
        <w:t>6.4</w:t>
      </w:r>
      <w:r w:rsidRPr="00E62260">
        <w:rPr>
          <w:rFonts w:ascii="Times New Roman" w:eastAsiaTheme="minorEastAsia" w:hAnsi="Times New Roman" w:hint="eastAsia"/>
          <w:kern w:val="0"/>
          <w:szCs w:val="24"/>
        </w:rPr>
        <w:t xml:space="preserve"> </w:t>
      </w:r>
      <w:bookmarkEnd w:id="103"/>
      <w:bookmarkEnd w:id="104"/>
      <w:bookmarkEnd w:id="105"/>
      <w:bookmarkEnd w:id="106"/>
      <w:bookmarkEnd w:id="107"/>
      <w:bookmarkEnd w:id="108"/>
      <w:r w:rsidR="00463320" w:rsidRPr="00463320">
        <w:rPr>
          <w:rFonts w:ascii="Times New Roman" w:eastAsiaTheme="minorEastAsia" w:hAnsi="Times New Roman" w:hint="eastAsia"/>
          <w:kern w:val="0"/>
          <w:szCs w:val="24"/>
        </w:rPr>
        <w:t>管理层和治理层对财务报表的责任</w:t>
      </w:r>
      <w:bookmarkEnd w:id="111"/>
    </w:p>
    <w:p w:rsidR="00CF307B" w:rsidRDefault="00CA7E20">
      <w:pPr>
        <w:spacing w:line="288" w:lineRule="auto"/>
        <w:ind w:firstLineChars="200" w:firstLine="480"/>
        <w:rPr>
          <w:rFonts w:eastAsiaTheme="minorEastAsia"/>
          <w:sz w:val="24"/>
        </w:rPr>
      </w:pPr>
      <w:r>
        <w:rPr>
          <w:rFonts w:eastAsiaTheme="minorEastAsia"/>
          <w:sz w:val="24"/>
        </w:rPr>
        <w:t>交银精选基金的基金管理人管理</w:t>
      </w:r>
      <w:proofErr w:type="gramStart"/>
      <w:r>
        <w:rPr>
          <w:rFonts w:eastAsiaTheme="minorEastAsia"/>
          <w:sz w:val="24"/>
        </w:rPr>
        <w:t>层负责</w:t>
      </w:r>
      <w:proofErr w:type="gramEnd"/>
      <w:r>
        <w:rPr>
          <w:rFonts w:eastAsiaTheme="minorEastAsia"/>
          <w:sz w:val="24"/>
        </w:rPr>
        <w:t>按照企业会计准则和中国证券监督管理委员会发布的关于基金行业实务操作的有关规定编制财务报表，使其实现公允反映，并设计、执行和维护必要的内部控制，以使财务报表不存在由于舞弊或错误而导致的重大错报。</w:t>
      </w:r>
    </w:p>
    <w:p w:rsidR="00CF307B" w:rsidRDefault="00CA7E20">
      <w:pPr>
        <w:spacing w:line="288" w:lineRule="auto"/>
        <w:ind w:firstLineChars="200" w:firstLine="480"/>
        <w:rPr>
          <w:rFonts w:eastAsiaTheme="minorEastAsia"/>
          <w:sz w:val="24"/>
        </w:rPr>
      </w:pPr>
      <w:r>
        <w:rPr>
          <w:rFonts w:eastAsiaTheme="minorEastAsia"/>
          <w:sz w:val="24"/>
        </w:rPr>
        <w:t>在编制财务报表时，基金管理人管理</w:t>
      </w:r>
      <w:proofErr w:type="gramStart"/>
      <w:r>
        <w:rPr>
          <w:rFonts w:eastAsiaTheme="minorEastAsia"/>
          <w:sz w:val="24"/>
        </w:rPr>
        <w:t>层负责</w:t>
      </w:r>
      <w:proofErr w:type="gramEnd"/>
      <w:r>
        <w:rPr>
          <w:rFonts w:eastAsiaTheme="minorEastAsia"/>
          <w:sz w:val="24"/>
        </w:rPr>
        <w:t>评估交银精选基金的持续经营能力，披露与持续经营相关的事项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，并运用持续经营假设，除非管理</w:t>
      </w:r>
      <w:proofErr w:type="gramStart"/>
      <w:r>
        <w:rPr>
          <w:rFonts w:eastAsiaTheme="minorEastAsia"/>
          <w:sz w:val="24"/>
        </w:rPr>
        <w:t>层计划</w:t>
      </w:r>
      <w:proofErr w:type="gramEnd"/>
      <w:r>
        <w:rPr>
          <w:rFonts w:eastAsiaTheme="minorEastAsia"/>
          <w:sz w:val="24"/>
        </w:rPr>
        <w:t>清算交银精选基金、终止运营或别无其他现实的选择。</w:t>
      </w:r>
    </w:p>
    <w:p w:rsidR="00996931" w:rsidRDefault="00996931" w:rsidP="00996931">
      <w:pPr>
        <w:spacing w:line="288" w:lineRule="auto"/>
        <w:ind w:firstLineChars="200" w:firstLine="480"/>
        <w:rPr>
          <w:rFonts w:eastAsiaTheme="minorEastAsia"/>
          <w:sz w:val="24"/>
        </w:rPr>
      </w:pPr>
      <w:r w:rsidRPr="00E62260">
        <w:rPr>
          <w:rFonts w:eastAsiaTheme="minorEastAsia"/>
          <w:sz w:val="24"/>
        </w:rPr>
        <w:t>基金管理人治理</w:t>
      </w:r>
      <w:proofErr w:type="gramStart"/>
      <w:r w:rsidRPr="00E62260">
        <w:rPr>
          <w:rFonts w:eastAsiaTheme="minorEastAsia"/>
          <w:sz w:val="24"/>
        </w:rPr>
        <w:t>层负责</w:t>
      </w:r>
      <w:proofErr w:type="gramEnd"/>
      <w:r w:rsidRPr="00E62260">
        <w:rPr>
          <w:rFonts w:eastAsiaTheme="minorEastAsia"/>
          <w:sz w:val="24"/>
        </w:rPr>
        <w:t>监督交银精选基金的财务报告过程。</w:t>
      </w:r>
    </w:p>
    <w:p w:rsidR="004223E8" w:rsidRPr="00E62260" w:rsidRDefault="004223E8" w:rsidP="00996931">
      <w:pPr>
        <w:spacing w:line="288" w:lineRule="auto"/>
        <w:ind w:firstLineChars="200" w:firstLine="480"/>
        <w:rPr>
          <w:rFonts w:eastAsiaTheme="minorEastAsia"/>
          <w:sz w:val="24"/>
        </w:rPr>
      </w:pPr>
    </w:p>
    <w:p w:rsidR="00996931" w:rsidRPr="00E62260" w:rsidRDefault="00996931" w:rsidP="00044AA8">
      <w:pPr>
        <w:pStyle w:val="20"/>
        <w:spacing w:beforeLines="50" w:before="156" w:after="0" w:line="288" w:lineRule="auto"/>
        <w:rPr>
          <w:rFonts w:ascii="Times New Roman" w:eastAsiaTheme="minorEastAsia" w:hAnsi="Times New Roman"/>
          <w:kern w:val="0"/>
          <w:szCs w:val="24"/>
        </w:rPr>
      </w:pPr>
      <w:bookmarkStart w:id="112" w:name="_Toc286996148"/>
      <w:bookmarkStart w:id="113" w:name="_Toc352255988"/>
      <w:bookmarkStart w:id="114" w:name="_Toc352256056"/>
      <w:bookmarkStart w:id="115" w:name="_Toc352331234"/>
      <w:bookmarkStart w:id="116" w:name="_Toc362424012"/>
      <w:bookmarkStart w:id="117" w:name="_Toc374459274"/>
      <w:bookmarkStart w:id="118" w:name="_Toc35962549"/>
      <w:r w:rsidRPr="00E62260">
        <w:rPr>
          <w:rFonts w:ascii="Times New Roman" w:eastAsiaTheme="minorEastAsia" w:hAnsi="Times New Roman"/>
          <w:kern w:val="0"/>
          <w:szCs w:val="24"/>
        </w:rPr>
        <w:t>6.5</w:t>
      </w:r>
      <w:r w:rsidRPr="00E62260">
        <w:rPr>
          <w:rFonts w:ascii="Times New Roman" w:eastAsiaTheme="minorEastAsia" w:hAnsi="Times New Roman" w:hint="eastAsia"/>
          <w:kern w:val="0"/>
          <w:szCs w:val="24"/>
        </w:rPr>
        <w:t xml:space="preserve"> </w:t>
      </w:r>
      <w:bookmarkEnd w:id="112"/>
      <w:bookmarkEnd w:id="113"/>
      <w:bookmarkEnd w:id="114"/>
      <w:bookmarkEnd w:id="115"/>
      <w:bookmarkEnd w:id="116"/>
      <w:bookmarkEnd w:id="117"/>
      <w:r w:rsidR="00F808BA" w:rsidRPr="00F808BA">
        <w:rPr>
          <w:rFonts w:ascii="Times New Roman" w:eastAsiaTheme="minorEastAsia" w:hAnsi="Times New Roman" w:hint="eastAsia"/>
          <w:kern w:val="0"/>
          <w:szCs w:val="24"/>
        </w:rPr>
        <w:t>注册会计师对财务报表审计的责任</w:t>
      </w:r>
      <w:bookmarkEnd w:id="118"/>
    </w:p>
    <w:p w:rsidR="00CF307B" w:rsidRDefault="00CA7E20">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w:t>
      </w:r>
      <w:proofErr w:type="gramStart"/>
      <w:r>
        <w:rPr>
          <w:rFonts w:eastAsiaTheme="minorEastAsia"/>
          <w:sz w:val="24"/>
        </w:rPr>
        <w:t>报存在</w:t>
      </w:r>
      <w:proofErr w:type="gramEnd"/>
      <w:r>
        <w:rPr>
          <w:rFonts w:eastAsiaTheme="minorEastAsia"/>
          <w:sz w:val="24"/>
        </w:rPr>
        <w:t>时总能发现。错报可能由于舞弊或错误导致，如果合理预期错报单独或汇总起来可能影响财务报表使用者依据财务报表</w:t>
      </w:r>
      <w:proofErr w:type="gramStart"/>
      <w:r>
        <w:rPr>
          <w:rFonts w:eastAsiaTheme="minorEastAsia"/>
          <w:sz w:val="24"/>
        </w:rPr>
        <w:t>作出</w:t>
      </w:r>
      <w:proofErr w:type="gramEnd"/>
      <w:r>
        <w:rPr>
          <w:rFonts w:eastAsiaTheme="minorEastAsia"/>
          <w:sz w:val="24"/>
        </w:rPr>
        <w:t>的经济决策，则通常认为错报是重大的。</w:t>
      </w:r>
    </w:p>
    <w:p w:rsidR="00CF307B" w:rsidRDefault="00CA7E20">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CF307B" w:rsidRDefault="00CA7E20">
      <w:pPr>
        <w:spacing w:line="288" w:lineRule="auto"/>
        <w:ind w:firstLineChars="200" w:firstLine="480"/>
        <w:rPr>
          <w:rFonts w:eastAsiaTheme="minorEastAsia"/>
          <w:sz w:val="24"/>
        </w:rPr>
      </w:pPr>
      <w:r>
        <w:rPr>
          <w:rFonts w:eastAsiaTheme="minorEastAsia"/>
          <w:sz w:val="24"/>
        </w:rPr>
        <w:t>(1)</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CF307B" w:rsidRDefault="00CA7E20">
      <w:pPr>
        <w:spacing w:line="288" w:lineRule="auto"/>
        <w:ind w:firstLineChars="200" w:firstLine="480"/>
        <w:rPr>
          <w:rFonts w:eastAsiaTheme="minorEastAsia"/>
          <w:sz w:val="24"/>
        </w:rPr>
      </w:pPr>
      <w:r>
        <w:rPr>
          <w:rFonts w:eastAsiaTheme="minorEastAsia"/>
          <w:sz w:val="24"/>
        </w:rPr>
        <w:t>(2)</w:t>
      </w:r>
      <w:r>
        <w:rPr>
          <w:rFonts w:eastAsiaTheme="minorEastAsia"/>
          <w:sz w:val="24"/>
        </w:rPr>
        <w:t>了解与审计相关的内部控制，以设计恰当的审计程序，但目的并非对内部控制的有效性发表意见。</w:t>
      </w:r>
    </w:p>
    <w:p w:rsidR="00CF307B" w:rsidRDefault="00CA7E20">
      <w:pPr>
        <w:spacing w:line="288" w:lineRule="auto"/>
        <w:ind w:firstLineChars="200" w:firstLine="480"/>
        <w:rPr>
          <w:rFonts w:eastAsiaTheme="minorEastAsia"/>
          <w:sz w:val="24"/>
        </w:rPr>
      </w:pPr>
      <w:r>
        <w:rPr>
          <w:rFonts w:eastAsiaTheme="minorEastAsia"/>
          <w:sz w:val="24"/>
        </w:rPr>
        <w:t>(3)</w:t>
      </w:r>
      <w:r>
        <w:rPr>
          <w:rFonts w:eastAsiaTheme="minorEastAsia"/>
          <w:sz w:val="24"/>
        </w:rPr>
        <w:t>评价基金管理人管理层选用会计政策的恰当性和</w:t>
      </w:r>
      <w:proofErr w:type="gramStart"/>
      <w:r>
        <w:rPr>
          <w:rFonts w:eastAsiaTheme="minorEastAsia"/>
          <w:sz w:val="24"/>
        </w:rPr>
        <w:t>作出</w:t>
      </w:r>
      <w:proofErr w:type="gramEnd"/>
      <w:r>
        <w:rPr>
          <w:rFonts w:eastAsiaTheme="minorEastAsia"/>
          <w:sz w:val="24"/>
        </w:rPr>
        <w:t>会计估计及相关披露的合理性。</w:t>
      </w:r>
    </w:p>
    <w:p w:rsidR="00CF307B" w:rsidRDefault="00CA7E20">
      <w:pPr>
        <w:spacing w:line="288" w:lineRule="auto"/>
        <w:ind w:firstLineChars="200" w:firstLine="480"/>
        <w:rPr>
          <w:rFonts w:eastAsiaTheme="minorEastAsia"/>
          <w:sz w:val="24"/>
        </w:rPr>
      </w:pPr>
      <w:r>
        <w:rPr>
          <w:rFonts w:eastAsiaTheme="minorEastAsia"/>
          <w:sz w:val="24"/>
        </w:rPr>
        <w:t>(4)</w:t>
      </w:r>
      <w:r>
        <w:rPr>
          <w:rFonts w:eastAsiaTheme="minorEastAsia"/>
          <w:sz w:val="24"/>
        </w:rPr>
        <w:t>对基金管理人管理层使用持续经营假设的恰当性得出结论。同时，根据获取的审计证据，就可能导致对交银精选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精选基金不能持续经营。</w:t>
      </w:r>
    </w:p>
    <w:p w:rsidR="00CF307B" w:rsidRDefault="00CA7E20">
      <w:pPr>
        <w:spacing w:line="288" w:lineRule="auto"/>
        <w:ind w:firstLineChars="200" w:firstLine="480"/>
        <w:rPr>
          <w:rFonts w:eastAsiaTheme="minorEastAsia"/>
          <w:sz w:val="24"/>
        </w:rPr>
      </w:pPr>
      <w:r>
        <w:rPr>
          <w:rFonts w:eastAsiaTheme="minorEastAsia"/>
          <w:sz w:val="24"/>
        </w:rPr>
        <w:t>(5)</w:t>
      </w:r>
      <w:r>
        <w:rPr>
          <w:rFonts w:eastAsiaTheme="minorEastAsia"/>
          <w:sz w:val="24"/>
        </w:rPr>
        <w:t>评价财务报表的总</w:t>
      </w:r>
      <w:proofErr w:type="gramStart"/>
      <w:r>
        <w:rPr>
          <w:rFonts w:eastAsiaTheme="minorEastAsia"/>
          <w:sz w:val="24"/>
        </w:rPr>
        <w:t>体列</w:t>
      </w:r>
      <w:proofErr w:type="gramEnd"/>
      <w:r>
        <w:rPr>
          <w:rFonts w:eastAsiaTheme="minorEastAsia"/>
          <w:sz w:val="24"/>
        </w:rPr>
        <w:t>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996931" w:rsidRPr="00E62260" w:rsidRDefault="00996931" w:rsidP="00996931">
      <w:pPr>
        <w:spacing w:line="288" w:lineRule="auto"/>
        <w:ind w:firstLineChars="200" w:firstLine="480"/>
        <w:rPr>
          <w:rFonts w:eastAsiaTheme="minorEastAsia"/>
          <w:sz w:val="24"/>
        </w:rPr>
      </w:pPr>
      <w:r w:rsidRPr="00E62260">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1"/>
        <w:gridCol w:w="2599"/>
      </w:tblGrid>
      <w:tr w:rsidR="00996931" w:rsidRPr="00E62260" w:rsidTr="00910FFE">
        <w:tc>
          <w:tcPr>
            <w:tcW w:w="6629" w:type="dxa"/>
          </w:tcPr>
          <w:p w:rsidR="00996931" w:rsidRPr="00E62260" w:rsidRDefault="00996931" w:rsidP="0059358E">
            <w:pPr>
              <w:spacing w:line="360" w:lineRule="auto"/>
              <w:jc w:val="left"/>
              <w:rPr>
                <w:sz w:val="24"/>
              </w:rPr>
            </w:pPr>
            <w:r w:rsidRPr="00E62260">
              <w:rPr>
                <w:sz w:val="24"/>
              </w:rPr>
              <w:t>德勤华永会计师事务所（特殊普通合伙）</w:t>
            </w:r>
          </w:p>
        </w:tc>
        <w:tc>
          <w:tcPr>
            <w:tcW w:w="2657" w:type="dxa"/>
          </w:tcPr>
          <w:p w:rsidR="00996931" w:rsidRPr="00E62260" w:rsidRDefault="00996931" w:rsidP="0059358E">
            <w:pPr>
              <w:spacing w:line="360" w:lineRule="auto"/>
              <w:jc w:val="right"/>
              <w:rPr>
                <w:sz w:val="24"/>
              </w:rPr>
            </w:pPr>
            <w:r w:rsidRPr="00E62260">
              <w:rPr>
                <w:rFonts w:hint="eastAsia"/>
                <w:sz w:val="24"/>
              </w:rPr>
              <w:t>中国注册会计师</w:t>
            </w:r>
          </w:p>
        </w:tc>
      </w:tr>
    </w:tbl>
    <w:p w:rsidR="00996931" w:rsidRPr="00E62260" w:rsidRDefault="00996931" w:rsidP="00996931">
      <w:pPr>
        <w:spacing w:line="288" w:lineRule="auto"/>
        <w:jc w:val="right"/>
        <w:rPr>
          <w:rFonts w:eastAsiaTheme="minorEastAsia"/>
          <w:kern w:val="0"/>
          <w:sz w:val="24"/>
        </w:rPr>
      </w:pPr>
      <w:r w:rsidRPr="00E62260">
        <w:rPr>
          <w:rFonts w:eastAsiaTheme="minorEastAsia"/>
          <w:kern w:val="0"/>
          <w:sz w:val="24"/>
        </w:rPr>
        <w:t xml:space="preserve">  </w:t>
      </w:r>
      <w:r w:rsidRPr="00E62260">
        <w:rPr>
          <w:rFonts w:eastAsiaTheme="minorEastAsia"/>
          <w:kern w:val="0"/>
          <w:sz w:val="24"/>
        </w:rPr>
        <w:t>汪芳</w:t>
      </w:r>
      <w:r w:rsidRPr="00E62260">
        <w:rPr>
          <w:rFonts w:eastAsiaTheme="minorEastAsia"/>
          <w:kern w:val="0"/>
          <w:sz w:val="24"/>
        </w:rPr>
        <w:t xml:space="preserve">  </w:t>
      </w:r>
      <w:r w:rsidRPr="00E62260">
        <w:rPr>
          <w:rFonts w:eastAsiaTheme="minorEastAsia"/>
          <w:kern w:val="0"/>
          <w:sz w:val="24"/>
        </w:rPr>
        <w:t>侯雯</w:t>
      </w:r>
    </w:p>
    <w:p w:rsidR="00996931" w:rsidRPr="00E62260" w:rsidRDefault="00996931" w:rsidP="00996931">
      <w:pPr>
        <w:widowControl/>
        <w:spacing w:line="288" w:lineRule="auto"/>
        <w:jc w:val="right"/>
        <w:rPr>
          <w:rFonts w:eastAsiaTheme="minorEastAsia"/>
          <w:sz w:val="24"/>
        </w:rPr>
      </w:pPr>
      <w:r w:rsidRPr="00E62260">
        <w:rPr>
          <w:rFonts w:eastAsiaTheme="minorEastAsia"/>
          <w:kern w:val="0"/>
          <w:sz w:val="24"/>
        </w:rPr>
        <w:t>上海市延安东路</w:t>
      </w:r>
      <w:r w:rsidRPr="00E62260">
        <w:rPr>
          <w:rFonts w:eastAsiaTheme="minorEastAsia"/>
          <w:kern w:val="0"/>
          <w:sz w:val="24"/>
        </w:rPr>
        <w:t>222</w:t>
      </w:r>
      <w:r w:rsidRPr="00E62260">
        <w:rPr>
          <w:rFonts w:eastAsiaTheme="minorEastAsia"/>
          <w:kern w:val="0"/>
          <w:sz w:val="24"/>
        </w:rPr>
        <w:t>号外</w:t>
      </w:r>
      <w:proofErr w:type="gramStart"/>
      <w:r w:rsidRPr="00E62260">
        <w:rPr>
          <w:rFonts w:eastAsiaTheme="minorEastAsia"/>
          <w:kern w:val="0"/>
          <w:sz w:val="24"/>
        </w:rPr>
        <w:t>滩中心</w:t>
      </w:r>
      <w:proofErr w:type="gramEnd"/>
      <w:r w:rsidRPr="00E62260">
        <w:rPr>
          <w:rFonts w:eastAsiaTheme="minorEastAsia"/>
          <w:kern w:val="0"/>
          <w:sz w:val="24"/>
        </w:rPr>
        <w:t>30</w:t>
      </w:r>
      <w:r w:rsidRPr="00E62260">
        <w:rPr>
          <w:rFonts w:eastAsiaTheme="minorEastAsia"/>
          <w:kern w:val="0"/>
          <w:sz w:val="24"/>
        </w:rPr>
        <w:t>楼</w:t>
      </w:r>
    </w:p>
    <w:p w:rsidR="00F00EC7" w:rsidRPr="00996931" w:rsidRDefault="00996931" w:rsidP="00996931">
      <w:pPr>
        <w:widowControl/>
        <w:spacing w:line="288" w:lineRule="auto"/>
        <w:jc w:val="right"/>
        <w:rPr>
          <w:rFonts w:eastAsiaTheme="minorEastAsia"/>
          <w:sz w:val="24"/>
        </w:rPr>
      </w:pPr>
      <w:r w:rsidRPr="00E62260">
        <w:rPr>
          <w:rFonts w:eastAsiaTheme="minorEastAsia"/>
          <w:kern w:val="0"/>
          <w:sz w:val="24"/>
        </w:rPr>
        <w:t>2020</w:t>
      </w:r>
      <w:r w:rsidRPr="00E62260">
        <w:rPr>
          <w:rFonts w:eastAsiaTheme="minorEastAsia"/>
          <w:kern w:val="0"/>
          <w:sz w:val="24"/>
        </w:rPr>
        <w:t>年</w:t>
      </w:r>
      <w:r w:rsidRPr="00E62260">
        <w:rPr>
          <w:rFonts w:eastAsiaTheme="minorEastAsia"/>
          <w:kern w:val="0"/>
          <w:sz w:val="24"/>
        </w:rPr>
        <w:t>3</w:t>
      </w:r>
      <w:r w:rsidRPr="00E62260">
        <w:rPr>
          <w:rFonts w:eastAsiaTheme="minorEastAsia"/>
          <w:kern w:val="0"/>
          <w:sz w:val="24"/>
        </w:rPr>
        <w:t>月</w:t>
      </w:r>
      <w:r w:rsidR="00356BD7">
        <w:rPr>
          <w:rFonts w:eastAsiaTheme="minorEastAsia"/>
          <w:kern w:val="0"/>
          <w:sz w:val="24"/>
        </w:rPr>
        <w:t>26</w:t>
      </w:r>
      <w:r w:rsidRPr="00E62260">
        <w:rPr>
          <w:rFonts w:eastAsiaTheme="minorEastAsia"/>
          <w:kern w:val="0"/>
          <w:sz w:val="24"/>
        </w:rPr>
        <w:t>日</w:t>
      </w:r>
    </w:p>
    <w:p w:rsidR="001A59F9" w:rsidRDefault="001A59F9" w:rsidP="00044AA8">
      <w:pPr>
        <w:pStyle w:val="1"/>
        <w:keepNext/>
        <w:keepLines/>
        <w:widowControl w:val="0"/>
        <w:spacing w:beforeLines="100" w:before="312" w:afterLines="100" w:after="312" w:line="288" w:lineRule="auto"/>
        <w:jc w:val="center"/>
        <w:rPr>
          <w:b/>
          <w:bCs/>
          <w:szCs w:val="24"/>
          <w:lang w:val="en-US"/>
        </w:rPr>
      </w:pPr>
      <w:bookmarkStart w:id="119" w:name="_Toc35962550"/>
      <w:r w:rsidRPr="00C32F89">
        <w:rPr>
          <w:rFonts w:hint="eastAsia"/>
          <w:b/>
          <w:bCs/>
          <w:szCs w:val="24"/>
          <w:lang w:val="en-US"/>
        </w:rPr>
        <w:t>§</w:t>
      </w:r>
      <w:proofErr w:type="gramStart"/>
      <w:r w:rsidRPr="00C32F89">
        <w:rPr>
          <w:b/>
          <w:bCs/>
          <w:szCs w:val="24"/>
          <w:lang w:val="en-US"/>
        </w:rPr>
        <w:t>7</w:t>
      </w:r>
      <w:proofErr w:type="gramEnd"/>
      <w:r w:rsidRPr="00C32F89">
        <w:rPr>
          <w:rFonts w:hint="eastAsia"/>
          <w:b/>
          <w:bCs/>
          <w:szCs w:val="24"/>
          <w:lang w:val="en-US"/>
        </w:rPr>
        <w:t>年度财务报表</w:t>
      </w:r>
      <w:bookmarkEnd w:id="95"/>
      <w:bookmarkEnd w:id="119"/>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20" w:name="_Toc225498268"/>
      <w:bookmarkStart w:id="121" w:name="_Toc361324873"/>
      <w:bookmarkStart w:id="122" w:name="_Toc35962551"/>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20"/>
      <w:bookmarkEnd w:id="121"/>
      <w:bookmarkEnd w:id="122"/>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交银施罗德精选混合型证券投资基金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2019</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2018</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686,706,213.46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272,055,228.35</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12,098,721.95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6,925,362.78</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1,810,080.77</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1,742,955.17</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5,536,506,656.59</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2,813,863,801.12</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5,246,052,656.59</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2,634,943,801.12</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290,454,000.00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178,920,000.00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250,000,495.00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21,968,683.54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9,681,143.26</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4,917,908.55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737,225.48</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15,072,293.00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449,949.23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6,279,080,557.86</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3,355,456,160.39</w:t>
            </w:r>
          </w:p>
        </w:tc>
      </w:tr>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2018</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70,164,955.59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9,772,916.70</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w:t>
            </w:r>
            <w:proofErr w:type="gramStart"/>
            <w:r w:rsidRPr="00C47A85">
              <w:rPr>
                <w:rFonts w:hint="eastAsia"/>
                <w:color w:val="000000"/>
                <w:sz w:val="24"/>
              </w:rPr>
              <w:t>赎回款</w:t>
            </w:r>
            <w:proofErr w:type="gramEnd"/>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23,725,386.98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563,158.09</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7,568,207.63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4,389,488.39</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1,261,367.91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731,581.39</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5,511,157.45</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3,291,687.31</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0.11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7,404.54</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314,003.81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397,984.06</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108,545,079.48</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19,154,220.48</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3,306,137,823.99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2,723,270,863.10</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2,864,397,654.39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613,031,076.81</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6,170,535,478.38</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3,336,301,939.91</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6,279,080,557.86</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3,355,456,160.39</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2019</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0.8274</w:t>
      </w:r>
      <w:r w:rsidRPr="00BF6D11">
        <w:rPr>
          <w:kern w:val="0"/>
          <w:sz w:val="24"/>
        </w:rPr>
        <w:t>元，基金份额总额</w:t>
      </w:r>
      <w:r w:rsidRPr="00BF6D11">
        <w:rPr>
          <w:kern w:val="0"/>
          <w:sz w:val="24"/>
        </w:rPr>
        <w:t>7,457,562,962.33</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23" w:name="_Toc225498269"/>
      <w:bookmarkStart w:id="124" w:name="_Toc361324874"/>
      <w:bookmarkStart w:id="125" w:name="_Toc35962552"/>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3"/>
      <w:bookmarkEnd w:id="124"/>
      <w:bookmarkEnd w:id="125"/>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交银施罗德精选混合型证券投资基金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2019</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2019</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2018</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2018</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2,158,270,036.87</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-535,991,032.20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11,565,538.64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9,636,743.64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5,189,003.89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2,819,352.85</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5,031,811.48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5,883,089.00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1,344,723.27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934,301.79</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1,127,985,137.38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-78,828,711.15</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1,069,719,556.19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-113,933,946.16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4,060,177.61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-353,815.89</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54,205,403.58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35,459,050.90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1,017,099,665.30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-467,127,597.95</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1,619,695.55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328,533.26</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109,177,387.32</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80,763,843.62</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70,971,289.02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48,664,540.60</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11,828,548.08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8,110,756.70</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26,072,623.53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23,517,573.78</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210D03" w:rsidRPr="0091212A" w:rsidTr="0059358E">
        <w:tc>
          <w:tcPr>
            <w:tcW w:w="3420" w:type="dxa"/>
            <w:vAlign w:val="center"/>
          </w:tcPr>
          <w:p w:rsidR="00210D03" w:rsidRPr="00210D03" w:rsidRDefault="00210D03" w:rsidP="0059358E">
            <w:pPr>
              <w:rPr>
                <w:rFonts w:eastAsiaTheme="minorEastAsia"/>
                <w:color w:val="000000"/>
                <w:sz w:val="24"/>
              </w:rPr>
            </w:pPr>
            <w:r w:rsidRPr="00210D03">
              <w:rPr>
                <w:rFonts w:eastAsiaTheme="minorEastAsia" w:hint="eastAsia"/>
                <w:color w:val="000000"/>
                <w:sz w:val="24"/>
              </w:rPr>
              <w:t>6</w:t>
            </w:r>
            <w:r w:rsidRPr="00210D03">
              <w:rPr>
                <w:rFonts w:eastAsiaTheme="minorEastAsia"/>
                <w:color w:val="000000"/>
                <w:sz w:val="24"/>
              </w:rPr>
              <w:t>．</w:t>
            </w:r>
            <w:r w:rsidRPr="00210D03">
              <w:rPr>
                <w:rFonts w:eastAsiaTheme="minorEastAsia" w:hint="eastAsia"/>
                <w:color w:val="000000"/>
                <w:sz w:val="24"/>
              </w:rPr>
              <w:t>税金及附加</w:t>
            </w:r>
          </w:p>
        </w:tc>
        <w:tc>
          <w:tcPr>
            <w:tcW w:w="1080" w:type="dxa"/>
            <w:vAlign w:val="center"/>
          </w:tcPr>
          <w:p w:rsidR="00210D03" w:rsidRPr="00210D03" w:rsidRDefault="00210D03" w:rsidP="0059358E">
            <w:pPr>
              <w:pStyle w:val="af6"/>
              <w:jc w:val="center"/>
              <w:rPr>
                <w:rFonts w:ascii="Times New Roman" w:eastAsiaTheme="minorEastAsia" w:hAnsi="Times New Roman"/>
                <w:color w:val="000000"/>
              </w:rPr>
            </w:pPr>
          </w:p>
        </w:tc>
        <w:tc>
          <w:tcPr>
            <w:tcW w:w="2250" w:type="dxa"/>
            <w:vAlign w:val="bottom"/>
          </w:tcPr>
          <w:p w:rsidR="00210D03" w:rsidRPr="00210D03" w:rsidRDefault="00210D03" w:rsidP="0059358E">
            <w:pPr>
              <w:jc w:val="right"/>
              <w:rPr>
                <w:rFonts w:eastAsiaTheme="minorEastAsia"/>
                <w:color w:val="000000"/>
                <w:sz w:val="24"/>
              </w:rPr>
            </w:pPr>
            <w:r w:rsidRPr="00210D03">
              <w:rPr>
                <w:rFonts w:eastAsiaTheme="minorEastAsia"/>
                <w:color w:val="000000"/>
                <w:sz w:val="24"/>
              </w:rPr>
              <w:t>4,688.41</w:t>
            </w:r>
          </w:p>
        </w:tc>
        <w:tc>
          <w:tcPr>
            <w:tcW w:w="2250" w:type="dxa"/>
            <w:vAlign w:val="bottom"/>
          </w:tcPr>
          <w:p w:rsidR="00210D03" w:rsidRPr="00210D03" w:rsidRDefault="00210D03" w:rsidP="0059358E">
            <w:pPr>
              <w:jc w:val="right"/>
              <w:rPr>
                <w:rFonts w:eastAsiaTheme="minorEastAsia"/>
                <w:color w:val="000000"/>
                <w:sz w:val="24"/>
              </w:rPr>
            </w:pPr>
            <w:r w:rsidRPr="00210D03">
              <w:rPr>
                <w:rFonts w:eastAsiaTheme="minorEastAsia"/>
                <w:color w:val="000000"/>
                <w:sz w:val="24"/>
              </w:rPr>
              <w:t>6,350.53</w:t>
            </w:r>
          </w:p>
        </w:tc>
      </w:tr>
      <w:tr w:rsidR="00210D03" w:rsidRPr="0091212A" w:rsidTr="00011850">
        <w:tc>
          <w:tcPr>
            <w:tcW w:w="3420" w:type="dxa"/>
            <w:vAlign w:val="center"/>
          </w:tcPr>
          <w:p w:rsidR="00210D03" w:rsidRPr="007D13C4" w:rsidRDefault="00210D03"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210D03" w:rsidRPr="009B4290" w:rsidRDefault="00210D03"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210D03" w:rsidRPr="00862F02" w:rsidRDefault="00210D03" w:rsidP="00862F02">
            <w:pPr>
              <w:spacing w:before="29" w:line="288" w:lineRule="auto"/>
              <w:jc w:val="right"/>
              <w:rPr>
                <w:color w:val="000000"/>
                <w:sz w:val="24"/>
              </w:rPr>
            </w:pPr>
            <w:r w:rsidRPr="00862F02">
              <w:rPr>
                <w:color w:val="000000"/>
                <w:sz w:val="24"/>
              </w:rPr>
              <w:t>300,238.28</w:t>
            </w:r>
          </w:p>
        </w:tc>
        <w:tc>
          <w:tcPr>
            <w:tcW w:w="2250" w:type="dxa"/>
            <w:vAlign w:val="center"/>
          </w:tcPr>
          <w:p w:rsidR="00210D03" w:rsidRPr="00862F02" w:rsidRDefault="00210D03" w:rsidP="00862F02">
            <w:pPr>
              <w:spacing w:before="29" w:line="288" w:lineRule="auto"/>
              <w:jc w:val="right"/>
              <w:rPr>
                <w:color w:val="000000"/>
                <w:sz w:val="24"/>
              </w:rPr>
            </w:pPr>
            <w:r w:rsidRPr="00862F02">
              <w:rPr>
                <w:color w:val="000000"/>
                <w:sz w:val="24"/>
              </w:rPr>
              <w:t>464,622.01</w:t>
            </w:r>
          </w:p>
        </w:tc>
      </w:tr>
      <w:tr w:rsidR="00210D03" w:rsidRPr="0091212A" w:rsidTr="00011850">
        <w:tc>
          <w:tcPr>
            <w:tcW w:w="3420" w:type="dxa"/>
            <w:vAlign w:val="center"/>
          </w:tcPr>
          <w:p w:rsidR="00210D03" w:rsidRPr="0091212A" w:rsidRDefault="00210D03"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210D03" w:rsidRPr="009B4290" w:rsidRDefault="00210D03" w:rsidP="009B4290">
            <w:pPr>
              <w:widowControl/>
              <w:autoSpaceDE w:val="0"/>
              <w:autoSpaceDN w:val="0"/>
              <w:ind w:right="-15"/>
              <w:jc w:val="center"/>
              <w:textAlignment w:val="bottom"/>
              <w:rPr>
                <w:color w:val="000000"/>
                <w:sz w:val="24"/>
              </w:rPr>
            </w:pPr>
          </w:p>
        </w:tc>
        <w:tc>
          <w:tcPr>
            <w:tcW w:w="2250" w:type="dxa"/>
            <w:vAlign w:val="center"/>
          </w:tcPr>
          <w:p w:rsidR="00210D03" w:rsidRPr="00D520B7" w:rsidRDefault="00210D03" w:rsidP="00D520B7">
            <w:pPr>
              <w:spacing w:before="29" w:line="288" w:lineRule="auto"/>
              <w:jc w:val="right"/>
              <w:rPr>
                <w:b/>
                <w:color w:val="000000"/>
                <w:sz w:val="24"/>
              </w:rPr>
            </w:pPr>
            <w:r w:rsidRPr="00D520B7">
              <w:rPr>
                <w:b/>
                <w:color w:val="000000"/>
                <w:sz w:val="24"/>
              </w:rPr>
              <w:t>2,049,092,649.55</w:t>
            </w:r>
          </w:p>
        </w:tc>
        <w:tc>
          <w:tcPr>
            <w:tcW w:w="2250" w:type="dxa"/>
            <w:vAlign w:val="center"/>
          </w:tcPr>
          <w:p w:rsidR="00210D03" w:rsidRPr="00D520B7" w:rsidRDefault="00210D03" w:rsidP="00D520B7">
            <w:pPr>
              <w:spacing w:before="29" w:line="288" w:lineRule="auto"/>
              <w:jc w:val="right"/>
              <w:rPr>
                <w:b/>
                <w:color w:val="000000"/>
                <w:sz w:val="24"/>
              </w:rPr>
            </w:pPr>
            <w:r w:rsidRPr="00D520B7">
              <w:rPr>
                <w:b/>
                <w:color w:val="000000"/>
                <w:sz w:val="24"/>
              </w:rPr>
              <w:t>-616,754,875.82</w:t>
            </w:r>
          </w:p>
        </w:tc>
      </w:tr>
      <w:tr w:rsidR="00210D03" w:rsidRPr="0091212A" w:rsidTr="00011850">
        <w:tc>
          <w:tcPr>
            <w:tcW w:w="3420" w:type="dxa"/>
            <w:vAlign w:val="center"/>
          </w:tcPr>
          <w:p w:rsidR="00210D03" w:rsidRPr="0091212A" w:rsidRDefault="00210D03"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210D03" w:rsidRPr="009B4290" w:rsidRDefault="00210D03" w:rsidP="009B4290">
            <w:pPr>
              <w:widowControl/>
              <w:autoSpaceDE w:val="0"/>
              <w:autoSpaceDN w:val="0"/>
              <w:ind w:right="-15"/>
              <w:jc w:val="center"/>
              <w:textAlignment w:val="bottom"/>
              <w:rPr>
                <w:color w:val="000000"/>
                <w:sz w:val="24"/>
              </w:rPr>
            </w:pPr>
          </w:p>
        </w:tc>
        <w:tc>
          <w:tcPr>
            <w:tcW w:w="2250" w:type="dxa"/>
            <w:vAlign w:val="center"/>
          </w:tcPr>
          <w:p w:rsidR="00210D03" w:rsidRPr="00862F02" w:rsidRDefault="00210D03" w:rsidP="00862F02">
            <w:pPr>
              <w:spacing w:before="29" w:line="288" w:lineRule="auto"/>
              <w:jc w:val="right"/>
              <w:rPr>
                <w:color w:val="000000"/>
                <w:sz w:val="24"/>
              </w:rPr>
            </w:pPr>
            <w:r w:rsidRPr="00862F02">
              <w:rPr>
                <w:color w:val="000000"/>
                <w:sz w:val="24"/>
              </w:rPr>
              <w:t>-</w:t>
            </w:r>
          </w:p>
        </w:tc>
        <w:tc>
          <w:tcPr>
            <w:tcW w:w="2250" w:type="dxa"/>
            <w:vAlign w:val="center"/>
          </w:tcPr>
          <w:p w:rsidR="00210D03" w:rsidRPr="00862F02" w:rsidRDefault="00210D03" w:rsidP="00862F02">
            <w:pPr>
              <w:spacing w:before="29" w:line="288" w:lineRule="auto"/>
              <w:jc w:val="right"/>
              <w:rPr>
                <w:color w:val="000000"/>
                <w:sz w:val="24"/>
              </w:rPr>
            </w:pPr>
            <w:r w:rsidRPr="00862F02">
              <w:rPr>
                <w:color w:val="000000"/>
                <w:sz w:val="24"/>
              </w:rPr>
              <w:t>-</w:t>
            </w:r>
          </w:p>
        </w:tc>
      </w:tr>
      <w:tr w:rsidR="00210D03" w:rsidRPr="0091212A" w:rsidTr="00011850">
        <w:tc>
          <w:tcPr>
            <w:tcW w:w="3420" w:type="dxa"/>
            <w:vAlign w:val="center"/>
          </w:tcPr>
          <w:p w:rsidR="00210D03" w:rsidRPr="0091212A" w:rsidRDefault="00210D03"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210D03" w:rsidRPr="009B4290" w:rsidRDefault="00210D03" w:rsidP="009B4290">
            <w:pPr>
              <w:widowControl/>
              <w:autoSpaceDE w:val="0"/>
              <w:autoSpaceDN w:val="0"/>
              <w:ind w:right="-15"/>
              <w:jc w:val="center"/>
              <w:textAlignment w:val="bottom"/>
              <w:rPr>
                <w:color w:val="000000"/>
                <w:sz w:val="24"/>
              </w:rPr>
            </w:pPr>
          </w:p>
        </w:tc>
        <w:tc>
          <w:tcPr>
            <w:tcW w:w="2250" w:type="dxa"/>
            <w:vAlign w:val="center"/>
          </w:tcPr>
          <w:p w:rsidR="00210D03" w:rsidRPr="00D520B7" w:rsidRDefault="00210D03" w:rsidP="00D520B7">
            <w:pPr>
              <w:spacing w:before="29" w:line="288" w:lineRule="auto"/>
              <w:jc w:val="right"/>
              <w:rPr>
                <w:b/>
                <w:color w:val="000000"/>
                <w:sz w:val="24"/>
              </w:rPr>
            </w:pPr>
            <w:r w:rsidRPr="00D520B7">
              <w:rPr>
                <w:b/>
                <w:color w:val="000000"/>
                <w:sz w:val="24"/>
              </w:rPr>
              <w:t>2,049,092,649.55</w:t>
            </w:r>
          </w:p>
        </w:tc>
        <w:tc>
          <w:tcPr>
            <w:tcW w:w="2250" w:type="dxa"/>
            <w:vAlign w:val="center"/>
          </w:tcPr>
          <w:p w:rsidR="00210D03" w:rsidRPr="00D520B7" w:rsidRDefault="00210D03" w:rsidP="00D520B7">
            <w:pPr>
              <w:spacing w:before="29" w:line="288" w:lineRule="auto"/>
              <w:jc w:val="right"/>
              <w:rPr>
                <w:b/>
                <w:color w:val="000000"/>
                <w:sz w:val="24"/>
              </w:rPr>
            </w:pPr>
            <w:r w:rsidRPr="00D520B7">
              <w:rPr>
                <w:b/>
                <w:color w:val="000000"/>
                <w:sz w:val="24"/>
              </w:rPr>
              <w:t>-616,754,875.82</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26" w:name="_Toc225498270"/>
      <w:bookmarkStart w:id="127" w:name="_Toc361324875"/>
      <w:bookmarkStart w:id="128" w:name="_Toc35962553"/>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6"/>
      <w:bookmarkEnd w:id="127"/>
      <w:bookmarkEnd w:id="128"/>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交银施罗德精选混合型证券投资基金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2019</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2019</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2,723,270,863.10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613,031,076.81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3,336,301,939.91</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2,049,092,649.55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2,049,092,649.55</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582,866,960.89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392,015,019.11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974,881,980.00</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1,832,911,875.33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1,168,577,756.85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3,001,489,632.18</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w:t>
            </w:r>
            <w:proofErr w:type="gramStart"/>
            <w:r w:rsidRPr="00A04958">
              <w:rPr>
                <w:rFonts w:hint="eastAsia"/>
                <w:color w:val="000000"/>
                <w:sz w:val="24"/>
              </w:rPr>
              <w:t>赎回款</w:t>
            </w:r>
            <w:proofErr w:type="gramEnd"/>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-1,250,044,914.44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-776,562,737.74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-2,026,607,652.18</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-189,741,091.08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-189,741,091.08</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3,306,137,823.99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2,864,397,654.39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6,170,535,478.38</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2018</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2018</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1,806,505,144.06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988,551,586.85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2,795,056,730.91</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-616,754,875.82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-616,754,875.82</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916,765,719.04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394,624,701.32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1,311,390,420.36</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1,208,928,933.89</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520,257,167.91</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1,729,186,101.80</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w:t>
            </w:r>
            <w:proofErr w:type="gramStart"/>
            <w:r w:rsidRPr="00151625">
              <w:rPr>
                <w:rFonts w:hint="eastAsia"/>
                <w:color w:val="000000"/>
                <w:sz w:val="24"/>
              </w:rPr>
              <w:t>赎回款</w:t>
            </w:r>
            <w:proofErr w:type="gramEnd"/>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-292,163,214.85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-125,632,466.59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-417,795,681.44</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-153,390,335.54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-153,390,335.54</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2,723,270,863.10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613,031,076.81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3,336,301,939.91</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w:t>
      </w:r>
      <w:proofErr w:type="gramStart"/>
      <w:r w:rsidR="001F790F" w:rsidRPr="00480B3C">
        <w:rPr>
          <w:rFonts w:hint="eastAsia"/>
          <w:sz w:val="24"/>
        </w:rPr>
        <w:t>夏华龙</w:t>
      </w:r>
      <w:proofErr w:type="gramEnd"/>
      <w:r w:rsidR="001F790F" w:rsidRPr="00480B3C">
        <w:rPr>
          <w:rFonts w:hint="eastAsia"/>
          <w:sz w:val="24"/>
        </w:rPr>
        <w:t>，会计机构负责人：单江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9" w:name="_Toc225498271"/>
      <w:bookmarkStart w:id="130" w:name="_Toc361324876"/>
      <w:bookmarkStart w:id="131" w:name="_Toc35962554"/>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9"/>
      <w:bookmarkEnd w:id="130"/>
      <w:bookmarkEnd w:id="131"/>
    </w:p>
    <w:p w:rsidR="001A59F9" w:rsidRPr="00AD0E47" w:rsidRDefault="001A59F9" w:rsidP="00AD0E47">
      <w:pPr>
        <w:pStyle w:val="20"/>
        <w:spacing w:before="29" w:after="0" w:line="288" w:lineRule="auto"/>
        <w:rPr>
          <w:rFonts w:ascii="Times New Roman" w:hAnsi="Times New Roman"/>
          <w:kern w:val="0"/>
          <w:szCs w:val="24"/>
        </w:rPr>
      </w:pPr>
      <w:bookmarkStart w:id="132" w:name="_Toc35962555"/>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2"/>
    </w:p>
    <w:p w:rsidR="00CF307B" w:rsidRDefault="00CA7E20">
      <w:pPr>
        <w:spacing w:before="29" w:line="288" w:lineRule="auto"/>
        <w:ind w:firstLineChars="200" w:firstLine="480"/>
        <w:rPr>
          <w:color w:val="000000"/>
          <w:sz w:val="24"/>
        </w:rPr>
      </w:pPr>
      <w:r>
        <w:rPr>
          <w:color w:val="000000"/>
          <w:sz w:val="24"/>
        </w:rPr>
        <w:t>交银施罗德精选混合型证券投资基金</w:t>
      </w:r>
      <w:r>
        <w:rPr>
          <w:color w:val="000000"/>
          <w:sz w:val="24"/>
        </w:rPr>
        <w:t>(</w:t>
      </w:r>
      <w:r>
        <w:rPr>
          <w:color w:val="000000"/>
          <w:sz w:val="24"/>
        </w:rPr>
        <w:t>原交银施罗德精选股票证券投资基金，以下简称</w:t>
      </w:r>
      <w:r>
        <w:rPr>
          <w:color w:val="000000"/>
          <w:sz w:val="24"/>
        </w:rPr>
        <w:t>“</w:t>
      </w:r>
      <w:r>
        <w:rPr>
          <w:color w:val="000000"/>
          <w:sz w:val="24"/>
        </w:rPr>
        <w:t>本基金</w:t>
      </w:r>
      <w:r>
        <w:rPr>
          <w:color w:val="000000"/>
          <w:sz w:val="24"/>
        </w:rPr>
        <w:t>”)</w:t>
      </w:r>
      <w:r>
        <w:rPr>
          <w:color w:val="000000"/>
          <w:sz w:val="24"/>
        </w:rPr>
        <w:t>系由基金管理人交银施罗德基金管理有限公司依照《中华人民共和国证券投资基金法》、《交银施罗德精选股票证券投资基金基金合同》及其他有关法律法规的规定，经中国证券监督管理委员会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以证</w:t>
      </w:r>
      <w:proofErr w:type="gramStart"/>
      <w:r>
        <w:rPr>
          <w:color w:val="000000"/>
          <w:sz w:val="24"/>
        </w:rPr>
        <w:t>监基金字</w:t>
      </w:r>
      <w:proofErr w:type="gramEnd"/>
      <w:r>
        <w:rPr>
          <w:color w:val="000000"/>
          <w:sz w:val="24"/>
        </w:rPr>
        <w:t>[2005]140</w:t>
      </w:r>
      <w:r>
        <w:rPr>
          <w:color w:val="000000"/>
          <w:sz w:val="24"/>
        </w:rPr>
        <w:t>号文批准公开募集。本基金为契约型开放式基金，存续期限不定，首次设立募集基金份额为</w:t>
      </w:r>
      <w:r>
        <w:rPr>
          <w:color w:val="000000"/>
          <w:sz w:val="24"/>
        </w:rPr>
        <w:t>4,874,882,643.01</w:t>
      </w:r>
      <w:r>
        <w:rPr>
          <w:color w:val="000000"/>
          <w:sz w:val="24"/>
        </w:rPr>
        <w:t>份，经德勤华永会计师事务所有限公司验证，并出具了编号</w:t>
      </w:r>
      <w:proofErr w:type="gramStart"/>
      <w:r>
        <w:rPr>
          <w:color w:val="000000"/>
          <w:sz w:val="24"/>
        </w:rPr>
        <w:t>为德师报</w:t>
      </w:r>
      <w:proofErr w:type="gramEnd"/>
      <w:r>
        <w:rPr>
          <w:color w:val="000000"/>
          <w:sz w:val="24"/>
        </w:rPr>
        <w:t>(</w:t>
      </w:r>
      <w:r>
        <w:rPr>
          <w:color w:val="000000"/>
          <w:sz w:val="24"/>
        </w:rPr>
        <w:t>验</w:t>
      </w:r>
      <w:r>
        <w:rPr>
          <w:color w:val="000000"/>
          <w:sz w:val="24"/>
        </w:rPr>
        <w:t>)</w:t>
      </w:r>
      <w:r>
        <w:rPr>
          <w:color w:val="000000"/>
          <w:sz w:val="24"/>
        </w:rPr>
        <w:t>字</w:t>
      </w:r>
      <w:r>
        <w:rPr>
          <w:color w:val="000000"/>
          <w:sz w:val="24"/>
        </w:rPr>
        <w:t>(05)</w:t>
      </w:r>
      <w:r>
        <w:rPr>
          <w:color w:val="000000"/>
          <w:sz w:val="24"/>
        </w:rPr>
        <w:t>第</w:t>
      </w:r>
      <w:r>
        <w:rPr>
          <w:color w:val="000000"/>
          <w:sz w:val="24"/>
        </w:rPr>
        <w:t>0038</w:t>
      </w:r>
      <w:r>
        <w:rPr>
          <w:color w:val="000000"/>
          <w:sz w:val="24"/>
        </w:rPr>
        <w:t>号验资报告。《交银施罗德精选股票证券投资基金基金合同》</w:t>
      </w:r>
      <w:r>
        <w:rPr>
          <w:color w:val="000000"/>
          <w:sz w:val="24"/>
        </w:rPr>
        <w:t>(</w:t>
      </w:r>
      <w:r>
        <w:rPr>
          <w:color w:val="000000"/>
          <w:sz w:val="24"/>
        </w:rPr>
        <w:t>以下简称</w:t>
      </w:r>
      <w:r>
        <w:rPr>
          <w:color w:val="000000"/>
          <w:sz w:val="24"/>
        </w:rPr>
        <w:t>“</w:t>
      </w:r>
      <w:r>
        <w:rPr>
          <w:color w:val="000000"/>
          <w:sz w:val="24"/>
        </w:rPr>
        <w:t>原基金合同</w:t>
      </w:r>
      <w:r>
        <w:rPr>
          <w:color w:val="000000"/>
          <w:sz w:val="24"/>
        </w:rPr>
        <w:t>”)</w:t>
      </w:r>
      <w:r>
        <w:rPr>
          <w:color w:val="000000"/>
          <w:sz w:val="24"/>
        </w:rPr>
        <w:t>于</w:t>
      </w:r>
      <w:r>
        <w:rPr>
          <w:color w:val="000000"/>
          <w:sz w:val="24"/>
        </w:rPr>
        <w:t>2005</w:t>
      </w:r>
      <w:r>
        <w:rPr>
          <w:color w:val="000000"/>
          <w:sz w:val="24"/>
        </w:rPr>
        <w:t>年</w:t>
      </w:r>
      <w:r>
        <w:rPr>
          <w:color w:val="000000"/>
          <w:sz w:val="24"/>
        </w:rPr>
        <w:t>9</w:t>
      </w:r>
      <w:r>
        <w:rPr>
          <w:color w:val="000000"/>
          <w:sz w:val="24"/>
        </w:rPr>
        <w:t>月</w:t>
      </w:r>
      <w:r>
        <w:rPr>
          <w:color w:val="000000"/>
          <w:sz w:val="24"/>
        </w:rPr>
        <w:t>29</w:t>
      </w:r>
      <w:r>
        <w:rPr>
          <w:color w:val="000000"/>
          <w:sz w:val="24"/>
        </w:rPr>
        <w:t>日正式生效。本基金的管理人为交银施罗德基金管理有限公司，托管人为中国农业银行股份有限公司</w:t>
      </w:r>
      <w:r>
        <w:rPr>
          <w:color w:val="000000"/>
          <w:sz w:val="24"/>
        </w:rPr>
        <w:t>(</w:t>
      </w:r>
      <w:r>
        <w:rPr>
          <w:color w:val="000000"/>
          <w:sz w:val="24"/>
        </w:rPr>
        <w:t>以下简称</w:t>
      </w:r>
      <w:r>
        <w:rPr>
          <w:color w:val="000000"/>
          <w:sz w:val="24"/>
        </w:rPr>
        <w:t>“</w:t>
      </w:r>
      <w:r>
        <w:rPr>
          <w:color w:val="000000"/>
          <w:sz w:val="24"/>
        </w:rPr>
        <w:t>中国农业银行</w:t>
      </w:r>
      <w:r>
        <w:rPr>
          <w:color w:val="000000"/>
          <w:sz w:val="24"/>
        </w:rPr>
        <w:t>”)</w:t>
      </w:r>
      <w:r>
        <w:rPr>
          <w:color w:val="000000"/>
          <w:sz w:val="24"/>
        </w:rPr>
        <w:t>。</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根据</w:t>
      </w:r>
      <w:r>
        <w:rPr>
          <w:color w:val="000000"/>
          <w:sz w:val="24"/>
        </w:rPr>
        <w:t>2007</w:t>
      </w:r>
      <w:r>
        <w:rPr>
          <w:color w:val="000000"/>
          <w:sz w:val="24"/>
        </w:rPr>
        <w:t>年</w:t>
      </w:r>
      <w:r>
        <w:rPr>
          <w:color w:val="000000"/>
          <w:sz w:val="24"/>
        </w:rPr>
        <w:t>1</w:t>
      </w:r>
      <w:r>
        <w:rPr>
          <w:color w:val="000000"/>
          <w:sz w:val="24"/>
        </w:rPr>
        <w:t>月</w:t>
      </w:r>
      <w:r>
        <w:rPr>
          <w:color w:val="000000"/>
          <w:sz w:val="24"/>
        </w:rPr>
        <w:t>23</w:t>
      </w:r>
      <w:r>
        <w:rPr>
          <w:color w:val="000000"/>
          <w:sz w:val="24"/>
        </w:rPr>
        <w:t>日《交银施罗德基金管理有限公司关于对交银施罗德精选股票证券投资基金实施基金份额拆分和限量销售的公告》，根据拆分</w:t>
      </w:r>
      <w:proofErr w:type="gramStart"/>
      <w:r>
        <w:rPr>
          <w:color w:val="000000"/>
          <w:sz w:val="24"/>
        </w:rPr>
        <w:t>前基金</w:t>
      </w:r>
      <w:proofErr w:type="gramEnd"/>
      <w:r>
        <w:rPr>
          <w:color w:val="000000"/>
          <w:sz w:val="24"/>
        </w:rPr>
        <w:t>份额净值和公告的基金份额拆分比例计算公式，基金份额拆分比例为</w:t>
      </w:r>
      <w:r>
        <w:rPr>
          <w:color w:val="000000"/>
          <w:sz w:val="24"/>
        </w:rPr>
        <w:t>1:2.255776094(</w:t>
      </w:r>
      <w:r>
        <w:rPr>
          <w:color w:val="000000"/>
          <w:sz w:val="24"/>
        </w:rPr>
        <w:t>保留到小数点后</w:t>
      </w:r>
      <w:r>
        <w:rPr>
          <w:color w:val="000000"/>
          <w:sz w:val="24"/>
        </w:rPr>
        <w:t>9</w:t>
      </w:r>
      <w:r>
        <w:rPr>
          <w:color w:val="000000"/>
          <w:sz w:val="24"/>
        </w:rPr>
        <w:t>位</w:t>
      </w:r>
      <w:r>
        <w:rPr>
          <w:color w:val="000000"/>
          <w:sz w:val="24"/>
        </w:rPr>
        <w:t>)</w:t>
      </w:r>
      <w:r>
        <w:rPr>
          <w:color w:val="000000"/>
          <w:sz w:val="24"/>
        </w:rPr>
        <w:t>，拆分后的基金份额净值为</w:t>
      </w:r>
      <w:r>
        <w:rPr>
          <w:color w:val="000000"/>
          <w:sz w:val="24"/>
        </w:rPr>
        <w:t>1.0000</w:t>
      </w:r>
      <w:r>
        <w:rPr>
          <w:color w:val="000000"/>
          <w:sz w:val="24"/>
        </w:rPr>
        <w:t>元。本基金注册登记机构于</w:t>
      </w:r>
      <w:r>
        <w:rPr>
          <w:color w:val="000000"/>
          <w:sz w:val="24"/>
        </w:rPr>
        <w:t>2007</w:t>
      </w:r>
      <w:r>
        <w:rPr>
          <w:color w:val="000000"/>
          <w:sz w:val="24"/>
        </w:rPr>
        <w:t>年</w:t>
      </w:r>
      <w:r>
        <w:rPr>
          <w:color w:val="000000"/>
          <w:sz w:val="24"/>
        </w:rPr>
        <w:t>1</w:t>
      </w:r>
      <w:r>
        <w:rPr>
          <w:color w:val="000000"/>
          <w:sz w:val="24"/>
        </w:rPr>
        <w:t>月</w:t>
      </w:r>
      <w:r>
        <w:rPr>
          <w:color w:val="000000"/>
          <w:sz w:val="24"/>
        </w:rPr>
        <w:t>29</w:t>
      </w:r>
      <w:r>
        <w:rPr>
          <w:color w:val="000000"/>
          <w:sz w:val="24"/>
        </w:rPr>
        <w:t>日对基金份额持有人经重新计算的基金份额进行了变更登记。</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2015</w:t>
      </w:r>
      <w:r>
        <w:rPr>
          <w:color w:val="000000"/>
          <w:sz w:val="24"/>
        </w:rPr>
        <w:t>年</w:t>
      </w:r>
      <w:r>
        <w:rPr>
          <w:color w:val="000000"/>
          <w:sz w:val="24"/>
        </w:rPr>
        <w:t>8</w:t>
      </w:r>
      <w:r>
        <w:rPr>
          <w:color w:val="000000"/>
          <w:sz w:val="24"/>
        </w:rPr>
        <w:t>月，本基金更名为交银施罗德精选混合型证券投资基金，公告了《交银施罗德精选混合型证券投资基金基金合同》</w:t>
      </w:r>
      <w:r>
        <w:rPr>
          <w:color w:val="000000"/>
          <w:sz w:val="24"/>
        </w:rPr>
        <w:t>(</w:t>
      </w:r>
      <w:r>
        <w:rPr>
          <w:color w:val="000000"/>
          <w:sz w:val="24"/>
        </w:rPr>
        <w:t>以下简称</w:t>
      </w:r>
      <w:r>
        <w:rPr>
          <w:color w:val="000000"/>
          <w:sz w:val="24"/>
        </w:rPr>
        <w:t>“</w:t>
      </w:r>
      <w:r>
        <w:rPr>
          <w:color w:val="000000"/>
          <w:sz w:val="24"/>
        </w:rPr>
        <w:t>修改后的基金合同</w:t>
      </w:r>
      <w:r>
        <w:rPr>
          <w:color w:val="000000"/>
          <w:sz w:val="24"/>
        </w:rPr>
        <w:t>”)</w:t>
      </w:r>
      <w:r>
        <w:rPr>
          <w:color w:val="000000"/>
          <w:sz w:val="24"/>
        </w:rPr>
        <w:t>。</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根据《中华人民共和国证券投资基金法》、修改后的基金合同和定期更新的本基金招募说明书的有关规定，本基金的投资范围为具有良好流动性的金融工具，包括国内依法发行上市的股票、债券、货币市场工具、权证、资产支持证券及法律法规或中国证监会允许基金投资的其他金融工具。基金的投资组合为：股票资产占基金资产的</w:t>
      </w:r>
      <w:r>
        <w:rPr>
          <w:color w:val="000000"/>
          <w:sz w:val="24"/>
        </w:rPr>
        <w:t>60%-95%</w:t>
      </w:r>
      <w:r>
        <w:rPr>
          <w:color w:val="000000"/>
          <w:sz w:val="24"/>
        </w:rPr>
        <w:t>，债券、货币市场工具、权证、资产支持证券以及中国证监会允许基金投资的其他证券品种占基金资产的</w:t>
      </w:r>
      <w:r>
        <w:rPr>
          <w:color w:val="000000"/>
          <w:sz w:val="24"/>
        </w:rPr>
        <w:t>5%-40%</w:t>
      </w:r>
      <w:r>
        <w:rPr>
          <w:color w:val="000000"/>
          <w:sz w:val="24"/>
        </w:rPr>
        <w:t>，其中，基金保留的现金以及投资于一年期以内的政府债券的比例合计不低于基金资产净值的</w:t>
      </w:r>
      <w:r>
        <w:rPr>
          <w:color w:val="000000"/>
          <w:sz w:val="24"/>
        </w:rPr>
        <w:t>5%</w:t>
      </w:r>
      <w:r>
        <w:rPr>
          <w:color w:val="000000"/>
          <w:sz w:val="24"/>
        </w:rPr>
        <w:t>。</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本基金的业绩比较基准自</w:t>
      </w:r>
      <w:r>
        <w:rPr>
          <w:color w:val="000000"/>
          <w:sz w:val="24"/>
        </w:rPr>
        <w:t>2015</w:t>
      </w:r>
      <w:r>
        <w:rPr>
          <w:color w:val="000000"/>
          <w:sz w:val="24"/>
        </w:rPr>
        <w:t>年</w:t>
      </w:r>
      <w:r>
        <w:rPr>
          <w:color w:val="000000"/>
          <w:sz w:val="24"/>
        </w:rPr>
        <w:t>10</w:t>
      </w:r>
      <w:r>
        <w:rPr>
          <w:color w:val="000000"/>
          <w:sz w:val="24"/>
        </w:rPr>
        <w:t>月</w:t>
      </w:r>
      <w:r>
        <w:rPr>
          <w:color w:val="000000"/>
          <w:sz w:val="24"/>
        </w:rPr>
        <w:t>1</w:t>
      </w:r>
      <w:r>
        <w:rPr>
          <w:color w:val="000000"/>
          <w:sz w:val="24"/>
        </w:rPr>
        <w:t>日起，由</w:t>
      </w:r>
      <w:r>
        <w:rPr>
          <w:color w:val="000000"/>
          <w:sz w:val="24"/>
        </w:rPr>
        <w:t>“75%×</w:t>
      </w:r>
      <w:r>
        <w:rPr>
          <w:color w:val="000000"/>
          <w:sz w:val="24"/>
        </w:rPr>
        <w:t>沪深</w:t>
      </w:r>
      <w:r>
        <w:rPr>
          <w:color w:val="000000"/>
          <w:sz w:val="24"/>
        </w:rPr>
        <w:t>300</w:t>
      </w:r>
      <w:r>
        <w:rPr>
          <w:color w:val="000000"/>
          <w:sz w:val="24"/>
        </w:rPr>
        <w:t>指数</w:t>
      </w:r>
      <w:r>
        <w:rPr>
          <w:color w:val="000000"/>
          <w:sz w:val="24"/>
        </w:rPr>
        <w:t>+25%×</w:t>
      </w:r>
      <w:r>
        <w:rPr>
          <w:color w:val="000000"/>
          <w:sz w:val="24"/>
        </w:rPr>
        <w:t>中信全债指数</w:t>
      </w:r>
      <w:r>
        <w:rPr>
          <w:color w:val="000000"/>
          <w:sz w:val="24"/>
        </w:rPr>
        <w:t>”</w:t>
      </w:r>
      <w:r>
        <w:rPr>
          <w:color w:val="000000"/>
          <w:sz w:val="24"/>
        </w:rPr>
        <w:t>变更为</w:t>
      </w:r>
      <w:r>
        <w:rPr>
          <w:color w:val="000000"/>
          <w:sz w:val="24"/>
        </w:rPr>
        <w:t>“75%×</w:t>
      </w:r>
      <w:r>
        <w:rPr>
          <w:color w:val="000000"/>
          <w:sz w:val="24"/>
        </w:rPr>
        <w:t>沪深</w:t>
      </w:r>
      <w:r>
        <w:rPr>
          <w:color w:val="000000"/>
          <w:sz w:val="24"/>
        </w:rPr>
        <w:t>300</w:t>
      </w:r>
      <w:r>
        <w:rPr>
          <w:color w:val="000000"/>
          <w:sz w:val="24"/>
        </w:rPr>
        <w:t>指数</w:t>
      </w:r>
      <w:r>
        <w:rPr>
          <w:color w:val="000000"/>
          <w:sz w:val="24"/>
        </w:rPr>
        <w:t>+25%×</w:t>
      </w:r>
      <w:r>
        <w:rPr>
          <w:color w:val="000000"/>
          <w:sz w:val="24"/>
        </w:rPr>
        <w:t>中证综合债券指数</w:t>
      </w:r>
      <w:r>
        <w:rPr>
          <w:color w:val="000000"/>
          <w:sz w:val="24"/>
        </w:rPr>
        <w:t>”</w:t>
      </w:r>
      <w:r>
        <w:rPr>
          <w:color w:val="000000"/>
          <w:sz w:val="24"/>
        </w:rPr>
        <w:t>。</w:t>
      </w:r>
    </w:p>
    <w:p w:rsidR="00CF307B" w:rsidRDefault="00CF307B">
      <w:pPr>
        <w:spacing w:before="29" w:line="288" w:lineRule="auto"/>
        <w:ind w:firstLineChars="200" w:firstLine="480"/>
        <w:rPr>
          <w:color w:val="000000"/>
          <w:sz w:val="24"/>
        </w:rPr>
      </w:pP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2020</w:t>
      </w:r>
      <w:r w:rsidRPr="00AC056D">
        <w:rPr>
          <w:color w:val="000000"/>
          <w:sz w:val="24"/>
        </w:rPr>
        <w:t>年</w:t>
      </w:r>
      <w:r w:rsidRPr="00AC056D">
        <w:rPr>
          <w:color w:val="000000"/>
          <w:sz w:val="24"/>
        </w:rPr>
        <w:t>3</w:t>
      </w:r>
      <w:r w:rsidRPr="00AC056D">
        <w:rPr>
          <w:color w:val="000000"/>
          <w:sz w:val="24"/>
        </w:rPr>
        <w:t>月</w:t>
      </w:r>
      <w:r w:rsidR="00356BD7">
        <w:rPr>
          <w:color w:val="000000"/>
          <w:sz w:val="24"/>
        </w:rPr>
        <w:t>26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3" w:name="_Toc35962556"/>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3"/>
    </w:p>
    <w:p w:rsidR="001A59F9" w:rsidRPr="00AC056D" w:rsidRDefault="001A59F9" w:rsidP="00AC056D">
      <w:pPr>
        <w:spacing w:before="29" w:line="288" w:lineRule="auto"/>
        <w:ind w:firstLineChars="200" w:firstLine="480"/>
        <w:rPr>
          <w:color w:val="000000"/>
          <w:sz w:val="24"/>
        </w:rPr>
      </w:pPr>
      <w:r w:rsidRPr="00AC056D">
        <w:rPr>
          <w:color w:val="000000"/>
          <w:sz w:val="24"/>
        </w:rPr>
        <w:t>本基金的财务报表按照财政部颁布的企业会计准则及相关规定</w:t>
      </w:r>
      <w:r w:rsidRPr="00AC056D">
        <w:rPr>
          <w:color w:val="000000"/>
          <w:sz w:val="24"/>
        </w:rPr>
        <w:t>(</w:t>
      </w:r>
      <w:r w:rsidRPr="00AC056D">
        <w:rPr>
          <w:color w:val="000000"/>
          <w:sz w:val="24"/>
        </w:rPr>
        <w:t>以下简称</w:t>
      </w:r>
      <w:r w:rsidRPr="00AC056D">
        <w:rPr>
          <w:color w:val="000000"/>
          <w:sz w:val="24"/>
        </w:rPr>
        <w:t xml:space="preserve"> “</w:t>
      </w:r>
      <w:r w:rsidRPr="00AC056D">
        <w:rPr>
          <w:color w:val="000000"/>
          <w:sz w:val="24"/>
        </w:rPr>
        <w:t>企业会计准则</w:t>
      </w:r>
      <w:r w:rsidRPr="00AC056D">
        <w:rPr>
          <w:color w:val="000000"/>
          <w:sz w:val="24"/>
        </w:rPr>
        <w:t>”)</w:t>
      </w:r>
      <w:r w:rsidRPr="00AC056D">
        <w:rPr>
          <w:color w:val="000000"/>
          <w:sz w:val="24"/>
        </w:rPr>
        <w:t>以及中国证监会发布的关于基金行业实务操作的有关规定编制，同时在具体会计核算和信息披露方面也参考了中国证券投资基金业协会发布的若干基金行业实务操作。</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4" w:name="_Toc35962557"/>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4"/>
    </w:p>
    <w:p w:rsidR="001A59F9" w:rsidRPr="00AC056D" w:rsidRDefault="001A59F9" w:rsidP="00AC056D">
      <w:pPr>
        <w:spacing w:before="29" w:line="288" w:lineRule="auto"/>
        <w:ind w:firstLineChars="200" w:firstLine="480"/>
        <w:rPr>
          <w:color w:val="000000"/>
          <w:sz w:val="24"/>
        </w:rPr>
      </w:pPr>
      <w:r w:rsidRPr="00AC056D">
        <w:rPr>
          <w:color w:val="000000"/>
          <w:sz w:val="24"/>
        </w:rPr>
        <w:t>本基金财务报表的编制符合企业会计准则和中国证监会发布的关于基金行业实务操作的有关规定的要求，真实、完整地反映了本基金</w:t>
      </w:r>
      <w:r w:rsidRPr="00AC056D">
        <w:rPr>
          <w:color w:val="000000"/>
          <w:sz w:val="24"/>
        </w:rPr>
        <w:t>2019</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2019</w:t>
      </w:r>
      <w:r w:rsidRPr="00AC056D">
        <w:rPr>
          <w:color w:val="000000"/>
          <w:sz w:val="24"/>
        </w:rPr>
        <w:t>年度的经营成果和基金净值变动情况。</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5" w:name="_Toc35962558"/>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5"/>
    </w:p>
    <w:p w:rsidR="001A59F9" w:rsidRPr="00AD0E47" w:rsidRDefault="001A59F9" w:rsidP="00AD0E47">
      <w:pPr>
        <w:pStyle w:val="20"/>
        <w:spacing w:before="29" w:after="0" w:line="288" w:lineRule="auto"/>
        <w:rPr>
          <w:rFonts w:ascii="Times New Roman" w:hAnsi="Times New Roman"/>
          <w:kern w:val="0"/>
          <w:szCs w:val="24"/>
        </w:rPr>
      </w:pPr>
      <w:bookmarkStart w:id="136" w:name="_Toc35962559"/>
      <w:r w:rsidRPr="00AD0E47">
        <w:rPr>
          <w:rFonts w:ascii="Times New Roman" w:hAnsi="Times New Roman"/>
          <w:kern w:val="0"/>
          <w:szCs w:val="24"/>
        </w:rPr>
        <w:t>7.4.4.1</w:t>
      </w:r>
      <w:r w:rsidRPr="00AD0E47">
        <w:rPr>
          <w:rFonts w:ascii="Times New Roman" w:hAnsi="Times New Roman" w:hint="eastAsia"/>
          <w:kern w:val="0"/>
          <w:szCs w:val="24"/>
        </w:rPr>
        <w:t>会计年度</w:t>
      </w:r>
      <w:bookmarkEnd w:id="136"/>
    </w:p>
    <w:p w:rsidR="001A59F9" w:rsidRPr="00AC056D" w:rsidRDefault="001A59F9" w:rsidP="00AC056D">
      <w:pPr>
        <w:spacing w:before="29" w:line="288" w:lineRule="auto"/>
        <w:ind w:firstLineChars="200" w:firstLine="480"/>
        <w:rPr>
          <w:color w:val="000000"/>
          <w:sz w:val="24"/>
        </w:rPr>
      </w:pPr>
      <w:r w:rsidRPr="00AC056D">
        <w:rPr>
          <w:color w:val="000000"/>
          <w:sz w:val="24"/>
        </w:rPr>
        <w:t>本基金的会计年度为公历年度，即每年</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7" w:name="_Toc35962560"/>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7"/>
    </w:p>
    <w:p w:rsidR="001A59F9" w:rsidRPr="00AC056D" w:rsidRDefault="001A59F9" w:rsidP="00AC056D">
      <w:pPr>
        <w:spacing w:before="29" w:line="288" w:lineRule="auto"/>
        <w:ind w:firstLineChars="200" w:firstLine="480"/>
        <w:rPr>
          <w:color w:val="000000"/>
          <w:sz w:val="24"/>
        </w:rPr>
      </w:pPr>
      <w:r w:rsidRPr="00AC056D">
        <w:rPr>
          <w:color w:val="000000"/>
          <w:sz w:val="24"/>
        </w:rPr>
        <w:t>本基金以人民币为记账本位币。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8" w:name="_Toc35962561"/>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8"/>
    </w:p>
    <w:p w:rsidR="00CF307B" w:rsidRDefault="00CA7E20">
      <w:pPr>
        <w:spacing w:before="29" w:line="288" w:lineRule="auto"/>
        <w:ind w:firstLineChars="200" w:firstLine="480"/>
        <w:rPr>
          <w:color w:val="000000"/>
          <w:sz w:val="24"/>
        </w:rPr>
      </w:pPr>
      <w:r>
        <w:rPr>
          <w:color w:val="000000"/>
          <w:sz w:val="24"/>
        </w:rPr>
        <w:t>金融资产的分类</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根据本基金的业务特点和风险管理要求，本基金将所持有的金融资产在初始确认时划分为以公允价值计量且其变动计入当期损益的金融资产和贷款及应收款项，暂无金融资产划分为可供出售金融资产或持有至到期投资。除衍生工具所产生的金融资产在资产负债表中以衍生金融资产列示外，其他以公允价值计量且其公允价值变动计入损益的金融资产在资产负债表中以交易性金融资产列示。</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本基金持有的各类应收款项、买入返售金融资产等在活跃市场中没有报价、回收金额固定或可确定的非衍生金融资产分类为贷款及应收款项。</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金融负债的分类</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根据本基金的业务特点和风险管理要求，本基金将持有的金融负债在初始确认时划分为以公允价值计量且其变动计入当期损益的金融负债和其他金融负债。本基金暂无分类为以公允价值计量且其变动计入当期损益的金融负债。</w:t>
      </w:r>
    </w:p>
    <w:p w:rsidR="00CF307B" w:rsidRDefault="00CF307B">
      <w:pPr>
        <w:spacing w:before="29" w:line="288" w:lineRule="auto"/>
        <w:ind w:firstLineChars="200" w:firstLine="480"/>
        <w:rPr>
          <w:color w:val="000000"/>
          <w:sz w:val="24"/>
        </w:rPr>
      </w:pP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其他金融负债包括各类应付款项、卖出回购金融资产款等。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9" w:name="_Toc35962562"/>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9"/>
    </w:p>
    <w:p w:rsidR="00CF307B" w:rsidRDefault="00CA7E20">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于交易日按公允价值在资产负债表内确认。以公允价值计量且其变动计入当期损益的金融资产，取得时发生的相关交易费用计入当期损益；支付的价款中包含已宣告但尚未发放的现金股利或债券起息日或上次除息日至购买日止的利息，单独确认为应收项目。贷款及应收款项和其他金融负债的相关交易费用计入初始确认金额。</w:t>
      </w:r>
    </w:p>
    <w:p w:rsidR="00CF307B" w:rsidRDefault="00CF307B">
      <w:pPr>
        <w:spacing w:before="29" w:line="288" w:lineRule="auto"/>
        <w:ind w:firstLineChars="200" w:firstLine="420"/>
        <w:rPr>
          <w:rFonts w:asciiTheme="minorEastAsia" w:eastAsiaTheme="minorEastAsia" w:hAnsiTheme="minorEastAsia"/>
          <w:color w:val="000000"/>
          <w:szCs w:val="21"/>
        </w:rPr>
      </w:pPr>
    </w:p>
    <w:p w:rsidR="00CF307B" w:rsidRDefault="00CA7E20">
      <w:pPr>
        <w:spacing w:before="29" w:line="288" w:lineRule="auto"/>
        <w:ind w:firstLineChars="200" w:firstLine="480"/>
        <w:rPr>
          <w:rFonts w:asciiTheme="minorEastAsia" w:eastAsiaTheme="minorEastAsia" w:hAnsiTheme="minorEastAsia"/>
          <w:color w:val="000000"/>
          <w:szCs w:val="21"/>
        </w:rPr>
      </w:pPr>
      <w:r>
        <w:rPr>
          <w:color w:val="000000"/>
          <w:sz w:val="24"/>
        </w:rPr>
        <w:t>以公允价值计量且其变动计入当期损益的金融资产按照公允价值进行后续计量，贷款及应收款项和其他金融负债采用实际利率法，以摊</w:t>
      </w:r>
      <w:proofErr w:type="gramStart"/>
      <w:r>
        <w:rPr>
          <w:color w:val="000000"/>
          <w:sz w:val="24"/>
        </w:rPr>
        <w:t>余成本</w:t>
      </w:r>
      <w:proofErr w:type="gramEnd"/>
      <w:r>
        <w:rPr>
          <w:color w:val="000000"/>
          <w:sz w:val="24"/>
        </w:rPr>
        <w:t>进行后续计量。</w:t>
      </w:r>
    </w:p>
    <w:p w:rsidR="00CF307B" w:rsidRDefault="00CF307B">
      <w:pPr>
        <w:spacing w:before="29" w:line="288" w:lineRule="auto"/>
        <w:ind w:firstLineChars="200" w:firstLine="420"/>
        <w:rPr>
          <w:rFonts w:asciiTheme="minorEastAsia" w:eastAsiaTheme="minorEastAsia" w:hAnsiTheme="minorEastAsia"/>
          <w:color w:val="000000"/>
          <w:szCs w:val="21"/>
        </w:rPr>
      </w:pP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收取某项金融资产现金流量的合同权利已终止或该金融资产所有权上几乎所有的风险和报酬已转移时，终止确认该金融资产。终止确认的金融资产的成本按移动加权平均法于交易日结转。金融负债的现时义务全部或部分已经解除的，才能终止确认该金融负债或其一部分。金融负债全部或部分终止确认的，将终止确认部分的账面价值与支付的对价</w:t>
      </w:r>
      <w:r w:rsidRPr="00AC056D">
        <w:rPr>
          <w:color w:val="000000"/>
          <w:sz w:val="24"/>
        </w:rPr>
        <w:t>(</w:t>
      </w:r>
      <w:r w:rsidRPr="00AC056D">
        <w:rPr>
          <w:color w:val="000000"/>
          <w:sz w:val="24"/>
        </w:rPr>
        <w:t>包括转出的非现金资产或承担的新金融负债</w:t>
      </w:r>
      <w:r w:rsidRPr="00AC056D">
        <w:rPr>
          <w:color w:val="000000"/>
          <w:sz w:val="24"/>
        </w:rPr>
        <w:t>)</w:t>
      </w:r>
      <w:r w:rsidRPr="00AC056D">
        <w:rPr>
          <w:color w:val="000000"/>
          <w:sz w:val="24"/>
        </w:rPr>
        <w:t>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0" w:name="_Toc35962563"/>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40"/>
    </w:p>
    <w:p w:rsidR="00CF307B" w:rsidRDefault="00CA7E20">
      <w:pPr>
        <w:spacing w:before="29" w:line="288" w:lineRule="auto"/>
        <w:ind w:firstLineChars="200" w:firstLine="480"/>
        <w:rPr>
          <w:color w:val="000000"/>
          <w:sz w:val="24"/>
        </w:rPr>
      </w:pPr>
      <w:r>
        <w:rPr>
          <w:color w:val="000000"/>
          <w:sz w:val="24"/>
        </w:rPr>
        <w:t>公允价值是指市场参与者在计量日发生的有序交易中，出售一项资产所能收到或者转移一项负债所需支付的价格。本基金对以公允价值进行后续计量的金融资产与金融负债根据对计量整体具有重大意义的最低层次的输入值确定公允价值计量层次。第一层次输入值是在计量</w:t>
      </w:r>
      <w:proofErr w:type="gramStart"/>
      <w:r>
        <w:rPr>
          <w:color w:val="000000"/>
          <w:sz w:val="24"/>
        </w:rPr>
        <w:t>日能够</w:t>
      </w:r>
      <w:proofErr w:type="gramEnd"/>
      <w:r>
        <w:rPr>
          <w:color w:val="000000"/>
          <w:sz w:val="24"/>
        </w:rPr>
        <w:t>取得的相同资产或负债在活跃市场上未经调整的报价；第二层次输入值是除第一层次输入</w:t>
      </w:r>
      <w:proofErr w:type="gramStart"/>
      <w:r>
        <w:rPr>
          <w:color w:val="000000"/>
          <w:sz w:val="24"/>
        </w:rPr>
        <w:t>值外相关</w:t>
      </w:r>
      <w:proofErr w:type="gramEnd"/>
      <w:r>
        <w:rPr>
          <w:color w:val="000000"/>
          <w:sz w:val="24"/>
        </w:rPr>
        <w:t>资产或负债直接或</w:t>
      </w:r>
      <w:proofErr w:type="gramStart"/>
      <w:r>
        <w:rPr>
          <w:color w:val="000000"/>
          <w:sz w:val="24"/>
        </w:rPr>
        <w:t>间接可</w:t>
      </w:r>
      <w:proofErr w:type="gramEnd"/>
      <w:r>
        <w:rPr>
          <w:color w:val="000000"/>
          <w:sz w:val="24"/>
        </w:rPr>
        <w:t>观察的输入值；第三层次输入值是相关资产或负债的不可观察输入值。本基金主要金融工具的估值方法如下：</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 xml:space="preserve">1) </w:t>
      </w:r>
      <w:r>
        <w:rPr>
          <w:color w:val="000000"/>
          <w:sz w:val="24"/>
        </w:rPr>
        <w:t>对于银行间市场交易的固定收益品种，以及交易所上市交易或挂牌转让的固定收益品种</w:t>
      </w:r>
      <w:r>
        <w:rPr>
          <w:color w:val="000000"/>
          <w:sz w:val="24"/>
        </w:rPr>
        <w:t>(</w:t>
      </w:r>
      <w:r>
        <w:rPr>
          <w:color w:val="000000"/>
          <w:sz w:val="24"/>
        </w:rPr>
        <w:t>可转换债券、资产支持证券和私募债券除外</w:t>
      </w:r>
      <w:r>
        <w:rPr>
          <w:color w:val="000000"/>
          <w:sz w:val="24"/>
        </w:rPr>
        <w:t xml:space="preserve">) </w:t>
      </w:r>
      <w:r>
        <w:rPr>
          <w:color w:val="000000"/>
          <w:sz w:val="24"/>
        </w:rPr>
        <w:t>，按照第三方估值机构提供的估值确定公允价值。</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 xml:space="preserve">2) </w:t>
      </w:r>
      <w:r>
        <w:rPr>
          <w:color w:val="000000"/>
          <w:sz w:val="24"/>
        </w:rPr>
        <w:t>对存在活跃市场的其他投资品种，如估值日有市价的，采用市价确定公允价值；估值日无市价，且最近交易日后经济环境未发生重大变化且证券发行机构未发生影响证券价格的重大事件的，采用最近交易市价确定公允价值；对于发行时明确一定期限限售期的股票，包括但不限于非公开发行股票、首次公开发行时股票公司股东公开发售股份、通过大宗交易取得的带限售期的股票等，按照监管机构或行业协会的有关规定确定公允价值。</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 xml:space="preserve">3) </w:t>
      </w:r>
      <w:r>
        <w:rPr>
          <w:color w:val="000000"/>
          <w:sz w:val="24"/>
        </w:rPr>
        <w:t>对存在活跃市场的其他投资品种，如估值日无市价且最近交易日后经济环境发生了重大变化或证券发行机构发生了影响证券价格的重大事件或基金管理人估值委员会认为必要时，应参考类似投资品种的现行市价及重大变化等因素，调整最近交易市价，确定公允价值。</w:t>
      </w:r>
    </w:p>
    <w:p w:rsidR="00CF307B" w:rsidRDefault="00CF307B">
      <w:pPr>
        <w:spacing w:before="29" w:line="288" w:lineRule="auto"/>
        <w:ind w:firstLineChars="200" w:firstLine="480"/>
        <w:rPr>
          <w:color w:val="000000"/>
          <w:sz w:val="24"/>
        </w:rPr>
      </w:pP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4) </w:t>
      </w:r>
      <w:r w:rsidRPr="00AC056D">
        <w:rPr>
          <w:color w:val="000000"/>
          <w:sz w:val="24"/>
        </w:rPr>
        <w:t>当投资品种不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1" w:name="_Toc35962564"/>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w:t>
      </w:r>
      <w:proofErr w:type="gramStart"/>
      <w:r w:rsidRPr="00AD0E47">
        <w:rPr>
          <w:rFonts w:ascii="Times New Roman" w:hAnsi="Times New Roman" w:hint="eastAsia"/>
          <w:kern w:val="0"/>
          <w:szCs w:val="24"/>
        </w:rPr>
        <w:t>抵销</w:t>
      </w:r>
      <w:bookmarkEnd w:id="141"/>
      <w:proofErr w:type="gramEnd"/>
    </w:p>
    <w:p w:rsidR="001A59F9" w:rsidRPr="00AC056D" w:rsidRDefault="001A59F9" w:rsidP="00AC056D">
      <w:pPr>
        <w:spacing w:before="29" w:line="288" w:lineRule="auto"/>
        <w:ind w:firstLineChars="200" w:firstLine="480"/>
        <w:rPr>
          <w:color w:val="000000"/>
          <w:sz w:val="24"/>
        </w:rPr>
      </w:pPr>
      <w:r w:rsidRPr="00AC056D">
        <w:rPr>
          <w:color w:val="000000"/>
          <w:sz w:val="24"/>
        </w:rPr>
        <w:t>当本基金具有</w:t>
      </w:r>
      <w:proofErr w:type="gramStart"/>
      <w:r w:rsidRPr="00AC056D">
        <w:rPr>
          <w:color w:val="000000"/>
          <w:sz w:val="24"/>
        </w:rPr>
        <w:t>抵销</w:t>
      </w:r>
      <w:proofErr w:type="gramEnd"/>
      <w:r w:rsidRPr="00AC056D">
        <w:rPr>
          <w:color w:val="000000"/>
          <w:sz w:val="24"/>
        </w:rPr>
        <w:t>已确认金融资产和金融负债的法定权利，且目前可执行该种法定权利，同时本基金计划以净额结算或同时变现该金融资产和清偿该金融负债时，金融资产和金融负债以相互</w:t>
      </w:r>
      <w:proofErr w:type="gramStart"/>
      <w:r w:rsidRPr="00AC056D">
        <w:rPr>
          <w:color w:val="000000"/>
          <w:sz w:val="24"/>
        </w:rPr>
        <w:t>抵销</w:t>
      </w:r>
      <w:proofErr w:type="gramEnd"/>
      <w:r w:rsidRPr="00AC056D">
        <w:rPr>
          <w:color w:val="000000"/>
          <w:sz w:val="24"/>
        </w:rPr>
        <w:t>后的金额在资产负债表内列示。除此以外，金融资产和金融负债在资产负债表内分别列示，不予相互</w:t>
      </w:r>
      <w:proofErr w:type="gramStart"/>
      <w:r w:rsidRPr="00AC056D">
        <w:rPr>
          <w:color w:val="000000"/>
          <w:sz w:val="24"/>
        </w:rPr>
        <w:t>抵销</w:t>
      </w:r>
      <w:proofErr w:type="gramEnd"/>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2" w:name="_Toc35962565"/>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2"/>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实收基金为对外发行基金份额所对应的金额。申购、赎回、转换及红利再投资等引起的实收基金的变动分别于上述各交易确认</w:t>
      </w:r>
      <w:proofErr w:type="gramStart"/>
      <w:r w:rsidRPr="00AC056D">
        <w:rPr>
          <w:color w:val="000000"/>
          <w:sz w:val="24"/>
        </w:rPr>
        <w:t>日认列</w:t>
      </w:r>
      <w:proofErr w:type="gramEnd"/>
      <w:r w:rsidRPr="00AC056D">
        <w:rPr>
          <w:color w:val="000000"/>
          <w:sz w:val="24"/>
        </w:rPr>
        <w:t>。上述申购和赎回分别包括基金转换所引起的转入基金的实收基金增加和转出基金的实收基金减少。</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3" w:name="_Toc35962566"/>
      <w:r w:rsidRPr="00AD0E47">
        <w:rPr>
          <w:rFonts w:ascii="Times New Roman" w:hAnsi="Times New Roman"/>
          <w:kern w:val="0"/>
          <w:szCs w:val="24"/>
        </w:rPr>
        <w:t xml:space="preserve">7.4.4.8 </w:t>
      </w:r>
      <w:proofErr w:type="gramStart"/>
      <w:r w:rsidRPr="00AD0E47">
        <w:rPr>
          <w:rFonts w:ascii="Times New Roman" w:hAnsi="Times New Roman" w:hint="eastAsia"/>
          <w:kern w:val="0"/>
          <w:szCs w:val="24"/>
        </w:rPr>
        <w:t>损益平</w:t>
      </w:r>
      <w:proofErr w:type="gramEnd"/>
      <w:r w:rsidRPr="00AD0E47">
        <w:rPr>
          <w:rFonts w:ascii="Times New Roman" w:hAnsi="Times New Roman" w:hint="eastAsia"/>
          <w:kern w:val="0"/>
          <w:szCs w:val="24"/>
        </w:rPr>
        <w:t>准金</w:t>
      </w:r>
      <w:bookmarkEnd w:id="143"/>
    </w:p>
    <w:p w:rsidR="001A59F9" w:rsidRPr="00AC056D" w:rsidRDefault="001A59F9" w:rsidP="00AC056D">
      <w:pPr>
        <w:spacing w:before="29" w:line="288" w:lineRule="auto"/>
        <w:ind w:firstLineChars="200" w:firstLine="480"/>
        <w:rPr>
          <w:color w:val="000000"/>
          <w:sz w:val="24"/>
        </w:rPr>
      </w:pPr>
      <w:proofErr w:type="gramStart"/>
      <w:r w:rsidRPr="00AC056D">
        <w:rPr>
          <w:color w:val="000000"/>
          <w:sz w:val="24"/>
        </w:rPr>
        <w:t>损益平准金</w:t>
      </w:r>
      <w:proofErr w:type="gramEnd"/>
      <w:r w:rsidRPr="00AC056D">
        <w:rPr>
          <w:color w:val="000000"/>
          <w:sz w:val="24"/>
        </w:rPr>
        <w:t>指申购、赎回、转入、转出及红利再投资等事项导致基金份额变动时，相关款项中包含的未分配利润。根据交易申请</w:t>
      </w:r>
      <w:proofErr w:type="gramStart"/>
      <w:r w:rsidRPr="00AC056D">
        <w:rPr>
          <w:color w:val="000000"/>
          <w:sz w:val="24"/>
        </w:rPr>
        <w:t>日利润</w:t>
      </w:r>
      <w:proofErr w:type="gramEnd"/>
      <w:r w:rsidRPr="00AC056D">
        <w:rPr>
          <w:color w:val="000000"/>
          <w:sz w:val="24"/>
        </w:rPr>
        <w:t>分配</w:t>
      </w:r>
      <w:r w:rsidRPr="00AC056D">
        <w:rPr>
          <w:color w:val="000000"/>
          <w:sz w:val="24"/>
        </w:rPr>
        <w:t>(</w:t>
      </w:r>
      <w:r w:rsidRPr="00AC056D">
        <w:rPr>
          <w:color w:val="000000"/>
          <w:sz w:val="24"/>
        </w:rPr>
        <w:t>未分配利润</w:t>
      </w:r>
      <w:r w:rsidRPr="00AC056D">
        <w:rPr>
          <w:color w:val="000000"/>
          <w:sz w:val="24"/>
        </w:rPr>
        <w:t>)</w:t>
      </w:r>
      <w:r w:rsidRPr="00AC056D">
        <w:rPr>
          <w:color w:val="000000"/>
          <w:sz w:val="24"/>
        </w:rPr>
        <w:t>已实现与未实现部分各自占基金净值的比例，</w:t>
      </w:r>
      <w:proofErr w:type="gramStart"/>
      <w:r w:rsidRPr="00AC056D">
        <w:rPr>
          <w:color w:val="000000"/>
          <w:sz w:val="24"/>
        </w:rPr>
        <w:t>损益平准金分为</w:t>
      </w:r>
      <w:proofErr w:type="gramEnd"/>
      <w:r w:rsidRPr="00AC056D">
        <w:rPr>
          <w:color w:val="000000"/>
          <w:sz w:val="24"/>
        </w:rPr>
        <w:t>已实现</w:t>
      </w:r>
      <w:proofErr w:type="gramStart"/>
      <w:r w:rsidRPr="00AC056D">
        <w:rPr>
          <w:color w:val="000000"/>
          <w:sz w:val="24"/>
        </w:rPr>
        <w:t>损益平准金</w:t>
      </w:r>
      <w:proofErr w:type="gramEnd"/>
      <w:r w:rsidRPr="00AC056D">
        <w:rPr>
          <w:color w:val="000000"/>
          <w:sz w:val="24"/>
        </w:rPr>
        <w:t>和未实现</w:t>
      </w:r>
      <w:proofErr w:type="gramStart"/>
      <w:r w:rsidRPr="00AC056D">
        <w:rPr>
          <w:color w:val="000000"/>
          <w:sz w:val="24"/>
        </w:rPr>
        <w:t>损益平</w:t>
      </w:r>
      <w:proofErr w:type="gramEnd"/>
      <w:r w:rsidRPr="00AC056D">
        <w:rPr>
          <w:color w:val="000000"/>
          <w:sz w:val="24"/>
        </w:rPr>
        <w:t>准金。</w:t>
      </w:r>
      <w:proofErr w:type="gramStart"/>
      <w:r w:rsidRPr="00AC056D">
        <w:rPr>
          <w:color w:val="000000"/>
          <w:sz w:val="24"/>
        </w:rPr>
        <w:t>损益平准金</w:t>
      </w:r>
      <w:proofErr w:type="gramEnd"/>
      <w:r w:rsidRPr="00AC056D">
        <w:rPr>
          <w:color w:val="000000"/>
          <w:sz w:val="24"/>
        </w:rPr>
        <w:t>于基金申购确认日或基金赎回确认</w:t>
      </w:r>
      <w:proofErr w:type="gramStart"/>
      <w:r w:rsidRPr="00AC056D">
        <w:rPr>
          <w:color w:val="000000"/>
          <w:sz w:val="24"/>
        </w:rPr>
        <w:t>日认列</w:t>
      </w:r>
      <w:proofErr w:type="gramEnd"/>
      <w:r w:rsidRPr="00AC056D">
        <w:rPr>
          <w:color w:val="000000"/>
          <w:sz w:val="24"/>
        </w:rPr>
        <w:t>，并于期末全额转入利润分配</w:t>
      </w:r>
      <w:r w:rsidRPr="00AC056D">
        <w:rPr>
          <w:color w:val="000000"/>
          <w:sz w:val="24"/>
        </w:rPr>
        <w:t>(</w:t>
      </w:r>
      <w:r w:rsidRPr="00AC056D">
        <w:rPr>
          <w:color w:val="000000"/>
          <w:sz w:val="24"/>
        </w:rPr>
        <w:t>未分配利润</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4" w:name="_Toc35962567"/>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4"/>
    </w:p>
    <w:p w:rsidR="00CF307B" w:rsidRDefault="00CA7E20">
      <w:pPr>
        <w:spacing w:before="29" w:line="288" w:lineRule="auto"/>
        <w:ind w:firstLineChars="200" w:firstLine="480"/>
        <w:rPr>
          <w:color w:val="000000"/>
          <w:sz w:val="24"/>
        </w:rPr>
      </w:pPr>
      <w:r>
        <w:rPr>
          <w:color w:val="000000"/>
          <w:sz w:val="24"/>
        </w:rPr>
        <w:t>利息收入</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存款利息收入按存款的本金与适用利率逐日计提。</w:t>
      </w:r>
    </w:p>
    <w:p w:rsidR="00CF307B" w:rsidRDefault="00CA7E20">
      <w:pPr>
        <w:spacing w:before="29" w:line="288" w:lineRule="auto"/>
        <w:ind w:firstLineChars="200" w:firstLine="480"/>
        <w:rPr>
          <w:color w:val="000000"/>
          <w:sz w:val="24"/>
        </w:rPr>
      </w:pPr>
      <w:r>
        <w:rPr>
          <w:color w:val="000000"/>
          <w:sz w:val="24"/>
        </w:rPr>
        <w:t>除</w:t>
      </w:r>
      <w:proofErr w:type="gramStart"/>
      <w:r>
        <w:rPr>
          <w:color w:val="000000"/>
          <w:sz w:val="24"/>
        </w:rPr>
        <w:t>贴息债外的</w:t>
      </w:r>
      <w:proofErr w:type="gramEnd"/>
      <w:r>
        <w:rPr>
          <w:color w:val="000000"/>
          <w:sz w:val="24"/>
        </w:rPr>
        <w:t>债券利息收入在持有债券期内，按债券的票面价值和票面利率计算的利息扣除适用情况下由债券发行企业代扣代缴的个人所得税后的净额，逐日确认债券利息收入。贴息债视同到期一次性还本付息的附息债，根据其发行价、到期价和发行期限推算内含票面利率后，逐日确认债券利息收入。</w:t>
      </w:r>
    </w:p>
    <w:p w:rsidR="00CF307B" w:rsidRDefault="00CA7E20">
      <w:pPr>
        <w:spacing w:before="29" w:line="288" w:lineRule="auto"/>
        <w:ind w:firstLineChars="200" w:firstLine="480"/>
        <w:rPr>
          <w:color w:val="000000"/>
          <w:sz w:val="24"/>
        </w:rPr>
      </w:pPr>
      <w:r>
        <w:rPr>
          <w:color w:val="000000"/>
          <w:sz w:val="24"/>
        </w:rPr>
        <w:t>资产支持证券利息收入在持有期内，按资产支持证券的票面价值和预计收益率计算的利息逐日确认资产支持证券利息收入。在收到资产支持证券支付的款项时，其中属于证券投资收益的部分冲减应计利息</w:t>
      </w:r>
      <w:r>
        <w:rPr>
          <w:color w:val="000000"/>
          <w:sz w:val="24"/>
        </w:rPr>
        <w:t>(</w:t>
      </w:r>
      <w:r>
        <w:rPr>
          <w:color w:val="000000"/>
          <w:sz w:val="24"/>
        </w:rPr>
        <w:t>若有</w:t>
      </w:r>
      <w:r>
        <w:rPr>
          <w:color w:val="000000"/>
          <w:sz w:val="24"/>
        </w:rPr>
        <w:t>)</w:t>
      </w:r>
      <w:r>
        <w:rPr>
          <w:color w:val="000000"/>
          <w:sz w:val="24"/>
        </w:rPr>
        <w:t>后的差额，确认资产支持证券利息收入。</w:t>
      </w:r>
    </w:p>
    <w:p w:rsidR="00CF307B" w:rsidRDefault="00CA7E20">
      <w:pPr>
        <w:spacing w:before="29" w:line="288" w:lineRule="auto"/>
        <w:ind w:firstLineChars="200" w:firstLine="480"/>
        <w:rPr>
          <w:color w:val="000000"/>
          <w:sz w:val="24"/>
        </w:rPr>
      </w:pPr>
      <w:r>
        <w:rPr>
          <w:color w:val="000000"/>
          <w:sz w:val="24"/>
        </w:rPr>
        <w:t>买入返售金融资产收入按买入返售金融资产的摊</w:t>
      </w:r>
      <w:proofErr w:type="gramStart"/>
      <w:r>
        <w:rPr>
          <w:color w:val="000000"/>
          <w:sz w:val="24"/>
        </w:rPr>
        <w:t>余成本</w:t>
      </w:r>
      <w:proofErr w:type="gramEnd"/>
      <w:r>
        <w:rPr>
          <w:color w:val="000000"/>
          <w:sz w:val="24"/>
        </w:rPr>
        <w:t>在</w:t>
      </w:r>
      <w:proofErr w:type="gramStart"/>
      <w:r>
        <w:rPr>
          <w:color w:val="000000"/>
          <w:sz w:val="24"/>
        </w:rPr>
        <w:t>返售期内</w:t>
      </w:r>
      <w:proofErr w:type="gramEnd"/>
      <w:r>
        <w:rPr>
          <w:color w:val="000000"/>
          <w:sz w:val="24"/>
        </w:rPr>
        <w:t>以实际利率法逐日计提。</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投资收益</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股票投资收益为卖出股票交易日的成交总额扣除应结转的股票投资成本的差额确认。</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债券投资收益为卖出债券交易日的成交总额扣除应结转的债券投资成本与应收利息</w:t>
      </w:r>
      <w:r>
        <w:rPr>
          <w:color w:val="000000"/>
          <w:sz w:val="24"/>
        </w:rPr>
        <w:t>(</w:t>
      </w:r>
      <w:r>
        <w:rPr>
          <w:color w:val="000000"/>
          <w:sz w:val="24"/>
        </w:rPr>
        <w:t>若有</w:t>
      </w:r>
      <w:r>
        <w:rPr>
          <w:color w:val="000000"/>
          <w:sz w:val="24"/>
        </w:rPr>
        <w:t>)</w:t>
      </w:r>
      <w:r>
        <w:rPr>
          <w:color w:val="000000"/>
          <w:sz w:val="24"/>
        </w:rPr>
        <w:t>后的差额确认。</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资产支持证券投资收益为卖出资产支持证券交易日的成交总额扣除应结转的资产支持证券投资成本与应收利息</w:t>
      </w:r>
      <w:r>
        <w:rPr>
          <w:color w:val="000000"/>
          <w:sz w:val="24"/>
        </w:rPr>
        <w:t>(</w:t>
      </w:r>
      <w:r>
        <w:rPr>
          <w:color w:val="000000"/>
          <w:sz w:val="24"/>
        </w:rPr>
        <w:t>若有</w:t>
      </w:r>
      <w:r>
        <w:rPr>
          <w:color w:val="000000"/>
          <w:sz w:val="24"/>
        </w:rPr>
        <w:t>)</w:t>
      </w:r>
      <w:r>
        <w:rPr>
          <w:color w:val="000000"/>
          <w:sz w:val="24"/>
        </w:rPr>
        <w:t>后的差额确认。</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衍生工具投资收益为交易日的成交总额扣除应结转的衍生工具投资成本后的差额确认。</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股利收入于除息日按上市公司宣告的分红派息比例计算的金额确认，由上市公司代扣代缴的个人所得税于卖出交易日按实际代扣代缴金额确认。</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 xml:space="preserve">-     </w:t>
      </w:r>
      <w:r>
        <w:rPr>
          <w:color w:val="000000"/>
          <w:sz w:val="24"/>
        </w:rPr>
        <w:t>公允价值变动收益</w:t>
      </w:r>
    </w:p>
    <w:p w:rsidR="00CF307B" w:rsidRDefault="00CF307B">
      <w:pPr>
        <w:spacing w:before="29" w:line="288" w:lineRule="auto"/>
        <w:ind w:firstLineChars="200" w:firstLine="480"/>
        <w:rPr>
          <w:color w:val="000000"/>
          <w:sz w:val="24"/>
        </w:rPr>
      </w:pPr>
    </w:p>
    <w:p w:rsidR="001A59F9" w:rsidRPr="00AC056D" w:rsidRDefault="001A59F9" w:rsidP="00AC056D">
      <w:pPr>
        <w:spacing w:before="29" w:line="288" w:lineRule="auto"/>
        <w:ind w:firstLineChars="200" w:firstLine="480"/>
        <w:rPr>
          <w:color w:val="000000"/>
          <w:sz w:val="24"/>
        </w:rPr>
      </w:pPr>
      <w:r w:rsidRPr="00AC056D">
        <w:rPr>
          <w:color w:val="000000"/>
          <w:sz w:val="24"/>
        </w:rPr>
        <w:t>公允价值变动收益于估值日按以公允价值计量且其变动计入当期损益的金融资产的公允价值变动形成的利得或损失确认，并于相关金融资产卖出或到期时转出计入投资收益。</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5" w:name="_Toc35962568"/>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5"/>
    </w:p>
    <w:p w:rsidR="00CF307B" w:rsidRDefault="00CA7E20">
      <w:pPr>
        <w:spacing w:before="29" w:line="288" w:lineRule="auto"/>
        <w:ind w:firstLineChars="200" w:firstLine="480"/>
        <w:rPr>
          <w:color w:val="000000"/>
          <w:sz w:val="24"/>
        </w:rPr>
      </w:pPr>
      <w:r>
        <w:rPr>
          <w:color w:val="000000"/>
          <w:sz w:val="24"/>
        </w:rPr>
        <w:t>本基金的基金管理人报酬、基金托管费和销售服务费按基金合同及相关公告约定的费率和计算方法逐日计提。</w:t>
      </w:r>
    </w:p>
    <w:p w:rsidR="00CF307B" w:rsidRDefault="00CA7E20">
      <w:pPr>
        <w:spacing w:before="29" w:line="288" w:lineRule="auto"/>
        <w:ind w:firstLineChars="200" w:firstLine="480"/>
        <w:rPr>
          <w:color w:val="000000"/>
          <w:sz w:val="24"/>
        </w:rPr>
      </w:pPr>
      <w:r>
        <w:rPr>
          <w:color w:val="000000"/>
          <w:sz w:val="24"/>
        </w:rPr>
        <w:t>以公允价值计量且其变动计入当期损益的金融资产的交易费用发生时按照确定的金额计入交易费用。</w:t>
      </w:r>
    </w:p>
    <w:p w:rsidR="001A59F9" w:rsidRPr="00AC056D" w:rsidRDefault="001A59F9" w:rsidP="00AC056D">
      <w:pPr>
        <w:spacing w:before="29" w:line="288" w:lineRule="auto"/>
        <w:ind w:firstLineChars="200" w:firstLine="480"/>
        <w:rPr>
          <w:color w:val="000000"/>
          <w:sz w:val="24"/>
        </w:rPr>
      </w:pPr>
      <w:r w:rsidRPr="00AC056D">
        <w:rPr>
          <w:color w:val="000000"/>
          <w:sz w:val="24"/>
        </w:rPr>
        <w:t>卖出回购金融资产支出按卖出回购金融资产款的摊</w:t>
      </w:r>
      <w:proofErr w:type="gramStart"/>
      <w:r w:rsidRPr="00AC056D">
        <w:rPr>
          <w:color w:val="000000"/>
          <w:sz w:val="24"/>
        </w:rPr>
        <w:t>余成本</w:t>
      </w:r>
      <w:proofErr w:type="gramEnd"/>
      <w:r w:rsidRPr="00AC056D">
        <w:rPr>
          <w:color w:val="000000"/>
          <w:sz w:val="24"/>
        </w:rPr>
        <w:t>在回购期内以实际利率逐日计提。</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6" w:name="_Toc35962569"/>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6"/>
    </w:p>
    <w:p w:rsidR="00CF307B" w:rsidRDefault="00CA7E20">
      <w:pPr>
        <w:spacing w:before="29" w:line="288" w:lineRule="auto"/>
        <w:ind w:firstLineChars="200" w:firstLine="480"/>
        <w:rPr>
          <w:color w:val="000000"/>
          <w:sz w:val="24"/>
        </w:rPr>
      </w:pPr>
      <w:r>
        <w:rPr>
          <w:color w:val="000000"/>
          <w:sz w:val="24"/>
        </w:rPr>
        <w:t xml:space="preserve">1) </w:t>
      </w:r>
      <w:r>
        <w:rPr>
          <w:color w:val="000000"/>
          <w:sz w:val="24"/>
        </w:rPr>
        <w:t>每年收益分配次数最多为</w:t>
      </w:r>
      <w:r>
        <w:rPr>
          <w:color w:val="000000"/>
          <w:sz w:val="24"/>
        </w:rPr>
        <w:t>6</w:t>
      </w:r>
      <w:r>
        <w:rPr>
          <w:color w:val="000000"/>
          <w:sz w:val="24"/>
        </w:rPr>
        <w:t>次，年度收益分配比例不低于基金年度已实现收益的</w:t>
      </w:r>
      <w:r>
        <w:rPr>
          <w:color w:val="000000"/>
          <w:sz w:val="24"/>
        </w:rPr>
        <w:t>50%</w:t>
      </w:r>
      <w:r>
        <w:rPr>
          <w:color w:val="000000"/>
          <w:sz w:val="24"/>
        </w:rPr>
        <w:t>；</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 xml:space="preserve">2) </w:t>
      </w:r>
      <w:r>
        <w:rPr>
          <w:color w:val="000000"/>
          <w:sz w:val="24"/>
        </w:rPr>
        <w:t>收益分配方式分两种：现金分红与红利再投资。</w:t>
      </w:r>
      <w:proofErr w:type="gramStart"/>
      <w:r>
        <w:rPr>
          <w:color w:val="000000"/>
          <w:sz w:val="24"/>
        </w:rPr>
        <w:t>若基金</w:t>
      </w:r>
      <w:proofErr w:type="gramEnd"/>
      <w:r>
        <w:rPr>
          <w:color w:val="000000"/>
          <w:sz w:val="24"/>
        </w:rPr>
        <w:t>份额持有人不选择，基金默认的收益分配方式是现金分红；分红方式最终以注册登记机构确认的分红方式为准；</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 xml:space="preserve">3) </w:t>
      </w:r>
      <w:r>
        <w:rPr>
          <w:color w:val="000000"/>
          <w:sz w:val="24"/>
        </w:rPr>
        <w:t>基金投资当期出现净亏损，则不进行收益分配；</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 xml:space="preserve">4) </w:t>
      </w:r>
      <w:r>
        <w:rPr>
          <w:color w:val="000000"/>
          <w:sz w:val="24"/>
        </w:rPr>
        <w:t>基金当年收益应先弥补上一年度亏损后，方可进行当年收益分配；</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 xml:space="preserve">5) </w:t>
      </w:r>
      <w:r>
        <w:rPr>
          <w:color w:val="000000"/>
          <w:sz w:val="24"/>
        </w:rPr>
        <w:t>在符合有关基金分红条件的前提下，基金收益每年至少分配一次，但</w:t>
      </w:r>
      <w:proofErr w:type="gramStart"/>
      <w:r>
        <w:rPr>
          <w:color w:val="000000"/>
          <w:sz w:val="24"/>
        </w:rPr>
        <w:t>若基金</w:t>
      </w:r>
      <w:proofErr w:type="gramEnd"/>
      <w:r>
        <w:rPr>
          <w:color w:val="000000"/>
          <w:sz w:val="24"/>
        </w:rPr>
        <w:t>合同生效不满</w:t>
      </w:r>
      <w:r>
        <w:rPr>
          <w:color w:val="000000"/>
          <w:sz w:val="24"/>
        </w:rPr>
        <w:t>3</w:t>
      </w:r>
      <w:r>
        <w:rPr>
          <w:color w:val="000000"/>
          <w:sz w:val="24"/>
        </w:rPr>
        <w:t>个月则不进行收益分配；</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 xml:space="preserve">6) </w:t>
      </w:r>
      <w:r>
        <w:rPr>
          <w:color w:val="000000"/>
          <w:sz w:val="24"/>
        </w:rPr>
        <w:t>基金收益分配后基金份额净值不能低于面值；</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 xml:space="preserve">7) </w:t>
      </w:r>
      <w:r>
        <w:rPr>
          <w:color w:val="000000"/>
          <w:sz w:val="24"/>
        </w:rPr>
        <w:t>每一基金份额享有同等分配权；</w:t>
      </w:r>
    </w:p>
    <w:p w:rsidR="00CF307B" w:rsidRDefault="00CF307B">
      <w:pPr>
        <w:spacing w:before="29" w:line="288" w:lineRule="auto"/>
        <w:ind w:firstLineChars="200" w:firstLine="480"/>
        <w:rPr>
          <w:color w:val="000000"/>
          <w:sz w:val="24"/>
        </w:rPr>
      </w:pPr>
    </w:p>
    <w:p w:rsidR="001A59F9" w:rsidRDefault="001A59F9" w:rsidP="00AC056D">
      <w:pPr>
        <w:spacing w:before="29" w:line="288" w:lineRule="auto"/>
        <w:ind w:firstLineChars="200" w:firstLine="480"/>
        <w:rPr>
          <w:color w:val="000000"/>
          <w:sz w:val="24"/>
        </w:rPr>
      </w:pPr>
      <w:r w:rsidRPr="00AC056D">
        <w:rPr>
          <w:color w:val="000000"/>
          <w:sz w:val="24"/>
        </w:rPr>
        <w:t xml:space="preserve">8) </w:t>
      </w:r>
      <w:r w:rsidRPr="00AC056D">
        <w:rPr>
          <w:color w:val="000000"/>
          <w:sz w:val="24"/>
        </w:rPr>
        <w:t>法律法规或监管机关另有规定的，从其规定。</w:t>
      </w:r>
    </w:p>
    <w:p w:rsidR="00B43433" w:rsidRPr="00AC056D" w:rsidRDefault="00B43433" w:rsidP="00AC056D">
      <w:pPr>
        <w:spacing w:before="29" w:line="288" w:lineRule="auto"/>
        <w:ind w:firstLineChars="200" w:firstLine="480"/>
        <w:rPr>
          <w:color w:val="000000"/>
          <w:sz w:val="24"/>
        </w:rPr>
      </w:pPr>
    </w:p>
    <w:p w:rsidR="001A59F9" w:rsidRPr="00AD0E47" w:rsidRDefault="001A59F9" w:rsidP="00AD0E47">
      <w:pPr>
        <w:pStyle w:val="20"/>
        <w:spacing w:before="29" w:after="0" w:line="288" w:lineRule="auto"/>
        <w:rPr>
          <w:rFonts w:ascii="Times New Roman" w:hAnsi="Times New Roman"/>
          <w:kern w:val="0"/>
          <w:szCs w:val="24"/>
        </w:rPr>
      </w:pPr>
      <w:bookmarkStart w:id="147" w:name="_Toc35962570"/>
      <w:r w:rsidRPr="00AD0E47">
        <w:rPr>
          <w:rFonts w:ascii="Times New Roman" w:hAnsi="Times New Roman"/>
          <w:kern w:val="0"/>
          <w:szCs w:val="24"/>
        </w:rPr>
        <w:t xml:space="preserve">7.4.4.12 </w:t>
      </w:r>
      <w:r w:rsidRPr="00AD0E47">
        <w:rPr>
          <w:rFonts w:ascii="Times New Roman" w:hAnsi="Times New Roman" w:hint="eastAsia"/>
          <w:kern w:val="0"/>
          <w:szCs w:val="24"/>
        </w:rPr>
        <w:t>分部报告</w:t>
      </w:r>
      <w:bookmarkEnd w:id="147"/>
    </w:p>
    <w:p w:rsidR="001A59F9" w:rsidRPr="00AC056D" w:rsidRDefault="001A59F9" w:rsidP="00AC056D">
      <w:pPr>
        <w:spacing w:before="29" w:line="288" w:lineRule="auto"/>
        <w:ind w:firstLineChars="200" w:firstLine="480"/>
        <w:rPr>
          <w:color w:val="000000"/>
          <w:sz w:val="24"/>
        </w:rPr>
      </w:pPr>
      <w:r w:rsidRPr="00AC056D">
        <w:rPr>
          <w:color w:val="000000"/>
          <w:sz w:val="24"/>
        </w:rPr>
        <w:t>根据本基金的内部组织机构、管理要求及内部报告制度，本基金整体为一个报告分部，且向管理</w:t>
      </w:r>
      <w:proofErr w:type="gramStart"/>
      <w:r w:rsidRPr="00AC056D">
        <w:rPr>
          <w:color w:val="000000"/>
          <w:sz w:val="24"/>
        </w:rPr>
        <w:t>层报告</w:t>
      </w:r>
      <w:proofErr w:type="gramEnd"/>
      <w:r w:rsidRPr="00AC056D">
        <w:rPr>
          <w:color w:val="000000"/>
          <w:sz w:val="24"/>
        </w:rPr>
        <w:t>时采用的会计政策及计量基础与编制财务报表时的会计政策与计量基础一致。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35962571"/>
      <w:r w:rsidRPr="00AD0E47">
        <w:rPr>
          <w:rFonts w:ascii="Times New Roman" w:hAnsi="Times New Roman"/>
          <w:kern w:val="0"/>
          <w:szCs w:val="24"/>
        </w:rPr>
        <w:t xml:space="preserve">7.4.4.13 </w:t>
      </w:r>
      <w:r w:rsidRPr="00AD0E47">
        <w:rPr>
          <w:rFonts w:ascii="Times New Roman" w:hAnsi="Times New Roman" w:hint="eastAsia"/>
          <w:kern w:val="0"/>
          <w:szCs w:val="24"/>
        </w:rPr>
        <w:t>其他重要的会计政策和会计估计</w:t>
      </w:r>
      <w:bookmarkEnd w:id="148"/>
    </w:p>
    <w:p w:rsidR="00CF307B" w:rsidRDefault="00CA7E20">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根据本基金的估值原则和中国证监会允许的基金行业估值实务操作，本基金确定以下类别股票投资和债券投资的公允价值时采用的估值方法及其关键假设如下：</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 xml:space="preserve">1) </w:t>
      </w:r>
      <w:r>
        <w:rPr>
          <w:color w:val="000000"/>
          <w:sz w:val="24"/>
        </w:rPr>
        <w:t>对于在发行时明确一定期限限售期的股票，包括但不限于非公开发行股票、首次公开发行股票时公司股东公开发售股份、通过大宗交易取得的带限售期的股票等，不包括停牌、新发行未上市、回购交易中的质押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color w:val="000000"/>
          <w:sz w:val="24"/>
        </w:rPr>
        <w:t>券</w:t>
      </w:r>
      <w:proofErr w:type="gramEnd"/>
      <w:r>
        <w:rPr>
          <w:color w:val="000000"/>
          <w:sz w:val="24"/>
        </w:rPr>
        <w:t>等流通受限股票，根据《关于发布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w:t>
      </w:r>
      <w:r>
        <w:rPr>
          <w:color w:val="000000"/>
          <w:sz w:val="24"/>
        </w:rPr>
        <w:t>(</w:t>
      </w:r>
      <w:proofErr w:type="gramStart"/>
      <w:r>
        <w:rPr>
          <w:color w:val="000000"/>
          <w:sz w:val="24"/>
        </w:rPr>
        <w:t>中基协发</w:t>
      </w:r>
      <w:proofErr w:type="gramEnd"/>
      <w:r>
        <w:rPr>
          <w:color w:val="000000"/>
          <w:sz w:val="24"/>
        </w:rPr>
        <w:t>[2017]6</w:t>
      </w:r>
      <w:r>
        <w:rPr>
          <w:color w:val="000000"/>
          <w:sz w:val="24"/>
        </w:rPr>
        <w:t>号</w:t>
      </w:r>
      <w:r>
        <w:rPr>
          <w:color w:val="000000"/>
          <w:sz w:val="24"/>
        </w:rPr>
        <w:t>)</w:t>
      </w:r>
      <w:r>
        <w:rPr>
          <w:color w:val="000000"/>
          <w:sz w:val="24"/>
        </w:rPr>
        <w:t>，在估值</w:t>
      </w:r>
      <w:proofErr w:type="gramStart"/>
      <w:r>
        <w:rPr>
          <w:color w:val="000000"/>
          <w:sz w:val="24"/>
        </w:rPr>
        <w:t>日按照</w:t>
      </w:r>
      <w:proofErr w:type="gramEnd"/>
      <w:r>
        <w:rPr>
          <w:color w:val="000000"/>
          <w:sz w:val="24"/>
        </w:rPr>
        <w:t>该通知规定的流通受限股票公允价值计算模型进行估值。</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 xml:space="preserve">2) </w:t>
      </w:r>
      <w:r>
        <w:rPr>
          <w:color w:val="000000"/>
          <w:sz w:val="24"/>
        </w:rPr>
        <w:t>对于证券交易所上市的股票，若出现重大事项停牌或交易不活跃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等情况，根据《中国证券监督管理委员会关于证券投资基金估值业务的指导意见》</w:t>
      </w:r>
      <w:r>
        <w:rPr>
          <w:color w:val="000000"/>
          <w:sz w:val="24"/>
        </w:rPr>
        <w:t>(</w:t>
      </w:r>
      <w:r>
        <w:rPr>
          <w:color w:val="000000"/>
          <w:sz w:val="24"/>
        </w:rPr>
        <w:t>中国证监会公告</w:t>
      </w:r>
      <w:r>
        <w:rPr>
          <w:color w:val="000000"/>
          <w:sz w:val="24"/>
        </w:rPr>
        <w:t>[2017]13</w:t>
      </w:r>
      <w:r>
        <w:rPr>
          <w:color w:val="000000"/>
          <w:sz w:val="24"/>
        </w:rPr>
        <w:t>号</w:t>
      </w:r>
      <w:r>
        <w:rPr>
          <w:color w:val="000000"/>
          <w:sz w:val="24"/>
        </w:rPr>
        <w:t>)</w:t>
      </w:r>
      <w:r>
        <w:rPr>
          <w:color w:val="000000"/>
          <w:sz w:val="24"/>
        </w:rPr>
        <w:t>及《关于发布中基协</w:t>
      </w:r>
      <w:r>
        <w:rPr>
          <w:color w:val="000000"/>
          <w:sz w:val="24"/>
        </w:rPr>
        <w:t>(AMAC)</w:t>
      </w:r>
      <w:r>
        <w:rPr>
          <w:color w:val="000000"/>
          <w:sz w:val="24"/>
        </w:rPr>
        <w:t>基金行业股票估值指数的通知》</w:t>
      </w:r>
      <w:r>
        <w:rPr>
          <w:color w:val="000000"/>
          <w:sz w:val="24"/>
        </w:rPr>
        <w:t>(</w:t>
      </w:r>
      <w:proofErr w:type="gramStart"/>
      <w:r>
        <w:rPr>
          <w:color w:val="000000"/>
          <w:sz w:val="24"/>
        </w:rPr>
        <w:t>中基协发</w:t>
      </w:r>
      <w:proofErr w:type="gramEnd"/>
      <w:r>
        <w:rPr>
          <w:color w:val="000000"/>
          <w:sz w:val="24"/>
        </w:rPr>
        <w:t xml:space="preserve">[2013]13 </w:t>
      </w:r>
      <w:r>
        <w:rPr>
          <w:color w:val="000000"/>
          <w:sz w:val="24"/>
        </w:rPr>
        <w:t>号</w:t>
      </w:r>
      <w:r>
        <w:rPr>
          <w:color w:val="000000"/>
          <w:sz w:val="24"/>
        </w:rPr>
        <w:t>)</w:t>
      </w:r>
      <w:r>
        <w:rPr>
          <w:color w:val="000000"/>
          <w:sz w:val="24"/>
        </w:rPr>
        <w:t>相关规定，本基金根据情况决定使用指数收益法、可比公司法、市场价格模型法、市盈率法、现金流量折现法等估值技术进行估值。</w:t>
      </w:r>
    </w:p>
    <w:p w:rsidR="00CF307B" w:rsidRDefault="00CF307B">
      <w:pPr>
        <w:spacing w:before="29" w:line="288" w:lineRule="auto"/>
        <w:ind w:firstLineChars="200" w:firstLine="480"/>
        <w:rPr>
          <w:color w:val="000000"/>
          <w:sz w:val="24"/>
        </w:rPr>
      </w:pP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根据《关于发布</w:t>
      </w:r>
      <w:r w:rsidRPr="00AC056D">
        <w:rPr>
          <w:color w:val="000000"/>
          <w:sz w:val="24"/>
        </w:rPr>
        <w:t>&lt;</w:t>
      </w:r>
      <w:r w:rsidRPr="00AC056D">
        <w:rPr>
          <w:color w:val="000000"/>
          <w:sz w:val="24"/>
        </w:rPr>
        <w:t>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w:t>
      </w:r>
      <w:r w:rsidRPr="00AC056D">
        <w:rPr>
          <w:color w:val="000000"/>
          <w:sz w:val="24"/>
        </w:rPr>
        <w:t>&gt;</w:t>
      </w:r>
      <w:r w:rsidRPr="00AC056D">
        <w:rPr>
          <w:color w:val="000000"/>
          <w:sz w:val="24"/>
        </w:rPr>
        <w:t>的通知》</w:t>
      </w:r>
      <w:r w:rsidRPr="00AC056D">
        <w:rPr>
          <w:color w:val="000000"/>
          <w:sz w:val="24"/>
        </w:rPr>
        <w:t>(</w:t>
      </w:r>
      <w:proofErr w:type="gramStart"/>
      <w:r w:rsidRPr="00AC056D">
        <w:rPr>
          <w:color w:val="000000"/>
          <w:sz w:val="24"/>
        </w:rPr>
        <w:t>中基协发</w:t>
      </w:r>
      <w:proofErr w:type="gramEnd"/>
      <w:r w:rsidRPr="00AC056D">
        <w:rPr>
          <w:color w:val="000000"/>
          <w:sz w:val="24"/>
        </w:rPr>
        <w:t>[2014]24</w:t>
      </w:r>
      <w:r w:rsidRPr="00AC056D">
        <w:rPr>
          <w:color w:val="000000"/>
          <w:sz w:val="24"/>
        </w:rPr>
        <w:t>号</w:t>
      </w:r>
      <w:r w:rsidRPr="00AC056D">
        <w:rPr>
          <w:color w:val="000000"/>
          <w:sz w:val="24"/>
        </w:rPr>
        <w:t>)</w:t>
      </w:r>
      <w:r w:rsidRPr="00AC056D">
        <w:rPr>
          <w:color w:val="000000"/>
          <w:sz w:val="24"/>
        </w:rPr>
        <w:t>，在上海证券交易所、深圳证券交易所及银行间同业市场上市交易或挂牌转让的固定收益品种</w:t>
      </w:r>
      <w:r w:rsidRPr="00AC056D">
        <w:rPr>
          <w:color w:val="000000"/>
          <w:sz w:val="24"/>
        </w:rPr>
        <w:t xml:space="preserve"> (</w:t>
      </w:r>
      <w:r w:rsidRPr="00AC056D">
        <w:rPr>
          <w:color w:val="000000"/>
          <w:sz w:val="24"/>
        </w:rPr>
        <w:t>估值处理标准另有规定的除外</w:t>
      </w:r>
      <w:r w:rsidRPr="00AC056D">
        <w:rPr>
          <w:color w:val="000000"/>
          <w:sz w:val="24"/>
        </w:rPr>
        <w:t xml:space="preserve">) </w:t>
      </w:r>
      <w:r w:rsidRPr="00AC056D">
        <w:rPr>
          <w:color w:val="000000"/>
          <w:sz w:val="24"/>
        </w:rPr>
        <w:t>，采用第三方估值机构提供的价格数据进行估值。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9" w:name="_Toc35962572"/>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9"/>
    </w:p>
    <w:p w:rsidR="001A59F9" w:rsidRPr="00AD0E47" w:rsidRDefault="001A59F9" w:rsidP="00AD0E47">
      <w:pPr>
        <w:pStyle w:val="20"/>
        <w:spacing w:before="29" w:after="0" w:line="288" w:lineRule="auto"/>
        <w:rPr>
          <w:rFonts w:ascii="Times New Roman" w:hAnsi="Times New Roman"/>
          <w:kern w:val="0"/>
          <w:szCs w:val="24"/>
        </w:rPr>
      </w:pPr>
      <w:bookmarkStart w:id="150" w:name="_Toc35962573"/>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50"/>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本基金在本报告期间无需说明的重大会计政策变更。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1" w:name="_Toc35962574"/>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1"/>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2" w:name="_Toc35962575"/>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2"/>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本基金在本报告期间无需说明的重大会计差错更正。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3" w:name="_Toc35962576"/>
      <w:r w:rsidRPr="00AD0E47">
        <w:rPr>
          <w:rFonts w:ascii="Times New Roman" w:hAnsi="Times New Roman"/>
          <w:kern w:val="0"/>
          <w:szCs w:val="24"/>
        </w:rPr>
        <w:t>7.4.6</w:t>
      </w:r>
      <w:r w:rsidRPr="00AD0E47">
        <w:rPr>
          <w:rFonts w:ascii="Times New Roman" w:hAnsi="Times New Roman" w:hint="eastAsia"/>
          <w:kern w:val="0"/>
          <w:szCs w:val="24"/>
        </w:rPr>
        <w:t>税项</w:t>
      </w:r>
      <w:bookmarkEnd w:id="153"/>
    </w:p>
    <w:p w:rsidR="00CF307B" w:rsidRDefault="00CA7E20">
      <w:pPr>
        <w:spacing w:before="29" w:line="288" w:lineRule="auto"/>
        <w:ind w:firstLineChars="200" w:firstLine="480"/>
        <w:rPr>
          <w:color w:val="000000"/>
          <w:sz w:val="24"/>
        </w:rPr>
      </w:pPr>
      <w:r>
        <w:rPr>
          <w:color w:val="000000"/>
          <w:sz w:val="24"/>
        </w:rPr>
        <w:t>根据财政部、国家税务总局财税</w:t>
      </w:r>
      <w:r>
        <w:rPr>
          <w:color w:val="000000"/>
          <w:sz w:val="24"/>
        </w:rPr>
        <w:t>[2005]103</w:t>
      </w:r>
      <w:r>
        <w:rPr>
          <w:color w:val="000000"/>
          <w:sz w:val="24"/>
        </w:rPr>
        <w:t>号文《关于股权分置试点改革有关税收政策问题的通知》、财税</w:t>
      </w:r>
      <w:r>
        <w:rPr>
          <w:color w:val="000000"/>
          <w:sz w:val="24"/>
        </w:rPr>
        <w:t>[2008]1</w:t>
      </w:r>
      <w:r>
        <w:rPr>
          <w:color w:val="000000"/>
          <w:sz w:val="24"/>
        </w:rPr>
        <w:t>号《财政部、国家税务总局关于企业所得税若干优惠政策的通知》、</w:t>
      </w:r>
      <w:r>
        <w:rPr>
          <w:color w:val="000000"/>
          <w:sz w:val="24"/>
        </w:rPr>
        <w:t>2008</w:t>
      </w:r>
      <w:r>
        <w:rPr>
          <w:color w:val="000000"/>
          <w:sz w:val="24"/>
        </w:rPr>
        <w:t>年</w:t>
      </w:r>
      <w:r>
        <w:rPr>
          <w:color w:val="000000"/>
          <w:sz w:val="24"/>
        </w:rPr>
        <w:t>9</w:t>
      </w:r>
      <w:r>
        <w:rPr>
          <w:color w:val="000000"/>
          <w:sz w:val="24"/>
        </w:rPr>
        <w:t>月</w:t>
      </w:r>
      <w:r>
        <w:rPr>
          <w:color w:val="000000"/>
          <w:sz w:val="24"/>
        </w:rPr>
        <w:t>18</w:t>
      </w:r>
      <w:r>
        <w:rPr>
          <w:color w:val="000000"/>
          <w:sz w:val="24"/>
        </w:rPr>
        <w:t>日《上海、深圳证券交易所关于做好证券交易印花税征收方式调整工作的通知》、财税</w:t>
      </w:r>
      <w:r>
        <w:rPr>
          <w:color w:val="000000"/>
          <w:sz w:val="24"/>
        </w:rPr>
        <w:t>[2012]85</w:t>
      </w:r>
      <w:r>
        <w:rPr>
          <w:color w:val="000000"/>
          <w:sz w:val="24"/>
        </w:rPr>
        <w:t>号《关于实施上市公司股息红利差别化个人所得税政策有关问题的通知》、财政部、税务总局、证监会公告</w:t>
      </w:r>
      <w:r>
        <w:rPr>
          <w:color w:val="000000"/>
          <w:sz w:val="24"/>
        </w:rPr>
        <w:t>2019</w:t>
      </w:r>
      <w:r>
        <w:rPr>
          <w:color w:val="000000"/>
          <w:sz w:val="24"/>
        </w:rPr>
        <w:t>年第</w:t>
      </w:r>
      <w:r>
        <w:rPr>
          <w:color w:val="000000"/>
          <w:sz w:val="24"/>
        </w:rPr>
        <w:t>78</w:t>
      </w:r>
      <w:r>
        <w:rPr>
          <w:color w:val="000000"/>
          <w:sz w:val="24"/>
        </w:rPr>
        <w:t>号《关于继续实施全国中小企业股份转让系统挂牌公司股息红利差别化个人所得税政策的公告》、财税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[2016]140</w:t>
      </w:r>
      <w:r>
        <w:rPr>
          <w:color w:val="000000"/>
          <w:sz w:val="24"/>
        </w:rPr>
        <w:t>号《关于明确金融房地产开发教育辅助服务等增值税政策的通知》、财税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号《关于租入固定资产进项税额抵扣等增值税政策的通知》及其他相关税务法规和实务操作，主要税项列示如下：</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 xml:space="preserve">(1) </w:t>
      </w:r>
      <w:r>
        <w:rPr>
          <w:color w:val="000000"/>
          <w:sz w:val="24"/>
        </w:rPr>
        <w:t>证券投资基金</w:t>
      </w:r>
      <w:r>
        <w:rPr>
          <w:color w:val="000000"/>
          <w:sz w:val="24"/>
        </w:rPr>
        <w:t>(</w:t>
      </w:r>
      <w:r>
        <w:rPr>
          <w:color w:val="000000"/>
          <w:sz w:val="24"/>
        </w:rPr>
        <w:t>封闭式证券投资基金，开放式证券投资基金</w:t>
      </w:r>
      <w:r>
        <w:rPr>
          <w:color w:val="000000"/>
          <w:sz w:val="24"/>
        </w:rPr>
        <w:t>)</w:t>
      </w:r>
      <w:r>
        <w:rPr>
          <w:color w:val="000000"/>
          <w:sz w:val="24"/>
        </w:rPr>
        <w:t>管理人运用基金买卖股票、债券免征增值税；公开募集证券投资基金运营过程中发生</w:t>
      </w:r>
      <w:proofErr w:type="gramStart"/>
      <w:r>
        <w:rPr>
          <w:color w:val="000000"/>
          <w:sz w:val="24"/>
        </w:rPr>
        <w:t>的资管产品</w:t>
      </w:r>
      <w:proofErr w:type="gramEnd"/>
      <w:r>
        <w:rPr>
          <w:color w:val="000000"/>
          <w:sz w:val="24"/>
        </w:rPr>
        <w:t>运营业务，以基金管理人为增值税纳税人，暂适用简易计税方法，按照</w:t>
      </w:r>
      <w:r>
        <w:rPr>
          <w:color w:val="000000"/>
          <w:sz w:val="24"/>
        </w:rPr>
        <w:t>3%</w:t>
      </w:r>
      <w:r>
        <w:rPr>
          <w:color w:val="000000"/>
          <w:sz w:val="24"/>
        </w:rPr>
        <w:t>的征收率缴纳增值税。</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 xml:space="preserve">(2) </w:t>
      </w:r>
      <w:r>
        <w:rPr>
          <w:color w:val="000000"/>
          <w:sz w:val="24"/>
        </w:rPr>
        <w:t>对证券投资基金从证券市场中取得的收入，包括买卖股票、债券的差价收入，股权的股息、红利收入，债券的利息收入及其他收入，暂不缴纳企业所得税。</w:t>
      </w:r>
    </w:p>
    <w:p w:rsidR="00CF307B" w:rsidRDefault="00CF307B">
      <w:pPr>
        <w:spacing w:before="29" w:line="288" w:lineRule="auto"/>
        <w:ind w:firstLineChars="200" w:firstLine="480"/>
        <w:rPr>
          <w:color w:val="000000"/>
          <w:sz w:val="24"/>
        </w:rPr>
      </w:pPr>
    </w:p>
    <w:p w:rsidR="00CF307B" w:rsidRDefault="00CA7E20">
      <w:pPr>
        <w:spacing w:before="29" w:line="288" w:lineRule="auto"/>
        <w:ind w:firstLineChars="200" w:firstLine="480"/>
        <w:rPr>
          <w:color w:val="000000"/>
          <w:sz w:val="24"/>
        </w:rPr>
      </w:pPr>
      <w:r>
        <w:rPr>
          <w:color w:val="000000"/>
          <w:sz w:val="24"/>
        </w:rPr>
        <w:t xml:space="preserve">(3) </w:t>
      </w:r>
      <w:r>
        <w:rPr>
          <w:color w:val="000000"/>
          <w:sz w:val="24"/>
        </w:rPr>
        <w:t>对基金取得的股票股息、红利收入，由上市公司在收到相关扣收税款当月的法定申报期内向主管税务机关申报缴纳；从公开发行和转让市场取得的上市公司股票，持股期限在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年的，股息红利所得暂免征收个人所得税。上述所得统一适用</w:t>
      </w:r>
      <w:r>
        <w:rPr>
          <w:color w:val="000000"/>
          <w:sz w:val="24"/>
        </w:rPr>
        <w:t>20%</w:t>
      </w:r>
      <w:r>
        <w:rPr>
          <w:color w:val="000000"/>
          <w:sz w:val="24"/>
        </w:rPr>
        <w:t>的税率计征个人所得税。</w:t>
      </w:r>
    </w:p>
    <w:p w:rsidR="00CF307B" w:rsidRDefault="00CF307B">
      <w:pPr>
        <w:spacing w:before="29" w:line="288" w:lineRule="auto"/>
        <w:ind w:firstLineChars="200" w:firstLine="480"/>
        <w:rPr>
          <w:color w:val="000000"/>
          <w:sz w:val="24"/>
        </w:rPr>
      </w:pP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(4) </w:t>
      </w:r>
      <w:r w:rsidRPr="00AC056D">
        <w:rPr>
          <w:color w:val="000000"/>
          <w:sz w:val="24"/>
        </w:rPr>
        <w:t>对于基金从事</w:t>
      </w:r>
      <w:r w:rsidRPr="00AC056D">
        <w:rPr>
          <w:color w:val="000000"/>
          <w:sz w:val="24"/>
        </w:rPr>
        <w:t>A</w:t>
      </w:r>
      <w:r w:rsidRPr="00AC056D">
        <w:rPr>
          <w:color w:val="000000"/>
          <w:sz w:val="24"/>
        </w:rPr>
        <w:t>股买卖，出让方按</w:t>
      </w:r>
      <w:r w:rsidRPr="00AC056D">
        <w:rPr>
          <w:color w:val="000000"/>
          <w:sz w:val="24"/>
        </w:rPr>
        <w:t>0.10%</w:t>
      </w:r>
      <w:r w:rsidRPr="00AC056D">
        <w:rPr>
          <w:color w:val="000000"/>
          <w:sz w:val="24"/>
        </w:rPr>
        <w:t>的税率缴纳证券</w:t>
      </w:r>
      <w:r w:rsidRPr="00AC056D">
        <w:rPr>
          <w:color w:val="000000"/>
          <w:sz w:val="24"/>
        </w:rPr>
        <w:t>(</w:t>
      </w:r>
      <w:r w:rsidRPr="00AC056D">
        <w:rPr>
          <w:color w:val="000000"/>
          <w:sz w:val="24"/>
        </w:rPr>
        <w:t>股票</w:t>
      </w:r>
      <w:r w:rsidRPr="00AC056D">
        <w:rPr>
          <w:color w:val="000000"/>
          <w:sz w:val="24"/>
        </w:rPr>
        <w:t>)</w:t>
      </w:r>
      <w:r w:rsidRPr="00AC056D">
        <w:rPr>
          <w:color w:val="000000"/>
          <w:sz w:val="24"/>
        </w:rPr>
        <w:t>交易印花税，对受让方不再缴纳印花税。</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791774" w:rsidRPr="00FE3598" w:rsidRDefault="00791774" w:rsidP="00791774">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791774" w:rsidRPr="00FE3598" w:rsidRDefault="00791774" w:rsidP="00791774">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791774" w:rsidRPr="00063F90" w:rsidRDefault="00791774" w:rsidP="00791774">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791774" w:rsidRPr="00063F90" w:rsidTr="0059358E">
        <w:trPr>
          <w:trHeight w:val="345"/>
          <w:jc w:val="center"/>
        </w:trPr>
        <w:tc>
          <w:tcPr>
            <w:tcW w:w="2634" w:type="dxa"/>
            <w:tcMar>
              <w:top w:w="15" w:type="dxa"/>
              <w:left w:w="15" w:type="dxa"/>
              <w:bottom w:w="0" w:type="dxa"/>
              <w:right w:w="15" w:type="dxa"/>
            </w:tcMar>
            <w:vAlign w:val="center"/>
          </w:tcPr>
          <w:p w:rsidR="00791774" w:rsidRPr="00063F90" w:rsidRDefault="00791774" w:rsidP="0059358E">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791774" w:rsidRPr="00063F90" w:rsidRDefault="00791774" w:rsidP="0059358E">
            <w:pPr>
              <w:spacing w:line="360" w:lineRule="auto"/>
              <w:jc w:val="center"/>
              <w:rPr>
                <w:rFonts w:eastAsiaTheme="minorEastAsia"/>
                <w:kern w:val="0"/>
                <w:sz w:val="24"/>
              </w:rPr>
            </w:pPr>
            <w:r w:rsidRPr="00063F90">
              <w:rPr>
                <w:rFonts w:eastAsiaTheme="minorEastAsia"/>
                <w:kern w:val="0"/>
                <w:sz w:val="24"/>
              </w:rPr>
              <w:t>本期末</w:t>
            </w:r>
          </w:p>
          <w:p w:rsidR="00791774" w:rsidRPr="00063F90" w:rsidRDefault="00791774" w:rsidP="0059358E">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791774" w:rsidRPr="00063F90" w:rsidRDefault="00791774" w:rsidP="0059358E">
            <w:pPr>
              <w:spacing w:line="360" w:lineRule="auto"/>
              <w:jc w:val="center"/>
              <w:rPr>
                <w:rFonts w:eastAsiaTheme="minorEastAsia"/>
                <w:kern w:val="0"/>
                <w:sz w:val="24"/>
              </w:rPr>
            </w:pPr>
            <w:r w:rsidRPr="00063F90">
              <w:rPr>
                <w:rFonts w:eastAsiaTheme="minorEastAsia"/>
                <w:kern w:val="0"/>
                <w:sz w:val="24"/>
              </w:rPr>
              <w:t>上年度末</w:t>
            </w:r>
          </w:p>
          <w:p w:rsidR="00791774" w:rsidRPr="00063F90" w:rsidRDefault="00791774" w:rsidP="0059358E">
            <w:pPr>
              <w:spacing w:line="360" w:lineRule="auto"/>
              <w:jc w:val="center"/>
              <w:rPr>
                <w:rFonts w:eastAsiaTheme="minorEastAsia"/>
                <w:kern w:val="0"/>
                <w:sz w:val="24"/>
              </w:rPr>
            </w:pPr>
            <w:r w:rsidRPr="00063F90">
              <w:rPr>
                <w:rFonts w:eastAsiaTheme="minorEastAsia"/>
                <w:sz w:val="24"/>
              </w:rPr>
              <w:t>2018</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791774" w:rsidRPr="00063F90" w:rsidTr="0059358E">
        <w:trPr>
          <w:trHeight w:val="315"/>
          <w:jc w:val="center"/>
        </w:trPr>
        <w:tc>
          <w:tcPr>
            <w:tcW w:w="2634" w:type="dxa"/>
            <w:tcMar>
              <w:top w:w="15" w:type="dxa"/>
              <w:left w:w="15" w:type="dxa"/>
              <w:bottom w:w="0" w:type="dxa"/>
              <w:right w:w="15" w:type="dxa"/>
            </w:tcMar>
            <w:vAlign w:val="center"/>
          </w:tcPr>
          <w:p w:rsidR="00791774" w:rsidRPr="00063F90" w:rsidRDefault="00791774" w:rsidP="0059358E">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791774" w:rsidRPr="00063F90" w:rsidRDefault="00791774" w:rsidP="0059358E">
            <w:pPr>
              <w:spacing w:line="360" w:lineRule="auto"/>
              <w:jc w:val="right"/>
              <w:rPr>
                <w:rFonts w:eastAsiaTheme="minorEastAsia"/>
                <w:kern w:val="0"/>
                <w:sz w:val="24"/>
              </w:rPr>
            </w:pPr>
            <w:r w:rsidRPr="00063F90">
              <w:rPr>
                <w:rFonts w:eastAsiaTheme="minorEastAsia"/>
                <w:kern w:val="0"/>
                <w:sz w:val="24"/>
              </w:rPr>
              <w:t>686,706,213.46</w:t>
            </w:r>
          </w:p>
        </w:tc>
        <w:tc>
          <w:tcPr>
            <w:tcW w:w="3158" w:type="dxa"/>
            <w:tcMar>
              <w:top w:w="15" w:type="dxa"/>
              <w:left w:w="15" w:type="dxa"/>
              <w:bottom w:w="0" w:type="dxa"/>
              <w:right w:w="15" w:type="dxa"/>
            </w:tcMar>
            <w:vAlign w:val="center"/>
          </w:tcPr>
          <w:p w:rsidR="00791774" w:rsidRPr="00063F90" w:rsidRDefault="00791774" w:rsidP="0059358E">
            <w:pPr>
              <w:spacing w:line="360" w:lineRule="auto"/>
              <w:jc w:val="right"/>
              <w:rPr>
                <w:rFonts w:eastAsiaTheme="minorEastAsia"/>
                <w:kern w:val="0"/>
                <w:sz w:val="24"/>
              </w:rPr>
            </w:pPr>
            <w:r w:rsidRPr="00063F90">
              <w:rPr>
                <w:rFonts w:eastAsiaTheme="minorEastAsia"/>
                <w:kern w:val="0"/>
                <w:sz w:val="24"/>
              </w:rPr>
              <w:t>272,055,228.35</w:t>
            </w:r>
          </w:p>
        </w:tc>
      </w:tr>
      <w:tr w:rsidR="00791774" w:rsidRPr="00791774" w:rsidTr="0059358E">
        <w:trPr>
          <w:trHeight w:val="315"/>
          <w:jc w:val="center"/>
        </w:trPr>
        <w:tc>
          <w:tcPr>
            <w:tcW w:w="2634" w:type="dxa"/>
            <w:tcMar>
              <w:top w:w="15" w:type="dxa"/>
              <w:left w:w="15" w:type="dxa"/>
              <w:bottom w:w="0" w:type="dxa"/>
              <w:right w:w="15" w:type="dxa"/>
            </w:tcMar>
            <w:vAlign w:val="center"/>
          </w:tcPr>
          <w:p w:rsidR="00791774" w:rsidRPr="00791774" w:rsidRDefault="00791774" w:rsidP="0059358E">
            <w:pPr>
              <w:spacing w:line="360" w:lineRule="auto"/>
              <w:rPr>
                <w:rFonts w:eastAsiaTheme="minorEastAsia"/>
                <w:kern w:val="0"/>
                <w:sz w:val="24"/>
              </w:rPr>
            </w:pPr>
            <w:r w:rsidRPr="00791774">
              <w:rPr>
                <w:rFonts w:eastAsiaTheme="minorEastAsia"/>
                <w:kern w:val="0"/>
                <w:sz w:val="24"/>
              </w:rPr>
              <w:t>定期存款</w:t>
            </w:r>
          </w:p>
        </w:tc>
        <w:tc>
          <w:tcPr>
            <w:tcW w:w="3157" w:type="dxa"/>
            <w:tcMar>
              <w:top w:w="15" w:type="dxa"/>
              <w:left w:w="15" w:type="dxa"/>
              <w:bottom w:w="0" w:type="dxa"/>
              <w:right w:w="15" w:type="dxa"/>
            </w:tcMar>
            <w:vAlign w:val="center"/>
          </w:tcPr>
          <w:p w:rsidR="00791774" w:rsidRPr="00791774" w:rsidRDefault="00791774" w:rsidP="0059358E">
            <w:pPr>
              <w:spacing w:line="360" w:lineRule="auto"/>
              <w:jc w:val="right"/>
              <w:rPr>
                <w:rFonts w:eastAsiaTheme="minorEastAsia"/>
                <w:kern w:val="0"/>
                <w:sz w:val="24"/>
              </w:rPr>
            </w:pPr>
            <w:r w:rsidRPr="00791774">
              <w:rPr>
                <w:rFonts w:eastAsiaTheme="minorEastAsia"/>
                <w:kern w:val="0"/>
                <w:sz w:val="24"/>
              </w:rPr>
              <w:t>-</w:t>
            </w:r>
          </w:p>
        </w:tc>
        <w:tc>
          <w:tcPr>
            <w:tcW w:w="3158" w:type="dxa"/>
            <w:tcMar>
              <w:top w:w="15" w:type="dxa"/>
              <w:left w:w="15" w:type="dxa"/>
              <w:bottom w:w="0" w:type="dxa"/>
              <w:right w:w="15" w:type="dxa"/>
            </w:tcMar>
            <w:vAlign w:val="center"/>
          </w:tcPr>
          <w:p w:rsidR="00791774" w:rsidRPr="00791774" w:rsidRDefault="00791774" w:rsidP="0059358E">
            <w:pPr>
              <w:spacing w:line="360" w:lineRule="auto"/>
              <w:jc w:val="right"/>
              <w:rPr>
                <w:rFonts w:eastAsiaTheme="minorEastAsia"/>
                <w:kern w:val="0"/>
                <w:sz w:val="24"/>
              </w:rPr>
            </w:pPr>
            <w:r w:rsidRPr="00791774">
              <w:rPr>
                <w:rFonts w:eastAsiaTheme="minorEastAsia"/>
                <w:kern w:val="0"/>
                <w:sz w:val="24"/>
              </w:rPr>
              <w:t>-</w:t>
            </w:r>
          </w:p>
        </w:tc>
      </w:tr>
      <w:tr w:rsidR="00791774" w:rsidRPr="00791774" w:rsidTr="0059358E">
        <w:trPr>
          <w:trHeight w:val="315"/>
          <w:jc w:val="center"/>
        </w:trPr>
        <w:tc>
          <w:tcPr>
            <w:tcW w:w="2634" w:type="dxa"/>
            <w:tcMar>
              <w:top w:w="15" w:type="dxa"/>
              <w:left w:w="15" w:type="dxa"/>
              <w:bottom w:w="0" w:type="dxa"/>
              <w:right w:w="15" w:type="dxa"/>
            </w:tcMar>
          </w:tcPr>
          <w:p w:rsidR="00791774" w:rsidRPr="00791774" w:rsidRDefault="00791774" w:rsidP="0059358E">
            <w:pPr>
              <w:rPr>
                <w:rFonts w:ascii="宋体" w:hAnsi="宋体"/>
                <w:color w:val="000000" w:themeColor="text1"/>
                <w:kern w:val="0"/>
                <w:sz w:val="24"/>
              </w:rPr>
            </w:pPr>
            <w:r w:rsidRPr="00791774">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791774" w:rsidRPr="00791774" w:rsidRDefault="00791774" w:rsidP="0059358E">
            <w:pPr>
              <w:spacing w:line="360" w:lineRule="auto"/>
              <w:jc w:val="right"/>
              <w:rPr>
                <w:rFonts w:eastAsiaTheme="minorEastAsia"/>
                <w:color w:val="000000" w:themeColor="text1"/>
                <w:kern w:val="0"/>
                <w:sz w:val="24"/>
              </w:rPr>
            </w:pPr>
            <w:r w:rsidRPr="00791774">
              <w:rPr>
                <w:rFonts w:eastAsiaTheme="minorEastAsia"/>
                <w:kern w:val="0"/>
                <w:sz w:val="24"/>
              </w:rPr>
              <w:t>-</w:t>
            </w:r>
          </w:p>
        </w:tc>
        <w:tc>
          <w:tcPr>
            <w:tcW w:w="3158" w:type="dxa"/>
            <w:tcMar>
              <w:top w:w="15" w:type="dxa"/>
              <w:left w:w="15" w:type="dxa"/>
              <w:bottom w:w="0" w:type="dxa"/>
              <w:right w:w="15" w:type="dxa"/>
            </w:tcMar>
            <w:vAlign w:val="center"/>
          </w:tcPr>
          <w:p w:rsidR="00791774" w:rsidRPr="00791774" w:rsidRDefault="00791774" w:rsidP="0059358E">
            <w:pPr>
              <w:spacing w:line="360" w:lineRule="auto"/>
              <w:jc w:val="right"/>
              <w:rPr>
                <w:rFonts w:eastAsiaTheme="minorEastAsia"/>
                <w:kern w:val="0"/>
                <w:sz w:val="24"/>
              </w:rPr>
            </w:pPr>
            <w:r w:rsidRPr="00791774">
              <w:rPr>
                <w:rFonts w:eastAsiaTheme="minorEastAsia"/>
                <w:color w:val="000000" w:themeColor="text1"/>
                <w:kern w:val="0"/>
                <w:sz w:val="24"/>
              </w:rPr>
              <w:t>-</w:t>
            </w:r>
          </w:p>
        </w:tc>
      </w:tr>
      <w:tr w:rsidR="00791774" w:rsidRPr="00791774" w:rsidTr="0059358E">
        <w:trPr>
          <w:trHeight w:val="315"/>
          <w:jc w:val="center"/>
        </w:trPr>
        <w:tc>
          <w:tcPr>
            <w:tcW w:w="2634" w:type="dxa"/>
            <w:tcMar>
              <w:top w:w="15" w:type="dxa"/>
              <w:left w:w="15" w:type="dxa"/>
              <w:bottom w:w="0" w:type="dxa"/>
              <w:right w:w="15" w:type="dxa"/>
            </w:tcMar>
          </w:tcPr>
          <w:p w:rsidR="00791774" w:rsidRPr="00791774" w:rsidRDefault="00791774" w:rsidP="0059358E">
            <w:pPr>
              <w:ind w:firstLineChars="300" w:firstLine="720"/>
              <w:rPr>
                <w:rFonts w:ascii="宋体" w:hAnsi="宋体"/>
                <w:color w:val="000000" w:themeColor="text1"/>
                <w:kern w:val="0"/>
                <w:sz w:val="24"/>
              </w:rPr>
            </w:pPr>
            <w:r w:rsidRPr="00791774">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791774" w:rsidRPr="00791774" w:rsidRDefault="00791774" w:rsidP="0059358E">
            <w:pPr>
              <w:spacing w:line="360" w:lineRule="auto"/>
              <w:jc w:val="right"/>
              <w:rPr>
                <w:rFonts w:eastAsiaTheme="minorEastAsia"/>
                <w:color w:val="000000" w:themeColor="text1"/>
                <w:kern w:val="0"/>
                <w:sz w:val="24"/>
              </w:rPr>
            </w:pPr>
            <w:r w:rsidRPr="00791774">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791774" w:rsidRPr="00791774" w:rsidRDefault="00791774" w:rsidP="0059358E">
            <w:pPr>
              <w:spacing w:line="360" w:lineRule="auto"/>
              <w:jc w:val="right"/>
              <w:rPr>
                <w:rFonts w:eastAsiaTheme="minorEastAsia"/>
                <w:kern w:val="0"/>
                <w:sz w:val="24"/>
              </w:rPr>
            </w:pPr>
            <w:r w:rsidRPr="00791774">
              <w:rPr>
                <w:rFonts w:eastAsiaTheme="minorEastAsia"/>
                <w:kern w:val="0"/>
                <w:sz w:val="24"/>
              </w:rPr>
              <w:t>-</w:t>
            </w:r>
          </w:p>
        </w:tc>
      </w:tr>
      <w:tr w:rsidR="00791774" w:rsidRPr="00791774" w:rsidTr="0059358E">
        <w:trPr>
          <w:trHeight w:val="315"/>
          <w:jc w:val="center"/>
        </w:trPr>
        <w:tc>
          <w:tcPr>
            <w:tcW w:w="2634" w:type="dxa"/>
            <w:tcMar>
              <w:top w:w="15" w:type="dxa"/>
              <w:left w:w="15" w:type="dxa"/>
              <w:bottom w:w="0" w:type="dxa"/>
              <w:right w:w="15" w:type="dxa"/>
            </w:tcMar>
          </w:tcPr>
          <w:p w:rsidR="00791774" w:rsidRPr="00791774" w:rsidRDefault="00791774" w:rsidP="0059358E">
            <w:pPr>
              <w:ind w:firstLineChars="300" w:firstLine="720"/>
              <w:rPr>
                <w:rFonts w:ascii="宋体" w:hAnsi="宋体"/>
                <w:color w:val="000000" w:themeColor="text1"/>
                <w:kern w:val="0"/>
                <w:sz w:val="24"/>
              </w:rPr>
            </w:pPr>
            <w:r w:rsidRPr="00791774">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791774" w:rsidRPr="00791774" w:rsidRDefault="00791774" w:rsidP="0059358E">
            <w:pPr>
              <w:spacing w:line="360" w:lineRule="auto"/>
              <w:jc w:val="right"/>
              <w:rPr>
                <w:rFonts w:eastAsiaTheme="minorEastAsia"/>
                <w:color w:val="000000" w:themeColor="text1"/>
                <w:kern w:val="0"/>
                <w:sz w:val="24"/>
              </w:rPr>
            </w:pPr>
            <w:r w:rsidRPr="00791774">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791774" w:rsidRPr="00791774" w:rsidRDefault="00791774" w:rsidP="0059358E">
            <w:pPr>
              <w:spacing w:line="360" w:lineRule="auto"/>
              <w:jc w:val="right"/>
              <w:rPr>
                <w:rFonts w:eastAsiaTheme="minorEastAsia"/>
                <w:color w:val="000000" w:themeColor="text1"/>
                <w:kern w:val="0"/>
                <w:sz w:val="24"/>
              </w:rPr>
            </w:pPr>
            <w:r w:rsidRPr="00791774">
              <w:rPr>
                <w:rFonts w:eastAsiaTheme="minorEastAsia"/>
                <w:color w:val="000000" w:themeColor="text1"/>
                <w:kern w:val="0"/>
                <w:sz w:val="24"/>
              </w:rPr>
              <w:t>-</w:t>
            </w:r>
          </w:p>
        </w:tc>
      </w:tr>
      <w:tr w:rsidR="00791774" w:rsidRPr="00791774" w:rsidTr="0059358E">
        <w:trPr>
          <w:trHeight w:val="315"/>
          <w:jc w:val="center"/>
        </w:trPr>
        <w:tc>
          <w:tcPr>
            <w:tcW w:w="2634" w:type="dxa"/>
            <w:tcMar>
              <w:top w:w="15" w:type="dxa"/>
              <w:left w:w="15" w:type="dxa"/>
              <w:bottom w:w="0" w:type="dxa"/>
              <w:right w:w="15" w:type="dxa"/>
            </w:tcMar>
            <w:vAlign w:val="center"/>
          </w:tcPr>
          <w:p w:rsidR="00791774" w:rsidRPr="00791774" w:rsidRDefault="00791774" w:rsidP="0059358E">
            <w:pPr>
              <w:spacing w:line="360" w:lineRule="auto"/>
              <w:rPr>
                <w:rFonts w:eastAsiaTheme="minorEastAsia"/>
                <w:color w:val="000000"/>
                <w:kern w:val="0"/>
                <w:sz w:val="24"/>
              </w:rPr>
            </w:pPr>
            <w:r w:rsidRPr="00791774">
              <w:rPr>
                <w:rFonts w:eastAsiaTheme="minorEastAsia"/>
                <w:kern w:val="0"/>
                <w:sz w:val="24"/>
              </w:rPr>
              <w:t>其他存款</w:t>
            </w:r>
          </w:p>
        </w:tc>
        <w:tc>
          <w:tcPr>
            <w:tcW w:w="3157" w:type="dxa"/>
            <w:tcMar>
              <w:top w:w="15" w:type="dxa"/>
              <w:left w:w="15" w:type="dxa"/>
              <w:bottom w:w="0" w:type="dxa"/>
              <w:right w:w="15" w:type="dxa"/>
            </w:tcMar>
            <w:vAlign w:val="center"/>
          </w:tcPr>
          <w:p w:rsidR="00791774" w:rsidRPr="00791774" w:rsidRDefault="00791774" w:rsidP="0059358E">
            <w:pPr>
              <w:spacing w:line="360" w:lineRule="auto"/>
              <w:jc w:val="right"/>
              <w:rPr>
                <w:rFonts w:eastAsiaTheme="minorEastAsia"/>
                <w:kern w:val="0"/>
                <w:sz w:val="24"/>
              </w:rPr>
            </w:pPr>
            <w:r w:rsidRPr="00791774">
              <w:rPr>
                <w:rFonts w:eastAsiaTheme="minorEastAsia"/>
                <w:kern w:val="0"/>
                <w:sz w:val="24"/>
              </w:rPr>
              <w:t>-</w:t>
            </w:r>
          </w:p>
        </w:tc>
        <w:tc>
          <w:tcPr>
            <w:tcW w:w="3158" w:type="dxa"/>
            <w:tcMar>
              <w:top w:w="15" w:type="dxa"/>
              <w:left w:w="15" w:type="dxa"/>
              <w:bottom w:w="0" w:type="dxa"/>
              <w:right w:w="15" w:type="dxa"/>
            </w:tcMar>
            <w:vAlign w:val="center"/>
          </w:tcPr>
          <w:p w:rsidR="00791774" w:rsidRPr="00791774" w:rsidRDefault="00791774" w:rsidP="0059358E">
            <w:pPr>
              <w:spacing w:line="360" w:lineRule="auto"/>
              <w:jc w:val="right"/>
              <w:rPr>
                <w:rFonts w:eastAsiaTheme="minorEastAsia"/>
                <w:kern w:val="0"/>
                <w:sz w:val="24"/>
              </w:rPr>
            </w:pPr>
            <w:r w:rsidRPr="00791774">
              <w:rPr>
                <w:rFonts w:eastAsiaTheme="minorEastAsia"/>
                <w:kern w:val="0"/>
                <w:sz w:val="24"/>
              </w:rPr>
              <w:t>-</w:t>
            </w:r>
          </w:p>
        </w:tc>
      </w:tr>
      <w:tr w:rsidR="00791774" w:rsidRPr="00791774" w:rsidTr="0059358E">
        <w:trPr>
          <w:trHeight w:val="315"/>
          <w:jc w:val="center"/>
        </w:trPr>
        <w:tc>
          <w:tcPr>
            <w:tcW w:w="2634" w:type="dxa"/>
            <w:tcMar>
              <w:top w:w="15" w:type="dxa"/>
              <w:left w:w="15" w:type="dxa"/>
              <w:bottom w:w="0" w:type="dxa"/>
              <w:right w:w="15" w:type="dxa"/>
            </w:tcMar>
            <w:vAlign w:val="center"/>
          </w:tcPr>
          <w:p w:rsidR="00791774" w:rsidRPr="00791774" w:rsidRDefault="00791774" w:rsidP="0059358E">
            <w:pPr>
              <w:spacing w:line="360" w:lineRule="auto"/>
              <w:rPr>
                <w:rFonts w:eastAsiaTheme="minorEastAsia"/>
                <w:color w:val="000000"/>
                <w:kern w:val="0"/>
                <w:sz w:val="24"/>
              </w:rPr>
            </w:pPr>
            <w:r w:rsidRPr="00791774">
              <w:rPr>
                <w:rFonts w:eastAsiaTheme="minorEastAsia"/>
                <w:kern w:val="0"/>
                <w:sz w:val="24"/>
              </w:rPr>
              <w:t>合计</w:t>
            </w:r>
          </w:p>
        </w:tc>
        <w:tc>
          <w:tcPr>
            <w:tcW w:w="3157" w:type="dxa"/>
            <w:tcMar>
              <w:top w:w="15" w:type="dxa"/>
              <w:left w:w="15" w:type="dxa"/>
              <w:bottom w:w="0" w:type="dxa"/>
              <w:right w:w="15" w:type="dxa"/>
            </w:tcMar>
            <w:vAlign w:val="center"/>
          </w:tcPr>
          <w:p w:rsidR="00791774" w:rsidRPr="00791774" w:rsidRDefault="00791774" w:rsidP="0059358E">
            <w:pPr>
              <w:spacing w:line="360" w:lineRule="auto"/>
              <w:jc w:val="right"/>
              <w:rPr>
                <w:rFonts w:eastAsiaTheme="minorEastAsia"/>
                <w:kern w:val="0"/>
                <w:sz w:val="24"/>
              </w:rPr>
            </w:pPr>
            <w:r w:rsidRPr="00791774">
              <w:rPr>
                <w:rFonts w:eastAsiaTheme="minorEastAsia"/>
                <w:kern w:val="0"/>
                <w:sz w:val="24"/>
              </w:rPr>
              <w:t>686,706,213.46</w:t>
            </w:r>
          </w:p>
        </w:tc>
        <w:tc>
          <w:tcPr>
            <w:tcW w:w="3158" w:type="dxa"/>
            <w:tcMar>
              <w:top w:w="15" w:type="dxa"/>
              <w:left w:w="15" w:type="dxa"/>
              <w:bottom w:w="0" w:type="dxa"/>
              <w:right w:w="15" w:type="dxa"/>
            </w:tcMar>
            <w:vAlign w:val="center"/>
          </w:tcPr>
          <w:p w:rsidR="00791774" w:rsidRPr="00791774" w:rsidRDefault="00791774" w:rsidP="0059358E">
            <w:pPr>
              <w:spacing w:line="360" w:lineRule="auto"/>
              <w:jc w:val="right"/>
              <w:rPr>
                <w:rFonts w:eastAsiaTheme="minorEastAsia"/>
                <w:kern w:val="0"/>
                <w:sz w:val="24"/>
              </w:rPr>
            </w:pPr>
            <w:r w:rsidRPr="00791774">
              <w:rPr>
                <w:rFonts w:eastAsiaTheme="minorEastAsia"/>
                <w:kern w:val="0"/>
                <w:sz w:val="24"/>
              </w:rPr>
              <w:t>272,055,228.35</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54" w:name="_Toc35962577"/>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4"/>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2019</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4,482,991,824.46</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5,246,052,656.59</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763,060,832.13</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289,722,768.36</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290,454,000.00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731,231.64</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289,722,768.36</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290,454,000.00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731,231.64</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4,772,714,592.82</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5,536,506,656.59</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763,792,063.77</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2018</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2,888,172,202.65</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2,634,943,801.12</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-253,228,401.53</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178,999,200.00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178,920,000.00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-79,200.00</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178,999,200.00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178,920,000.00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-79,200.00</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3,067,171,402.65</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2,813,863,801.12</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-253,307,601.53</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5" w:name="_Toc35962578"/>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5"/>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653D76" w:rsidRPr="00653D76" w:rsidRDefault="00653D76" w:rsidP="00653D76">
      <w:pPr>
        <w:spacing w:before="29" w:line="288" w:lineRule="auto"/>
        <w:rPr>
          <w:rFonts w:eastAsiaTheme="minorEastAsia"/>
          <w:b/>
          <w:sz w:val="24"/>
        </w:rPr>
      </w:pPr>
      <w:r w:rsidRPr="00653D76">
        <w:rPr>
          <w:rFonts w:eastAsiaTheme="minorEastAsia"/>
          <w:b/>
          <w:sz w:val="24"/>
        </w:rPr>
        <w:t>7.4.7.4</w:t>
      </w:r>
      <w:r w:rsidRPr="00653D76">
        <w:rPr>
          <w:rFonts w:eastAsiaTheme="minorEastAsia" w:hint="eastAsia"/>
          <w:b/>
          <w:sz w:val="24"/>
        </w:rPr>
        <w:t>买入返售金融资产</w:t>
      </w:r>
    </w:p>
    <w:p w:rsidR="00653D76" w:rsidRPr="00653D76" w:rsidRDefault="00653D76" w:rsidP="00653D76">
      <w:pPr>
        <w:spacing w:before="29" w:line="288" w:lineRule="auto"/>
        <w:rPr>
          <w:rFonts w:eastAsiaTheme="minorEastAsia"/>
          <w:b/>
          <w:sz w:val="24"/>
        </w:rPr>
      </w:pPr>
      <w:r w:rsidRPr="00653D76">
        <w:rPr>
          <w:rFonts w:eastAsiaTheme="minorEastAsia"/>
          <w:b/>
          <w:sz w:val="24"/>
        </w:rPr>
        <w:t>7.4.7.4.1</w:t>
      </w:r>
      <w:r w:rsidRPr="00653D76">
        <w:rPr>
          <w:rFonts w:eastAsiaTheme="minorEastAsia" w:hint="eastAsia"/>
          <w:b/>
          <w:sz w:val="24"/>
        </w:rPr>
        <w:t>各项买入返售金融资产期末余额</w:t>
      </w:r>
    </w:p>
    <w:p w:rsidR="00653D76" w:rsidRPr="00653D76" w:rsidRDefault="00653D76" w:rsidP="00653D76">
      <w:pPr>
        <w:autoSpaceDE w:val="0"/>
        <w:autoSpaceDN w:val="0"/>
        <w:adjustRightInd w:val="0"/>
        <w:spacing w:before="29" w:line="360" w:lineRule="auto"/>
        <w:ind w:left="15"/>
        <w:jc w:val="right"/>
        <w:rPr>
          <w:rFonts w:eastAsiaTheme="minorEastAsia"/>
          <w:color w:val="000000"/>
          <w:sz w:val="24"/>
        </w:rPr>
      </w:pPr>
      <w:r w:rsidRPr="00653D76">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653D76" w:rsidRPr="00653D76" w:rsidTr="0059358E">
        <w:trPr>
          <w:trHeight w:val="330"/>
          <w:jc w:val="center"/>
        </w:trPr>
        <w:tc>
          <w:tcPr>
            <w:tcW w:w="2381" w:type="dxa"/>
            <w:vMerge w:val="restart"/>
            <w:vAlign w:val="center"/>
          </w:tcPr>
          <w:p w:rsidR="00653D76" w:rsidRPr="00653D76" w:rsidRDefault="00653D76" w:rsidP="0059358E">
            <w:pPr>
              <w:spacing w:line="360" w:lineRule="auto"/>
              <w:jc w:val="center"/>
              <w:rPr>
                <w:rFonts w:eastAsiaTheme="minorEastAsia"/>
                <w:sz w:val="24"/>
              </w:rPr>
            </w:pPr>
            <w:r w:rsidRPr="00653D76">
              <w:rPr>
                <w:rFonts w:eastAsiaTheme="minorEastAsia"/>
                <w:sz w:val="24"/>
              </w:rPr>
              <w:t>项目</w:t>
            </w:r>
          </w:p>
        </w:tc>
        <w:tc>
          <w:tcPr>
            <w:tcW w:w="6631" w:type="dxa"/>
            <w:gridSpan w:val="2"/>
          </w:tcPr>
          <w:p w:rsidR="00653D76" w:rsidRPr="00653D76" w:rsidRDefault="00653D76" w:rsidP="0059358E">
            <w:pPr>
              <w:spacing w:line="360" w:lineRule="auto"/>
              <w:jc w:val="center"/>
              <w:rPr>
                <w:rFonts w:eastAsiaTheme="minorEastAsia"/>
                <w:kern w:val="0"/>
                <w:sz w:val="24"/>
              </w:rPr>
            </w:pPr>
            <w:r w:rsidRPr="00653D76">
              <w:rPr>
                <w:rFonts w:eastAsiaTheme="minorEastAsia"/>
                <w:kern w:val="0"/>
                <w:sz w:val="24"/>
              </w:rPr>
              <w:t>本期末</w:t>
            </w:r>
          </w:p>
          <w:p w:rsidR="00653D76" w:rsidRPr="00653D76" w:rsidRDefault="00653D76" w:rsidP="0059358E">
            <w:pPr>
              <w:spacing w:line="360" w:lineRule="auto"/>
              <w:jc w:val="center"/>
              <w:rPr>
                <w:rFonts w:eastAsiaTheme="minorEastAsia"/>
                <w:sz w:val="24"/>
              </w:rPr>
            </w:pPr>
            <w:r w:rsidRPr="00653D76">
              <w:rPr>
                <w:rFonts w:eastAsiaTheme="minorEastAsia"/>
                <w:sz w:val="24"/>
              </w:rPr>
              <w:t>2019</w:t>
            </w:r>
            <w:r w:rsidRPr="00653D76">
              <w:rPr>
                <w:rFonts w:eastAsiaTheme="minorEastAsia"/>
                <w:sz w:val="24"/>
              </w:rPr>
              <w:t>年</w:t>
            </w:r>
            <w:r w:rsidRPr="00653D76">
              <w:rPr>
                <w:rFonts w:eastAsiaTheme="minorEastAsia"/>
                <w:sz w:val="24"/>
              </w:rPr>
              <w:t>12</w:t>
            </w:r>
            <w:r w:rsidRPr="00653D76">
              <w:rPr>
                <w:rFonts w:eastAsiaTheme="minorEastAsia"/>
                <w:sz w:val="24"/>
              </w:rPr>
              <w:t>月</w:t>
            </w:r>
            <w:r w:rsidRPr="00653D76">
              <w:rPr>
                <w:rFonts w:eastAsiaTheme="minorEastAsia"/>
                <w:sz w:val="24"/>
              </w:rPr>
              <w:t>31</w:t>
            </w:r>
            <w:r w:rsidRPr="00653D76">
              <w:rPr>
                <w:rFonts w:eastAsiaTheme="minorEastAsia"/>
                <w:sz w:val="24"/>
              </w:rPr>
              <w:t>日</w:t>
            </w:r>
          </w:p>
        </w:tc>
      </w:tr>
      <w:tr w:rsidR="00653D76" w:rsidRPr="00653D76" w:rsidTr="0059358E">
        <w:trPr>
          <w:trHeight w:val="330"/>
          <w:jc w:val="center"/>
        </w:trPr>
        <w:tc>
          <w:tcPr>
            <w:tcW w:w="2381" w:type="dxa"/>
            <w:vMerge/>
            <w:vAlign w:val="center"/>
          </w:tcPr>
          <w:p w:rsidR="00653D76" w:rsidRPr="00653D76" w:rsidRDefault="00653D76" w:rsidP="0059358E">
            <w:pPr>
              <w:widowControl/>
              <w:spacing w:line="360" w:lineRule="auto"/>
              <w:jc w:val="left"/>
              <w:rPr>
                <w:rFonts w:eastAsiaTheme="minorEastAsia"/>
                <w:sz w:val="24"/>
              </w:rPr>
            </w:pPr>
          </w:p>
        </w:tc>
        <w:tc>
          <w:tcPr>
            <w:tcW w:w="3260" w:type="dxa"/>
          </w:tcPr>
          <w:p w:rsidR="00653D76" w:rsidRPr="00653D76" w:rsidRDefault="00653D76" w:rsidP="0059358E">
            <w:pPr>
              <w:spacing w:line="360" w:lineRule="auto"/>
              <w:jc w:val="center"/>
              <w:rPr>
                <w:rFonts w:eastAsiaTheme="minorEastAsia"/>
                <w:sz w:val="24"/>
              </w:rPr>
            </w:pPr>
            <w:r w:rsidRPr="00653D76">
              <w:rPr>
                <w:rFonts w:eastAsiaTheme="minorEastAsia"/>
                <w:sz w:val="24"/>
              </w:rPr>
              <w:t>账面余额</w:t>
            </w:r>
          </w:p>
        </w:tc>
        <w:tc>
          <w:tcPr>
            <w:tcW w:w="3371" w:type="dxa"/>
          </w:tcPr>
          <w:p w:rsidR="00653D76" w:rsidRPr="00653D76" w:rsidRDefault="00653D76" w:rsidP="0059358E">
            <w:pPr>
              <w:spacing w:line="360" w:lineRule="auto"/>
              <w:jc w:val="center"/>
              <w:rPr>
                <w:rFonts w:eastAsiaTheme="minorEastAsia"/>
                <w:sz w:val="24"/>
              </w:rPr>
            </w:pPr>
            <w:r w:rsidRPr="00653D76">
              <w:rPr>
                <w:rFonts w:eastAsiaTheme="minorEastAsia"/>
                <w:sz w:val="24"/>
              </w:rPr>
              <w:t>其中</w:t>
            </w:r>
            <w:r w:rsidRPr="00653D76">
              <w:rPr>
                <w:sz w:val="24"/>
              </w:rPr>
              <w:t>；</w:t>
            </w:r>
            <w:r w:rsidRPr="00653D76">
              <w:rPr>
                <w:rFonts w:eastAsiaTheme="minorEastAsia"/>
                <w:sz w:val="24"/>
              </w:rPr>
              <w:t>买断式逆回购</w:t>
            </w:r>
          </w:p>
        </w:tc>
      </w:tr>
      <w:tr w:rsidR="00653D76" w:rsidRPr="00653D76" w:rsidTr="0059358E">
        <w:trPr>
          <w:trHeight w:val="257"/>
          <w:jc w:val="center"/>
        </w:trPr>
        <w:tc>
          <w:tcPr>
            <w:tcW w:w="2381" w:type="dxa"/>
            <w:vAlign w:val="bottom"/>
          </w:tcPr>
          <w:p w:rsidR="00653D76" w:rsidRPr="00653D76" w:rsidRDefault="00653D76" w:rsidP="0059358E">
            <w:pPr>
              <w:rPr>
                <w:rFonts w:ascii="宋体" w:hAnsi="宋体"/>
                <w:sz w:val="24"/>
              </w:rPr>
            </w:pPr>
            <w:r w:rsidRPr="00653D76">
              <w:rPr>
                <w:rFonts w:ascii="宋体" w:hAnsi="宋体"/>
                <w:sz w:val="24"/>
              </w:rPr>
              <w:t>交易所市场</w:t>
            </w:r>
          </w:p>
        </w:tc>
        <w:tc>
          <w:tcPr>
            <w:tcW w:w="3260" w:type="dxa"/>
          </w:tcPr>
          <w:p w:rsidR="00653D76" w:rsidRPr="00653D76" w:rsidRDefault="00653D76" w:rsidP="0059358E">
            <w:pPr>
              <w:jc w:val="right"/>
              <w:rPr>
                <w:rFonts w:eastAsiaTheme="minorEastAsia"/>
                <w:sz w:val="24"/>
              </w:rPr>
            </w:pPr>
            <w:r w:rsidRPr="00653D76">
              <w:rPr>
                <w:rFonts w:eastAsiaTheme="minorEastAsia"/>
                <w:sz w:val="24"/>
              </w:rPr>
              <w:t>-</w:t>
            </w:r>
          </w:p>
        </w:tc>
        <w:tc>
          <w:tcPr>
            <w:tcW w:w="3371" w:type="dxa"/>
          </w:tcPr>
          <w:p w:rsidR="00653D76" w:rsidRPr="00653D76" w:rsidRDefault="00653D76" w:rsidP="0059358E">
            <w:pPr>
              <w:jc w:val="right"/>
              <w:rPr>
                <w:rFonts w:eastAsiaTheme="minorEastAsia"/>
                <w:sz w:val="24"/>
              </w:rPr>
            </w:pPr>
            <w:r w:rsidRPr="00653D76">
              <w:rPr>
                <w:rFonts w:eastAsiaTheme="minorEastAsia"/>
                <w:sz w:val="24"/>
              </w:rPr>
              <w:t>-</w:t>
            </w:r>
          </w:p>
        </w:tc>
      </w:tr>
      <w:tr w:rsidR="00653D76" w:rsidRPr="00653D76" w:rsidTr="0059358E">
        <w:trPr>
          <w:trHeight w:val="257"/>
          <w:jc w:val="center"/>
        </w:trPr>
        <w:tc>
          <w:tcPr>
            <w:tcW w:w="2381" w:type="dxa"/>
            <w:vAlign w:val="bottom"/>
          </w:tcPr>
          <w:p w:rsidR="00653D76" w:rsidRPr="00653D76" w:rsidRDefault="00653D76" w:rsidP="0059358E">
            <w:pPr>
              <w:rPr>
                <w:rFonts w:ascii="宋体" w:hAnsi="宋体"/>
                <w:sz w:val="24"/>
              </w:rPr>
            </w:pPr>
            <w:r w:rsidRPr="00653D76">
              <w:rPr>
                <w:rFonts w:ascii="宋体" w:hAnsi="宋体"/>
                <w:sz w:val="24"/>
              </w:rPr>
              <w:t>银行间市场</w:t>
            </w:r>
          </w:p>
        </w:tc>
        <w:tc>
          <w:tcPr>
            <w:tcW w:w="3260" w:type="dxa"/>
          </w:tcPr>
          <w:p w:rsidR="00653D76" w:rsidRPr="00653D76" w:rsidRDefault="00653D76" w:rsidP="0059358E">
            <w:pPr>
              <w:jc w:val="right"/>
              <w:rPr>
                <w:rFonts w:eastAsiaTheme="minorEastAsia"/>
                <w:sz w:val="24"/>
              </w:rPr>
            </w:pPr>
            <w:r w:rsidRPr="00653D76">
              <w:rPr>
                <w:rFonts w:eastAsiaTheme="minorEastAsia"/>
                <w:sz w:val="24"/>
              </w:rPr>
              <w:t>-</w:t>
            </w:r>
          </w:p>
        </w:tc>
        <w:tc>
          <w:tcPr>
            <w:tcW w:w="3371" w:type="dxa"/>
          </w:tcPr>
          <w:p w:rsidR="00653D76" w:rsidRPr="00653D76" w:rsidRDefault="00653D76" w:rsidP="0059358E">
            <w:pPr>
              <w:jc w:val="right"/>
              <w:rPr>
                <w:rFonts w:eastAsiaTheme="minorEastAsia"/>
                <w:sz w:val="24"/>
              </w:rPr>
            </w:pPr>
            <w:r w:rsidRPr="00653D76">
              <w:rPr>
                <w:rFonts w:eastAsiaTheme="minorEastAsia"/>
                <w:sz w:val="24"/>
              </w:rPr>
              <w:t>-</w:t>
            </w:r>
          </w:p>
        </w:tc>
      </w:tr>
      <w:tr w:rsidR="00653D76" w:rsidRPr="00653D76" w:rsidTr="0059358E">
        <w:trPr>
          <w:trHeight w:val="257"/>
          <w:jc w:val="center"/>
        </w:trPr>
        <w:tc>
          <w:tcPr>
            <w:tcW w:w="2381" w:type="dxa"/>
            <w:vAlign w:val="bottom"/>
          </w:tcPr>
          <w:p w:rsidR="00653D76" w:rsidRPr="00653D76" w:rsidRDefault="00653D76" w:rsidP="0059358E">
            <w:pPr>
              <w:spacing w:line="360" w:lineRule="auto"/>
              <w:jc w:val="left"/>
              <w:rPr>
                <w:rFonts w:eastAsiaTheme="minorEastAsia"/>
                <w:sz w:val="24"/>
              </w:rPr>
            </w:pPr>
            <w:r w:rsidRPr="00653D76">
              <w:rPr>
                <w:rFonts w:eastAsiaTheme="minorEastAsia"/>
                <w:sz w:val="24"/>
              </w:rPr>
              <w:t>合计</w:t>
            </w:r>
          </w:p>
        </w:tc>
        <w:tc>
          <w:tcPr>
            <w:tcW w:w="3260" w:type="dxa"/>
            <w:vAlign w:val="center"/>
          </w:tcPr>
          <w:p w:rsidR="00653D76" w:rsidRPr="00653D76" w:rsidRDefault="00653D76" w:rsidP="0059358E">
            <w:pPr>
              <w:spacing w:line="360" w:lineRule="auto"/>
              <w:jc w:val="right"/>
              <w:rPr>
                <w:rFonts w:eastAsiaTheme="minorEastAsia"/>
                <w:sz w:val="24"/>
              </w:rPr>
            </w:pPr>
            <w:r w:rsidRPr="00653D76">
              <w:rPr>
                <w:rFonts w:eastAsiaTheme="minorEastAsia"/>
                <w:sz w:val="24"/>
              </w:rPr>
              <w:t>-</w:t>
            </w:r>
          </w:p>
        </w:tc>
        <w:tc>
          <w:tcPr>
            <w:tcW w:w="3371" w:type="dxa"/>
            <w:vAlign w:val="center"/>
          </w:tcPr>
          <w:p w:rsidR="00653D76" w:rsidRPr="00653D76" w:rsidRDefault="00653D76" w:rsidP="0059358E">
            <w:pPr>
              <w:spacing w:line="360" w:lineRule="auto"/>
              <w:jc w:val="right"/>
              <w:rPr>
                <w:rFonts w:eastAsiaTheme="minorEastAsia"/>
                <w:sz w:val="24"/>
              </w:rPr>
            </w:pPr>
            <w:r w:rsidRPr="00653D76">
              <w:rPr>
                <w:rFonts w:eastAsiaTheme="minorEastAsia"/>
                <w:sz w:val="24"/>
              </w:rPr>
              <w:t>-</w:t>
            </w:r>
          </w:p>
        </w:tc>
      </w:tr>
      <w:tr w:rsidR="00653D76" w:rsidRPr="00653D76" w:rsidTr="0059358E">
        <w:trPr>
          <w:trHeight w:val="330"/>
          <w:jc w:val="center"/>
        </w:trPr>
        <w:tc>
          <w:tcPr>
            <w:tcW w:w="2381" w:type="dxa"/>
            <w:vMerge w:val="restart"/>
            <w:vAlign w:val="center"/>
          </w:tcPr>
          <w:p w:rsidR="00653D76" w:rsidRPr="00653D76" w:rsidRDefault="00653D76" w:rsidP="0059358E">
            <w:pPr>
              <w:spacing w:line="360" w:lineRule="auto"/>
              <w:jc w:val="center"/>
              <w:rPr>
                <w:rFonts w:eastAsiaTheme="minorEastAsia"/>
                <w:sz w:val="24"/>
              </w:rPr>
            </w:pPr>
            <w:r w:rsidRPr="00653D76">
              <w:rPr>
                <w:rFonts w:eastAsiaTheme="minorEastAsia"/>
                <w:sz w:val="24"/>
              </w:rPr>
              <w:t>项目</w:t>
            </w:r>
          </w:p>
        </w:tc>
        <w:tc>
          <w:tcPr>
            <w:tcW w:w="6631" w:type="dxa"/>
            <w:gridSpan w:val="2"/>
          </w:tcPr>
          <w:p w:rsidR="00653D76" w:rsidRPr="00653D76" w:rsidRDefault="00653D76" w:rsidP="0059358E">
            <w:pPr>
              <w:spacing w:line="360" w:lineRule="auto"/>
              <w:jc w:val="center"/>
              <w:rPr>
                <w:rFonts w:eastAsiaTheme="minorEastAsia"/>
                <w:color w:val="000000"/>
                <w:kern w:val="0"/>
                <w:sz w:val="24"/>
              </w:rPr>
            </w:pPr>
            <w:r w:rsidRPr="00653D76">
              <w:rPr>
                <w:rFonts w:eastAsiaTheme="minorEastAsia"/>
                <w:color w:val="000000"/>
                <w:kern w:val="0"/>
                <w:sz w:val="24"/>
              </w:rPr>
              <w:t>上年度末</w:t>
            </w:r>
          </w:p>
          <w:p w:rsidR="00653D76" w:rsidRPr="00653D76" w:rsidRDefault="00653D76" w:rsidP="0059358E">
            <w:pPr>
              <w:spacing w:line="360" w:lineRule="auto"/>
              <w:jc w:val="center"/>
              <w:rPr>
                <w:rFonts w:eastAsiaTheme="minorEastAsia"/>
                <w:sz w:val="24"/>
              </w:rPr>
            </w:pPr>
            <w:r w:rsidRPr="00653D76">
              <w:rPr>
                <w:rFonts w:eastAsiaTheme="minorEastAsia"/>
                <w:color w:val="000000"/>
                <w:kern w:val="0"/>
                <w:sz w:val="24"/>
              </w:rPr>
              <w:t>2018</w:t>
            </w:r>
            <w:r w:rsidRPr="00653D76">
              <w:rPr>
                <w:rFonts w:eastAsiaTheme="minorEastAsia"/>
                <w:color w:val="000000"/>
                <w:kern w:val="0"/>
                <w:sz w:val="24"/>
              </w:rPr>
              <w:t>年</w:t>
            </w:r>
            <w:r w:rsidRPr="00653D76">
              <w:rPr>
                <w:rFonts w:eastAsiaTheme="minorEastAsia"/>
                <w:color w:val="000000"/>
                <w:kern w:val="0"/>
                <w:sz w:val="24"/>
              </w:rPr>
              <w:t>12</w:t>
            </w:r>
            <w:r w:rsidRPr="00653D76">
              <w:rPr>
                <w:rFonts w:eastAsiaTheme="minorEastAsia"/>
                <w:color w:val="000000"/>
                <w:kern w:val="0"/>
                <w:sz w:val="24"/>
              </w:rPr>
              <w:t>月</w:t>
            </w:r>
            <w:r w:rsidRPr="00653D76">
              <w:rPr>
                <w:rFonts w:eastAsiaTheme="minorEastAsia"/>
                <w:color w:val="000000"/>
                <w:kern w:val="0"/>
                <w:sz w:val="24"/>
              </w:rPr>
              <w:t>31</w:t>
            </w:r>
            <w:r w:rsidRPr="00653D76">
              <w:rPr>
                <w:rFonts w:eastAsiaTheme="minorEastAsia"/>
                <w:color w:val="000000"/>
                <w:kern w:val="0"/>
                <w:sz w:val="24"/>
              </w:rPr>
              <w:t>日</w:t>
            </w:r>
          </w:p>
        </w:tc>
      </w:tr>
      <w:tr w:rsidR="00653D76" w:rsidRPr="00653D76" w:rsidTr="0059358E">
        <w:trPr>
          <w:trHeight w:val="330"/>
          <w:jc w:val="center"/>
        </w:trPr>
        <w:tc>
          <w:tcPr>
            <w:tcW w:w="2381" w:type="dxa"/>
            <w:vMerge/>
            <w:vAlign w:val="center"/>
          </w:tcPr>
          <w:p w:rsidR="00653D76" w:rsidRPr="00653D76" w:rsidRDefault="00653D76" w:rsidP="0059358E">
            <w:pPr>
              <w:widowControl/>
              <w:spacing w:line="360" w:lineRule="auto"/>
              <w:jc w:val="left"/>
              <w:rPr>
                <w:rFonts w:eastAsiaTheme="minorEastAsia"/>
                <w:sz w:val="24"/>
              </w:rPr>
            </w:pPr>
          </w:p>
        </w:tc>
        <w:tc>
          <w:tcPr>
            <w:tcW w:w="3260" w:type="dxa"/>
          </w:tcPr>
          <w:p w:rsidR="00653D76" w:rsidRPr="00653D76" w:rsidRDefault="00653D76" w:rsidP="0059358E">
            <w:pPr>
              <w:spacing w:line="360" w:lineRule="auto"/>
              <w:jc w:val="center"/>
              <w:rPr>
                <w:rFonts w:eastAsiaTheme="minorEastAsia"/>
                <w:sz w:val="24"/>
              </w:rPr>
            </w:pPr>
            <w:r w:rsidRPr="00653D76">
              <w:rPr>
                <w:rFonts w:eastAsiaTheme="minorEastAsia"/>
                <w:sz w:val="24"/>
              </w:rPr>
              <w:t>账面余额</w:t>
            </w:r>
          </w:p>
        </w:tc>
        <w:tc>
          <w:tcPr>
            <w:tcW w:w="3371" w:type="dxa"/>
          </w:tcPr>
          <w:p w:rsidR="00653D76" w:rsidRPr="00653D76" w:rsidRDefault="00653D76" w:rsidP="0059358E">
            <w:pPr>
              <w:spacing w:line="360" w:lineRule="auto"/>
              <w:jc w:val="center"/>
              <w:rPr>
                <w:rFonts w:eastAsiaTheme="minorEastAsia"/>
                <w:sz w:val="24"/>
              </w:rPr>
            </w:pPr>
            <w:r w:rsidRPr="00653D76">
              <w:rPr>
                <w:rFonts w:eastAsiaTheme="minorEastAsia"/>
                <w:sz w:val="24"/>
              </w:rPr>
              <w:t>其中</w:t>
            </w:r>
            <w:r w:rsidRPr="00653D76">
              <w:rPr>
                <w:sz w:val="24"/>
              </w:rPr>
              <w:t>；</w:t>
            </w:r>
            <w:r w:rsidRPr="00653D76">
              <w:rPr>
                <w:rFonts w:eastAsiaTheme="minorEastAsia"/>
                <w:sz w:val="24"/>
              </w:rPr>
              <w:t>买断式逆回购</w:t>
            </w:r>
          </w:p>
        </w:tc>
      </w:tr>
      <w:tr w:rsidR="00653D76" w:rsidRPr="00653D76" w:rsidTr="0059358E">
        <w:trPr>
          <w:trHeight w:val="257"/>
          <w:jc w:val="center"/>
        </w:trPr>
        <w:tc>
          <w:tcPr>
            <w:tcW w:w="2381" w:type="dxa"/>
            <w:vAlign w:val="bottom"/>
          </w:tcPr>
          <w:p w:rsidR="00653D76" w:rsidRPr="00653D76" w:rsidRDefault="00653D76" w:rsidP="0059358E">
            <w:pPr>
              <w:rPr>
                <w:rFonts w:ascii="宋体" w:hAnsi="宋体"/>
                <w:sz w:val="24"/>
              </w:rPr>
            </w:pPr>
            <w:r w:rsidRPr="00653D76">
              <w:rPr>
                <w:rFonts w:ascii="宋体" w:hAnsi="宋体"/>
                <w:sz w:val="24"/>
              </w:rPr>
              <w:t>交易所市场</w:t>
            </w:r>
          </w:p>
        </w:tc>
        <w:tc>
          <w:tcPr>
            <w:tcW w:w="3260" w:type="dxa"/>
          </w:tcPr>
          <w:p w:rsidR="00653D76" w:rsidRPr="00653D76" w:rsidRDefault="00653D76" w:rsidP="0059358E">
            <w:pPr>
              <w:jc w:val="right"/>
              <w:rPr>
                <w:rFonts w:eastAsiaTheme="minorEastAsia"/>
                <w:sz w:val="24"/>
              </w:rPr>
            </w:pPr>
            <w:r w:rsidRPr="00653D76">
              <w:rPr>
                <w:rFonts w:eastAsiaTheme="minorEastAsia"/>
                <w:sz w:val="24"/>
              </w:rPr>
              <w:t>-</w:t>
            </w:r>
          </w:p>
        </w:tc>
        <w:tc>
          <w:tcPr>
            <w:tcW w:w="3371" w:type="dxa"/>
          </w:tcPr>
          <w:p w:rsidR="00653D76" w:rsidRPr="00653D76" w:rsidRDefault="00653D76" w:rsidP="0059358E">
            <w:pPr>
              <w:jc w:val="right"/>
              <w:rPr>
                <w:rFonts w:eastAsiaTheme="minorEastAsia"/>
                <w:sz w:val="24"/>
              </w:rPr>
            </w:pPr>
            <w:r w:rsidRPr="00653D76">
              <w:rPr>
                <w:rFonts w:eastAsiaTheme="minorEastAsia"/>
                <w:sz w:val="24"/>
              </w:rPr>
              <w:t>-</w:t>
            </w:r>
          </w:p>
        </w:tc>
      </w:tr>
      <w:tr w:rsidR="00653D76" w:rsidRPr="00653D76" w:rsidTr="0059358E">
        <w:trPr>
          <w:trHeight w:val="257"/>
          <w:jc w:val="center"/>
        </w:trPr>
        <w:tc>
          <w:tcPr>
            <w:tcW w:w="2381" w:type="dxa"/>
            <w:vAlign w:val="bottom"/>
          </w:tcPr>
          <w:p w:rsidR="00653D76" w:rsidRPr="00653D76" w:rsidRDefault="00653D76" w:rsidP="0059358E">
            <w:pPr>
              <w:rPr>
                <w:rFonts w:ascii="宋体" w:hAnsi="宋体"/>
                <w:sz w:val="24"/>
              </w:rPr>
            </w:pPr>
            <w:r w:rsidRPr="00653D76">
              <w:rPr>
                <w:rFonts w:ascii="宋体" w:hAnsi="宋体"/>
                <w:sz w:val="24"/>
              </w:rPr>
              <w:t>银行间市场</w:t>
            </w:r>
          </w:p>
        </w:tc>
        <w:tc>
          <w:tcPr>
            <w:tcW w:w="3260" w:type="dxa"/>
          </w:tcPr>
          <w:p w:rsidR="00653D76" w:rsidRPr="00653D76" w:rsidRDefault="00653D76" w:rsidP="0059358E">
            <w:pPr>
              <w:jc w:val="right"/>
              <w:rPr>
                <w:rFonts w:eastAsiaTheme="minorEastAsia"/>
                <w:sz w:val="24"/>
              </w:rPr>
            </w:pPr>
            <w:r w:rsidRPr="00653D76">
              <w:rPr>
                <w:rFonts w:eastAsiaTheme="minorEastAsia"/>
                <w:sz w:val="24"/>
              </w:rPr>
              <w:t>250,000,495.00</w:t>
            </w:r>
          </w:p>
        </w:tc>
        <w:tc>
          <w:tcPr>
            <w:tcW w:w="3371" w:type="dxa"/>
          </w:tcPr>
          <w:p w:rsidR="00653D76" w:rsidRPr="00653D76" w:rsidRDefault="00653D76" w:rsidP="0059358E">
            <w:pPr>
              <w:jc w:val="right"/>
              <w:rPr>
                <w:rFonts w:eastAsiaTheme="minorEastAsia"/>
                <w:sz w:val="24"/>
              </w:rPr>
            </w:pPr>
            <w:r w:rsidRPr="00653D76">
              <w:rPr>
                <w:rFonts w:eastAsiaTheme="minorEastAsia"/>
                <w:sz w:val="24"/>
              </w:rPr>
              <w:t>-</w:t>
            </w:r>
          </w:p>
        </w:tc>
      </w:tr>
      <w:tr w:rsidR="00653D76" w:rsidRPr="00653D76" w:rsidTr="0059358E">
        <w:trPr>
          <w:trHeight w:val="257"/>
          <w:jc w:val="center"/>
        </w:trPr>
        <w:tc>
          <w:tcPr>
            <w:tcW w:w="2381" w:type="dxa"/>
            <w:vAlign w:val="bottom"/>
          </w:tcPr>
          <w:p w:rsidR="00653D76" w:rsidRPr="00653D76" w:rsidRDefault="00653D76" w:rsidP="0059358E">
            <w:pPr>
              <w:spacing w:line="360" w:lineRule="auto"/>
              <w:jc w:val="left"/>
              <w:rPr>
                <w:rFonts w:eastAsiaTheme="minorEastAsia"/>
                <w:sz w:val="24"/>
              </w:rPr>
            </w:pPr>
            <w:r w:rsidRPr="00653D76">
              <w:rPr>
                <w:rFonts w:eastAsiaTheme="minorEastAsia"/>
                <w:sz w:val="24"/>
              </w:rPr>
              <w:t>合计</w:t>
            </w:r>
          </w:p>
        </w:tc>
        <w:tc>
          <w:tcPr>
            <w:tcW w:w="3260" w:type="dxa"/>
            <w:vAlign w:val="center"/>
          </w:tcPr>
          <w:p w:rsidR="00653D76" w:rsidRPr="00653D76" w:rsidRDefault="00653D76" w:rsidP="0059358E">
            <w:pPr>
              <w:spacing w:line="360" w:lineRule="auto"/>
              <w:jc w:val="right"/>
              <w:rPr>
                <w:rFonts w:eastAsiaTheme="minorEastAsia"/>
                <w:sz w:val="24"/>
              </w:rPr>
            </w:pPr>
            <w:r w:rsidRPr="00653D76">
              <w:rPr>
                <w:rFonts w:eastAsiaTheme="minorEastAsia"/>
                <w:sz w:val="24"/>
              </w:rPr>
              <w:t>250,000,495.00</w:t>
            </w:r>
          </w:p>
        </w:tc>
        <w:tc>
          <w:tcPr>
            <w:tcW w:w="3371" w:type="dxa"/>
            <w:vAlign w:val="center"/>
          </w:tcPr>
          <w:p w:rsidR="00653D76" w:rsidRPr="00653D76" w:rsidRDefault="00653D76" w:rsidP="0059358E">
            <w:pPr>
              <w:spacing w:line="360" w:lineRule="auto"/>
              <w:jc w:val="right"/>
              <w:rPr>
                <w:rFonts w:eastAsiaTheme="minorEastAsia"/>
                <w:sz w:val="24"/>
              </w:rPr>
            </w:pPr>
            <w:r w:rsidRPr="00653D76">
              <w:rPr>
                <w:rFonts w:eastAsiaTheme="minorEastAsia"/>
                <w:sz w:val="24"/>
              </w:rPr>
              <w:t>-</w:t>
            </w:r>
          </w:p>
        </w:tc>
      </w:tr>
    </w:tbl>
    <w:p w:rsidR="001A59F9" w:rsidRPr="006209F0"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6" w:name="_Toc35962579"/>
      <w:r w:rsidRPr="00AD0E47">
        <w:rPr>
          <w:rFonts w:ascii="Times New Roman" w:hAnsi="Times New Roman"/>
          <w:kern w:val="0"/>
          <w:szCs w:val="24"/>
        </w:rPr>
        <w:t>7.4.7.4.2</w:t>
      </w:r>
      <w:r w:rsidRPr="00AD0E47">
        <w:rPr>
          <w:rFonts w:ascii="Times New Roman" w:hAnsi="Times New Roman" w:hint="eastAsia"/>
          <w:kern w:val="0"/>
          <w:szCs w:val="24"/>
        </w:rPr>
        <w:t>期末买断式逆回购交易中取得的债券</w:t>
      </w:r>
      <w:bookmarkEnd w:id="156"/>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本基金本报告期末及上年度末未持有从买断式逆回购交易中取得的债券。</w:t>
      </w:r>
    </w:p>
    <w:p w:rsidR="001A59F9" w:rsidRPr="0091212A" w:rsidRDefault="001A59F9" w:rsidP="00026C9C">
      <w:pPr>
        <w:spacing w:line="360" w:lineRule="auto"/>
        <w:rPr>
          <w:rFonts w:asciiTheme="minorEastAsia" w:eastAsiaTheme="minorEastAsia" w:hAnsiTheme="minorEastAsia"/>
          <w:color w:val="000000"/>
          <w:szCs w:val="21"/>
        </w:rPr>
      </w:pPr>
    </w:p>
    <w:p w:rsidR="00C143BE" w:rsidRPr="00FE3598" w:rsidRDefault="00C143BE" w:rsidP="00C143BE">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C143BE" w:rsidRPr="00063F90" w:rsidRDefault="00C143BE" w:rsidP="00C143BE">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C143BE" w:rsidRPr="00063F90" w:rsidTr="0059358E">
        <w:trPr>
          <w:trHeight w:val="330"/>
        </w:trPr>
        <w:tc>
          <w:tcPr>
            <w:tcW w:w="2351" w:type="dxa"/>
            <w:vAlign w:val="center"/>
          </w:tcPr>
          <w:p w:rsidR="00C143BE" w:rsidRPr="00063F90" w:rsidRDefault="00C143BE" w:rsidP="0059358E">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C143BE" w:rsidRPr="00063F90" w:rsidRDefault="00C143BE" w:rsidP="0059358E">
            <w:pPr>
              <w:spacing w:line="360" w:lineRule="auto"/>
              <w:jc w:val="center"/>
              <w:rPr>
                <w:rFonts w:eastAsiaTheme="minorEastAsia"/>
                <w:kern w:val="0"/>
                <w:sz w:val="24"/>
              </w:rPr>
            </w:pPr>
            <w:r w:rsidRPr="00063F90">
              <w:rPr>
                <w:rFonts w:eastAsiaTheme="minorEastAsia"/>
                <w:kern w:val="0"/>
                <w:sz w:val="24"/>
              </w:rPr>
              <w:t>本期末</w:t>
            </w:r>
          </w:p>
          <w:p w:rsidR="00C143BE" w:rsidRPr="00063F90" w:rsidRDefault="00C143BE" w:rsidP="0059358E">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C143BE" w:rsidRPr="00063F90" w:rsidRDefault="00C143BE" w:rsidP="0059358E">
            <w:pPr>
              <w:spacing w:line="360" w:lineRule="auto"/>
              <w:jc w:val="center"/>
              <w:rPr>
                <w:rFonts w:eastAsiaTheme="minorEastAsia"/>
                <w:kern w:val="0"/>
                <w:sz w:val="24"/>
              </w:rPr>
            </w:pPr>
            <w:r w:rsidRPr="00063F90">
              <w:rPr>
                <w:rFonts w:eastAsiaTheme="minorEastAsia"/>
                <w:kern w:val="0"/>
                <w:sz w:val="24"/>
              </w:rPr>
              <w:t>上年度末</w:t>
            </w:r>
          </w:p>
          <w:p w:rsidR="00C143BE" w:rsidRPr="00063F90" w:rsidRDefault="00C143BE" w:rsidP="0059358E">
            <w:pPr>
              <w:spacing w:line="360" w:lineRule="auto"/>
              <w:jc w:val="center"/>
              <w:rPr>
                <w:rFonts w:eastAsiaTheme="minorEastAsia"/>
                <w:sz w:val="24"/>
              </w:rPr>
            </w:pPr>
            <w:r w:rsidRPr="00063F90">
              <w:rPr>
                <w:rFonts w:eastAsiaTheme="minorEastAsia"/>
                <w:sz w:val="24"/>
              </w:rPr>
              <w:t>2018</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C143BE" w:rsidRPr="00063F90" w:rsidTr="0059358E">
        <w:trPr>
          <w:trHeight w:val="257"/>
        </w:trPr>
        <w:tc>
          <w:tcPr>
            <w:tcW w:w="2351" w:type="dxa"/>
            <w:vAlign w:val="center"/>
          </w:tcPr>
          <w:p w:rsidR="00C143BE" w:rsidRPr="00063F90" w:rsidRDefault="00C143BE" w:rsidP="0059358E">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167,816.75</w:t>
            </w:r>
          </w:p>
        </w:tc>
        <w:tc>
          <w:tcPr>
            <w:tcW w:w="3406" w:type="dxa"/>
            <w:noWrap/>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87,538.17</w:t>
            </w:r>
          </w:p>
        </w:tc>
      </w:tr>
      <w:tr w:rsidR="00C143BE" w:rsidRPr="00063F90" w:rsidTr="0059358E">
        <w:trPr>
          <w:trHeight w:val="223"/>
        </w:trPr>
        <w:tc>
          <w:tcPr>
            <w:tcW w:w="2351" w:type="dxa"/>
            <w:vAlign w:val="center"/>
          </w:tcPr>
          <w:p w:rsidR="00C143BE" w:rsidRPr="00063F90" w:rsidRDefault="00C143BE" w:rsidP="0059358E">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w:t>
            </w:r>
          </w:p>
        </w:tc>
      </w:tr>
      <w:tr w:rsidR="00C143BE" w:rsidRPr="00063F90" w:rsidTr="0059358E">
        <w:trPr>
          <w:trHeight w:val="223"/>
        </w:trPr>
        <w:tc>
          <w:tcPr>
            <w:tcW w:w="2351" w:type="dxa"/>
            <w:vAlign w:val="center"/>
          </w:tcPr>
          <w:p w:rsidR="00C143BE" w:rsidRPr="00063F90" w:rsidRDefault="00C143BE" w:rsidP="0059358E">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w:t>
            </w:r>
          </w:p>
        </w:tc>
      </w:tr>
      <w:tr w:rsidR="00C143BE" w:rsidRPr="00063F90" w:rsidTr="0059358E">
        <w:trPr>
          <w:trHeight w:val="223"/>
        </w:trPr>
        <w:tc>
          <w:tcPr>
            <w:tcW w:w="2351" w:type="dxa"/>
            <w:vAlign w:val="center"/>
          </w:tcPr>
          <w:p w:rsidR="00C143BE" w:rsidRPr="00063F90" w:rsidRDefault="00C143BE" w:rsidP="0059358E">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5,988.84</w:t>
            </w:r>
          </w:p>
        </w:tc>
        <w:tc>
          <w:tcPr>
            <w:tcW w:w="3406" w:type="dxa"/>
            <w:noWrap/>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3,428.04</w:t>
            </w:r>
          </w:p>
        </w:tc>
      </w:tr>
      <w:tr w:rsidR="00C143BE" w:rsidRPr="00C143BE" w:rsidTr="0059358E">
        <w:trPr>
          <w:trHeight w:val="269"/>
        </w:trPr>
        <w:tc>
          <w:tcPr>
            <w:tcW w:w="2351" w:type="dxa"/>
            <w:vAlign w:val="center"/>
          </w:tcPr>
          <w:p w:rsidR="00C143BE" w:rsidRPr="00C143BE" w:rsidRDefault="00C143BE" w:rsidP="0059358E">
            <w:pPr>
              <w:spacing w:line="360" w:lineRule="auto"/>
              <w:rPr>
                <w:rFonts w:eastAsiaTheme="minorEastAsia"/>
                <w:sz w:val="24"/>
              </w:rPr>
            </w:pPr>
            <w:r w:rsidRPr="00C143BE">
              <w:rPr>
                <w:rFonts w:eastAsiaTheme="minorEastAsia"/>
                <w:sz w:val="24"/>
              </w:rPr>
              <w:t>应收债券利息</w:t>
            </w:r>
          </w:p>
        </w:tc>
        <w:tc>
          <w:tcPr>
            <w:tcW w:w="3258" w:type="dxa"/>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4,743,142.07</w:t>
            </w:r>
          </w:p>
        </w:tc>
        <w:tc>
          <w:tcPr>
            <w:tcW w:w="3406" w:type="dxa"/>
            <w:noWrap/>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466,951.65</w:t>
            </w:r>
          </w:p>
        </w:tc>
      </w:tr>
      <w:tr w:rsidR="00C143BE" w:rsidRPr="00C143BE" w:rsidTr="0059358E">
        <w:trPr>
          <w:trHeight w:val="287"/>
        </w:trPr>
        <w:tc>
          <w:tcPr>
            <w:tcW w:w="2351" w:type="dxa"/>
            <w:vAlign w:val="bottom"/>
          </w:tcPr>
          <w:p w:rsidR="00C143BE" w:rsidRPr="00C143BE" w:rsidRDefault="00C143BE" w:rsidP="0059358E">
            <w:pPr>
              <w:spacing w:line="360" w:lineRule="auto"/>
              <w:rPr>
                <w:rFonts w:eastAsiaTheme="minorEastAsia"/>
                <w:sz w:val="24"/>
              </w:rPr>
            </w:pPr>
            <w:r w:rsidRPr="00C143BE">
              <w:rPr>
                <w:rFonts w:eastAsiaTheme="minorEastAsia" w:hint="eastAsia"/>
                <w:sz w:val="24"/>
              </w:rPr>
              <w:t>应收资产支持证券利息</w:t>
            </w:r>
          </w:p>
        </w:tc>
        <w:tc>
          <w:tcPr>
            <w:tcW w:w="3258" w:type="dxa"/>
          </w:tcPr>
          <w:p w:rsidR="00C143BE" w:rsidRPr="00C143BE" w:rsidRDefault="00C143BE" w:rsidP="0059358E">
            <w:pPr>
              <w:spacing w:line="360" w:lineRule="auto"/>
              <w:jc w:val="right"/>
              <w:rPr>
                <w:rFonts w:eastAsiaTheme="minorEastAsia"/>
                <w:sz w:val="24"/>
              </w:rPr>
            </w:pPr>
            <w:r w:rsidRPr="00C143BE">
              <w:rPr>
                <w:rFonts w:eastAsiaTheme="minorEastAsia"/>
                <w:sz w:val="24"/>
              </w:rPr>
              <w:t>-</w:t>
            </w:r>
          </w:p>
        </w:tc>
        <w:tc>
          <w:tcPr>
            <w:tcW w:w="3406" w:type="dxa"/>
            <w:noWrap/>
          </w:tcPr>
          <w:p w:rsidR="00C143BE" w:rsidRPr="00C143BE" w:rsidRDefault="00C143BE" w:rsidP="0059358E">
            <w:pPr>
              <w:spacing w:line="360" w:lineRule="auto"/>
              <w:jc w:val="right"/>
              <w:rPr>
                <w:rFonts w:eastAsiaTheme="minorEastAsia"/>
                <w:sz w:val="24"/>
              </w:rPr>
            </w:pPr>
            <w:r w:rsidRPr="00C143BE">
              <w:rPr>
                <w:rFonts w:eastAsiaTheme="minorEastAsia"/>
                <w:sz w:val="24"/>
              </w:rPr>
              <w:t>-</w:t>
            </w:r>
          </w:p>
        </w:tc>
      </w:tr>
      <w:tr w:rsidR="00C143BE" w:rsidRPr="00C143BE" w:rsidTr="0059358E">
        <w:trPr>
          <w:trHeight w:val="287"/>
        </w:trPr>
        <w:tc>
          <w:tcPr>
            <w:tcW w:w="2351" w:type="dxa"/>
            <w:vAlign w:val="center"/>
          </w:tcPr>
          <w:p w:rsidR="00C143BE" w:rsidRPr="00C143BE" w:rsidRDefault="00C143BE" w:rsidP="0059358E">
            <w:pPr>
              <w:spacing w:line="360" w:lineRule="auto"/>
              <w:rPr>
                <w:rFonts w:eastAsiaTheme="minorEastAsia"/>
                <w:sz w:val="24"/>
              </w:rPr>
            </w:pPr>
            <w:r w:rsidRPr="00C143BE">
              <w:rPr>
                <w:rFonts w:eastAsiaTheme="minorEastAsia"/>
                <w:sz w:val="24"/>
              </w:rPr>
              <w:t>应收买入返售证券利息</w:t>
            </w:r>
          </w:p>
        </w:tc>
        <w:tc>
          <w:tcPr>
            <w:tcW w:w="3258" w:type="dxa"/>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w:t>
            </w:r>
          </w:p>
        </w:tc>
        <w:tc>
          <w:tcPr>
            <w:tcW w:w="3406" w:type="dxa"/>
            <w:noWrap/>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178,342.86</w:t>
            </w:r>
          </w:p>
        </w:tc>
      </w:tr>
      <w:tr w:rsidR="00C143BE" w:rsidRPr="00C143BE" w:rsidTr="0059358E">
        <w:trPr>
          <w:trHeight w:val="305"/>
        </w:trPr>
        <w:tc>
          <w:tcPr>
            <w:tcW w:w="2351" w:type="dxa"/>
            <w:vAlign w:val="center"/>
          </w:tcPr>
          <w:p w:rsidR="00C143BE" w:rsidRPr="00C143BE" w:rsidRDefault="00C143BE" w:rsidP="0059358E">
            <w:pPr>
              <w:spacing w:line="360" w:lineRule="auto"/>
              <w:rPr>
                <w:rFonts w:eastAsiaTheme="minorEastAsia"/>
                <w:sz w:val="24"/>
              </w:rPr>
            </w:pPr>
            <w:r w:rsidRPr="00C143BE">
              <w:rPr>
                <w:rFonts w:eastAsiaTheme="minorEastAsia"/>
                <w:sz w:val="24"/>
              </w:rPr>
              <w:t>应收申购款利息</w:t>
            </w:r>
          </w:p>
        </w:tc>
        <w:tc>
          <w:tcPr>
            <w:tcW w:w="3258" w:type="dxa"/>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64.94</w:t>
            </w:r>
          </w:p>
        </w:tc>
        <w:tc>
          <w:tcPr>
            <w:tcW w:w="3406" w:type="dxa"/>
            <w:noWrap/>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102.03</w:t>
            </w:r>
          </w:p>
        </w:tc>
      </w:tr>
      <w:tr w:rsidR="00C143BE" w:rsidRPr="00C143BE" w:rsidTr="0059358E">
        <w:trPr>
          <w:trHeight w:val="305"/>
        </w:trPr>
        <w:tc>
          <w:tcPr>
            <w:tcW w:w="2351" w:type="dxa"/>
            <w:vAlign w:val="center"/>
          </w:tcPr>
          <w:p w:rsidR="00C143BE" w:rsidRPr="00C143BE" w:rsidRDefault="00C143BE" w:rsidP="0059358E">
            <w:pPr>
              <w:spacing w:line="360" w:lineRule="auto"/>
              <w:rPr>
                <w:rFonts w:eastAsiaTheme="minorEastAsia"/>
                <w:sz w:val="24"/>
              </w:rPr>
            </w:pPr>
            <w:r w:rsidRPr="00C143BE">
              <w:rPr>
                <w:rFonts w:eastAsiaTheme="minorEastAsia"/>
                <w:sz w:val="24"/>
              </w:rPr>
              <w:t>应收黄金合约拆借</w:t>
            </w:r>
            <w:proofErr w:type="gramStart"/>
            <w:r w:rsidRPr="00C143BE">
              <w:rPr>
                <w:rFonts w:eastAsiaTheme="minorEastAsia"/>
                <w:sz w:val="24"/>
              </w:rPr>
              <w:t>孳</w:t>
            </w:r>
            <w:proofErr w:type="gramEnd"/>
            <w:r w:rsidRPr="00C143BE">
              <w:rPr>
                <w:rFonts w:eastAsiaTheme="minorEastAsia"/>
                <w:sz w:val="24"/>
              </w:rPr>
              <w:t>息</w:t>
            </w:r>
          </w:p>
        </w:tc>
        <w:tc>
          <w:tcPr>
            <w:tcW w:w="3258" w:type="dxa"/>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w:t>
            </w:r>
          </w:p>
        </w:tc>
        <w:tc>
          <w:tcPr>
            <w:tcW w:w="3406" w:type="dxa"/>
            <w:noWrap/>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w:t>
            </w:r>
          </w:p>
        </w:tc>
      </w:tr>
      <w:tr w:rsidR="00C143BE" w:rsidRPr="00C143BE" w:rsidTr="0059358E">
        <w:trPr>
          <w:trHeight w:val="305"/>
        </w:trPr>
        <w:tc>
          <w:tcPr>
            <w:tcW w:w="2351" w:type="dxa"/>
            <w:vAlign w:val="center"/>
          </w:tcPr>
          <w:p w:rsidR="00C143BE" w:rsidRPr="00C143BE" w:rsidRDefault="00C143BE" w:rsidP="0059358E">
            <w:pPr>
              <w:spacing w:line="360" w:lineRule="auto"/>
              <w:rPr>
                <w:rFonts w:eastAsiaTheme="minorEastAsia"/>
                <w:sz w:val="24"/>
              </w:rPr>
            </w:pPr>
            <w:r w:rsidRPr="00C143BE">
              <w:rPr>
                <w:rFonts w:eastAsiaTheme="minorEastAsia"/>
                <w:sz w:val="24"/>
              </w:rPr>
              <w:t>其他</w:t>
            </w:r>
          </w:p>
        </w:tc>
        <w:tc>
          <w:tcPr>
            <w:tcW w:w="3258" w:type="dxa"/>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895.95</w:t>
            </w:r>
          </w:p>
        </w:tc>
        <w:tc>
          <w:tcPr>
            <w:tcW w:w="3406" w:type="dxa"/>
            <w:noWrap/>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862.73</w:t>
            </w:r>
          </w:p>
        </w:tc>
      </w:tr>
      <w:tr w:rsidR="00C143BE" w:rsidRPr="00C143BE" w:rsidTr="0059358E">
        <w:trPr>
          <w:trHeight w:val="330"/>
        </w:trPr>
        <w:tc>
          <w:tcPr>
            <w:tcW w:w="2351" w:type="dxa"/>
            <w:vAlign w:val="center"/>
          </w:tcPr>
          <w:p w:rsidR="00C143BE" w:rsidRPr="00C143BE" w:rsidRDefault="00C143BE" w:rsidP="0059358E">
            <w:pPr>
              <w:spacing w:line="360" w:lineRule="auto"/>
              <w:jc w:val="center"/>
              <w:rPr>
                <w:rFonts w:eastAsiaTheme="minorEastAsia"/>
                <w:sz w:val="24"/>
              </w:rPr>
            </w:pPr>
            <w:r w:rsidRPr="00C143BE">
              <w:rPr>
                <w:rFonts w:eastAsiaTheme="minorEastAsia"/>
                <w:sz w:val="24"/>
              </w:rPr>
              <w:t>合计</w:t>
            </w:r>
          </w:p>
        </w:tc>
        <w:tc>
          <w:tcPr>
            <w:tcW w:w="3258" w:type="dxa"/>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4,917,908.55</w:t>
            </w:r>
          </w:p>
        </w:tc>
        <w:tc>
          <w:tcPr>
            <w:tcW w:w="3406" w:type="dxa"/>
            <w:noWrap/>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737,225.48</w:t>
            </w:r>
          </w:p>
        </w:tc>
      </w:tr>
    </w:tbl>
    <w:p w:rsidR="001A59F9" w:rsidRPr="0091212A" w:rsidRDefault="001A59F9" w:rsidP="00026C9C">
      <w:pPr>
        <w:spacing w:line="360" w:lineRule="auto"/>
        <w:rPr>
          <w:rFonts w:asciiTheme="minorEastAsia" w:eastAsiaTheme="minorEastAsia" w:hAnsiTheme="minorEastAsia"/>
          <w:color w:val="000000"/>
          <w:szCs w:val="21"/>
        </w:rPr>
      </w:pPr>
    </w:p>
    <w:p w:rsidR="004E5AD6" w:rsidRPr="00BE7F3D" w:rsidRDefault="004E5AD6" w:rsidP="00044AA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4E5AD6" w:rsidRDefault="004E5AD6" w:rsidP="004E5AD6">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AD0E47" w:rsidRDefault="001A59F9" w:rsidP="00AD0E47">
      <w:pPr>
        <w:pStyle w:val="20"/>
        <w:spacing w:before="29" w:after="0" w:line="288" w:lineRule="auto"/>
        <w:rPr>
          <w:rFonts w:ascii="Times New Roman" w:hAnsi="Times New Roman"/>
          <w:kern w:val="0"/>
          <w:szCs w:val="24"/>
        </w:rPr>
      </w:pPr>
      <w:bookmarkStart w:id="157" w:name="_Toc35962580"/>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7"/>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2018</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5,506,773.00</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3,289,737.68</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4,384.45</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1,949.63</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5,511,157.45</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3,291,687.31</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8" w:name="_Toc35962581"/>
      <w:r w:rsidRPr="00AD0E47">
        <w:rPr>
          <w:rFonts w:ascii="Times New Roman" w:hAnsi="Times New Roman"/>
          <w:kern w:val="0"/>
          <w:szCs w:val="24"/>
        </w:rPr>
        <w:t>7.4.7.8</w:t>
      </w:r>
      <w:r w:rsidRPr="00AD0E47">
        <w:rPr>
          <w:rFonts w:ascii="Times New Roman" w:hAnsi="Times New Roman" w:hint="eastAsia"/>
          <w:kern w:val="0"/>
          <w:szCs w:val="24"/>
        </w:rPr>
        <w:t>其他负债</w:t>
      </w:r>
      <w:bookmarkEnd w:id="158"/>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2018</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70,830.11</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533.16</w:t>
            </w:r>
          </w:p>
        </w:tc>
      </w:tr>
      <w:tr w:rsidR="00CF307B">
        <w:tc>
          <w:tcPr>
            <w:tcW w:w="2715" w:type="dxa"/>
            <w:vAlign w:val="center"/>
          </w:tcPr>
          <w:p w:rsidR="00CF307B" w:rsidRDefault="00CA7E20">
            <w:pPr>
              <w:jc w:val="left"/>
            </w:pPr>
            <w:r>
              <w:rPr>
                <w:kern w:val="0"/>
                <w:sz w:val="24"/>
              </w:rPr>
              <w:t>预提信息披露费</w:t>
            </w:r>
          </w:p>
        </w:tc>
        <w:tc>
          <w:tcPr>
            <w:tcW w:w="3150" w:type="dxa"/>
            <w:vAlign w:val="center"/>
          </w:tcPr>
          <w:p w:rsidR="00CF307B" w:rsidRDefault="00CA7E20">
            <w:pPr>
              <w:jc w:val="right"/>
            </w:pPr>
            <w:r>
              <w:rPr>
                <w:kern w:val="0"/>
                <w:sz w:val="24"/>
              </w:rPr>
              <w:t>120,000.00</w:t>
            </w:r>
          </w:p>
        </w:tc>
        <w:tc>
          <w:tcPr>
            <w:tcW w:w="3150" w:type="dxa"/>
            <w:vAlign w:val="center"/>
          </w:tcPr>
          <w:p w:rsidR="00CF307B" w:rsidRDefault="00CA7E20">
            <w:pPr>
              <w:jc w:val="right"/>
            </w:pPr>
            <w:r>
              <w:rPr>
                <w:kern w:val="0"/>
                <w:sz w:val="24"/>
              </w:rPr>
              <w:t>300,000.00</w:t>
            </w:r>
          </w:p>
        </w:tc>
      </w:tr>
      <w:tr w:rsidR="00CF307B">
        <w:tc>
          <w:tcPr>
            <w:tcW w:w="2715" w:type="dxa"/>
            <w:vAlign w:val="center"/>
          </w:tcPr>
          <w:p w:rsidR="00CF307B" w:rsidRDefault="00CA7E20">
            <w:pPr>
              <w:jc w:val="left"/>
            </w:pPr>
            <w:r>
              <w:rPr>
                <w:kern w:val="0"/>
                <w:sz w:val="24"/>
              </w:rPr>
              <w:t>预提审计费</w:t>
            </w:r>
          </w:p>
        </w:tc>
        <w:tc>
          <w:tcPr>
            <w:tcW w:w="3150" w:type="dxa"/>
            <w:vAlign w:val="center"/>
          </w:tcPr>
          <w:p w:rsidR="00CF307B" w:rsidRDefault="00CA7E20">
            <w:pPr>
              <w:jc w:val="right"/>
            </w:pPr>
            <w:r>
              <w:rPr>
                <w:kern w:val="0"/>
                <w:sz w:val="24"/>
              </w:rPr>
              <w:t>105,000.00</w:t>
            </w:r>
          </w:p>
        </w:tc>
        <w:tc>
          <w:tcPr>
            <w:tcW w:w="3150" w:type="dxa"/>
            <w:vAlign w:val="center"/>
          </w:tcPr>
          <w:p w:rsidR="00CF307B" w:rsidRDefault="00CA7E20">
            <w:pPr>
              <w:jc w:val="right"/>
            </w:pPr>
            <w:r>
              <w:rPr>
                <w:kern w:val="0"/>
                <w:sz w:val="24"/>
              </w:rPr>
              <w:t>88,000.00</w:t>
            </w:r>
          </w:p>
        </w:tc>
      </w:tr>
      <w:tr w:rsidR="00CF307B">
        <w:tc>
          <w:tcPr>
            <w:tcW w:w="2715" w:type="dxa"/>
            <w:vAlign w:val="center"/>
          </w:tcPr>
          <w:p w:rsidR="00CF307B" w:rsidRDefault="00CA7E20">
            <w:pPr>
              <w:jc w:val="left"/>
            </w:pPr>
            <w:r>
              <w:rPr>
                <w:kern w:val="0"/>
                <w:sz w:val="24"/>
              </w:rPr>
              <w:t>预提账户维护费</w:t>
            </w:r>
          </w:p>
        </w:tc>
        <w:tc>
          <w:tcPr>
            <w:tcW w:w="3150" w:type="dxa"/>
            <w:vAlign w:val="center"/>
          </w:tcPr>
          <w:p w:rsidR="00CF307B" w:rsidRDefault="00CA7E20">
            <w:pPr>
              <w:jc w:val="right"/>
            </w:pPr>
            <w:r>
              <w:rPr>
                <w:kern w:val="0"/>
                <w:sz w:val="24"/>
              </w:rPr>
              <w:t>9,300.00</w:t>
            </w:r>
          </w:p>
        </w:tc>
        <w:tc>
          <w:tcPr>
            <w:tcW w:w="3150" w:type="dxa"/>
            <w:vAlign w:val="center"/>
          </w:tcPr>
          <w:p w:rsidR="00CF307B" w:rsidRDefault="00CA7E20">
            <w:pPr>
              <w:jc w:val="right"/>
            </w:pPr>
            <w:r>
              <w:rPr>
                <w:kern w:val="0"/>
                <w:sz w:val="24"/>
              </w:rPr>
              <w:t>9,300.00</w:t>
            </w:r>
          </w:p>
        </w:tc>
      </w:tr>
      <w:tr w:rsidR="00CF307B">
        <w:tc>
          <w:tcPr>
            <w:tcW w:w="2715" w:type="dxa"/>
            <w:vAlign w:val="center"/>
          </w:tcPr>
          <w:p w:rsidR="00CF307B" w:rsidRDefault="00CA7E20">
            <w:pPr>
              <w:jc w:val="left"/>
            </w:pPr>
            <w:r>
              <w:rPr>
                <w:kern w:val="0"/>
                <w:sz w:val="24"/>
              </w:rPr>
              <w:t>应付后端申购费</w:t>
            </w:r>
          </w:p>
        </w:tc>
        <w:tc>
          <w:tcPr>
            <w:tcW w:w="3150" w:type="dxa"/>
            <w:vAlign w:val="center"/>
          </w:tcPr>
          <w:p w:rsidR="00CF307B" w:rsidRDefault="00CA7E20">
            <w:pPr>
              <w:jc w:val="right"/>
            </w:pPr>
            <w:r>
              <w:rPr>
                <w:kern w:val="0"/>
                <w:sz w:val="24"/>
              </w:rPr>
              <w:t>8,841.54</w:t>
            </w:r>
          </w:p>
        </w:tc>
        <w:tc>
          <w:tcPr>
            <w:tcW w:w="3150" w:type="dxa"/>
            <w:vAlign w:val="center"/>
          </w:tcPr>
          <w:p w:rsidR="00CF307B" w:rsidRDefault="00CA7E20">
            <w:pPr>
              <w:jc w:val="right"/>
            </w:pPr>
            <w:r>
              <w:rPr>
                <w:kern w:val="0"/>
                <w:sz w:val="24"/>
              </w:rPr>
              <w:t>150.90</w:t>
            </w:r>
          </w:p>
        </w:tc>
      </w:tr>
      <w:tr w:rsidR="00CF307B">
        <w:tc>
          <w:tcPr>
            <w:tcW w:w="2715" w:type="dxa"/>
            <w:vAlign w:val="center"/>
          </w:tcPr>
          <w:p w:rsidR="00CF307B" w:rsidRDefault="00CA7E20">
            <w:pPr>
              <w:jc w:val="left"/>
            </w:pPr>
            <w:r>
              <w:rPr>
                <w:kern w:val="0"/>
                <w:sz w:val="24"/>
              </w:rPr>
              <w:t>应付转出费</w:t>
            </w:r>
          </w:p>
        </w:tc>
        <w:tc>
          <w:tcPr>
            <w:tcW w:w="3150" w:type="dxa"/>
            <w:vAlign w:val="center"/>
          </w:tcPr>
          <w:p w:rsidR="00CF307B" w:rsidRDefault="00CA7E20">
            <w:pPr>
              <w:jc w:val="right"/>
            </w:pPr>
            <w:r>
              <w:rPr>
                <w:kern w:val="0"/>
                <w:sz w:val="24"/>
              </w:rPr>
              <w:t>32.16</w:t>
            </w:r>
          </w:p>
        </w:tc>
        <w:tc>
          <w:tcPr>
            <w:tcW w:w="3150" w:type="dxa"/>
            <w:vAlign w:val="center"/>
          </w:tcPr>
          <w:p w:rsidR="00CF307B" w:rsidRDefault="00CA7E20">
            <w:pPr>
              <w:jc w:val="right"/>
            </w:pPr>
            <w:r>
              <w:rPr>
                <w:kern w:val="0"/>
                <w:sz w:val="24"/>
              </w:rPr>
              <w:t>-</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314,003.81</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397,984.06</w:t>
            </w:r>
          </w:p>
        </w:tc>
      </w:tr>
    </w:tbl>
    <w:p w:rsidR="00144337" w:rsidRDefault="00144337" w:rsidP="00144337">
      <w:pPr>
        <w:tabs>
          <w:tab w:val="left" w:pos="426"/>
        </w:tabs>
        <w:spacing w:before="29" w:line="288" w:lineRule="auto"/>
        <w:jc w:val="left"/>
        <w:rPr>
          <w:kern w:val="0"/>
          <w:sz w:val="24"/>
        </w:rPr>
      </w:pPr>
    </w:p>
    <w:p w:rsidR="001A59F9" w:rsidRPr="00AD0E47" w:rsidRDefault="001A59F9" w:rsidP="00A302F9">
      <w:pPr>
        <w:pStyle w:val="20"/>
        <w:tabs>
          <w:tab w:val="left" w:pos="5805"/>
        </w:tabs>
        <w:spacing w:before="29" w:after="0" w:line="288" w:lineRule="auto"/>
        <w:rPr>
          <w:rFonts w:ascii="Times New Roman" w:hAnsi="Times New Roman"/>
          <w:kern w:val="0"/>
          <w:szCs w:val="24"/>
        </w:rPr>
      </w:pPr>
      <w:bookmarkStart w:id="159" w:name="_Toc35962582"/>
      <w:r w:rsidRPr="00AD0E47">
        <w:rPr>
          <w:rFonts w:ascii="Times New Roman" w:hAnsi="Times New Roman"/>
          <w:kern w:val="0"/>
          <w:szCs w:val="24"/>
        </w:rPr>
        <w:t>7.4.7.9</w:t>
      </w:r>
      <w:r w:rsidRPr="00AD0E47">
        <w:rPr>
          <w:rFonts w:ascii="Times New Roman" w:hAnsi="Times New Roman" w:hint="eastAsia"/>
          <w:kern w:val="0"/>
          <w:szCs w:val="24"/>
        </w:rPr>
        <w:t>实收基金</w:t>
      </w:r>
      <w:bookmarkEnd w:id="159"/>
      <w:r w:rsidR="00A302F9">
        <w:rPr>
          <w:rFonts w:ascii="Times New Roman" w:hAnsi="Times New Roman"/>
          <w:kern w:val="0"/>
          <w:szCs w:val="24"/>
        </w:rPr>
        <w:tab/>
      </w:r>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6,142,830,338.45</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2,723,270,863.10</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4,134,429,333.03</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1,832,911,875.33</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-2,819,696,709.15</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-1,250,044,914.44</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7,457,562,962.33</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3,306,137,823.99</w:t>
            </w:r>
          </w:p>
        </w:tc>
      </w:tr>
    </w:tbl>
    <w:p w:rsidR="00A302F9" w:rsidRDefault="00A302F9" w:rsidP="00A302F9">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44337" w:rsidRPr="00A302F9" w:rsidRDefault="00A302F9" w:rsidP="00A302F9">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1A59F9" w:rsidRPr="00AD0E47" w:rsidRDefault="001A59F9" w:rsidP="00AD0E47">
      <w:pPr>
        <w:pStyle w:val="20"/>
        <w:spacing w:before="29" w:after="0" w:line="288" w:lineRule="auto"/>
        <w:rPr>
          <w:rFonts w:ascii="Times New Roman" w:hAnsi="Times New Roman"/>
          <w:kern w:val="0"/>
          <w:szCs w:val="24"/>
        </w:rPr>
      </w:pPr>
      <w:bookmarkStart w:id="160" w:name="_Toc35962583"/>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60"/>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993,414,137.01</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-380,383,060.20</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613,031,076.81</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1,031,992,984.25</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1,017,099,665.30</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2,049,092,649.55</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282,658,717.12</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109,356,301.99</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392,015,019.11</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878,048,067.69</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290,529,689.16</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1,168,577,756.85</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w:t>
            </w:r>
            <w:proofErr w:type="gramStart"/>
            <w:r w:rsidRPr="00626617">
              <w:rPr>
                <w:rFonts w:hint="eastAsia"/>
                <w:color w:val="000000"/>
                <w:kern w:val="0"/>
                <w:sz w:val="24"/>
              </w:rPr>
              <w:t>赎回款</w:t>
            </w:r>
            <w:proofErr w:type="gramEnd"/>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-595,389,350.57</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-181,173,387.17</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-776,562,737.74</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-189,741,091.08</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-189,741,091.08</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2,118,324,747.30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746,072,907.09</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2,864,397,654.39</w:t>
            </w:r>
          </w:p>
        </w:tc>
      </w:tr>
    </w:tbl>
    <w:p w:rsidR="006E0C2B" w:rsidRPr="00D754A9" w:rsidRDefault="006E0C2B"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1" w:name="_Toc35962584"/>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61"/>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2018</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2018</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5,013,922.26</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2,638,702.41</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116,276.25</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113,378.03</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58,805.38</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67,272.41</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5,189,003.89</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2,819,352.85</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AD0E47" w:rsidRDefault="00342619" w:rsidP="00AD0E47">
      <w:pPr>
        <w:pStyle w:val="20"/>
        <w:spacing w:before="29" w:after="0" w:line="288" w:lineRule="auto"/>
        <w:rPr>
          <w:rFonts w:ascii="Times New Roman" w:hAnsi="Times New Roman"/>
          <w:kern w:val="0"/>
          <w:szCs w:val="24"/>
        </w:rPr>
      </w:pPr>
      <w:bookmarkStart w:id="162" w:name="_Toc35962585"/>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62"/>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2018</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2018</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8,376,659,456.59</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7,450,919,723.36</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7,306,939,900.40</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7,564,853,669.52</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1,069,719,556.19</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-113,933,946.16</w:t>
            </w:r>
          </w:p>
        </w:tc>
      </w:tr>
    </w:tbl>
    <w:p w:rsidR="008D63BC" w:rsidRPr="00D754A9" w:rsidRDefault="008D63BC" w:rsidP="00D754A9">
      <w:pPr>
        <w:tabs>
          <w:tab w:val="left" w:pos="426"/>
        </w:tabs>
        <w:spacing w:before="29" w:line="288" w:lineRule="auto"/>
        <w:jc w:val="left"/>
        <w:rPr>
          <w:kern w:val="0"/>
          <w:sz w:val="24"/>
        </w:rPr>
      </w:pPr>
    </w:p>
    <w:p w:rsidR="001A59F9" w:rsidRPr="00AD0E47" w:rsidRDefault="004C2C35" w:rsidP="00AD0E47">
      <w:pPr>
        <w:pStyle w:val="20"/>
        <w:spacing w:before="29" w:after="0" w:line="288" w:lineRule="auto"/>
        <w:rPr>
          <w:rFonts w:ascii="Times New Roman" w:hAnsi="Times New Roman"/>
          <w:kern w:val="0"/>
          <w:szCs w:val="24"/>
        </w:rPr>
      </w:pPr>
      <w:bookmarkStart w:id="163" w:name="_Toc35962586"/>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63"/>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59358E">
        <w:trPr>
          <w:trHeight w:val="315"/>
        </w:trPr>
        <w:tc>
          <w:tcPr>
            <w:tcW w:w="4129" w:type="dxa"/>
            <w:vAlign w:val="center"/>
          </w:tcPr>
          <w:p w:rsidR="00406BDD" w:rsidRPr="000F1CA9" w:rsidRDefault="00406BDD" w:rsidP="0059358E">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59358E">
            <w:pPr>
              <w:widowControl/>
              <w:spacing w:before="29" w:line="288" w:lineRule="auto"/>
              <w:ind w:right="-15"/>
              <w:jc w:val="center"/>
              <w:rPr>
                <w:color w:val="000000"/>
                <w:sz w:val="24"/>
              </w:rPr>
            </w:pPr>
            <w:r w:rsidRPr="000F1CA9">
              <w:rPr>
                <w:color w:val="000000"/>
                <w:sz w:val="24"/>
              </w:rPr>
              <w:t>本期</w:t>
            </w:r>
          </w:p>
          <w:p w:rsidR="00406BDD" w:rsidRPr="000F1CA9" w:rsidRDefault="00406BDD" w:rsidP="0059358E">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59358E">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59358E">
            <w:pPr>
              <w:widowControl/>
              <w:autoSpaceDE w:val="0"/>
              <w:autoSpaceDN w:val="0"/>
              <w:spacing w:before="29" w:line="288" w:lineRule="auto"/>
              <w:ind w:right="-15"/>
              <w:jc w:val="center"/>
              <w:textAlignment w:val="bottom"/>
              <w:rPr>
                <w:color w:val="000000"/>
                <w:sz w:val="24"/>
              </w:rPr>
            </w:pPr>
            <w:r w:rsidRPr="000F1CA9">
              <w:rPr>
                <w:color w:val="000000"/>
                <w:sz w:val="24"/>
              </w:rPr>
              <w:t>2018</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2018</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59358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59358E">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418,173,928.09</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758,366,681.22</w:t>
            </w:r>
          </w:p>
        </w:tc>
      </w:tr>
      <w:tr w:rsidR="00406BDD" w:rsidRPr="005A6E6C" w:rsidTr="0059358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59358E">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412,129,162.45</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744,665,195.89</w:t>
            </w:r>
          </w:p>
        </w:tc>
      </w:tr>
      <w:tr w:rsidR="00406BDD" w:rsidRPr="005A6E6C" w:rsidTr="0059358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59358E">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1,984,588.03</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14,055,301.22</w:t>
            </w:r>
          </w:p>
        </w:tc>
      </w:tr>
      <w:tr w:rsidR="00406BDD" w:rsidRPr="005A6E6C" w:rsidTr="0059358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4,060,177.61</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-353,815.89</w:t>
            </w:r>
          </w:p>
        </w:tc>
      </w:tr>
    </w:tbl>
    <w:p w:rsidR="00406BDD" w:rsidRPr="00DF3766" w:rsidRDefault="00406BDD" w:rsidP="00406BDD">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4" w:name="_Toc35962587"/>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4"/>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5" w:name="_Toc35962588"/>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5"/>
    </w:p>
    <w:p w:rsidR="00072C48" w:rsidRPr="00063F90" w:rsidRDefault="00072C48" w:rsidP="00072C48">
      <w:pPr>
        <w:tabs>
          <w:tab w:val="left" w:pos="426"/>
        </w:tabs>
        <w:spacing w:line="360" w:lineRule="auto"/>
        <w:ind w:firstLineChars="200" w:firstLine="480"/>
        <w:jc w:val="left"/>
        <w:rPr>
          <w:rFonts w:eastAsiaTheme="minorEastAsia"/>
          <w:kern w:val="0"/>
          <w:sz w:val="24"/>
        </w:rPr>
      </w:pPr>
      <w:r w:rsidRPr="00072C48">
        <w:rPr>
          <w:rFonts w:eastAsiaTheme="minorEastAsia"/>
          <w:kern w:val="0"/>
          <w:sz w:val="24"/>
        </w:rPr>
        <w:t>本基金本报告期内及上年度可比期间无衍生工具收益。</w:t>
      </w:r>
    </w:p>
    <w:p w:rsidR="001A59F9" w:rsidRPr="00AD0E47" w:rsidRDefault="001A59F9" w:rsidP="00AD0E47">
      <w:pPr>
        <w:pStyle w:val="20"/>
        <w:spacing w:before="29" w:after="0" w:line="288" w:lineRule="auto"/>
        <w:rPr>
          <w:rFonts w:ascii="Times New Roman" w:hAnsi="Times New Roman"/>
          <w:kern w:val="0"/>
          <w:szCs w:val="24"/>
        </w:rPr>
      </w:pPr>
      <w:bookmarkStart w:id="166" w:name="_Toc35962589"/>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2018</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2018</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54,205,403.58</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35,459,050.90</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54,205,403.58</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35,459,050.90</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080285" w:rsidRPr="00063F90" w:rsidRDefault="00080285" w:rsidP="00080285">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080285" w:rsidRPr="00063F90" w:rsidRDefault="00080285" w:rsidP="00080285">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080285" w:rsidRPr="00063F90" w:rsidTr="0059358E">
        <w:trPr>
          <w:trHeight w:val="285"/>
        </w:trPr>
        <w:tc>
          <w:tcPr>
            <w:tcW w:w="2987" w:type="dxa"/>
            <w:vAlign w:val="center"/>
          </w:tcPr>
          <w:p w:rsidR="00080285" w:rsidRPr="00063F90" w:rsidRDefault="00080285" w:rsidP="0059358E">
            <w:pPr>
              <w:spacing w:line="360" w:lineRule="auto"/>
              <w:jc w:val="center"/>
              <w:rPr>
                <w:rFonts w:eastAsiaTheme="minorEastAsia"/>
                <w:sz w:val="24"/>
              </w:rPr>
            </w:pPr>
            <w:r w:rsidRPr="00063F90">
              <w:rPr>
                <w:rFonts w:eastAsiaTheme="minorEastAsia"/>
                <w:kern w:val="0"/>
                <w:sz w:val="24"/>
              </w:rPr>
              <w:t>项目名称</w:t>
            </w:r>
          </w:p>
        </w:tc>
        <w:tc>
          <w:tcPr>
            <w:tcW w:w="3149" w:type="dxa"/>
          </w:tcPr>
          <w:p w:rsidR="00080285" w:rsidRPr="00063F90" w:rsidRDefault="00080285" w:rsidP="0059358E">
            <w:pPr>
              <w:spacing w:line="360" w:lineRule="auto"/>
              <w:jc w:val="center"/>
              <w:rPr>
                <w:rFonts w:eastAsiaTheme="minorEastAsia"/>
                <w:sz w:val="24"/>
              </w:rPr>
            </w:pPr>
            <w:r w:rsidRPr="00063F90">
              <w:rPr>
                <w:rFonts w:eastAsiaTheme="minorEastAsia"/>
                <w:sz w:val="24"/>
              </w:rPr>
              <w:t>本期</w:t>
            </w:r>
          </w:p>
          <w:p w:rsidR="00080285" w:rsidRPr="00063F90" w:rsidRDefault="00080285" w:rsidP="0059358E">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080285" w:rsidRPr="00063F90" w:rsidRDefault="00080285" w:rsidP="0059358E">
            <w:pPr>
              <w:spacing w:line="360" w:lineRule="auto"/>
              <w:jc w:val="center"/>
              <w:rPr>
                <w:rFonts w:eastAsiaTheme="minorEastAsia"/>
                <w:sz w:val="24"/>
              </w:rPr>
            </w:pPr>
            <w:r w:rsidRPr="00063F90">
              <w:rPr>
                <w:rFonts w:eastAsiaTheme="minorEastAsia"/>
                <w:sz w:val="24"/>
              </w:rPr>
              <w:t>上年度可比期间</w:t>
            </w:r>
          </w:p>
          <w:p w:rsidR="00080285" w:rsidRPr="00063F90" w:rsidRDefault="00080285" w:rsidP="0059358E">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2018</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2018</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080285" w:rsidRPr="00063F90" w:rsidTr="0059358E">
        <w:trPr>
          <w:trHeight w:val="285"/>
        </w:trPr>
        <w:tc>
          <w:tcPr>
            <w:tcW w:w="2987" w:type="dxa"/>
            <w:vAlign w:val="center"/>
          </w:tcPr>
          <w:p w:rsidR="00080285" w:rsidRPr="00063F90" w:rsidRDefault="00080285" w:rsidP="0059358E">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1,017,099,665.30</w:t>
            </w:r>
          </w:p>
        </w:tc>
        <w:tc>
          <w:tcPr>
            <w:tcW w:w="3149"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-467,127,597.95</w:t>
            </w:r>
          </w:p>
        </w:tc>
      </w:tr>
      <w:tr w:rsidR="00080285" w:rsidRPr="00063F90" w:rsidTr="0059358E">
        <w:trPr>
          <w:trHeight w:val="285"/>
        </w:trPr>
        <w:tc>
          <w:tcPr>
            <w:tcW w:w="2987" w:type="dxa"/>
            <w:vAlign w:val="center"/>
          </w:tcPr>
          <w:p w:rsidR="00080285" w:rsidRPr="00063F90" w:rsidRDefault="00080285" w:rsidP="0059358E">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1,016,289,233.66</w:t>
            </w:r>
          </w:p>
        </w:tc>
        <w:tc>
          <w:tcPr>
            <w:tcW w:w="3149"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-467,660,547.95</w:t>
            </w:r>
          </w:p>
        </w:tc>
      </w:tr>
      <w:tr w:rsidR="00080285" w:rsidRPr="00063F90" w:rsidTr="0059358E">
        <w:trPr>
          <w:trHeight w:val="285"/>
        </w:trPr>
        <w:tc>
          <w:tcPr>
            <w:tcW w:w="2987" w:type="dxa"/>
            <w:vAlign w:val="center"/>
          </w:tcPr>
          <w:p w:rsidR="00080285" w:rsidRPr="00063F90" w:rsidRDefault="00080285" w:rsidP="0059358E">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810,431.64</w:t>
            </w:r>
          </w:p>
        </w:tc>
        <w:tc>
          <w:tcPr>
            <w:tcW w:w="3149"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532,950.00</w:t>
            </w:r>
          </w:p>
        </w:tc>
      </w:tr>
      <w:tr w:rsidR="00080285" w:rsidRPr="00063F90" w:rsidTr="0059358E">
        <w:trPr>
          <w:trHeight w:val="285"/>
        </w:trPr>
        <w:tc>
          <w:tcPr>
            <w:tcW w:w="2987" w:type="dxa"/>
            <w:vAlign w:val="center"/>
          </w:tcPr>
          <w:p w:rsidR="00080285" w:rsidRPr="00063F90" w:rsidRDefault="00080285" w:rsidP="0059358E">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w:t>
            </w:r>
          </w:p>
        </w:tc>
        <w:tc>
          <w:tcPr>
            <w:tcW w:w="3149"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w:t>
            </w:r>
          </w:p>
        </w:tc>
      </w:tr>
      <w:tr w:rsidR="00080285" w:rsidRPr="00063F90" w:rsidTr="0059358E">
        <w:trPr>
          <w:trHeight w:val="285"/>
        </w:trPr>
        <w:tc>
          <w:tcPr>
            <w:tcW w:w="2987" w:type="dxa"/>
            <w:vAlign w:val="center"/>
          </w:tcPr>
          <w:p w:rsidR="00080285" w:rsidRPr="00063F90" w:rsidRDefault="00080285" w:rsidP="0059358E">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080285" w:rsidRPr="00063F90" w:rsidRDefault="00080285" w:rsidP="0059358E">
            <w:pPr>
              <w:spacing w:line="360" w:lineRule="auto"/>
              <w:jc w:val="right"/>
              <w:rPr>
                <w:sz w:val="24"/>
              </w:rPr>
            </w:pPr>
            <w:r w:rsidRPr="00063F90">
              <w:rPr>
                <w:sz w:val="24"/>
              </w:rPr>
              <w:t>-</w:t>
            </w:r>
          </w:p>
        </w:tc>
        <w:tc>
          <w:tcPr>
            <w:tcW w:w="3149" w:type="dxa"/>
            <w:vAlign w:val="center"/>
          </w:tcPr>
          <w:p w:rsidR="00080285" w:rsidRPr="00063F90" w:rsidRDefault="00080285" w:rsidP="0059358E">
            <w:pPr>
              <w:spacing w:line="360" w:lineRule="auto"/>
              <w:jc w:val="right"/>
              <w:rPr>
                <w:sz w:val="24"/>
              </w:rPr>
            </w:pPr>
            <w:r w:rsidRPr="00063F90">
              <w:rPr>
                <w:sz w:val="24"/>
              </w:rPr>
              <w:t>-</w:t>
            </w:r>
          </w:p>
        </w:tc>
      </w:tr>
      <w:tr w:rsidR="00080285" w:rsidRPr="00063F90" w:rsidTr="0059358E">
        <w:trPr>
          <w:trHeight w:val="285"/>
        </w:trPr>
        <w:tc>
          <w:tcPr>
            <w:tcW w:w="2987" w:type="dxa"/>
            <w:vAlign w:val="center"/>
          </w:tcPr>
          <w:p w:rsidR="00080285" w:rsidRPr="00063F90" w:rsidRDefault="00080285" w:rsidP="0059358E">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080285" w:rsidRPr="00063F90" w:rsidRDefault="00080285" w:rsidP="0059358E">
            <w:pPr>
              <w:spacing w:line="360" w:lineRule="auto"/>
              <w:jc w:val="right"/>
              <w:rPr>
                <w:sz w:val="24"/>
              </w:rPr>
            </w:pPr>
            <w:r w:rsidRPr="00063F90">
              <w:rPr>
                <w:sz w:val="24"/>
              </w:rPr>
              <w:t>-</w:t>
            </w:r>
          </w:p>
        </w:tc>
        <w:tc>
          <w:tcPr>
            <w:tcW w:w="3149" w:type="dxa"/>
            <w:vAlign w:val="center"/>
          </w:tcPr>
          <w:p w:rsidR="00080285" w:rsidRPr="00063F90" w:rsidRDefault="00080285" w:rsidP="0059358E">
            <w:pPr>
              <w:spacing w:line="360" w:lineRule="auto"/>
              <w:jc w:val="right"/>
              <w:rPr>
                <w:sz w:val="24"/>
              </w:rPr>
            </w:pPr>
            <w:r w:rsidRPr="00063F90">
              <w:rPr>
                <w:sz w:val="24"/>
              </w:rPr>
              <w:t>-</w:t>
            </w:r>
          </w:p>
        </w:tc>
      </w:tr>
      <w:tr w:rsidR="00080285" w:rsidRPr="00063F90" w:rsidTr="0059358E">
        <w:trPr>
          <w:trHeight w:val="285"/>
        </w:trPr>
        <w:tc>
          <w:tcPr>
            <w:tcW w:w="2987" w:type="dxa"/>
            <w:vAlign w:val="center"/>
          </w:tcPr>
          <w:p w:rsidR="00080285" w:rsidRPr="00063F90" w:rsidRDefault="00080285" w:rsidP="0059358E">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080285" w:rsidRPr="00063F90" w:rsidRDefault="00080285" w:rsidP="0059358E">
            <w:pPr>
              <w:spacing w:line="360" w:lineRule="auto"/>
              <w:jc w:val="right"/>
              <w:rPr>
                <w:sz w:val="24"/>
              </w:rPr>
            </w:pPr>
            <w:r w:rsidRPr="00063F90">
              <w:rPr>
                <w:rFonts w:hint="eastAsia"/>
                <w:sz w:val="24"/>
              </w:rPr>
              <w:t>-</w:t>
            </w:r>
          </w:p>
        </w:tc>
        <w:tc>
          <w:tcPr>
            <w:tcW w:w="3149" w:type="dxa"/>
            <w:vAlign w:val="center"/>
          </w:tcPr>
          <w:p w:rsidR="00080285" w:rsidRPr="00063F90" w:rsidRDefault="00080285" w:rsidP="0059358E">
            <w:pPr>
              <w:spacing w:line="360" w:lineRule="auto"/>
              <w:jc w:val="right"/>
              <w:rPr>
                <w:sz w:val="24"/>
              </w:rPr>
            </w:pPr>
            <w:r w:rsidRPr="00063F90">
              <w:rPr>
                <w:rFonts w:hint="eastAsia"/>
                <w:sz w:val="24"/>
              </w:rPr>
              <w:t>-</w:t>
            </w:r>
          </w:p>
        </w:tc>
      </w:tr>
      <w:tr w:rsidR="00080285" w:rsidRPr="00063F90" w:rsidTr="0059358E">
        <w:trPr>
          <w:trHeight w:val="285"/>
        </w:trPr>
        <w:tc>
          <w:tcPr>
            <w:tcW w:w="2987" w:type="dxa"/>
            <w:vAlign w:val="center"/>
          </w:tcPr>
          <w:p w:rsidR="00080285" w:rsidRPr="00063F90" w:rsidRDefault="00080285" w:rsidP="0059358E">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080285" w:rsidRPr="00063F90" w:rsidRDefault="00080285" w:rsidP="0059358E">
            <w:pPr>
              <w:spacing w:line="360" w:lineRule="auto"/>
              <w:jc w:val="right"/>
              <w:rPr>
                <w:sz w:val="24"/>
              </w:rPr>
            </w:pPr>
            <w:r w:rsidRPr="00063F90">
              <w:rPr>
                <w:sz w:val="24"/>
              </w:rPr>
              <w:t>-</w:t>
            </w:r>
          </w:p>
        </w:tc>
        <w:tc>
          <w:tcPr>
            <w:tcW w:w="3149" w:type="dxa"/>
            <w:vAlign w:val="center"/>
          </w:tcPr>
          <w:p w:rsidR="00080285" w:rsidRPr="00063F90" w:rsidRDefault="00080285" w:rsidP="0059358E">
            <w:pPr>
              <w:spacing w:line="360" w:lineRule="auto"/>
              <w:jc w:val="right"/>
              <w:rPr>
                <w:sz w:val="24"/>
              </w:rPr>
            </w:pPr>
            <w:r w:rsidRPr="00063F90">
              <w:rPr>
                <w:sz w:val="24"/>
              </w:rPr>
              <w:t>-</w:t>
            </w:r>
          </w:p>
        </w:tc>
      </w:tr>
      <w:tr w:rsidR="00080285" w:rsidRPr="00063F90" w:rsidTr="0059358E">
        <w:trPr>
          <w:trHeight w:val="285"/>
        </w:trPr>
        <w:tc>
          <w:tcPr>
            <w:tcW w:w="2987" w:type="dxa"/>
            <w:vAlign w:val="center"/>
          </w:tcPr>
          <w:p w:rsidR="00080285" w:rsidRPr="00063F90" w:rsidRDefault="00080285" w:rsidP="0059358E">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080285" w:rsidRPr="00063F90" w:rsidRDefault="00080285" w:rsidP="0059358E">
            <w:pPr>
              <w:spacing w:line="360" w:lineRule="auto"/>
              <w:jc w:val="right"/>
              <w:rPr>
                <w:sz w:val="24"/>
              </w:rPr>
            </w:pPr>
            <w:r w:rsidRPr="00063F90">
              <w:rPr>
                <w:sz w:val="24"/>
              </w:rPr>
              <w:t>-</w:t>
            </w:r>
          </w:p>
        </w:tc>
        <w:tc>
          <w:tcPr>
            <w:tcW w:w="3149" w:type="dxa"/>
            <w:vAlign w:val="center"/>
          </w:tcPr>
          <w:p w:rsidR="00080285" w:rsidRPr="00063F90" w:rsidRDefault="00080285" w:rsidP="0059358E">
            <w:pPr>
              <w:spacing w:line="360" w:lineRule="auto"/>
              <w:jc w:val="right"/>
              <w:rPr>
                <w:sz w:val="24"/>
              </w:rPr>
            </w:pPr>
            <w:r w:rsidRPr="00063F90">
              <w:rPr>
                <w:sz w:val="24"/>
              </w:rPr>
              <w:t>-</w:t>
            </w:r>
          </w:p>
        </w:tc>
      </w:tr>
      <w:tr w:rsidR="00080285" w:rsidRPr="00080285" w:rsidTr="0059358E">
        <w:trPr>
          <w:trHeight w:val="285"/>
        </w:trPr>
        <w:tc>
          <w:tcPr>
            <w:tcW w:w="2987" w:type="dxa"/>
            <w:vAlign w:val="center"/>
          </w:tcPr>
          <w:p w:rsidR="00080285" w:rsidRPr="00080285" w:rsidRDefault="00080285" w:rsidP="0059358E">
            <w:pPr>
              <w:widowControl/>
              <w:spacing w:line="360" w:lineRule="auto"/>
              <w:rPr>
                <w:rFonts w:eastAsiaTheme="minorEastAsia"/>
                <w:sz w:val="24"/>
              </w:rPr>
            </w:pPr>
            <w:r w:rsidRPr="00080285">
              <w:rPr>
                <w:rFonts w:eastAsiaTheme="minorEastAsia"/>
                <w:kern w:val="0"/>
                <w:sz w:val="24"/>
              </w:rPr>
              <w:t>3.</w:t>
            </w:r>
            <w:r w:rsidRPr="00080285">
              <w:rPr>
                <w:rFonts w:eastAsiaTheme="minorEastAsia"/>
                <w:kern w:val="0"/>
                <w:sz w:val="24"/>
              </w:rPr>
              <w:t>其他</w:t>
            </w:r>
          </w:p>
        </w:tc>
        <w:tc>
          <w:tcPr>
            <w:tcW w:w="3149" w:type="dxa"/>
            <w:vAlign w:val="bottom"/>
          </w:tcPr>
          <w:p w:rsidR="00080285" w:rsidRPr="00080285" w:rsidRDefault="00080285" w:rsidP="0059358E">
            <w:pPr>
              <w:spacing w:line="360" w:lineRule="auto"/>
              <w:jc w:val="right"/>
              <w:rPr>
                <w:sz w:val="24"/>
              </w:rPr>
            </w:pPr>
            <w:r w:rsidRPr="00080285">
              <w:rPr>
                <w:sz w:val="24"/>
              </w:rPr>
              <w:t>-</w:t>
            </w:r>
          </w:p>
        </w:tc>
        <w:tc>
          <w:tcPr>
            <w:tcW w:w="3149" w:type="dxa"/>
            <w:vAlign w:val="bottom"/>
          </w:tcPr>
          <w:p w:rsidR="00080285" w:rsidRPr="00080285" w:rsidRDefault="00080285" w:rsidP="0059358E">
            <w:pPr>
              <w:spacing w:line="360" w:lineRule="auto"/>
              <w:jc w:val="right"/>
              <w:rPr>
                <w:rFonts w:eastAsiaTheme="minorEastAsia"/>
                <w:sz w:val="24"/>
              </w:rPr>
            </w:pPr>
            <w:r w:rsidRPr="00080285">
              <w:rPr>
                <w:rFonts w:eastAsiaTheme="minorEastAsia"/>
                <w:sz w:val="24"/>
              </w:rPr>
              <w:t>-</w:t>
            </w:r>
          </w:p>
        </w:tc>
      </w:tr>
      <w:tr w:rsidR="00080285" w:rsidRPr="00080285" w:rsidTr="0059358E">
        <w:trPr>
          <w:trHeight w:val="285"/>
        </w:trPr>
        <w:tc>
          <w:tcPr>
            <w:tcW w:w="2987" w:type="dxa"/>
            <w:vAlign w:val="center"/>
          </w:tcPr>
          <w:p w:rsidR="00080285" w:rsidRPr="00080285" w:rsidRDefault="00080285" w:rsidP="0059358E">
            <w:pPr>
              <w:widowControl/>
              <w:jc w:val="left"/>
              <w:rPr>
                <w:rFonts w:eastAsiaTheme="minorEastAsia"/>
                <w:kern w:val="0"/>
                <w:sz w:val="24"/>
              </w:rPr>
            </w:pPr>
            <w:r w:rsidRPr="00080285">
              <w:rPr>
                <w:rFonts w:eastAsiaTheme="minorEastAsia" w:hint="eastAsia"/>
                <w:kern w:val="0"/>
                <w:sz w:val="24"/>
              </w:rPr>
              <w:t>减：应税金融商品公允价值变动产生的预估增值税</w:t>
            </w:r>
          </w:p>
        </w:tc>
        <w:tc>
          <w:tcPr>
            <w:tcW w:w="3149" w:type="dxa"/>
            <w:vAlign w:val="bottom"/>
          </w:tcPr>
          <w:p w:rsidR="00080285" w:rsidRPr="00080285" w:rsidRDefault="00080285" w:rsidP="0059358E">
            <w:pPr>
              <w:jc w:val="right"/>
              <w:rPr>
                <w:rFonts w:eastAsiaTheme="minorEastAsia"/>
                <w:sz w:val="24"/>
              </w:rPr>
            </w:pPr>
            <w:r w:rsidRPr="00080285">
              <w:rPr>
                <w:rFonts w:eastAsiaTheme="minorEastAsia"/>
                <w:sz w:val="24"/>
              </w:rPr>
              <w:t>-</w:t>
            </w:r>
          </w:p>
        </w:tc>
        <w:tc>
          <w:tcPr>
            <w:tcW w:w="3149" w:type="dxa"/>
            <w:vAlign w:val="bottom"/>
          </w:tcPr>
          <w:p w:rsidR="00080285" w:rsidRPr="00080285" w:rsidRDefault="00080285" w:rsidP="0059358E">
            <w:pPr>
              <w:spacing w:line="360" w:lineRule="auto"/>
              <w:jc w:val="right"/>
              <w:rPr>
                <w:rFonts w:eastAsiaTheme="minorEastAsia"/>
                <w:sz w:val="24"/>
              </w:rPr>
            </w:pPr>
            <w:r w:rsidRPr="00080285">
              <w:rPr>
                <w:rFonts w:eastAsiaTheme="minorEastAsia"/>
                <w:sz w:val="24"/>
              </w:rPr>
              <w:t>-</w:t>
            </w:r>
          </w:p>
        </w:tc>
      </w:tr>
      <w:tr w:rsidR="00080285" w:rsidRPr="00080285" w:rsidTr="0059358E">
        <w:trPr>
          <w:trHeight w:val="285"/>
        </w:trPr>
        <w:tc>
          <w:tcPr>
            <w:tcW w:w="2987" w:type="dxa"/>
            <w:vAlign w:val="center"/>
          </w:tcPr>
          <w:p w:rsidR="00080285" w:rsidRPr="00080285" w:rsidRDefault="00080285" w:rsidP="0059358E">
            <w:pPr>
              <w:widowControl/>
              <w:spacing w:line="360" w:lineRule="auto"/>
              <w:rPr>
                <w:rFonts w:eastAsiaTheme="minorEastAsia"/>
                <w:sz w:val="24"/>
              </w:rPr>
            </w:pPr>
            <w:r w:rsidRPr="00080285">
              <w:rPr>
                <w:rFonts w:eastAsiaTheme="minorEastAsia"/>
                <w:kern w:val="0"/>
                <w:sz w:val="24"/>
              </w:rPr>
              <w:t>合计</w:t>
            </w:r>
          </w:p>
        </w:tc>
        <w:tc>
          <w:tcPr>
            <w:tcW w:w="3149" w:type="dxa"/>
            <w:vAlign w:val="bottom"/>
          </w:tcPr>
          <w:p w:rsidR="00080285" w:rsidRPr="00080285" w:rsidRDefault="00080285" w:rsidP="0059358E">
            <w:pPr>
              <w:spacing w:line="360" w:lineRule="auto"/>
              <w:jc w:val="right"/>
              <w:rPr>
                <w:rFonts w:eastAsiaTheme="minorEastAsia"/>
                <w:sz w:val="24"/>
              </w:rPr>
            </w:pPr>
            <w:r w:rsidRPr="00080285">
              <w:rPr>
                <w:rFonts w:eastAsiaTheme="minorEastAsia"/>
                <w:sz w:val="24"/>
              </w:rPr>
              <w:t>1,017,099,665.30</w:t>
            </w:r>
          </w:p>
        </w:tc>
        <w:tc>
          <w:tcPr>
            <w:tcW w:w="3149" w:type="dxa"/>
            <w:vAlign w:val="bottom"/>
          </w:tcPr>
          <w:p w:rsidR="00080285" w:rsidRPr="00080285" w:rsidRDefault="00080285" w:rsidP="0059358E">
            <w:pPr>
              <w:spacing w:line="360" w:lineRule="auto"/>
              <w:jc w:val="right"/>
              <w:rPr>
                <w:rFonts w:eastAsiaTheme="minorEastAsia"/>
                <w:sz w:val="24"/>
              </w:rPr>
            </w:pPr>
            <w:r w:rsidRPr="00080285">
              <w:rPr>
                <w:rFonts w:eastAsiaTheme="minorEastAsia"/>
                <w:sz w:val="24"/>
              </w:rPr>
              <w:t>-467,127,597.95</w:t>
            </w:r>
          </w:p>
        </w:tc>
      </w:tr>
    </w:tbl>
    <w:p w:rsidR="00080285" w:rsidRPr="0091212A" w:rsidRDefault="00080285" w:rsidP="00080285">
      <w:pPr>
        <w:spacing w:line="360" w:lineRule="auto"/>
        <w:ind w:firstLineChars="100" w:firstLine="21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7" w:name="_Toc35962590"/>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2018</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2018</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1,397,263.70</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305,710.08</w:t>
            </w:r>
          </w:p>
        </w:tc>
      </w:tr>
      <w:tr w:rsidR="00CF307B">
        <w:tc>
          <w:tcPr>
            <w:tcW w:w="1984" w:type="dxa"/>
            <w:vAlign w:val="center"/>
          </w:tcPr>
          <w:p w:rsidR="00CF307B" w:rsidRDefault="00CA7E20">
            <w:pPr>
              <w:jc w:val="left"/>
            </w:pPr>
            <w:r>
              <w:rPr>
                <w:sz w:val="24"/>
              </w:rPr>
              <w:t>基金转换费收入</w:t>
            </w:r>
          </w:p>
        </w:tc>
        <w:tc>
          <w:tcPr>
            <w:tcW w:w="3598" w:type="dxa"/>
            <w:vAlign w:val="center"/>
          </w:tcPr>
          <w:p w:rsidR="00CF307B" w:rsidRDefault="00CA7E20">
            <w:pPr>
              <w:jc w:val="right"/>
            </w:pPr>
            <w:r>
              <w:rPr>
                <w:sz w:val="24"/>
              </w:rPr>
              <w:t>222,431.85</w:t>
            </w:r>
          </w:p>
        </w:tc>
        <w:tc>
          <w:tcPr>
            <w:tcW w:w="3598" w:type="dxa"/>
            <w:vAlign w:val="center"/>
          </w:tcPr>
          <w:p w:rsidR="00CF307B" w:rsidRDefault="00CA7E20">
            <w:pPr>
              <w:jc w:val="right"/>
            </w:pPr>
            <w:r>
              <w:rPr>
                <w:sz w:val="24"/>
              </w:rPr>
              <w:t>22,823.18</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1,619,695.55</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328,533.26</w:t>
            </w:r>
          </w:p>
        </w:tc>
      </w:tr>
    </w:tbl>
    <w:p w:rsidR="00CF307B" w:rsidRDefault="00CA7E20">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、本基金的转换费由申购补差费和转出基金的赎回费两部分构成，其中转出基金的不低于赎回费的</w:t>
      </w:r>
      <w:r w:rsidRPr="00D754A9">
        <w:rPr>
          <w:kern w:val="0"/>
          <w:sz w:val="24"/>
        </w:rPr>
        <w:t>25%</w:t>
      </w:r>
      <w:r w:rsidRPr="00D754A9">
        <w:rPr>
          <w:kern w:val="0"/>
          <w:sz w:val="24"/>
        </w:rPr>
        <w:t>归入基金资产。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006B40" w:rsidRPr="00A73188" w:rsidRDefault="00006B40" w:rsidP="00044AA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006B40" w:rsidRPr="00A73188" w:rsidRDefault="00006B40" w:rsidP="00006B40">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006B40" w:rsidRPr="00A73188" w:rsidTr="0059358E">
        <w:trPr>
          <w:trHeight w:val="285"/>
        </w:trPr>
        <w:tc>
          <w:tcPr>
            <w:tcW w:w="2528" w:type="dxa"/>
            <w:vAlign w:val="center"/>
          </w:tcPr>
          <w:p w:rsidR="00006B40" w:rsidRPr="00A73188" w:rsidRDefault="00006B40" w:rsidP="0059358E">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006B40" w:rsidRPr="00A73188" w:rsidRDefault="00006B40" w:rsidP="0059358E">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006B40" w:rsidRPr="00A73188" w:rsidRDefault="00006B40" w:rsidP="0059358E">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006B40" w:rsidRDefault="00006B40" w:rsidP="0059358E">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006B40" w:rsidRPr="00A73188" w:rsidRDefault="00006B40" w:rsidP="0059358E">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2018</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2018</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006B40" w:rsidRPr="00A73188" w:rsidTr="0059358E">
        <w:trPr>
          <w:trHeight w:val="285"/>
        </w:trPr>
        <w:tc>
          <w:tcPr>
            <w:tcW w:w="2528" w:type="dxa"/>
            <w:vAlign w:val="center"/>
          </w:tcPr>
          <w:p w:rsidR="00006B40" w:rsidRPr="00A73188" w:rsidRDefault="00006B40" w:rsidP="0059358E">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006B40" w:rsidRPr="00A73188" w:rsidRDefault="00006B40" w:rsidP="0059358E">
            <w:pPr>
              <w:spacing w:line="360" w:lineRule="auto"/>
              <w:jc w:val="right"/>
              <w:rPr>
                <w:rFonts w:eastAsiaTheme="minorEastAsia"/>
                <w:color w:val="000000" w:themeColor="text1"/>
                <w:szCs w:val="21"/>
              </w:rPr>
            </w:pPr>
            <w:r w:rsidRPr="00A73188">
              <w:rPr>
                <w:rFonts w:eastAsiaTheme="minorEastAsia"/>
                <w:color w:val="000000" w:themeColor="text1"/>
                <w:szCs w:val="21"/>
              </w:rPr>
              <w:t>26,071,541.03</w:t>
            </w:r>
          </w:p>
        </w:tc>
        <w:tc>
          <w:tcPr>
            <w:tcW w:w="3553" w:type="dxa"/>
            <w:vAlign w:val="center"/>
          </w:tcPr>
          <w:p w:rsidR="00006B40" w:rsidRPr="00A73188" w:rsidRDefault="00006B40" w:rsidP="0059358E">
            <w:pPr>
              <w:spacing w:line="360" w:lineRule="auto"/>
              <w:jc w:val="right"/>
              <w:rPr>
                <w:rFonts w:eastAsiaTheme="minorEastAsia"/>
                <w:color w:val="000000" w:themeColor="text1"/>
                <w:szCs w:val="21"/>
              </w:rPr>
            </w:pPr>
            <w:r w:rsidRPr="00A73188">
              <w:rPr>
                <w:rFonts w:eastAsiaTheme="minorEastAsia"/>
                <w:color w:val="000000" w:themeColor="text1"/>
                <w:szCs w:val="21"/>
              </w:rPr>
              <w:t>23,516,848.78</w:t>
            </w:r>
          </w:p>
        </w:tc>
      </w:tr>
      <w:tr w:rsidR="00006B40" w:rsidRPr="00A73188" w:rsidTr="0059358E">
        <w:trPr>
          <w:trHeight w:val="285"/>
        </w:trPr>
        <w:tc>
          <w:tcPr>
            <w:tcW w:w="2528" w:type="dxa"/>
            <w:vAlign w:val="center"/>
          </w:tcPr>
          <w:p w:rsidR="00006B40" w:rsidRPr="00A73188" w:rsidRDefault="00006B40" w:rsidP="0059358E">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006B40" w:rsidRPr="00A73188" w:rsidRDefault="00006B40" w:rsidP="0059358E">
            <w:pPr>
              <w:spacing w:line="360" w:lineRule="auto"/>
              <w:jc w:val="right"/>
              <w:rPr>
                <w:rFonts w:eastAsiaTheme="minorEastAsia"/>
                <w:color w:val="000000" w:themeColor="text1"/>
                <w:szCs w:val="21"/>
              </w:rPr>
            </w:pPr>
            <w:r w:rsidRPr="00A73188">
              <w:rPr>
                <w:rFonts w:eastAsiaTheme="minorEastAsia"/>
                <w:color w:val="000000" w:themeColor="text1"/>
                <w:szCs w:val="21"/>
              </w:rPr>
              <w:t>1,082.50</w:t>
            </w:r>
          </w:p>
        </w:tc>
        <w:tc>
          <w:tcPr>
            <w:tcW w:w="3553" w:type="dxa"/>
            <w:vAlign w:val="center"/>
          </w:tcPr>
          <w:p w:rsidR="00006B40" w:rsidRPr="00A73188" w:rsidRDefault="00006B40" w:rsidP="0059358E">
            <w:pPr>
              <w:spacing w:line="360" w:lineRule="auto"/>
              <w:jc w:val="right"/>
              <w:rPr>
                <w:rFonts w:eastAsiaTheme="minorEastAsia"/>
                <w:color w:val="000000" w:themeColor="text1"/>
                <w:szCs w:val="21"/>
              </w:rPr>
            </w:pPr>
            <w:r w:rsidRPr="00A73188">
              <w:rPr>
                <w:rFonts w:eastAsiaTheme="minorEastAsia"/>
                <w:color w:val="000000" w:themeColor="text1"/>
                <w:szCs w:val="21"/>
              </w:rPr>
              <w:t>725.00</w:t>
            </w:r>
          </w:p>
        </w:tc>
      </w:tr>
      <w:tr w:rsidR="00006B40" w:rsidRPr="00A73188" w:rsidTr="0059358E">
        <w:trPr>
          <w:trHeight w:val="285"/>
        </w:trPr>
        <w:tc>
          <w:tcPr>
            <w:tcW w:w="2528" w:type="dxa"/>
            <w:vAlign w:val="center"/>
          </w:tcPr>
          <w:p w:rsidR="00006B40" w:rsidRPr="00A73188" w:rsidRDefault="00006B40" w:rsidP="0059358E">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006B40" w:rsidRPr="00A73188" w:rsidRDefault="00006B40" w:rsidP="0059358E">
            <w:pPr>
              <w:spacing w:line="360" w:lineRule="auto"/>
              <w:jc w:val="right"/>
              <w:rPr>
                <w:rFonts w:eastAsiaTheme="minorEastAsia"/>
                <w:color w:val="000000" w:themeColor="text1"/>
                <w:szCs w:val="21"/>
              </w:rPr>
            </w:pPr>
            <w:r w:rsidRPr="00A73188">
              <w:rPr>
                <w:rFonts w:eastAsiaTheme="minorEastAsia"/>
                <w:color w:val="000000" w:themeColor="text1"/>
                <w:szCs w:val="21"/>
              </w:rPr>
              <w:t>26,072,623.53</w:t>
            </w:r>
          </w:p>
        </w:tc>
        <w:tc>
          <w:tcPr>
            <w:tcW w:w="3553" w:type="dxa"/>
            <w:vAlign w:val="center"/>
          </w:tcPr>
          <w:p w:rsidR="00006B40" w:rsidRPr="00A73188" w:rsidRDefault="00006B40" w:rsidP="0059358E">
            <w:pPr>
              <w:spacing w:line="360" w:lineRule="auto"/>
              <w:jc w:val="right"/>
              <w:rPr>
                <w:rFonts w:eastAsiaTheme="minorEastAsia"/>
                <w:color w:val="000000" w:themeColor="text1"/>
                <w:szCs w:val="21"/>
              </w:rPr>
            </w:pPr>
            <w:r w:rsidRPr="00A73188">
              <w:rPr>
                <w:rFonts w:eastAsiaTheme="minorEastAsia"/>
                <w:color w:val="000000" w:themeColor="text1"/>
                <w:szCs w:val="21"/>
              </w:rPr>
              <w:t>23,517,573.78</w:t>
            </w:r>
          </w:p>
        </w:tc>
      </w:tr>
    </w:tbl>
    <w:p w:rsidR="001A59F9" w:rsidRPr="00AD0E47" w:rsidRDefault="001A59F9" w:rsidP="00AD0E47">
      <w:pPr>
        <w:pStyle w:val="20"/>
        <w:spacing w:before="29" w:after="0" w:line="288" w:lineRule="auto"/>
        <w:rPr>
          <w:rFonts w:ascii="Times New Roman" w:hAnsi="Times New Roman"/>
          <w:kern w:val="0"/>
          <w:szCs w:val="24"/>
        </w:rPr>
      </w:pPr>
      <w:bookmarkStart w:id="168" w:name="_Toc35962591"/>
      <w:r w:rsidRPr="00AD0E47">
        <w:rPr>
          <w:rFonts w:ascii="Times New Roman" w:hAnsi="Times New Roman"/>
          <w:kern w:val="0"/>
          <w:szCs w:val="24"/>
        </w:rPr>
        <w:t>7.4.7.20</w:t>
      </w:r>
      <w:r w:rsidRPr="00AD0E47">
        <w:rPr>
          <w:rFonts w:ascii="Times New Roman" w:hAnsi="Times New Roman" w:hint="eastAsia"/>
          <w:kern w:val="0"/>
          <w:szCs w:val="24"/>
        </w:rPr>
        <w:t>其他费用</w:t>
      </w:r>
      <w:bookmarkEnd w:id="16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2018</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2018</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105,000.00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88,000.00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300,000.00</w:t>
            </w:r>
          </w:p>
        </w:tc>
      </w:tr>
      <w:tr w:rsidR="00CF307B">
        <w:trPr>
          <w:jc w:val="center"/>
        </w:trPr>
        <w:tc>
          <w:tcPr>
            <w:tcW w:w="2855" w:type="dxa"/>
            <w:vAlign w:val="center"/>
          </w:tcPr>
          <w:p w:rsidR="00CF307B" w:rsidRDefault="00CA7E20">
            <w:pPr>
              <w:jc w:val="left"/>
            </w:pPr>
            <w:r>
              <w:rPr>
                <w:sz w:val="24"/>
              </w:rPr>
              <w:t>银行费用</w:t>
            </w:r>
          </w:p>
        </w:tc>
        <w:tc>
          <w:tcPr>
            <w:tcW w:w="2893" w:type="dxa"/>
            <w:vAlign w:val="center"/>
          </w:tcPr>
          <w:p w:rsidR="00CF307B" w:rsidRDefault="00CA7E20">
            <w:pPr>
              <w:jc w:val="right"/>
            </w:pPr>
            <w:r>
              <w:rPr>
                <w:sz w:val="24"/>
              </w:rPr>
              <w:t>38,038.28</w:t>
            </w:r>
          </w:p>
        </w:tc>
        <w:tc>
          <w:tcPr>
            <w:tcW w:w="3367" w:type="dxa"/>
            <w:vAlign w:val="center"/>
          </w:tcPr>
          <w:p w:rsidR="00CF307B" w:rsidRDefault="00CA7E20">
            <w:pPr>
              <w:jc w:val="right"/>
            </w:pPr>
            <w:r>
              <w:rPr>
                <w:sz w:val="24"/>
              </w:rPr>
              <w:t>30,122.01</w:t>
            </w:r>
          </w:p>
        </w:tc>
      </w:tr>
      <w:tr w:rsidR="00CF307B">
        <w:trPr>
          <w:jc w:val="center"/>
        </w:trPr>
        <w:tc>
          <w:tcPr>
            <w:tcW w:w="2855" w:type="dxa"/>
            <w:vAlign w:val="center"/>
          </w:tcPr>
          <w:p w:rsidR="00CF307B" w:rsidRDefault="00CA7E20">
            <w:pPr>
              <w:jc w:val="left"/>
            </w:pPr>
            <w:r>
              <w:rPr>
                <w:sz w:val="24"/>
              </w:rPr>
              <w:t>债券账户费用</w:t>
            </w:r>
          </w:p>
        </w:tc>
        <w:tc>
          <w:tcPr>
            <w:tcW w:w="2893" w:type="dxa"/>
            <w:vAlign w:val="center"/>
          </w:tcPr>
          <w:p w:rsidR="00CF307B" w:rsidRDefault="00CA7E20">
            <w:pPr>
              <w:jc w:val="right"/>
            </w:pPr>
            <w:r>
              <w:rPr>
                <w:sz w:val="24"/>
              </w:rPr>
              <w:t>37,200.00</w:t>
            </w:r>
          </w:p>
        </w:tc>
        <w:tc>
          <w:tcPr>
            <w:tcW w:w="3367" w:type="dxa"/>
            <w:vAlign w:val="center"/>
          </w:tcPr>
          <w:p w:rsidR="00CF307B" w:rsidRDefault="00CA7E20">
            <w:pPr>
              <w:jc w:val="right"/>
            </w:pPr>
            <w:r>
              <w:rPr>
                <w:sz w:val="24"/>
              </w:rPr>
              <w:t>46,500.00</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300,238.28</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464,622.01</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9" w:name="_Toc35962592"/>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69"/>
    </w:p>
    <w:p w:rsidR="001A59F9" w:rsidRPr="00AD0E47" w:rsidRDefault="001A59F9" w:rsidP="00AD0E47">
      <w:pPr>
        <w:pStyle w:val="20"/>
        <w:spacing w:before="29" w:after="0" w:line="288" w:lineRule="auto"/>
        <w:rPr>
          <w:rFonts w:ascii="Times New Roman" w:hAnsi="Times New Roman"/>
          <w:kern w:val="0"/>
          <w:szCs w:val="24"/>
        </w:rPr>
      </w:pPr>
      <w:bookmarkStart w:id="170" w:name="_Toc35962593"/>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70"/>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1" w:name="_Toc35962594"/>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71"/>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F469F4" w:rsidRDefault="00F469F4" w:rsidP="00F469F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F469F4" w:rsidRPr="0091212A" w:rsidTr="00885EF7">
        <w:tc>
          <w:tcPr>
            <w:tcW w:w="5220" w:type="dxa"/>
          </w:tcPr>
          <w:p w:rsidR="00F469F4" w:rsidRPr="004E7650" w:rsidRDefault="00F469F4" w:rsidP="007C601E">
            <w:pPr>
              <w:spacing w:before="29" w:line="288" w:lineRule="auto"/>
              <w:jc w:val="center"/>
              <w:rPr>
                <w:color w:val="000000"/>
                <w:sz w:val="24"/>
              </w:rPr>
            </w:pPr>
            <w:r w:rsidRPr="004E7650">
              <w:rPr>
                <w:rFonts w:hint="eastAsia"/>
                <w:color w:val="000000"/>
                <w:sz w:val="24"/>
              </w:rPr>
              <w:t>关联方名称</w:t>
            </w:r>
          </w:p>
        </w:tc>
        <w:tc>
          <w:tcPr>
            <w:tcW w:w="3780" w:type="dxa"/>
          </w:tcPr>
          <w:p w:rsidR="00F469F4" w:rsidRPr="004E7650" w:rsidRDefault="00F469F4" w:rsidP="007C601E">
            <w:pPr>
              <w:spacing w:before="29" w:line="288" w:lineRule="auto"/>
              <w:jc w:val="center"/>
              <w:rPr>
                <w:color w:val="000000"/>
                <w:sz w:val="24"/>
              </w:rPr>
            </w:pPr>
            <w:r w:rsidRPr="004E7650">
              <w:rPr>
                <w:rFonts w:hint="eastAsia"/>
                <w:color w:val="000000"/>
                <w:sz w:val="24"/>
              </w:rPr>
              <w:t>与本基金的关系</w:t>
            </w:r>
          </w:p>
        </w:tc>
      </w:tr>
      <w:tr w:rsidR="00CF307B" w:rsidTr="00885EF7">
        <w:tc>
          <w:tcPr>
            <w:tcW w:w="5220" w:type="dxa"/>
            <w:vAlign w:val="center"/>
          </w:tcPr>
          <w:p w:rsidR="00CF307B" w:rsidRDefault="00CA7E20">
            <w:pPr>
              <w:jc w:val="left"/>
            </w:pPr>
            <w:r>
              <w:rPr>
                <w:color w:val="000000"/>
                <w:sz w:val="24"/>
              </w:rPr>
              <w:t>交银施罗德基金管理有限公司</w:t>
            </w:r>
            <w:r>
              <w:rPr>
                <w:color w:val="000000"/>
                <w:sz w:val="24"/>
              </w:rPr>
              <w:t xml:space="preserve"> (“</w:t>
            </w:r>
            <w:r>
              <w:rPr>
                <w:color w:val="000000"/>
                <w:sz w:val="24"/>
              </w:rPr>
              <w:t>交银施罗德基金公司</w:t>
            </w:r>
            <w:r>
              <w:rPr>
                <w:color w:val="000000"/>
                <w:sz w:val="24"/>
              </w:rPr>
              <w:t>”)</w:t>
            </w:r>
          </w:p>
        </w:tc>
        <w:tc>
          <w:tcPr>
            <w:tcW w:w="3780" w:type="dxa"/>
            <w:vAlign w:val="center"/>
          </w:tcPr>
          <w:p w:rsidR="00CF307B" w:rsidRDefault="00CA7E20">
            <w:pPr>
              <w:jc w:val="center"/>
            </w:pPr>
            <w:r>
              <w:rPr>
                <w:color w:val="000000"/>
                <w:sz w:val="24"/>
              </w:rPr>
              <w:t>基金管理人、基金销售机构</w:t>
            </w:r>
          </w:p>
        </w:tc>
      </w:tr>
      <w:tr w:rsidR="00CF307B" w:rsidTr="00885EF7">
        <w:tc>
          <w:tcPr>
            <w:tcW w:w="5220" w:type="dxa"/>
            <w:vAlign w:val="center"/>
          </w:tcPr>
          <w:p w:rsidR="00CF307B" w:rsidRDefault="00CA7E20">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CF307B" w:rsidRDefault="00CA7E20">
            <w:pPr>
              <w:jc w:val="center"/>
            </w:pPr>
            <w:r>
              <w:rPr>
                <w:color w:val="000000"/>
                <w:sz w:val="24"/>
              </w:rPr>
              <w:t>基金托管人、基金销售机构</w:t>
            </w:r>
          </w:p>
        </w:tc>
      </w:tr>
      <w:tr w:rsidR="00CF307B" w:rsidTr="00885EF7">
        <w:tc>
          <w:tcPr>
            <w:tcW w:w="5220" w:type="dxa"/>
            <w:vAlign w:val="center"/>
          </w:tcPr>
          <w:p w:rsidR="00CF307B" w:rsidRDefault="00CA7E20">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CF307B" w:rsidRDefault="00CA7E20">
            <w:pPr>
              <w:jc w:val="center"/>
            </w:pPr>
            <w:r>
              <w:rPr>
                <w:color w:val="000000"/>
                <w:sz w:val="24"/>
              </w:rPr>
              <w:t>基金管理人的股东、基金销售机构</w:t>
            </w:r>
          </w:p>
        </w:tc>
      </w:tr>
      <w:tr w:rsidR="00CF307B" w:rsidTr="00885EF7">
        <w:tc>
          <w:tcPr>
            <w:tcW w:w="5220" w:type="dxa"/>
            <w:vAlign w:val="center"/>
          </w:tcPr>
          <w:p w:rsidR="00CF307B" w:rsidRDefault="00CA7E20">
            <w:pPr>
              <w:jc w:val="left"/>
            </w:pPr>
            <w:r>
              <w:rPr>
                <w:color w:val="000000"/>
                <w:sz w:val="24"/>
              </w:rPr>
              <w:t>施罗德投资管理有限公司</w:t>
            </w:r>
          </w:p>
        </w:tc>
        <w:tc>
          <w:tcPr>
            <w:tcW w:w="3780" w:type="dxa"/>
            <w:vAlign w:val="center"/>
          </w:tcPr>
          <w:p w:rsidR="00CF307B" w:rsidRDefault="00CA7E20">
            <w:pPr>
              <w:jc w:val="center"/>
            </w:pPr>
            <w:r>
              <w:rPr>
                <w:color w:val="000000"/>
                <w:sz w:val="24"/>
              </w:rPr>
              <w:t>基金管理人的股东</w:t>
            </w:r>
          </w:p>
        </w:tc>
      </w:tr>
      <w:tr w:rsidR="00CF307B" w:rsidTr="00885EF7">
        <w:tc>
          <w:tcPr>
            <w:tcW w:w="5220" w:type="dxa"/>
            <w:vAlign w:val="center"/>
          </w:tcPr>
          <w:p w:rsidR="00CF307B" w:rsidRDefault="00CA7E20">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CF307B" w:rsidRDefault="00CA7E20">
            <w:pPr>
              <w:jc w:val="center"/>
            </w:pPr>
            <w:r>
              <w:rPr>
                <w:color w:val="000000"/>
                <w:sz w:val="24"/>
              </w:rPr>
              <w:t>基金管理人的股东</w:t>
            </w:r>
          </w:p>
        </w:tc>
      </w:tr>
      <w:tr w:rsidR="00CF307B" w:rsidTr="00885EF7">
        <w:tc>
          <w:tcPr>
            <w:tcW w:w="5220" w:type="dxa"/>
            <w:vAlign w:val="center"/>
          </w:tcPr>
          <w:p w:rsidR="00CF307B" w:rsidRDefault="00CA7E20">
            <w:pPr>
              <w:jc w:val="left"/>
            </w:pPr>
            <w:r>
              <w:rPr>
                <w:color w:val="000000"/>
                <w:sz w:val="24"/>
              </w:rPr>
              <w:t>交银施罗德资产管理有限公司</w:t>
            </w:r>
          </w:p>
        </w:tc>
        <w:tc>
          <w:tcPr>
            <w:tcW w:w="3780" w:type="dxa"/>
            <w:vAlign w:val="center"/>
          </w:tcPr>
          <w:p w:rsidR="00CF307B" w:rsidRDefault="00CA7E20">
            <w:pPr>
              <w:jc w:val="center"/>
            </w:pPr>
            <w:r>
              <w:rPr>
                <w:color w:val="000000"/>
                <w:sz w:val="24"/>
              </w:rPr>
              <w:t>基金管理人的子公司</w:t>
            </w:r>
          </w:p>
        </w:tc>
      </w:tr>
      <w:tr w:rsidR="00CF307B" w:rsidTr="00885EF7">
        <w:tc>
          <w:tcPr>
            <w:tcW w:w="5220" w:type="dxa"/>
            <w:vAlign w:val="center"/>
          </w:tcPr>
          <w:p w:rsidR="00CF307B" w:rsidRDefault="00CA7E20">
            <w:pPr>
              <w:jc w:val="left"/>
            </w:pPr>
            <w:r>
              <w:rPr>
                <w:color w:val="000000"/>
                <w:sz w:val="24"/>
              </w:rPr>
              <w:t>上海直源投资管理有限公司</w:t>
            </w:r>
          </w:p>
        </w:tc>
        <w:tc>
          <w:tcPr>
            <w:tcW w:w="3780" w:type="dxa"/>
            <w:vAlign w:val="center"/>
          </w:tcPr>
          <w:p w:rsidR="00CF307B" w:rsidRDefault="00CA7E20">
            <w:pPr>
              <w:jc w:val="center"/>
            </w:pPr>
            <w:r>
              <w:rPr>
                <w:color w:val="000000"/>
                <w:sz w:val="24"/>
              </w:rPr>
              <w:t>受基金管理人控制的公司</w:t>
            </w:r>
          </w:p>
        </w:tc>
      </w:tr>
    </w:tbl>
    <w:p w:rsidR="001A59F9" w:rsidRPr="00D754A9" w:rsidRDefault="00F469F4" w:rsidP="00D754A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2" w:name="_Toc35962595"/>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72"/>
    </w:p>
    <w:p w:rsidR="001A59F9" w:rsidRPr="00AD0E47" w:rsidRDefault="001A59F9" w:rsidP="00AD0E47">
      <w:pPr>
        <w:pStyle w:val="20"/>
        <w:spacing w:before="29" w:after="0" w:line="288" w:lineRule="auto"/>
        <w:rPr>
          <w:rFonts w:ascii="Times New Roman" w:hAnsi="Times New Roman"/>
          <w:kern w:val="0"/>
          <w:szCs w:val="24"/>
        </w:rPr>
      </w:pPr>
      <w:bookmarkStart w:id="173" w:name="_Toc35962596"/>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3"/>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w:t>
      </w:r>
      <w:proofErr w:type="gramStart"/>
      <w:r w:rsidRPr="00E605C6">
        <w:rPr>
          <w:color w:val="000000"/>
          <w:sz w:val="24"/>
        </w:rPr>
        <w:t>无通过</w:t>
      </w:r>
      <w:proofErr w:type="gramEnd"/>
      <w:r w:rsidRPr="00E605C6">
        <w:rPr>
          <w:color w:val="000000"/>
          <w:sz w:val="24"/>
        </w:rPr>
        <w:t>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4" w:name="_Toc35962597"/>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4"/>
    </w:p>
    <w:p w:rsidR="001A59F9" w:rsidRPr="00AD0E47" w:rsidRDefault="001A59F9" w:rsidP="00AD0E47">
      <w:pPr>
        <w:pStyle w:val="20"/>
        <w:spacing w:before="29" w:after="0" w:line="288" w:lineRule="auto"/>
        <w:rPr>
          <w:rFonts w:ascii="Times New Roman" w:hAnsi="Times New Roman"/>
          <w:kern w:val="0"/>
          <w:szCs w:val="24"/>
        </w:rPr>
      </w:pPr>
      <w:bookmarkStart w:id="175" w:name="_Toc35962598"/>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2018</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2018</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70,971,289.02</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48,664,540.60</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5,999,117.31</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4,474,782.64</w:t>
            </w:r>
          </w:p>
        </w:tc>
      </w:tr>
    </w:tbl>
    <w:p w:rsidR="001A59F9" w:rsidRPr="00D754A9" w:rsidRDefault="001A59F9" w:rsidP="00D754A9">
      <w:pPr>
        <w:tabs>
          <w:tab w:val="left" w:pos="426"/>
        </w:tabs>
        <w:spacing w:before="29" w:line="288" w:lineRule="auto"/>
        <w:jc w:val="left"/>
        <w:rPr>
          <w:kern w:val="0"/>
          <w:sz w:val="24"/>
        </w:rPr>
      </w:pPr>
      <w:r w:rsidRPr="00D754A9">
        <w:rPr>
          <w:kern w:val="0"/>
          <w:sz w:val="24"/>
        </w:rPr>
        <w:t>注：支付基金管理人的管理人报酬按前一日基金资产净值</w:t>
      </w:r>
      <w:r w:rsidRPr="00D754A9">
        <w:rPr>
          <w:kern w:val="0"/>
          <w:sz w:val="24"/>
        </w:rPr>
        <w:t>1.5%</w:t>
      </w:r>
      <w:r w:rsidRPr="00D754A9">
        <w:rPr>
          <w:kern w:val="0"/>
          <w:sz w:val="24"/>
        </w:rPr>
        <w:t>的年费率计提，逐日累计至每月月底，按月支付。其计算公式为：</w:t>
      </w:r>
      <w:r w:rsidRPr="00D754A9">
        <w:rPr>
          <w:kern w:val="0"/>
          <w:sz w:val="24"/>
        </w:rPr>
        <w:t xml:space="preserve"> </w:t>
      </w:r>
      <w:r w:rsidRPr="00D754A9">
        <w:rPr>
          <w:kern w:val="0"/>
          <w:sz w:val="24"/>
        </w:rPr>
        <w:t>日管理人报酬＝前一日基金资产净值</w:t>
      </w:r>
      <w:r w:rsidRPr="00D754A9">
        <w:rPr>
          <w:kern w:val="0"/>
          <w:sz w:val="24"/>
        </w:rPr>
        <w:t>×1.5%÷</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6" w:name="_Toc35962599"/>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2018</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2018</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11,828,548.08</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8,110,756.70</w:t>
            </w:r>
          </w:p>
        </w:tc>
      </w:tr>
    </w:tbl>
    <w:p w:rsidR="001A59F9" w:rsidRPr="00D754A9" w:rsidRDefault="001A59F9" w:rsidP="00D754A9">
      <w:pPr>
        <w:tabs>
          <w:tab w:val="left" w:pos="426"/>
        </w:tabs>
        <w:spacing w:before="29" w:line="288" w:lineRule="auto"/>
        <w:jc w:val="left"/>
        <w:rPr>
          <w:kern w:val="0"/>
          <w:sz w:val="24"/>
        </w:rPr>
      </w:pPr>
      <w:r w:rsidRPr="00D754A9">
        <w:rPr>
          <w:kern w:val="0"/>
          <w:sz w:val="24"/>
        </w:rPr>
        <w:t>注：支付基金托管人的托管费按前一日基金资产净值</w:t>
      </w:r>
      <w:r w:rsidRPr="00D754A9">
        <w:rPr>
          <w:kern w:val="0"/>
          <w:sz w:val="24"/>
        </w:rPr>
        <w:t>0.25%</w:t>
      </w:r>
      <w:r w:rsidRPr="00D754A9">
        <w:rPr>
          <w:kern w:val="0"/>
          <w:sz w:val="24"/>
        </w:rPr>
        <w:t>的年费率计提，逐日累计至每月月底，按月支付。其计算公式为：</w:t>
      </w:r>
      <w:r w:rsidRPr="00D754A9">
        <w:rPr>
          <w:kern w:val="0"/>
          <w:sz w:val="24"/>
        </w:rPr>
        <w:t xml:space="preserve"> </w:t>
      </w:r>
      <w:r w:rsidRPr="00D754A9">
        <w:rPr>
          <w:kern w:val="0"/>
          <w:sz w:val="24"/>
        </w:rPr>
        <w:t>日托管费＝前一日基金资产净值</w:t>
      </w:r>
      <w:r w:rsidRPr="00D754A9">
        <w:rPr>
          <w:kern w:val="0"/>
          <w:sz w:val="24"/>
        </w:rPr>
        <w:t>×0.25%÷</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D73F98" w:rsidRDefault="001A59F9" w:rsidP="00D73F98">
      <w:pPr>
        <w:pStyle w:val="20"/>
        <w:spacing w:before="29" w:after="0" w:line="288" w:lineRule="auto"/>
        <w:rPr>
          <w:rFonts w:ascii="Times New Roman" w:hAnsi="Times New Roman"/>
          <w:kern w:val="0"/>
          <w:szCs w:val="24"/>
        </w:rPr>
      </w:pPr>
      <w:bookmarkStart w:id="177" w:name="_Toc35962600"/>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7"/>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8" w:name="_Toc35962601"/>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8"/>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9" w:name="_Toc35962602"/>
      <w:r w:rsidRPr="00AD0E47">
        <w:rPr>
          <w:rFonts w:ascii="Times New Roman" w:hAnsi="Times New Roman"/>
          <w:kern w:val="0"/>
          <w:szCs w:val="24"/>
        </w:rPr>
        <w:t>7.4.10.4</w:t>
      </w:r>
      <w:proofErr w:type="gramStart"/>
      <w:r w:rsidRPr="00AD0E47">
        <w:rPr>
          <w:rFonts w:ascii="Times New Roman" w:hAnsi="Times New Roman" w:hint="eastAsia"/>
          <w:kern w:val="0"/>
          <w:szCs w:val="24"/>
        </w:rPr>
        <w:t>各</w:t>
      </w:r>
      <w:proofErr w:type="gramEnd"/>
      <w:r w:rsidRPr="00AD0E47">
        <w:rPr>
          <w:rFonts w:ascii="Times New Roman" w:hAnsi="Times New Roman" w:hint="eastAsia"/>
          <w:kern w:val="0"/>
          <w:szCs w:val="24"/>
        </w:rPr>
        <w:t>关联方投资本基金的情况</w:t>
      </w:r>
      <w:bookmarkEnd w:id="179"/>
    </w:p>
    <w:p w:rsidR="001A59F9" w:rsidRPr="00AD0E47" w:rsidRDefault="001A59F9" w:rsidP="00AD0E47">
      <w:pPr>
        <w:pStyle w:val="20"/>
        <w:spacing w:before="29" w:after="0" w:line="288" w:lineRule="auto"/>
        <w:rPr>
          <w:rFonts w:ascii="Times New Roman" w:hAnsi="Times New Roman"/>
          <w:kern w:val="0"/>
          <w:szCs w:val="24"/>
        </w:rPr>
      </w:pPr>
      <w:bookmarkStart w:id="180" w:name="_Toc35962603"/>
      <w:r w:rsidRPr="00AD0E47">
        <w:rPr>
          <w:rFonts w:ascii="Times New Roman" w:hAnsi="Times New Roman"/>
          <w:kern w:val="0"/>
          <w:szCs w:val="24"/>
        </w:rPr>
        <w:t>7.4.10.4.1</w:t>
      </w:r>
      <w:r w:rsidRPr="00AD0E47">
        <w:rPr>
          <w:rFonts w:ascii="Times New Roman" w:hAnsi="Times New Roman" w:hint="eastAsia"/>
          <w:kern w:val="0"/>
          <w:szCs w:val="24"/>
        </w:rPr>
        <w:t>报告期内基金管理人运用</w:t>
      </w:r>
      <w:proofErr w:type="gramStart"/>
      <w:r w:rsidRPr="00AD0E47">
        <w:rPr>
          <w:rFonts w:ascii="Times New Roman" w:hAnsi="Times New Roman" w:hint="eastAsia"/>
          <w:kern w:val="0"/>
          <w:szCs w:val="24"/>
        </w:rPr>
        <w:t>固有资金</w:t>
      </w:r>
      <w:proofErr w:type="gramEnd"/>
      <w:r w:rsidRPr="00AD0E47">
        <w:rPr>
          <w:rFonts w:ascii="Times New Roman" w:hAnsi="Times New Roman" w:hint="eastAsia"/>
          <w:kern w:val="0"/>
          <w:szCs w:val="24"/>
        </w:rPr>
        <w:t>投资本基金的情况</w:t>
      </w:r>
      <w:bookmarkEnd w:id="180"/>
    </w:p>
    <w:p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w:t>
      </w:r>
      <w:proofErr w:type="gramStart"/>
      <w:r w:rsidRPr="00D754A9">
        <w:rPr>
          <w:kern w:val="0"/>
          <w:sz w:val="24"/>
        </w:rPr>
        <w:t>固有资金</w:t>
      </w:r>
      <w:proofErr w:type="gramEnd"/>
      <w:r w:rsidRPr="00D754A9">
        <w:rPr>
          <w:kern w:val="0"/>
          <w:sz w:val="24"/>
        </w:rPr>
        <w:t>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81" w:name="_Toc35962604"/>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81"/>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2" w:name="_Toc35962605"/>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8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2018</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2018</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CF307B">
        <w:tc>
          <w:tcPr>
            <w:tcW w:w="2268" w:type="dxa"/>
            <w:vAlign w:val="center"/>
          </w:tcPr>
          <w:p w:rsidR="00CF307B" w:rsidRDefault="00CA7E20">
            <w:pPr>
              <w:jc w:val="left"/>
            </w:pPr>
            <w:r>
              <w:rPr>
                <w:szCs w:val="21"/>
              </w:rPr>
              <w:t>中国农业银行</w:t>
            </w:r>
          </w:p>
        </w:tc>
        <w:tc>
          <w:tcPr>
            <w:tcW w:w="1683" w:type="dxa"/>
            <w:vAlign w:val="center"/>
          </w:tcPr>
          <w:p w:rsidR="00CF307B" w:rsidRDefault="00CA7E20">
            <w:pPr>
              <w:jc w:val="right"/>
            </w:pPr>
            <w:r>
              <w:rPr>
                <w:szCs w:val="21"/>
              </w:rPr>
              <w:t>686,706,213.46</w:t>
            </w:r>
          </w:p>
        </w:tc>
        <w:tc>
          <w:tcPr>
            <w:tcW w:w="1683" w:type="dxa"/>
            <w:vAlign w:val="center"/>
          </w:tcPr>
          <w:p w:rsidR="00CF307B" w:rsidRDefault="00CA7E20">
            <w:pPr>
              <w:jc w:val="right"/>
            </w:pPr>
            <w:r>
              <w:rPr>
                <w:szCs w:val="21"/>
              </w:rPr>
              <w:t>5,013,922.26</w:t>
            </w:r>
          </w:p>
        </w:tc>
        <w:tc>
          <w:tcPr>
            <w:tcW w:w="1683" w:type="dxa"/>
            <w:vAlign w:val="center"/>
          </w:tcPr>
          <w:p w:rsidR="00CF307B" w:rsidRDefault="00CA7E20">
            <w:pPr>
              <w:jc w:val="right"/>
            </w:pPr>
            <w:r>
              <w:rPr>
                <w:szCs w:val="21"/>
              </w:rPr>
              <w:t>272,055,228.35</w:t>
            </w:r>
          </w:p>
        </w:tc>
        <w:tc>
          <w:tcPr>
            <w:tcW w:w="1683" w:type="dxa"/>
            <w:vAlign w:val="center"/>
          </w:tcPr>
          <w:p w:rsidR="00CF307B" w:rsidRDefault="00CA7E20">
            <w:pPr>
              <w:jc w:val="right"/>
            </w:pPr>
            <w:r>
              <w:rPr>
                <w:szCs w:val="21"/>
              </w:rPr>
              <w:t>2,638,702.41</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3" w:name="_Toc35962606"/>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3"/>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317485" w:rsidRPr="00A2475B" w:rsidRDefault="00317485" w:rsidP="00044AA8">
      <w:pPr>
        <w:adjustRightInd w:val="0"/>
        <w:snapToGrid w:val="0"/>
        <w:spacing w:beforeLines="100" w:before="312" w:line="360" w:lineRule="auto"/>
        <w:rPr>
          <w:rFonts w:eastAsiaTheme="minorEastAsia"/>
          <w:b/>
          <w:color w:val="000000" w:themeColor="text1"/>
          <w:sz w:val="24"/>
        </w:rPr>
      </w:pPr>
      <w:r w:rsidRPr="00A2475B">
        <w:rPr>
          <w:rFonts w:eastAsiaTheme="minorEastAsia"/>
          <w:b/>
          <w:bCs/>
          <w:color w:val="000000" w:themeColor="text1"/>
          <w:kern w:val="0"/>
          <w:sz w:val="24"/>
        </w:rPr>
        <w:t xml:space="preserve">7.4.10.7 </w:t>
      </w:r>
      <w:r w:rsidRPr="00A2475B">
        <w:rPr>
          <w:rFonts w:eastAsiaTheme="minorEastAsia"/>
          <w:b/>
          <w:color w:val="000000" w:themeColor="text1"/>
          <w:sz w:val="24"/>
        </w:rPr>
        <w:t>其他关联交易事项的说明</w:t>
      </w:r>
    </w:p>
    <w:p w:rsidR="00317485" w:rsidRPr="00A2475B" w:rsidRDefault="00317485" w:rsidP="00A2475B">
      <w:pPr>
        <w:widowControl/>
        <w:spacing w:line="360" w:lineRule="auto"/>
        <w:ind w:firstLineChars="200" w:firstLine="480"/>
        <w:rPr>
          <w:rFonts w:eastAsiaTheme="minorEastAsia"/>
          <w:color w:val="000000" w:themeColor="text1"/>
          <w:kern w:val="0"/>
          <w:sz w:val="24"/>
        </w:rPr>
      </w:pPr>
      <w:r w:rsidRPr="00A2475B">
        <w:rPr>
          <w:rFonts w:eastAsiaTheme="minorEastAsia"/>
          <w:color w:val="000000" w:themeColor="text1"/>
          <w:kern w:val="0"/>
          <w:sz w:val="24"/>
        </w:rPr>
        <w:t>本基金本报告期内及上年度可比期间无其他关联交易事项。</w:t>
      </w:r>
    </w:p>
    <w:p w:rsidR="001A59F9" w:rsidRPr="00AD0E47" w:rsidRDefault="001A59F9" w:rsidP="00AD0E47">
      <w:pPr>
        <w:pStyle w:val="20"/>
        <w:spacing w:before="29" w:after="0" w:line="288" w:lineRule="auto"/>
        <w:rPr>
          <w:rFonts w:ascii="Times New Roman" w:hAnsi="Times New Roman"/>
          <w:kern w:val="0"/>
          <w:szCs w:val="24"/>
        </w:rPr>
      </w:pPr>
      <w:bookmarkStart w:id="184" w:name="_Toc35962607"/>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4"/>
    </w:p>
    <w:p w:rsidR="002C4A1B" w:rsidRPr="00CB2329" w:rsidRDefault="002C4A1B" w:rsidP="00CB2329">
      <w:pPr>
        <w:autoSpaceDE w:val="0"/>
        <w:autoSpaceDN w:val="0"/>
        <w:adjustRightInd w:val="0"/>
        <w:spacing w:before="29" w:line="288" w:lineRule="auto"/>
        <w:ind w:left="15"/>
        <w:jc w:val="right"/>
        <w:rPr>
          <w:color w:val="000000"/>
          <w:sz w:val="24"/>
        </w:rPr>
      </w:pPr>
      <w:r w:rsidRPr="00CB2329">
        <w:rPr>
          <w:color w:val="000000"/>
          <w:sz w:val="24"/>
        </w:rPr>
        <w:t>单位：人民币元</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2C4A1B" w:rsidRPr="00BC651B" w:rsidTr="0059358E">
        <w:trPr>
          <w:trHeight w:val="1323"/>
        </w:trPr>
        <w:tc>
          <w:tcPr>
            <w:tcW w:w="853" w:type="dxa"/>
            <w:vMerge w:val="restart"/>
            <w:shd w:val="clear" w:color="auto" w:fill="auto"/>
            <w:vAlign w:val="center"/>
          </w:tcPr>
          <w:p w:rsidR="002C4A1B" w:rsidRPr="00BC651B" w:rsidRDefault="002C4A1B" w:rsidP="00E33688">
            <w:pPr>
              <w:spacing w:before="29" w:line="288" w:lineRule="auto"/>
              <w:jc w:val="center"/>
              <w:rPr>
                <w:color w:val="000000"/>
                <w:szCs w:val="21"/>
              </w:rPr>
            </w:pPr>
            <w:r w:rsidRPr="00BC651B">
              <w:rPr>
                <w:color w:val="000000"/>
                <w:szCs w:val="21"/>
              </w:rPr>
              <w:t>序号</w:t>
            </w:r>
          </w:p>
        </w:tc>
        <w:tc>
          <w:tcPr>
            <w:tcW w:w="1216" w:type="dxa"/>
            <w:vMerge w:val="restart"/>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权益登记日</w:t>
            </w:r>
          </w:p>
        </w:tc>
        <w:tc>
          <w:tcPr>
            <w:tcW w:w="1478" w:type="dxa"/>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除息日</w:t>
            </w:r>
          </w:p>
        </w:tc>
        <w:tc>
          <w:tcPr>
            <w:tcW w:w="1171" w:type="dxa"/>
            <w:vMerge w:val="restart"/>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每</w:t>
            </w:r>
            <w:r w:rsidRPr="00BC651B">
              <w:rPr>
                <w:color w:val="000000"/>
                <w:szCs w:val="21"/>
              </w:rPr>
              <w:t>10</w:t>
            </w:r>
            <w:r w:rsidRPr="00BC651B">
              <w:rPr>
                <w:color w:val="000000"/>
                <w:szCs w:val="21"/>
              </w:rPr>
              <w:t>份基金份额分红数</w:t>
            </w:r>
          </w:p>
        </w:tc>
        <w:tc>
          <w:tcPr>
            <w:tcW w:w="1325" w:type="dxa"/>
            <w:vMerge w:val="restart"/>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现金形式发放总额</w:t>
            </w:r>
          </w:p>
        </w:tc>
        <w:tc>
          <w:tcPr>
            <w:tcW w:w="1325" w:type="dxa"/>
            <w:vMerge w:val="restart"/>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再投资形式发放总额</w:t>
            </w:r>
          </w:p>
        </w:tc>
        <w:tc>
          <w:tcPr>
            <w:tcW w:w="1325" w:type="dxa"/>
            <w:vMerge w:val="restart"/>
            <w:shd w:val="clear" w:color="auto" w:fill="auto"/>
            <w:vAlign w:val="center"/>
          </w:tcPr>
          <w:p w:rsidR="002C4A1B" w:rsidRPr="00BC651B" w:rsidRDefault="00980358" w:rsidP="00E33688">
            <w:pPr>
              <w:spacing w:line="288" w:lineRule="auto"/>
              <w:jc w:val="center"/>
              <w:rPr>
                <w:color w:val="000000"/>
                <w:szCs w:val="21"/>
              </w:rPr>
            </w:pPr>
            <w:r>
              <w:rPr>
                <w:rFonts w:hint="eastAsia"/>
                <w:color w:val="000000"/>
                <w:szCs w:val="21"/>
              </w:rPr>
              <w:t>本期</w:t>
            </w:r>
            <w:r w:rsidR="002C4A1B" w:rsidRPr="00BC651B">
              <w:rPr>
                <w:color w:val="000000"/>
                <w:szCs w:val="21"/>
              </w:rPr>
              <w:t>利润分配合计</w:t>
            </w:r>
          </w:p>
        </w:tc>
        <w:tc>
          <w:tcPr>
            <w:tcW w:w="948" w:type="dxa"/>
            <w:vMerge w:val="restart"/>
            <w:shd w:val="clear" w:color="auto" w:fill="auto"/>
            <w:vAlign w:val="center"/>
          </w:tcPr>
          <w:p w:rsidR="002C4A1B" w:rsidRPr="00BC651B" w:rsidRDefault="002C4A1B" w:rsidP="00E33688">
            <w:pPr>
              <w:spacing w:line="288" w:lineRule="auto"/>
              <w:jc w:val="center"/>
              <w:rPr>
                <w:color w:val="000000"/>
                <w:szCs w:val="21"/>
              </w:rPr>
            </w:pPr>
            <w:r w:rsidRPr="00BC651B">
              <w:rPr>
                <w:color w:val="000000"/>
                <w:szCs w:val="21"/>
              </w:rPr>
              <w:t>备注</w:t>
            </w:r>
          </w:p>
        </w:tc>
      </w:tr>
      <w:tr w:rsidR="00CA7E20" w:rsidTr="00CA7E20">
        <w:tc>
          <w:tcPr>
            <w:tcW w:w="853" w:type="dxa"/>
            <w:vAlign w:val="center"/>
          </w:tcPr>
          <w:p w:rsidR="00CF307B" w:rsidRDefault="00CA7E20">
            <w:pPr>
              <w:jc w:val="center"/>
            </w:pPr>
            <w:r>
              <w:rPr>
                <w:szCs w:val="21"/>
              </w:rPr>
              <w:t>1</w:t>
            </w:r>
          </w:p>
        </w:tc>
        <w:tc>
          <w:tcPr>
            <w:tcW w:w="1216" w:type="dxa"/>
            <w:vAlign w:val="center"/>
          </w:tcPr>
          <w:p w:rsidR="00CF307B" w:rsidRDefault="00CA7E20">
            <w:pPr>
              <w:jc w:val="center"/>
            </w:pPr>
            <w:r>
              <w:rPr>
                <w:szCs w:val="21"/>
              </w:rPr>
              <w:t>2019-07-31</w:t>
            </w:r>
          </w:p>
        </w:tc>
        <w:tc>
          <w:tcPr>
            <w:tcW w:w="1478" w:type="dxa"/>
            <w:vAlign w:val="center"/>
          </w:tcPr>
          <w:p w:rsidR="00CF307B" w:rsidRDefault="00CA7E20">
            <w:pPr>
              <w:jc w:val="center"/>
            </w:pPr>
            <w:r>
              <w:rPr>
                <w:szCs w:val="21"/>
              </w:rPr>
              <w:t>2019-07-31</w:t>
            </w:r>
          </w:p>
        </w:tc>
        <w:tc>
          <w:tcPr>
            <w:tcW w:w="1171" w:type="dxa"/>
            <w:vAlign w:val="center"/>
          </w:tcPr>
          <w:p w:rsidR="00CF307B" w:rsidRDefault="00CA7E20">
            <w:pPr>
              <w:jc w:val="right"/>
            </w:pPr>
            <w:r>
              <w:rPr>
                <w:szCs w:val="21"/>
              </w:rPr>
              <w:t>0.280</w:t>
            </w:r>
          </w:p>
        </w:tc>
        <w:tc>
          <w:tcPr>
            <w:tcW w:w="1325" w:type="dxa"/>
            <w:vAlign w:val="center"/>
          </w:tcPr>
          <w:p w:rsidR="00CF307B" w:rsidRDefault="00CA7E20">
            <w:pPr>
              <w:jc w:val="right"/>
            </w:pPr>
            <w:r>
              <w:rPr>
                <w:szCs w:val="21"/>
              </w:rPr>
              <w:t>107,068,552.87</w:t>
            </w:r>
          </w:p>
        </w:tc>
        <w:tc>
          <w:tcPr>
            <w:tcW w:w="1325" w:type="dxa"/>
            <w:vAlign w:val="center"/>
          </w:tcPr>
          <w:p w:rsidR="00CF307B" w:rsidRDefault="00CA7E20">
            <w:pPr>
              <w:jc w:val="right"/>
            </w:pPr>
            <w:r>
              <w:rPr>
                <w:szCs w:val="21"/>
              </w:rPr>
              <w:t>82,672,538.21</w:t>
            </w:r>
          </w:p>
        </w:tc>
        <w:tc>
          <w:tcPr>
            <w:tcW w:w="1325" w:type="dxa"/>
            <w:vAlign w:val="center"/>
          </w:tcPr>
          <w:p w:rsidR="00CF307B" w:rsidRDefault="00CA7E20">
            <w:pPr>
              <w:jc w:val="right"/>
            </w:pPr>
            <w:r>
              <w:rPr>
                <w:szCs w:val="21"/>
              </w:rPr>
              <w:t>189,741,091.08</w:t>
            </w:r>
          </w:p>
        </w:tc>
        <w:tc>
          <w:tcPr>
            <w:tcW w:w="948" w:type="dxa"/>
            <w:vAlign w:val="center"/>
          </w:tcPr>
          <w:p w:rsidR="00CF307B" w:rsidRDefault="00CA7E20">
            <w:pPr>
              <w:jc w:val="left"/>
            </w:pPr>
            <w:r>
              <w:rPr>
                <w:szCs w:val="21"/>
              </w:rPr>
              <w:t>-</w:t>
            </w:r>
          </w:p>
        </w:tc>
      </w:tr>
      <w:tr w:rsidR="002C4A1B" w:rsidRPr="00BC651B" w:rsidTr="00D56622">
        <w:tc>
          <w:tcPr>
            <w:tcW w:w="853" w:type="dxa"/>
            <w:shd w:val="clear" w:color="auto" w:fill="auto"/>
            <w:vAlign w:val="center"/>
          </w:tcPr>
          <w:p w:rsidR="002C4A1B" w:rsidRPr="00BC651B" w:rsidRDefault="002C4A1B" w:rsidP="008C671D">
            <w:pPr>
              <w:spacing w:before="29" w:line="288" w:lineRule="auto"/>
              <w:ind w:leftChars="50" w:left="105"/>
              <w:rPr>
                <w:szCs w:val="21"/>
              </w:rPr>
            </w:pPr>
            <w:r w:rsidRPr="00BC651B">
              <w:rPr>
                <w:szCs w:val="21"/>
              </w:rPr>
              <w:t>合计</w:t>
            </w:r>
          </w:p>
        </w:tc>
        <w:tc>
          <w:tcPr>
            <w:tcW w:w="1216" w:type="dxa"/>
            <w:shd w:val="clear" w:color="auto" w:fill="auto"/>
            <w:vAlign w:val="center"/>
          </w:tcPr>
          <w:p w:rsidR="002C4A1B" w:rsidRPr="00BC651B" w:rsidRDefault="002C4A1B" w:rsidP="00D56622">
            <w:pPr>
              <w:spacing w:before="29" w:line="288" w:lineRule="auto"/>
              <w:ind w:leftChars="50" w:left="105"/>
              <w:jc w:val="right"/>
              <w:rPr>
                <w:szCs w:val="21"/>
              </w:rPr>
            </w:pPr>
          </w:p>
        </w:tc>
        <w:tc>
          <w:tcPr>
            <w:tcW w:w="1478" w:type="dxa"/>
            <w:shd w:val="clear" w:color="auto" w:fill="auto"/>
            <w:vAlign w:val="center"/>
          </w:tcPr>
          <w:p w:rsidR="002C4A1B" w:rsidRPr="00BC651B" w:rsidRDefault="002C4A1B" w:rsidP="00D56622">
            <w:pPr>
              <w:spacing w:before="29" w:line="288" w:lineRule="auto"/>
              <w:ind w:leftChars="50" w:left="105"/>
              <w:jc w:val="right"/>
              <w:rPr>
                <w:szCs w:val="21"/>
              </w:rPr>
            </w:pPr>
          </w:p>
        </w:tc>
        <w:tc>
          <w:tcPr>
            <w:tcW w:w="1171" w:type="dxa"/>
            <w:shd w:val="clear" w:color="auto" w:fill="auto"/>
            <w:vAlign w:val="center"/>
          </w:tcPr>
          <w:p w:rsidR="002C4A1B" w:rsidRPr="00BC651B" w:rsidRDefault="002C4A1B" w:rsidP="00D56622">
            <w:pPr>
              <w:spacing w:before="29" w:line="288" w:lineRule="auto"/>
              <w:jc w:val="right"/>
              <w:rPr>
                <w:szCs w:val="21"/>
              </w:rPr>
            </w:pPr>
            <w:r w:rsidRPr="00BC651B">
              <w:rPr>
                <w:szCs w:val="21"/>
              </w:rPr>
              <w:t>0.280</w:t>
            </w:r>
          </w:p>
        </w:tc>
        <w:tc>
          <w:tcPr>
            <w:tcW w:w="1325" w:type="dxa"/>
            <w:shd w:val="clear" w:color="auto" w:fill="auto"/>
            <w:vAlign w:val="center"/>
          </w:tcPr>
          <w:p w:rsidR="002C4A1B" w:rsidRPr="00BC651B" w:rsidRDefault="002C4A1B" w:rsidP="00D56622">
            <w:pPr>
              <w:spacing w:before="29" w:line="288" w:lineRule="auto"/>
              <w:jc w:val="right"/>
              <w:rPr>
                <w:szCs w:val="21"/>
              </w:rPr>
            </w:pPr>
            <w:r w:rsidRPr="00BC651B">
              <w:rPr>
                <w:szCs w:val="21"/>
              </w:rPr>
              <w:t>107,068,552.87</w:t>
            </w:r>
          </w:p>
        </w:tc>
        <w:tc>
          <w:tcPr>
            <w:tcW w:w="1325" w:type="dxa"/>
            <w:shd w:val="clear" w:color="auto" w:fill="auto"/>
            <w:vAlign w:val="center"/>
          </w:tcPr>
          <w:p w:rsidR="002C4A1B" w:rsidRPr="00BC651B" w:rsidRDefault="002C4A1B" w:rsidP="00D56622">
            <w:pPr>
              <w:spacing w:before="29" w:line="288" w:lineRule="auto"/>
              <w:jc w:val="right"/>
              <w:rPr>
                <w:szCs w:val="21"/>
              </w:rPr>
            </w:pPr>
            <w:r w:rsidRPr="00BC651B">
              <w:rPr>
                <w:szCs w:val="21"/>
              </w:rPr>
              <w:t>82,672,538.21</w:t>
            </w:r>
          </w:p>
        </w:tc>
        <w:tc>
          <w:tcPr>
            <w:tcW w:w="1325" w:type="dxa"/>
            <w:shd w:val="clear" w:color="auto" w:fill="auto"/>
            <w:vAlign w:val="center"/>
          </w:tcPr>
          <w:p w:rsidR="002C4A1B" w:rsidRPr="00BC651B" w:rsidRDefault="002C4A1B" w:rsidP="00D56622">
            <w:pPr>
              <w:spacing w:before="29" w:line="288" w:lineRule="auto"/>
              <w:jc w:val="right"/>
              <w:rPr>
                <w:szCs w:val="21"/>
              </w:rPr>
            </w:pPr>
            <w:r w:rsidRPr="00BC651B">
              <w:rPr>
                <w:szCs w:val="21"/>
              </w:rPr>
              <w:t>189,741,091.08</w:t>
            </w:r>
          </w:p>
        </w:tc>
        <w:tc>
          <w:tcPr>
            <w:tcW w:w="948" w:type="dxa"/>
            <w:shd w:val="clear" w:color="auto" w:fill="auto"/>
            <w:vAlign w:val="center"/>
          </w:tcPr>
          <w:p w:rsidR="002C4A1B" w:rsidRPr="00BC651B" w:rsidRDefault="002C4A1B" w:rsidP="007861DF">
            <w:pPr>
              <w:spacing w:before="29" w:line="288" w:lineRule="auto"/>
              <w:rPr>
                <w:szCs w:val="21"/>
              </w:rPr>
            </w:pPr>
            <w:r w:rsidRPr="00BC651B">
              <w:rPr>
                <w:szCs w:val="21"/>
              </w:rPr>
              <w:t>-</w:t>
            </w:r>
          </w:p>
        </w:tc>
      </w:tr>
    </w:tbl>
    <w:p w:rsidR="001A59F9" w:rsidRPr="00AD0E47" w:rsidRDefault="001A59F9" w:rsidP="00AD0E47">
      <w:pPr>
        <w:pStyle w:val="20"/>
        <w:spacing w:before="29" w:after="0" w:line="288" w:lineRule="auto"/>
        <w:rPr>
          <w:rFonts w:ascii="Times New Roman" w:hAnsi="Times New Roman"/>
          <w:kern w:val="0"/>
          <w:szCs w:val="24"/>
        </w:rPr>
      </w:pPr>
      <w:bookmarkStart w:id="185" w:name="_Toc35962608"/>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2019</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5"/>
    </w:p>
    <w:p w:rsidR="001A59F9" w:rsidRPr="00AD0E47" w:rsidRDefault="001A59F9" w:rsidP="00AD0E47">
      <w:pPr>
        <w:pStyle w:val="20"/>
        <w:spacing w:before="29" w:after="0" w:line="288" w:lineRule="auto"/>
        <w:rPr>
          <w:rFonts w:ascii="Times New Roman" w:hAnsi="Times New Roman"/>
          <w:kern w:val="0"/>
          <w:szCs w:val="24"/>
        </w:rPr>
      </w:pPr>
      <w:bookmarkStart w:id="186" w:name="_Toc35962609"/>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597E14">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597E1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proofErr w:type="gramStart"/>
            <w:r w:rsidRPr="00EF4A32">
              <w:rPr>
                <w:rFonts w:hint="eastAsia"/>
                <w:sz w:val="24"/>
              </w:rPr>
              <w:t>通日</w:t>
            </w:r>
            <w:proofErr w:type="gramEnd"/>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proofErr w:type="gramStart"/>
            <w:r w:rsidRPr="00EF4A32">
              <w:rPr>
                <w:rFonts w:hint="eastAsia"/>
                <w:sz w:val="24"/>
              </w:rPr>
              <w:t>限类型</w:t>
            </w:r>
            <w:proofErr w:type="gramEnd"/>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w:t>
            </w:r>
            <w:proofErr w:type="gramStart"/>
            <w:r w:rsidRPr="00EF4A32">
              <w:rPr>
                <w:rFonts w:hint="eastAsia"/>
                <w:sz w:val="24"/>
              </w:rPr>
              <w:t>估</w:t>
            </w:r>
            <w:proofErr w:type="gramEnd"/>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CF307B" w:rsidTr="00597E14">
        <w:tc>
          <w:tcPr>
            <w:tcW w:w="834" w:type="dxa"/>
            <w:vAlign w:val="center"/>
          </w:tcPr>
          <w:p w:rsidR="00CF307B" w:rsidRDefault="00CA7E20">
            <w:pPr>
              <w:jc w:val="center"/>
            </w:pPr>
            <w:r>
              <w:rPr>
                <w:sz w:val="24"/>
              </w:rPr>
              <w:t>002555</w:t>
            </w:r>
          </w:p>
        </w:tc>
        <w:tc>
          <w:tcPr>
            <w:tcW w:w="835" w:type="dxa"/>
            <w:vAlign w:val="center"/>
          </w:tcPr>
          <w:p w:rsidR="00CF307B" w:rsidRDefault="00CA7E20">
            <w:pPr>
              <w:jc w:val="center"/>
            </w:pPr>
            <w:proofErr w:type="gramStart"/>
            <w:r>
              <w:rPr>
                <w:sz w:val="24"/>
              </w:rPr>
              <w:t>三七互娱</w:t>
            </w:r>
            <w:proofErr w:type="gramEnd"/>
          </w:p>
        </w:tc>
        <w:tc>
          <w:tcPr>
            <w:tcW w:w="834" w:type="dxa"/>
            <w:vAlign w:val="center"/>
          </w:tcPr>
          <w:p w:rsidR="00CF307B" w:rsidRDefault="00CA7E20">
            <w:pPr>
              <w:jc w:val="center"/>
            </w:pPr>
            <w:r>
              <w:rPr>
                <w:sz w:val="24"/>
              </w:rPr>
              <w:t>2019-10-11</w:t>
            </w:r>
          </w:p>
        </w:tc>
        <w:tc>
          <w:tcPr>
            <w:tcW w:w="835" w:type="dxa"/>
            <w:vAlign w:val="center"/>
          </w:tcPr>
          <w:p w:rsidR="00CF307B" w:rsidRDefault="00CA7E20">
            <w:pPr>
              <w:jc w:val="center"/>
            </w:pPr>
            <w:r>
              <w:rPr>
                <w:sz w:val="24"/>
              </w:rPr>
              <w:t>2020-04-13</w:t>
            </w:r>
          </w:p>
        </w:tc>
        <w:tc>
          <w:tcPr>
            <w:tcW w:w="834" w:type="dxa"/>
            <w:vAlign w:val="center"/>
          </w:tcPr>
          <w:p w:rsidR="00CF307B" w:rsidRDefault="00CA7E20">
            <w:pPr>
              <w:jc w:val="center"/>
            </w:pPr>
            <w:r>
              <w:rPr>
                <w:sz w:val="24"/>
              </w:rPr>
              <w:t>限售股</w:t>
            </w:r>
          </w:p>
        </w:tc>
        <w:tc>
          <w:tcPr>
            <w:tcW w:w="835" w:type="dxa"/>
            <w:vAlign w:val="center"/>
          </w:tcPr>
          <w:p w:rsidR="00CF307B" w:rsidRDefault="00CA7E20">
            <w:pPr>
              <w:jc w:val="right"/>
            </w:pPr>
            <w:r>
              <w:rPr>
                <w:sz w:val="24"/>
              </w:rPr>
              <w:t>16.25</w:t>
            </w:r>
          </w:p>
        </w:tc>
        <w:tc>
          <w:tcPr>
            <w:tcW w:w="834" w:type="dxa"/>
            <w:vAlign w:val="center"/>
          </w:tcPr>
          <w:p w:rsidR="00CF307B" w:rsidRDefault="00CA7E20">
            <w:pPr>
              <w:jc w:val="right"/>
            </w:pPr>
            <w:r>
              <w:rPr>
                <w:sz w:val="24"/>
              </w:rPr>
              <w:t>25.30</w:t>
            </w:r>
          </w:p>
        </w:tc>
        <w:tc>
          <w:tcPr>
            <w:tcW w:w="835" w:type="dxa"/>
            <w:vAlign w:val="center"/>
          </w:tcPr>
          <w:p w:rsidR="00CF307B" w:rsidRDefault="00CA7E20">
            <w:pPr>
              <w:jc w:val="right"/>
            </w:pPr>
            <w:r>
              <w:rPr>
                <w:sz w:val="24"/>
              </w:rPr>
              <w:t>1,060,000</w:t>
            </w:r>
          </w:p>
        </w:tc>
        <w:tc>
          <w:tcPr>
            <w:tcW w:w="834" w:type="dxa"/>
            <w:vAlign w:val="center"/>
          </w:tcPr>
          <w:p w:rsidR="00CF307B" w:rsidRDefault="00CA7E20">
            <w:pPr>
              <w:jc w:val="right"/>
            </w:pPr>
            <w:r>
              <w:rPr>
                <w:sz w:val="24"/>
              </w:rPr>
              <w:t>17,225,000.00</w:t>
            </w:r>
          </w:p>
        </w:tc>
        <w:tc>
          <w:tcPr>
            <w:tcW w:w="835" w:type="dxa"/>
            <w:vAlign w:val="center"/>
          </w:tcPr>
          <w:p w:rsidR="00CF307B" w:rsidRDefault="00CA7E20">
            <w:pPr>
              <w:jc w:val="right"/>
            </w:pPr>
            <w:r>
              <w:rPr>
                <w:sz w:val="24"/>
              </w:rPr>
              <w:t>26,818,000.00</w:t>
            </w:r>
          </w:p>
        </w:tc>
        <w:tc>
          <w:tcPr>
            <w:tcW w:w="835" w:type="dxa"/>
            <w:vAlign w:val="center"/>
          </w:tcPr>
          <w:p w:rsidR="00CF307B" w:rsidRDefault="00CA7E20">
            <w:pPr>
              <w:jc w:val="center"/>
            </w:pPr>
            <w:r>
              <w:rPr>
                <w:sz w:val="24"/>
              </w:rPr>
              <w:t>-</w:t>
            </w:r>
          </w:p>
        </w:tc>
      </w:tr>
      <w:tr w:rsidR="00CF307B" w:rsidTr="00597E14">
        <w:tc>
          <w:tcPr>
            <w:tcW w:w="834" w:type="dxa"/>
            <w:vAlign w:val="center"/>
          </w:tcPr>
          <w:p w:rsidR="00CF307B" w:rsidRDefault="00CA7E20">
            <w:pPr>
              <w:jc w:val="center"/>
            </w:pPr>
            <w:r>
              <w:rPr>
                <w:sz w:val="24"/>
              </w:rPr>
              <w:t>002973</w:t>
            </w:r>
          </w:p>
        </w:tc>
        <w:tc>
          <w:tcPr>
            <w:tcW w:w="835" w:type="dxa"/>
            <w:vAlign w:val="center"/>
          </w:tcPr>
          <w:p w:rsidR="00CF307B" w:rsidRDefault="00CA7E20">
            <w:pPr>
              <w:jc w:val="center"/>
            </w:pPr>
            <w:r>
              <w:rPr>
                <w:sz w:val="24"/>
              </w:rPr>
              <w:t>侨银环保</w:t>
            </w:r>
          </w:p>
        </w:tc>
        <w:tc>
          <w:tcPr>
            <w:tcW w:w="834" w:type="dxa"/>
            <w:vAlign w:val="center"/>
          </w:tcPr>
          <w:p w:rsidR="00CF307B" w:rsidRDefault="00CA7E20">
            <w:pPr>
              <w:jc w:val="center"/>
            </w:pPr>
            <w:r>
              <w:rPr>
                <w:sz w:val="24"/>
              </w:rPr>
              <w:t>2019-12-27</w:t>
            </w:r>
          </w:p>
        </w:tc>
        <w:tc>
          <w:tcPr>
            <w:tcW w:w="835" w:type="dxa"/>
            <w:vAlign w:val="center"/>
          </w:tcPr>
          <w:p w:rsidR="00CF307B" w:rsidRDefault="00CA7E20">
            <w:pPr>
              <w:jc w:val="center"/>
            </w:pPr>
            <w:r>
              <w:rPr>
                <w:sz w:val="24"/>
              </w:rPr>
              <w:t>2020-01-06</w:t>
            </w:r>
          </w:p>
        </w:tc>
        <w:tc>
          <w:tcPr>
            <w:tcW w:w="834" w:type="dxa"/>
            <w:vAlign w:val="center"/>
          </w:tcPr>
          <w:p w:rsidR="00CF307B" w:rsidRDefault="00CA7E20">
            <w:pPr>
              <w:jc w:val="center"/>
            </w:pPr>
            <w:r>
              <w:rPr>
                <w:sz w:val="24"/>
              </w:rPr>
              <w:t>新股未上市</w:t>
            </w:r>
          </w:p>
        </w:tc>
        <w:tc>
          <w:tcPr>
            <w:tcW w:w="835" w:type="dxa"/>
            <w:vAlign w:val="center"/>
          </w:tcPr>
          <w:p w:rsidR="00CF307B" w:rsidRDefault="00CA7E20">
            <w:pPr>
              <w:jc w:val="right"/>
            </w:pPr>
            <w:r>
              <w:rPr>
                <w:sz w:val="24"/>
              </w:rPr>
              <w:t>5.74</w:t>
            </w:r>
          </w:p>
        </w:tc>
        <w:tc>
          <w:tcPr>
            <w:tcW w:w="834" w:type="dxa"/>
            <w:vAlign w:val="center"/>
          </w:tcPr>
          <w:p w:rsidR="00CF307B" w:rsidRDefault="00CA7E20">
            <w:pPr>
              <w:jc w:val="right"/>
            </w:pPr>
            <w:r>
              <w:rPr>
                <w:sz w:val="24"/>
              </w:rPr>
              <w:t>5.74</w:t>
            </w:r>
          </w:p>
        </w:tc>
        <w:tc>
          <w:tcPr>
            <w:tcW w:w="835" w:type="dxa"/>
            <w:vAlign w:val="center"/>
          </w:tcPr>
          <w:p w:rsidR="00CF307B" w:rsidRDefault="00CA7E20">
            <w:pPr>
              <w:jc w:val="right"/>
            </w:pPr>
            <w:r>
              <w:rPr>
                <w:sz w:val="24"/>
              </w:rPr>
              <w:t>1,146</w:t>
            </w:r>
          </w:p>
        </w:tc>
        <w:tc>
          <w:tcPr>
            <w:tcW w:w="834" w:type="dxa"/>
            <w:vAlign w:val="center"/>
          </w:tcPr>
          <w:p w:rsidR="00CF307B" w:rsidRDefault="00CA7E20">
            <w:pPr>
              <w:jc w:val="right"/>
            </w:pPr>
            <w:r>
              <w:rPr>
                <w:sz w:val="24"/>
              </w:rPr>
              <w:t>6,578.04</w:t>
            </w:r>
          </w:p>
        </w:tc>
        <w:tc>
          <w:tcPr>
            <w:tcW w:w="835" w:type="dxa"/>
            <w:vAlign w:val="center"/>
          </w:tcPr>
          <w:p w:rsidR="00CF307B" w:rsidRDefault="00CA7E20">
            <w:pPr>
              <w:jc w:val="right"/>
            </w:pPr>
            <w:r>
              <w:rPr>
                <w:sz w:val="24"/>
              </w:rPr>
              <w:t>6,578.04</w:t>
            </w:r>
          </w:p>
        </w:tc>
        <w:tc>
          <w:tcPr>
            <w:tcW w:w="835" w:type="dxa"/>
            <w:vAlign w:val="center"/>
          </w:tcPr>
          <w:p w:rsidR="00CF307B" w:rsidRDefault="00CA7E20">
            <w:pPr>
              <w:jc w:val="center"/>
            </w:pPr>
            <w:r>
              <w:rPr>
                <w:sz w:val="24"/>
              </w:rPr>
              <w:t>-</w:t>
            </w:r>
          </w:p>
        </w:tc>
      </w:tr>
      <w:tr w:rsidR="00CF307B" w:rsidTr="00597E14">
        <w:tc>
          <w:tcPr>
            <w:tcW w:w="834" w:type="dxa"/>
            <w:vAlign w:val="center"/>
          </w:tcPr>
          <w:p w:rsidR="00CF307B" w:rsidRDefault="00CA7E20">
            <w:pPr>
              <w:jc w:val="center"/>
            </w:pPr>
            <w:r>
              <w:rPr>
                <w:sz w:val="24"/>
              </w:rPr>
              <w:t>300413</w:t>
            </w:r>
          </w:p>
        </w:tc>
        <w:tc>
          <w:tcPr>
            <w:tcW w:w="835" w:type="dxa"/>
            <w:vAlign w:val="center"/>
          </w:tcPr>
          <w:p w:rsidR="00CF307B" w:rsidRDefault="00CA7E20">
            <w:pPr>
              <w:jc w:val="center"/>
            </w:pPr>
            <w:proofErr w:type="gramStart"/>
            <w:r>
              <w:rPr>
                <w:sz w:val="24"/>
              </w:rPr>
              <w:t>芒果超媒</w:t>
            </w:r>
            <w:proofErr w:type="gramEnd"/>
          </w:p>
        </w:tc>
        <w:tc>
          <w:tcPr>
            <w:tcW w:w="834" w:type="dxa"/>
            <w:vAlign w:val="center"/>
          </w:tcPr>
          <w:p w:rsidR="00CF307B" w:rsidRDefault="00CA7E20">
            <w:pPr>
              <w:jc w:val="center"/>
            </w:pPr>
            <w:r>
              <w:rPr>
                <w:sz w:val="24"/>
              </w:rPr>
              <w:t>2019-08-08</w:t>
            </w:r>
          </w:p>
        </w:tc>
        <w:tc>
          <w:tcPr>
            <w:tcW w:w="835" w:type="dxa"/>
            <w:vAlign w:val="center"/>
          </w:tcPr>
          <w:p w:rsidR="00CF307B" w:rsidRDefault="00CA7E20">
            <w:pPr>
              <w:jc w:val="center"/>
            </w:pPr>
            <w:r>
              <w:rPr>
                <w:sz w:val="24"/>
              </w:rPr>
              <w:t>2020-02-10</w:t>
            </w:r>
          </w:p>
        </w:tc>
        <w:tc>
          <w:tcPr>
            <w:tcW w:w="834" w:type="dxa"/>
            <w:vAlign w:val="center"/>
          </w:tcPr>
          <w:p w:rsidR="00CF307B" w:rsidRDefault="00CA7E20">
            <w:pPr>
              <w:jc w:val="center"/>
            </w:pPr>
            <w:r>
              <w:rPr>
                <w:sz w:val="24"/>
              </w:rPr>
              <w:t>限售股</w:t>
            </w:r>
          </w:p>
        </w:tc>
        <w:tc>
          <w:tcPr>
            <w:tcW w:w="835" w:type="dxa"/>
            <w:vAlign w:val="center"/>
          </w:tcPr>
          <w:p w:rsidR="00CF307B" w:rsidRDefault="00CA7E20">
            <w:pPr>
              <w:jc w:val="right"/>
            </w:pPr>
            <w:r>
              <w:rPr>
                <w:sz w:val="24"/>
              </w:rPr>
              <w:t>34.37</w:t>
            </w:r>
          </w:p>
        </w:tc>
        <w:tc>
          <w:tcPr>
            <w:tcW w:w="834" w:type="dxa"/>
            <w:vAlign w:val="center"/>
          </w:tcPr>
          <w:p w:rsidR="00CF307B" w:rsidRDefault="00CA7E20">
            <w:pPr>
              <w:jc w:val="right"/>
            </w:pPr>
            <w:r>
              <w:rPr>
                <w:sz w:val="24"/>
              </w:rPr>
              <w:t>33.99</w:t>
            </w:r>
          </w:p>
        </w:tc>
        <w:tc>
          <w:tcPr>
            <w:tcW w:w="835" w:type="dxa"/>
            <w:vAlign w:val="center"/>
          </w:tcPr>
          <w:p w:rsidR="00CF307B" w:rsidRDefault="00CA7E20">
            <w:pPr>
              <w:jc w:val="right"/>
            </w:pPr>
            <w:r>
              <w:rPr>
                <w:sz w:val="24"/>
              </w:rPr>
              <w:t>400,000</w:t>
            </w:r>
          </w:p>
        </w:tc>
        <w:tc>
          <w:tcPr>
            <w:tcW w:w="834" w:type="dxa"/>
            <w:vAlign w:val="center"/>
          </w:tcPr>
          <w:p w:rsidR="00CF307B" w:rsidRDefault="00CA7E20">
            <w:pPr>
              <w:jc w:val="right"/>
            </w:pPr>
            <w:r>
              <w:rPr>
                <w:sz w:val="24"/>
              </w:rPr>
              <w:t>13,748,000.00</w:t>
            </w:r>
          </w:p>
        </w:tc>
        <w:tc>
          <w:tcPr>
            <w:tcW w:w="835" w:type="dxa"/>
            <w:vAlign w:val="center"/>
          </w:tcPr>
          <w:p w:rsidR="00CF307B" w:rsidRDefault="00CA7E20">
            <w:pPr>
              <w:jc w:val="right"/>
            </w:pPr>
            <w:r>
              <w:rPr>
                <w:sz w:val="24"/>
              </w:rPr>
              <w:t>13,596,000.00</w:t>
            </w:r>
          </w:p>
        </w:tc>
        <w:tc>
          <w:tcPr>
            <w:tcW w:w="835" w:type="dxa"/>
            <w:vAlign w:val="center"/>
          </w:tcPr>
          <w:p w:rsidR="00CF307B" w:rsidRDefault="00CA7E20">
            <w:pPr>
              <w:jc w:val="center"/>
            </w:pPr>
            <w:r>
              <w:rPr>
                <w:sz w:val="24"/>
              </w:rPr>
              <w:t>-</w:t>
            </w:r>
          </w:p>
        </w:tc>
      </w:tr>
      <w:tr w:rsidR="00CF307B" w:rsidTr="00597E14">
        <w:tc>
          <w:tcPr>
            <w:tcW w:w="834" w:type="dxa"/>
            <w:vAlign w:val="center"/>
          </w:tcPr>
          <w:p w:rsidR="00CF307B" w:rsidRDefault="00CA7E20">
            <w:pPr>
              <w:jc w:val="center"/>
            </w:pPr>
            <w:r>
              <w:rPr>
                <w:sz w:val="24"/>
              </w:rPr>
              <w:t>300413</w:t>
            </w:r>
          </w:p>
        </w:tc>
        <w:tc>
          <w:tcPr>
            <w:tcW w:w="835" w:type="dxa"/>
            <w:vAlign w:val="center"/>
          </w:tcPr>
          <w:p w:rsidR="00CF307B" w:rsidRDefault="00CA7E20">
            <w:pPr>
              <w:jc w:val="center"/>
            </w:pPr>
            <w:proofErr w:type="gramStart"/>
            <w:r>
              <w:rPr>
                <w:sz w:val="24"/>
              </w:rPr>
              <w:t>芒果超媒</w:t>
            </w:r>
            <w:proofErr w:type="gramEnd"/>
          </w:p>
        </w:tc>
        <w:tc>
          <w:tcPr>
            <w:tcW w:w="834" w:type="dxa"/>
            <w:vAlign w:val="center"/>
          </w:tcPr>
          <w:p w:rsidR="00CF307B" w:rsidRDefault="00CA7E20">
            <w:pPr>
              <w:jc w:val="center"/>
            </w:pPr>
            <w:r>
              <w:rPr>
                <w:sz w:val="24"/>
              </w:rPr>
              <w:t>2019-08-08</w:t>
            </w:r>
          </w:p>
        </w:tc>
        <w:tc>
          <w:tcPr>
            <w:tcW w:w="835" w:type="dxa"/>
            <w:vAlign w:val="center"/>
          </w:tcPr>
          <w:p w:rsidR="00CF307B" w:rsidRDefault="00CA7E20">
            <w:pPr>
              <w:jc w:val="center"/>
            </w:pPr>
            <w:r>
              <w:rPr>
                <w:sz w:val="24"/>
              </w:rPr>
              <w:t>2020-02-10</w:t>
            </w:r>
          </w:p>
        </w:tc>
        <w:tc>
          <w:tcPr>
            <w:tcW w:w="834" w:type="dxa"/>
            <w:vAlign w:val="center"/>
          </w:tcPr>
          <w:p w:rsidR="00CF307B" w:rsidRDefault="00CA7E20">
            <w:pPr>
              <w:jc w:val="center"/>
            </w:pPr>
            <w:r>
              <w:rPr>
                <w:sz w:val="24"/>
              </w:rPr>
              <w:t>限售股送股</w:t>
            </w:r>
          </w:p>
        </w:tc>
        <w:tc>
          <w:tcPr>
            <w:tcW w:w="835" w:type="dxa"/>
            <w:vAlign w:val="center"/>
          </w:tcPr>
          <w:p w:rsidR="00CF307B" w:rsidRDefault="00CA7E20">
            <w:pPr>
              <w:jc w:val="right"/>
            </w:pPr>
            <w:r>
              <w:rPr>
                <w:sz w:val="24"/>
              </w:rPr>
              <w:t>0.00</w:t>
            </w:r>
          </w:p>
        </w:tc>
        <w:tc>
          <w:tcPr>
            <w:tcW w:w="834" w:type="dxa"/>
            <w:vAlign w:val="center"/>
          </w:tcPr>
          <w:p w:rsidR="00CF307B" w:rsidRDefault="00CA7E20">
            <w:pPr>
              <w:jc w:val="right"/>
            </w:pPr>
            <w:r>
              <w:rPr>
                <w:sz w:val="24"/>
              </w:rPr>
              <w:t>33.99</w:t>
            </w:r>
          </w:p>
        </w:tc>
        <w:tc>
          <w:tcPr>
            <w:tcW w:w="835" w:type="dxa"/>
            <w:vAlign w:val="center"/>
          </w:tcPr>
          <w:p w:rsidR="00CF307B" w:rsidRDefault="00CA7E20">
            <w:pPr>
              <w:jc w:val="right"/>
            </w:pPr>
            <w:r>
              <w:rPr>
                <w:sz w:val="24"/>
              </w:rPr>
              <w:t>280,000</w:t>
            </w:r>
          </w:p>
        </w:tc>
        <w:tc>
          <w:tcPr>
            <w:tcW w:w="834" w:type="dxa"/>
            <w:vAlign w:val="center"/>
          </w:tcPr>
          <w:p w:rsidR="00CF307B" w:rsidRDefault="00CA7E20">
            <w:pPr>
              <w:jc w:val="right"/>
            </w:pPr>
            <w:r>
              <w:rPr>
                <w:sz w:val="24"/>
              </w:rPr>
              <w:t>-</w:t>
            </w:r>
          </w:p>
        </w:tc>
        <w:tc>
          <w:tcPr>
            <w:tcW w:w="835" w:type="dxa"/>
            <w:vAlign w:val="center"/>
          </w:tcPr>
          <w:p w:rsidR="00CF307B" w:rsidRDefault="00CA7E20">
            <w:pPr>
              <w:jc w:val="right"/>
            </w:pPr>
            <w:r>
              <w:rPr>
                <w:sz w:val="24"/>
              </w:rPr>
              <w:t>9,517,200.00</w:t>
            </w:r>
          </w:p>
        </w:tc>
        <w:tc>
          <w:tcPr>
            <w:tcW w:w="835" w:type="dxa"/>
            <w:vAlign w:val="center"/>
          </w:tcPr>
          <w:p w:rsidR="00CF307B" w:rsidRDefault="00CA7E20">
            <w:pPr>
              <w:jc w:val="center"/>
            </w:pPr>
            <w:r>
              <w:rPr>
                <w:sz w:val="24"/>
              </w:rPr>
              <w:t>-</w:t>
            </w:r>
          </w:p>
        </w:tc>
      </w:tr>
      <w:tr w:rsidR="00CF307B" w:rsidTr="00597E14">
        <w:tc>
          <w:tcPr>
            <w:tcW w:w="834" w:type="dxa"/>
            <w:vAlign w:val="center"/>
          </w:tcPr>
          <w:p w:rsidR="00CF307B" w:rsidRDefault="00CA7E20">
            <w:pPr>
              <w:jc w:val="center"/>
            </w:pPr>
            <w:r>
              <w:rPr>
                <w:sz w:val="24"/>
              </w:rPr>
              <w:t>300559</w:t>
            </w:r>
          </w:p>
        </w:tc>
        <w:tc>
          <w:tcPr>
            <w:tcW w:w="835" w:type="dxa"/>
            <w:vAlign w:val="center"/>
          </w:tcPr>
          <w:p w:rsidR="00CF307B" w:rsidRDefault="00CA7E20">
            <w:pPr>
              <w:jc w:val="center"/>
            </w:pPr>
            <w:proofErr w:type="gramStart"/>
            <w:r>
              <w:rPr>
                <w:sz w:val="24"/>
              </w:rPr>
              <w:t>佳发教育</w:t>
            </w:r>
            <w:proofErr w:type="gramEnd"/>
          </w:p>
        </w:tc>
        <w:tc>
          <w:tcPr>
            <w:tcW w:w="834" w:type="dxa"/>
            <w:vAlign w:val="center"/>
          </w:tcPr>
          <w:p w:rsidR="00CF307B" w:rsidRDefault="00CA7E20">
            <w:pPr>
              <w:jc w:val="center"/>
            </w:pPr>
            <w:r>
              <w:rPr>
                <w:sz w:val="24"/>
              </w:rPr>
              <w:t>2019-07-02</w:t>
            </w:r>
          </w:p>
        </w:tc>
        <w:tc>
          <w:tcPr>
            <w:tcW w:w="835" w:type="dxa"/>
            <w:vAlign w:val="center"/>
          </w:tcPr>
          <w:p w:rsidR="00CF307B" w:rsidRDefault="00CA7E20">
            <w:pPr>
              <w:jc w:val="center"/>
            </w:pPr>
            <w:r>
              <w:rPr>
                <w:sz w:val="24"/>
              </w:rPr>
              <w:t>2020-01-02</w:t>
            </w:r>
          </w:p>
        </w:tc>
        <w:tc>
          <w:tcPr>
            <w:tcW w:w="834" w:type="dxa"/>
            <w:vAlign w:val="center"/>
          </w:tcPr>
          <w:p w:rsidR="00CF307B" w:rsidRDefault="00CA7E20">
            <w:pPr>
              <w:jc w:val="center"/>
            </w:pPr>
            <w:r>
              <w:rPr>
                <w:sz w:val="24"/>
              </w:rPr>
              <w:t>限售股</w:t>
            </w:r>
          </w:p>
        </w:tc>
        <w:tc>
          <w:tcPr>
            <w:tcW w:w="835" w:type="dxa"/>
            <w:vAlign w:val="center"/>
          </w:tcPr>
          <w:p w:rsidR="00CF307B" w:rsidRDefault="00CA7E20">
            <w:pPr>
              <w:jc w:val="right"/>
            </w:pPr>
            <w:r>
              <w:rPr>
                <w:sz w:val="24"/>
              </w:rPr>
              <w:t>21.93</w:t>
            </w:r>
          </w:p>
        </w:tc>
        <w:tc>
          <w:tcPr>
            <w:tcW w:w="834" w:type="dxa"/>
            <w:vAlign w:val="center"/>
          </w:tcPr>
          <w:p w:rsidR="00CF307B" w:rsidRDefault="00CA7E20">
            <w:pPr>
              <w:jc w:val="right"/>
            </w:pPr>
            <w:r>
              <w:rPr>
                <w:sz w:val="24"/>
              </w:rPr>
              <w:t>29.17</w:t>
            </w:r>
          </w:p>
        </w:tc>
        <w:tc>
          <w:tcPr>
            <w:tcW w:w="835" w:type="dxa"/>
            <w:vAlign w:val="center"/>
          </w:tcPr>
          <w:p w:rsidR="00CF307B" w:rsidRDefault="00CA7E20">
            <w:pPr>
              <w:jc w:val="right"/>
            </w:pPr>
            <w:r>
              <w:rPr>
                <w:sz w:val="24"/>
              </w:rPr>
              <w:t>2,800,000</w:t>
            </w:r>
          </w:p>
        </w:tc>
        <w:tc>
          <w:tcPr>
            <w:tcW w:w="834" w:type="dxa"/>
            <w:vAlign w:val="center"/>
          </w:tcPr>
          <w:p w:rsidR="00CF307B" w:rsidRDefault="00CA7E20">
            <w:pPr>
              <w:jc w:val="right"/>
            </w:pPr>
            <w:r>
              <w:rPr>
                <w:sz w:val="24"/>
              </w:rPr>
              <w:t>61,404,000.00</w:t>
            </w:r>
          </w:p>
        </w:tc>
        <w:tc>
          <w:tcPr>
            <w:tcW w:w="835" w:type="dxa"/>
            <w:vAlign w:val="center"/>
          </w:tcPr>
          <w:p w:rsidR="00CF307B" w:rsidRDefault="00CA7E20">
            <w:pPr>
              <w:jc w:val="right"/>
            </w:pPr>
            <w:r>
              <w:rPr>
                <w:sz w:val="24"/>
              </w:rPr>
              <w:t>81,676,000.00</w:t>
            </w:r>
          </w:p>
        </w:tc>
        <w:tc>
          <w:tcPr>
            <w:tcW w:w="835" w:type="dxa"/>
            <w:vAlign w:val="center"/>
          </w:tcPr>
          <w:p w:rsidR="00CF307B" w:rsidRDefault="00CA7E20">
            <w:pPr>
              <w:jc w:val="center"/>
            </w:pPr>
            <w:r>
              <w:rPr>
                <w:sz w:val="24"/>
              </w:rPr>
              <w:t>-</w:t>
            </w:r>
          </w:p>
        </w:tc>
      </w:tr>
      <w:tr w:rsidR="00CF307B" w:rsidTr="00597E14">
        <w:tc>
          <w:tcPr>
            <w:tcW w:w="834" w:type="dxa"/>
            <w:vAlign w:val="center"/>
          </w:tcPr>
          <w:p w:rsidR="00CF307B" w:rsidRDefault="00CA7E20">
            <w:pPr>
              <w:jc w:val="center"/>
            </w:pPr>
            <w:r>
              <w:rPr>
                <w:sz w:val="24"/>
              </w:rPr>
              <w:t>603882</w:t>
            </w:r>
          </w:p>
        </w:tc>
        <w:tc>
          <w:tcPr>
            <w:tcW w:w="835" w:type="dxa"/>
            <w:vAlign w:val="center"/>
          </w:tcPr>
          <w:p w:rsidR="00CF307B" w:rsidRDefault="00CA7E20">
            <w:pPr>
              <w:jc w:val="center"/>
            </w:pPr>
            <w:r>
              <w:rPr>
                <w:sz w:val="24"/>
              </w:rPr>
              <w:t>金域医学</w:t>
            </w:r>
          </w:p>
        </w:tc>
        <w:tc>
          <w:tcPr>
            <w:tcW w:w="834" w:type="dxa"/>
            <w:vAlign w:val="center"/>
          </w:tcPr>
          <w:p w:rsidR="00CF307B" w:rsidRDefault="00CA7E20">
            <w:pPr>
              <w:jc w:val="center"/>
            </w:pPr>
            <w:r>
              <w:rPr>
                <w:sz w:val="24"/>
              </w:rPr>
              <w:t>2019-09-04</w:t>
            </w:r>
          </w:p>
        </w:tc>
        <w:tc>
          <w:tcPr>
            <w:tcW w:w="835" w:type="dxa"/>
            <w:vAlign w:val="center"/>
          </w:tcPr>
          <w:p w:rsidR="00CF307B" w:rsidRDefault="00CA7E20">
            <w:pPr>
              <w:jc w:val="center"/>
            </w:pPr>
            <w:r>
              <w:rPr>
                <w:sz w:val="24"/>
              </w:rPr>
              <w:t>2020-03-04</w:t>
            </w:r>
          </w:p>
        </w:tc>
        <w:tc>
          <w:tcPr>
            <w:tcW w:w="834" w:type="dxa"/>
            <w:vAlign w:val="center"/>
          </w:tcPr>
          <w:p w:rsidR="00CF307B" w:rsidRDefault="00CA7E20">
            <w:pPr>
              <w:jc w:val="center"/>
            </w:pPr>
            <w:r>
              <w:rPr>
                <w:sz w:val="24"/>
              </w:rPr>
              <w:t>限售股</w:t>
            </w:r>
          </w:p>
        </w:tc>
        <w:tc>
          <w:tcPr>
            <w:tcW w:w="835" w:type="dxa"/>
            <w:vAlign w:val="center"/>
          </w:tcPr>
          <w:p w:rsidR="00CF307B" w:rsidRDefault="00CA7E20">
            <w:pPr>
              <w:jc w:val="right"/>
            </w:pPr>
            <w:r>
              <w:rPr>
                <w:sz w:val="24"/>
              </w:rPr>
              <w:t>45.09</w:t>
            </w:r>
          </w:p>
        </w:tc>
        <w:tc>
          <w:tcPr>
            <w:tcW w:w="834" w:type="dxa"/>
            <w:vAlign w:val="center"/>
          </w:tcPr>
          <w:p w:rsidR="00CF307B" w:rsidRDefault="00CA7E20">
            <w:pPr>
              <w:jc w:val="right"/>
            </w:pPr>
            <w:r>
              <w:rPr>
                <w:sz w:val="24"/>
              </w:rPr>
              <w:t>49.52</w:t>
            </w:r>
          </w:p>
        </w:tc>
        <w:tc>
          <w:tcPr>
            <w:tcW w:w="835" w:type="dxa"/>
            <w:vAlign w:val="center"/>
          </w:tcPr>
          <w:p w:rsidR="00CF307B" w:rsidRDefault="00CA7E20">
            <w:pPr>
              <w:jc w:val="right"/>
            </w:pPr>
            <w:r>
              <w:rPr>
                <w:sz w:val="24"/>
              </w:rPr>
              <w:t>850,000</w:t>
            </w:r>
          </w:p>
        </w:tc>
        <w:tc>
          <w:tcPr>
            <w:tcW w:w="834" w:type="dxa"/>
            <w:vAlign w:val="center"/>
          </w:tcPr>
          <w:p w:rsidR="00CF307B" w:rsidRDefault="00CA7E20">
            <w:pPr>
              <w:jc w:val="right"/>
            </w:pPr>
            <w:r>
              <w:rPr>
                <w:sz w:val="24"/>
              </w:rPr>
              <w:t>38,326,500.00</w:t>
            </w:r>
          </w:p>
        </w:tc>
        <w:tc>
          <w:tcPr>
            <w:tcW w:w="835" w:type="dxa"/>
            <w:vAlign w:val="center"/>
          </w:tcPr>
          <w:p w:rsidR="00CF307B" w:rsidRDefault="00CA7E20">
            <w:pPr>
              <w:jc w:val="right"/>
            </w:pPr>
            <w:r>
              <w:rPr>
                <w:sz w:val="24"/>
              </w:rPr>
              <w:t>42,092,000.00</w:t>
            </w:r>
          </w:p>
        </w:tc>
        <w:tc>
          <w:tcPr>
            <w:tcW w:w="835" w:type="dxa"/>
            <w:vAlign w:val="center"/>
          </w:tcPr>
          <w:p w:rsidR="00CF307B" w:rsidRDefault="00CA7E20">
            <w:pPr>
              <w:jc w:val="center"/>
            </w:pPr>
            <w:r>
              <w:rPr>
                <w:sz w:val="24"/>
              </w:rPr>
              <w:t>-</w:t>
            </w:r>
          </w:p>
        </w:tc>
      </w:tr>
      <w:tr w:rsidR="00CF307B" w:rsidTr="00597E14">
        <w:tc>
          <w:tcPr>
            <w:tcW w:w="834" w:type="dxa"/>
            <w:vAlign w:val="center"/>
          </w:tcPr>
          <w:p w:rsidR="00CF307B" w:rsidRDefault="00CA7E20">
            <w:pPr>
              <w:jc w:val="center"/>
            </w:pPr>
            <w:r>
              <w:rPr>
                <w:sz w:val="24"/>
              </w:rPr>
              <w:t>603882</w:t>
            </w:r>
          </w:p>
        </w:tc>
        <w:tc>
          <w:tcPr>
            <w:tcW w:w="835" w:type="dxa"/>
            <w:vAlign w:val="center"/>
          </w:tcPr>
          <w:p w:rsidR="00CF307B" w:rsidRDefault="00CA7E20">
            <w:pPr>
              <w:jc w:val="center"/>
            </w:pPr>
            <w:r>
              <w:rPr>
                <w:sz w:val="24"/>
              </w:rPr>
              <w:t>金域医学</w:t>
            </w:r>
          </w:p>
        </w:tc>
        <w:tc>
          <w:tcPr>
            <w:tcW w:w="834" w:type="dxa"/>
            <w:vAlign w:val="center"/>
          </w:tcPr>
          <w:p w:rsidR="00CF307B" w:rsidRDefault="00CA7E20">
            <w:pPr>
              <w:jc w:val="center"/>
            </w:pPr>
            <w:r>
              <w:rPr>
                <w:sz w:val="24"/>
              </w:rPr>
              <w:t>2019-09-10</w:t>
            </w:r>
          </w:p>
        </w:tc>
        <w:tc>
          <w:tcPr>
            <w:tcW w:w="835" w:type="dxa"/>
            <w:vAlign w:val="center"/>
          </w:tcPr>
          <w:p w:rsidR="00CF307B" w:rsidRDefault="00CA7E20">
            <w:pPr>
              <w:jc w:val="center"/>
            </w:pPr>
            <w:r>
              <w:rPr>
                <w:sz w:val="24"/>
              </w:rPr>
              <w:t>2020-03-10</w:t>
            </w:r>
          </w:p>
        </w:tc>
        <w:tc>
          <w:tcPr>
            <w:tcW w:w="834" w:type="dxa"/>
            <w:vAlign w:val="center"/>
          </w:tcPr>
          <w:p w:rsidR="00CF307B" w:rsidRDefault="00CA7E20">
            <w:pPr>
              <w:jc w:val="center"/>
            </w:pPr>
            <w:r>
              <w:rPr>
                <w:sz w:val="24"/>
              </w:rPr>
              <w:t>限售股</w:t>
            </w:r>
          </w:p>
        </w:tc>
        <w:tc>
          <w:tcPr>
            <w:tcW w:w="835" w:type="dxa"/>
            <w:vAlign w:val="center"/>
          </w:tcPr>
          <w:p w:rsidR="00CF307B" w:rsidRDefault="00CA7E20">
            <w:pPr>
              <w:jc w:val="right"/>
            </w:pPr>
            <w:r>
              <w:rPr>
                <w:sz w:val="24"/>
              </w:rPr>
              <w:t>43.73</w:t>
            </w:r>
          </w:p>
        </w:tc>
        <w:tc>
          <w:tcPr>
            <w:tcW w:w="834" w:type="dxa"/>
            <w:vAlign w:val="center"/>
          </w:tcPr>
          <w:p w:rsidR="00CF307B" w:rsidRDefault="00CA7E20">
            <w:pPr>
              <w:jc w:val="right"/>
            </w:pPr>
            <w:r>
              <w:rPr>
                <w:sz w:val="24"/>
              </w:rPr>
              <w:t>49.16</w:t>
            </w:r>
          </w:p>
        </w:tc>
        <w:tc>
          <w:tcPr>
            <w:tcW w:w="835" w:type="dxa"/>
            <w:vAlign w:val="center"/>
          </w:tcPr>
          <w:p w:rsidR="00CF307B" w:rsidRDefault="00CA7E20">
            <w:pPr>
              <w:jc w:val="right"/>
            </w:pPr>
            <w:r>
              <w:rPr>
                <w:sz w:val="24"/>
              </w:rPr>
              <w:t>1,100,000</w:t>
            </w:r>
          </w:p>
        </w:tc>
        <w:tc>
          <w:tcPr>
            <w:tcW w:w="834" w:type="dxa"/>
            <w:vAlign w:val="center"/>
          </w:tcPr>
          <w:p w:rsidR="00CF307B" w:rsidRDefault="00CA7E20">
            <w:pPr>
              <w:jc w:val="right"/>
            </w:pPr>
            <w:r>
              <w:rPr>
                <w:sz w:val="24"/>
              </w:rPr>
              <w:t>48,103,000.00</w:t>
            </w:r>
          </w:p>
        </w:tc>
        <w:tc>
          <w:tcPr>
            <w:tcW w:w="835" w:type="dxa"/>
            <w:vAlign w:val="center"/>
          </w:tcPr>
          <w:p w:rsidR="00CF307B" w:rsidRDefault="00CA7E20">
            <w:pPr>
              <w:jc w:val="right"/>
            </w:pPr>
            <w:r>
              <w:rPr>
                <w:sz w:val="24"/>
              </w:rPr>
              <w:t>54,076,000.00</w:t>
            </w:r>
          </w:p>
        </w:tc>
        <w:tc>
          <w:tcPr>
            <w:tcW w:w="835" w:type="dxa"/>
            <w:vAlign w:val="center"/>
          </w:tcPr>
          <w:p w:rsidR="00CF307B" w:rsidRDefault="00CA7E20">
            <w:pPr>
              <w:jc w:val="center"/>
            </w:pPr>
            <w:r>
              <w:rPr>
                <w:sz w:val="24"/>
              </w:rPr>
              <w:t>-</w:t>
            </w:r>
          </w:p>
        </w:tc>
      </w:tr>
      <w:tr w:rsidR="00CF307B" w:rsidTr="00597E14">
        <w:tc>
          <w:tcPr>
            <w:tcW w:w="834" w:type="dxa"/>
            <w:vAlign w:val="center"/>
          </w:tcPr>
          <w:p w:rsidR="00CF307B" w:rsidRDefault="00CA7E20">
            <w:pPr>
              <w:jc w:val="center"/>
            </w:pPr>
            <w:r>
              <w:rPr>
                <w:sz w:val="24"/>
              </w:rPr>
              <w:t>603882</w:t>
            </w:r>
          </w:p>
        </w:tc>
        <w:tc>
          <w:tcPr>
            <w:tcW w:w="835" w:type="dxa"/>
            <w:vAlign w:val="center"/>
          </w:tcPr>
          <w:p w:rsidR="00CF307B" w:rsidRDefault="00CA7E20">
            <w:pPr>
              <w:jc w:val="center"/>
            </w:pPr>
            <w:r>
              <w:rPr>
                <w:sz w:val="24"/>
              </w:rPr>
              <w:t>金域医学</w:t>
            </w:r>
          </w:p>
        </w:tc>
        <w:tc>
          <w:tcPr>
            <w:tcW w:w="834" w:type="dxa"/>
            <w:vAlign w:val="center"/>
          </w:tcPr>
          <w:p w:rsidR="00CF307B" w:rsidRDefault="00CA7E20">
            <w:pPr>
              <w:jc w:val="center"/>
            </w:pPr>
            <w:r>
              <w:rPr>
                <w:sz w:val="24"/>
              </w:rPr>
              <w:t>2019-12-17</w:t>
            </w:r>
          </w:p>
        </w:tc>
        <w:tc>
          <w:tcPr>
            <w:tcW w:w="835" w:type="dxa"/>
            <w:vAlign w:val="center"/>
          </w:tcPr>
          <w:p w:rsidR="00CF307B" w:rsidRDefault="00CA7E20">
            <w:pPr>
              <w:jc w:val="center"/>
            </w:pPr>
            <w:r>
              <w:rPr>
                <w:sz w:val="24"/>
              </w:rPr>
              <w:t>2020-06-17</w:t>
            </w:r>
          </w:p>
        </w:tc>
        <w:tc>
          <w:tcPr>
            <w:tcW w:w="834" w:type="dxa"/>
            <w:vAlign w:val="center"/>
          </w:tcPr>
          <w:p w:rsidR="00CF307B" w:rsidRDefault="00CA7E20">
            <w:pPr>
              <w:jc w:val="center"/>
            </w:pPr>
            <w:r>
              <w:rPr>
                <w:sz w:val="24"/>
              </w:rPr>
              <w:t>限售股</w:t>
            </w:r>
          </w:p>
        </w:tc>
        <w:tc>
          <w:tcPr>
            <w:tcW w:w="835" w:type="dxa"/>
            <w:vAlign w:val="center"/>
          </w:tcPr>
          <w:p w:rsidR="00CF307B" w:rsidRDefault="00CA7E20">
            <w:pPr>
              <w:jc w:val="right"/>
            </w:pPr>
            <w:r>
              <w:rPr>
                <w:sz w:val="24"/>
              </w:rPr>
              <w:t>49.68</w:t>
            </w:r>
          </w:p>
        </w:tc>
        <w:tc>
          <w:tcPr>
            <w:tcW w:w="834" w:type="dxa"/>
            <w:vAlign w:val="center"/>
          </w:tcPr>
          <w:p w:rsidR="00CF307B" w:rsidRDefault="00CA7E20">
            <w:pPr>
              <w:jc w:val="right"/>
            </w:pPr>
            <w:r>
              <w:rPr>
                <w:sz w:val="24"/>
              </w:rPr>
              <w:t>47.39</w:t>
            </w:r>
          </w:p>
        </w:tc>
        <w:tc>
          <w:tcPr>
            <w:tcW w:w="835" w:type="dxa"/>
            <w:vAlign w:val="center"/>
          </w:tcPr>
          <w:p w:rsidR="00CF307B" w:rsidRDefault="00CA7E20">
            <w:pPr>
              <w:jc w:val="right"/>
            </w:pPr>
            <w:r>
              <w:rPr>
                <w:sz w:val="24"/>
              </w:rPr>
              <w:t>250,000</w:t>
            </w:r>
          </w:p>
        </w:tc>
        <w:tc>
          <w:tcPr>
            <w:tcW w:w="834" w:type="dxa"/>
            <w:vAlign w:val="center"/>
          </w:tcPr>
          <w:p w:rsidR="00CF307B" w:rsidRDefault="00CA7E20">
            <w:pPr>
              <w:jc w:val="right"/>
            </w:pPr>
            <w:r>
              <w:rPr>
                <w:sz w:val="24"/>
              </w:rPr>
              <w:t>12,420,000.00</w:t>
            </w:r>
          </w:p>
        </w:tc>
        <w:tc>
          <w:tcPr>
            <w:tcW w:w="835" w:type="dxa"/>
            <w:vAlign w:val="center"/>
          </w:tcPr>
          <w:p w:rsidR="00CF307B" w:rsidRDefault="00CA7E20">
            <w:pPr>
              <w:jc w:val="right"/>
            </w:pPr>
            <w:r>
              <w:rPr>
                <w:sz w:val="24"/>
              </w:rPr>
              <w:t>11,847,500.00</w:t>
            </w:r>
          </w:p>
        </w:tc>
        <w:tc>
          <w:tcPr>
            <w:tcW w:w="835" w:type="dxa"/>
            <w:vAlign w:val="center"/>
          </w:tcPr>
          <w:p w:rsidR="00CF307B" w:rsidRDefault="00CA7E20">
            <w:pPr>
              <w:jc w:val="center"/>
            </w:pPr>
            <w:r>
              <w:rPr>
                <w:sz w:val="24"/>
              </w:rPr>
              <w:t>-</w:t>
            </w:r>
          </w:p>
        </w:tc>
      </w:tr>
      <w:tr w:rsidR="00CF307B" w:rsidTr="00597E14">
        <w:tc>
          <w:tcPr>
            <w:tcW w:w="834" w:type="dxa"/>
            <w:vAlign w:val="center"/>
          </w:tcPr>
          <w:p w:rsidR="00CF307B" w:rsidRDefault="00CA7E20">
            <w:pPr>
              <w:jc w:val="center"/>
            </w:pPr>
            <w:r>
              <w:rPr>
                <w:sz w:val="24"/>
              </w:rPr>
              <w:t>688007</w:t>
            </w:r>
          </w:p>
        </w:tc>
        <w:tc>
          <w:tcPr>
            <w:tcW w:w="835" w:type="dxa"/>
            <w:vAlign w:val="center"/>
          </w:tcPr>
          <w:p w:rsidR="00CF307B" w:rsidRDefault="00CA7E20">
            <w:pPr>
              <w:jc w:val="center"/>
            </w:pPr>
            <w:proofErr w:type="gramStart"/>
            <w:r>
              <w:rPr>
                <w:sz w:val="24"/>
              </w:rPr>
              <w:t>光峰科技</w:t>
            </w:r>
            <w:proofErr w:type="gramEnd"/>
          </w:p>
        </w:tc>
        <w:tc>
          <w:tcPr>
            <w:tcW w:w="834" w:type="dxa"/>
            <w:vAlign w:val="center"/>
          </w:tcPr>
          <w:p w:rsidR="00CF307B" w:rsidRDefault="00CA7E20">
            <w:pPr>
              <w:jc w:val="center"/>
            </w:pPr>
            <w:r>
              <w:rPr>
                <w:sz w:val="24"/>
              </w:rPr>
              <w:t>2019-07-12</w:t>
            </w:r>
          </w:p>
        </w:tc>
        <w:tc>
          <w:tcPr>
            <w:tcW w:w="835" w:type="dxa"/>
            <w:vAlign w:val="center"/>
          </w:tcPr>
          <w:p w:rsidR="00CF307B" w:rsidRDefault="00CA7E20">
            <w:pPr>
              <w:jc w:val="center"/>
            </w:pPr>
            <w:r>
              <w:rPr>
                <w:sz w:val="24"/>
              </w:rPr>
              <w:t>2020-01-22</w:t>
            </w:r>
          </w:p>
        </w:tc>
        <w:tc>
          <w:tcPr>
            <w:tcW w:w="834" w:type="dxa"/>
            <w:vAlign w:val="center"/>
          </w:tcPr>
          <w:p w:rsidR="00CF307B" w:rsidRDefault="00CA7E20">
            <w:pPr>
              <w:jc w:val="center"/>
            </w:pPr>
            <w:r>
              <w:rPr>
                <w:sz w:val="24"/>
              </w:rPr>
              <w:t>限售股</w:t>
            </w:r>
          </w:p>
        </w:tc>
        <w:tc>
          <w:tcPr>
            <w:tcW w:w="835" w:type="dxa"/>
            <w:vAlign w:val="center"/>
          </w:tcPr>
          <w:p w:rsidR="00CF307B" w:rsidRDefault="00CA7E20">
            <w:pPr>
              <w:jc w:val="right"/>
            </w:pPr>
            <w:r>
              <w:rPr>
                <w:sz w:val="24"/>
              </w:rPr>
              <w:t>17.50</w:t>
            </w:r>
          </w:p>
        </w:tc>
        <w:tc>
          <w:tcPr>
            <w:tcW w:w="834" w:type="dxa"/>
            <w:vAlign w:val="center"/>
          </w:tcPr>
          <w:p w:rsidR="00CF307B" w:rsidRDefault="00CA7E20">
            <w:pPr>
              <w:jc w:val="right"/>
            </w:pPr>
            <w:r>
              <w:rPr>
                <w:sz w:val="24"/>
              </w:rPr>
              <w:t>26.91</w:t>
            </w:r>
          </w:p>
        </w:tc>
        <w:tc>
          <w:tcPr>
            <w:tcW w:w="835" w:type="dxa"/>
            <w:vAlign w:val="center"/>
          </w:tcPr>
          <w:p w:rsidR="00CF307B" w:rsidRDefault="00CA7E20">
            <w:pPr>
              <w:jc w:val="right"/>
            </w:pPr>
            <w:r>
              <w:rPr>
                <w:sz w:val="24"/>
              </w:rPr>
              <w:t>26,857</w:t>
            </w:r>
          </w:p>
        </w:tc>
        <w:tc>
          <w:tcPr>
            <w:tcW w:w="834" w:type="dxa"/>
            <w:vAlign w:val="center"/>
          </w:tcPr>
          <w:p w:rsidR="00CF307B" w:rsidRDefault="00CA7E20">
            <w:pPr>
              <w:jc w:val="right"/>
            </w:pPr>
            <w:r>
              <w:rPr>
                <w:sz w:val="24"/>
              </w:rPr>
              <w:t>469,997.50</w:t>
            </w:r>
          </w:p>
        </w:tc>
        <w:tc>
          <w:tcPr>
            <w:tcW w:w="835" w:type="dxa"/>
            <w:vAlign w:val="center"/>
          </w:tcPr>
          <w:p w:rsidR="00CF307B" w:rsidRDefault="00CA7E20">
            <w:pPr>
              <w:jc w:val="right"/>
            </w:pPr>
            <w:r>
              <w:rPr>
                <w:sz w:val="24"/>
              </w:rPr>
              <w:t>722,721.87</w:t>
            </w:r>
          </w:p>
        </w:tc>
        <w:tc>
          <w:tcPr>
            <w:tcW w:w="835" w:type="dxa"/>
            <w:vAlign w:val="center"/>
          </w:tcPr>
          <w:p w:rsidR="00CF307B" w:rsidRDefault="00CA7E20">
            <w:pPr>
              <w:jc w:val="center"/>
            </w:pPr>
            <w:r>
              <w:rPr>
                <w:sz w:val="24"/>
              </w:rPr>
              <w:t>-</w:t>
            </w:r>
          </w:p>
        </w:tc>
      </w:tr>
      <w:tr w:rsidR="00CF307B" w:rsidTr="00597E14">
        <w:tc>
          <w:tcPr>
            <w:tcW w:w="834" w:type="dxa"/>
            <w:vAlign w:val="center"/>
          </w:tcPr>
          <w:p w:rsidR="00CF307B" w:rsidRDefault="00CA7E20">
            <w:pPr>
              <w:jc w:val="center"/>
            </w:pPr>
            <w:r>
              <w:rPr>
                <w:sz w:val="24"/>
              </w:rPr>
              <w:t>688081</w:t>
            </w:r>
          </w:p>
        </w:tc>
        <w:tc>
          <w:tcPr>
            <w:tcW w:w="835" w:type="dxa"/>
            <w:vAlign w:val="center"/>
          </w:tcPr>
          <w:p w:rsidR="00CF307B" w:rsidRDefault="00CA7E20">
            <w:pPr>
              <w:jc w:val="center"/>
            </w:pPr>
            <w:r>
              <w:rPr>
                <w:sz w:val="24"/>
              </w:rPr>
              <w:t>兴图新科</w:t>
            </w:r>
          </w:p>
        </w:tc>
        <w:tc>
          <w:tcPr>
            <w:tcW w:w="834" w:type="dxa"/>
            <w:vAlign w:val="center"/>
          </w:tcPr>
          <w:p w:rsidR="00CF307B" w:rsidRDefault="00CA7E20">
            <w:pPr>
              <w:jc w:val="center"/>
            </w:pPr>
            <w:r>
              <w:rPr>
                <w:sz w:val="24"/>
              </w:rPr>
              <w:t>2019-12-26</w:t>
            </w:r>
          </w:p>
        </w:tc>
        <w:tc>
          <w:tcPr>
            <w:tcW w:w="835" w:type="dxa"/>
            <w:vAlign w:val="center"/>
          </w:tcPr>
          <w:p w:rsidR="00CF307B" w:rsidRDefault="00CA7E20">
            <w:pPr>
              <w:jc w:val="center"/>
            </w:pPr>
            <w:r>
              <w:rPr>
                <w:sz w:val="24"/>
              </w:rPr>
              <w:t>2020-01-06</w:t>
            </w:r>
          </w:p>
        </w:tc>
        <w:tc>
          <w:tcPr>
            <w:tcW w:w="834" w:type="dxa"/>
            <w:vAlign w:val="center"/>
          </w:tcPr>
          <w:p w:rsidR="00CF307B" w:rsidRDefault="00CA7E20">
            <w:pPr>
              <w:jc w:val="center"/>
            </w:pPr>
            <w:r>
              <w:rPr>
                <w:sz w:val="24"/>
              </w:rPr>
              <w:t>新股未上市</w:t>
            </w:r>
          </w:p>
        </w:tc>
        <w:tc>
          <w:tcPr>
            <w:tcW w:w="835" w:type="dxa"/>
            <w:vAlign w:val="center"/>
          </w:tcPr>
          <w:p w:rsidR="00CF307B" w:rsidRDefault="00CA7E20">
            <w:pPr>
              <w:jc w:val="right"/>
            </w:pPr>
            <w:r>
              <w:rPr>
                <w:sz w:val="24"/>
              </w:rPr>
              <w:t>28.21</w:t>
            </w:r>
          </w:p>
        </w:tc>
        <w:tc>
          <w:tcPr>
            <w:tcW w:w="834" w:type="dxa"/>
            <w:vAlign w:val="center"/>
          </w:tcPr>
          <w:p w:rsidR="00CF307B" w:rsidRDefault="00CA7E20">
            <w:pPr>
              <w:jc w:val="right"/>
            </w:pPr>
            <w:r>
              <w:rPr>
                <w:sz w:val="24"/>
              </w:rPr>
              <w:t>28.21</w:t>
            </w:r>
          </w:p>
        </w:tc>
        <w:tc>
          <w:tcPr>
            <w:tcW w:w="835" w:type="dxa"/>
            <w:vAlign w:val="center"/>
          </w:tcPr>
          <w:p w:rsidR="00CF307B" w:rsidRDefault="00CA7E20">
            <w:pPr>
              <w:jc w:val="right"/>
            </w:pPr>
            <w:r>
              <w:rPr>
                <w:sz w:val="24"/>
              </w:rPr>
              <w:t>3,153</w:t>
            </w:r>
          </w:p>
        </w:tc>
        <w:tc>
          <w:tcPr>
            <w:tcW w:w="834" w:type="dxa"/>
            <w:vAlign w:val="center"/>
          </w:tcPr>
          <w:p w:rsidR="00CF307B" w:rsidRDefault="00CA7E20">
            <w:pPr>
              <w:jc w:val="right"/>
            </w:pPr>
            <w:r>
              <w:rPr>
                <w:sz w:val="24"/>
              </w:rPr>
              <w:t>88,946.13</w:t>
            </w:r>
          </w:p>
        </w:tc>
        <w:tc>
          <w:tcPr>
            <w:tcW w:w="835" w:type="dxa"/>
            <w:vAlign w:val="center"/>
          </w:tcPr>
          <w:p w:rsidR="00CF307B" w:rsidRDefault="00CA7E20">
            <w:pPr>
              <w:jc w:val="right"/>
            </w:pPr>
            <w:r>
              <w:rPr>
                <w:sz w:val="24"/>
              </w:rPr>
              <w:t>88,946.13</w:t>
            </w:r>
          </w:p>
        </w:tc>
        <w:tc>
          <w:tcPr>
            <w:tcW w:w="835" w:type="dxa"/>
            <w:vAlign w:val="center"/>
          </w:tcPr>
          <w:p w:rsidR="00CF307B" w:rsidRDefault="00CA7E20">
            <w:pPr>
              <w:jc w:val="center"/>
            </w:pPr>
            <w:r>
              <w:rPr>
                <w:sz w:val="24"/>
              </w:rPr>
              <w:t>-</w:t>
            </w:r>
          </w:p>
        </w:tc>
      </w:tr>
      <w:tr w:rsidR="00CF307B" w:rsidTr="00597E14">
        <w:tc>
          <w:tcPr>
            <w:tcW w:w="834" w:type="dxa"/>
            <w:vAlign w:val="center"/>
          </w:tcPr>
          <w:p w:rsidR="00CF307B" w:rsidRDefault="00CA7E20">
            <w:pPr>
              <w:jc w:val="center"/>
            </w:pPr>
            <w:r>
              <w:rPr>
                <w:sz w:val="24"/>
              </w:rPr>
              <w:t>688181</w:t>
            </w:r>
          </w:p>
        </w:tc>
        <w:tc>
          <w:tcPr>
            <w:tcW w:w="835" w:type="dxa"/>
            <w:vAlign w:val="center"/>
          </w:tcPr>
          <w:p w:rsidR="00CF307B" w:rsidRDefault="00CA7E20">
            <w:pPr>
              <w:jc w:val="center"/>
            </w:pPr>
            <w:r>
              <w:rPr>
                <w:sz w:val="24"/>
              </w:rPr>
              <w:t>八亿时空</w:t>
            </w:r>
          </w:p>
        </w:tc>
        <w:tc>
          <w:tcPr>
            <w:tcW w:w="834" w:type="dxa"/>
            <w:vAlign w:val="center"/>
          </w:tcPr>
          <w:p w:rsidR="00CF307B" w:rsidRDefault="00CA7E20">
            <w:pPr>
              <w:jc w:val="center"/>
            </w:pPr>
            <w:r>
              <w:rPr>
                <w:sz w:val="24"/>
              </w:rPr>
              <w:t>2019-12-27</w:t>
            </w:r>
          </w:p>
        </w:tc>
        <w:tc>
          <w:tcPr>
            <w:tcW w:w="835" w:type="dxa"/>
            <w:vAlign w:val="center"/>
          </w:tcPr>
          <w:p w:rsidR="00CF307B" w:rsidRDefault="00CA7E20">
            <w:pPr>
              <w:jc w:val="center"/>
            </w:pPr>
            <w:r>
              <w:rPr>
                <w:sz w:val="24"/>
              </w:rPr>
              <w:t>2020-01-06</w:t>
            </w:r>
          </w:p>
        </w:tc>
        <w:tc>
          <w:tcPr>
            <w:tcW w:w="834" w:type="dxa"/>
            <w:vAlign w:val="center"/>
          </w:tcPr>
          <w:p w:rsidR="00CF307B" w:rsidRDefault="00CA7E20">
            <w:pPr>
              <w:jc w:val="center"/>
            </w:pPr>
            <w:r>
              <w:rPr>
                <w:sz w:val="24"/>
              </w:rPr>
              <w:t>新股未上市</w:t>
            </w:r>
          </w:p>
        </w:tc>
        <w:tc>
          <w:tcPr>
            <w:tcW w:w="835" w:type="dxa"/>
            <w:vAlign w:val="center"/>
          </w:tcPr>
          <w:p w:rsidR="00CF307B" w:rsidRDefault="00CA7E20">
            <w:pPr>
              <w:jc w:val="right"/>
            </w:pPr>
            <w:r>
              <w:rPr>
                <w:sz w:val="24"/>
              </w:rPr>
              <w:t>43.98</w:t>
            </w:r>
          </w:p>
        </w:tc>
        <w:tc>
          <w:tcPr>
            <w:tcW w:w="834" w:type="dxa"/>
            <w:vAlign w:val="center"/>
          </w:tcPr>
          <w:p w:rsidR="00CF307B" w:rsidRDefault="00CA7E20">
            <w:pPr>
              <w:jc w:val="right"/>
            </w:pPr>
            <w:r>
              <w:rPr>
                <w:sz w:val="24"/>
              </w:rPr>
              <w:t>43.98</w:t>
            </w:r>
          </w:p>
        </w:tc>
        <w:tc>
          <w:tcPr>
            <w:tcW w:w="835" w:type="dxa"/>
            <w:vAlign w:val="center"/>
          </w:tcPr>
          <w:p w:rsidR="00CF307B" w:rsidRDefault="00CA7E20">
            <w:pPr>
              <w:jc w:val="right"/>
            </w:pPr>
            <w:r>
              <w:rPr>
                <w:sz w:val="24"/>
              </w:rPr>
              <w:t>4,306</w:t>
            </w:r>
          </w:p>
        </w:tc>
        <w:tc>
          <w:tcPr>
            <w:tcW w:w="834" w:type="dxa"/>
            <w:vAlign w:val="center"/>
          </w:tcPr>
          <w:p w:rsidR="00CF307B" w:rsidRDefault="00CA7E20">
            <w:pPr>
              <w:jc w:val="right"/>
            </w:pPr>
            <w:r>
              <w:rPr>
                <w:sz w:val="24"/>
              </w:rPr>
              <w:t>189,377.88</w:t>
            </w:r>
          </w:p>
        </w:tc>
        <w:tc>
          <w:tcPr>
            <w:tcW w:w="835" w:type="dxa"/>
            <w:vAlign w:val="center"/>
          </w:tcPr>
          <w:p w:rsidR="00CF307B" w:rsidRDefault="00CA7E20">
            <w:pPr>
              <w:jc w:val="right"/>
            </w:pPr>
            <w:r>
              <w:rPr>
                <w:sz w:val="24"/>
              </w:rPr>
              <w:t>189,377.88</w:t>
            </w:r>
          </w:p>
        </w:tc>
        <w:tc>
          <w:tcPr>
            <w:tcW w:w="835" w:type="dxa"/>
            <w:vAlign w:val="center"/>
          </w:tcPr>
          <w:p w:rsidR="00CF307B" w:rsidRDefault="00CA7E20">
            <w:pPr>
              <w:jc w:val="center"/>
            </w:pPr>
            <w:r>
              <w:rPr>
                <w:sz w:val="24"/>
              </w:rPr>
              <w:t>-</w:t>
            </w:r>
          </w:p>
        </w:tc>
      </w:tr>
    </w:tbl>
    <w:p w:rsidR="00597E14" w:rsidRPr="00597E14" w:rsidRDefault="00597E14" w:rsidP="00597E14">
      <w:pPr>
        <w:tabs>
          <w:tab w:val="left" w:pos="426"/>
        </w:tabs>
        <w:spacing w:before="29" w:line="288" w:lineRule="auto"/>
        <w:jc w:val="left"/>
        <w:rPr>
          <w:kern w:val="0"/>
          <w:sz w:val="24"/>
        </w:rPr>
      </w:pPr>
      <w:r w:rsidRPr="00597E14">
        <w:rPr>
          <w:rFonts w:hint="eastAsia"/>
          <w:kern w:val="0"/>
          <w:sz w:val="24"/>
        </w:rPr>
        <w:t>注：</w:t>
      </w:r>
      <w:r w:rsidRPr="00597E14">
        <w:rPr>
          <w:rFonts w:hint="eastAsia"/>
          <w:kern w:val="0"/>
          <w:sz w:val="24"/>
        </w:rPr>
        <w:t>1</w:t>
      </w:r>
      <w:r w:rsidRPr="00597E14">
        <w:rPr>
          <w:rFonts w:hint="eastAsia"/>
          <w:kern w:val="0"/>
          <w:sz w:val="24"/>
        </w:rPr>
        <w:t>、基金可作为特定投资者，认购由中国证监会《上市公司证券发行管理办法》规范的非公开发行股份，所认购的股份自发行结束之日起</w:t>
      </w:r>
      <w:r w:rsidRPr="00597E14">
        <w:rPr>
          <w:rFonts w:hint="eastAsia"/>
          <w:kern w:val="0"/>
          <w:sz w:val="24"/>
        </w:rPr>
        <w:t>12</w:t>
      </w:r>
      <w:r w:rsidRPr="00597E14">
        <w:rPr>
          <w:rFonts w:hint="eastAsia"/>
          <w:kern w:val="0"/>
          <w:sz w:val="24"/>
        </w:rPr>
        <w:t>个月内不得转让。根据《上市公司股东、董监高减持股份的若干规定》及《深圳</w:t>
      </w:r>
      <w:r w:rsidRPr="00597E14">
        <w:rPr>
          <w:rFonts w:hint="eastAsia"/>
          <w:kern w:val="0"/>
          <w:sz w:val="24"/>
        </w:rPr>
        <w:t>/</w:t>
      </w:r>
      <w:r w:rsidRPr="00597E14">
        <w:rPr>
          <w:rFonts w:hint="eastAsia"/>
          <w:kern w:val="0"/>
          <w:sz w:val="24"/>
        </w:rPr>
        <w:t>上海证券交易所上市公司股东及董事、监事、高级管理人员减持股份实施细则》，本基金持有的上市公司非公开发行股份，自股份解除限售之日起</w:t>
      </w:r>
      <w:r w:rsidRPr="00597E14">
        <w:rPr>
          <w:rFonts w:hint="eastAsia"/>
          <w:kern w:val="0"/>
          <w:sz w:val="24"/>
        </w:rPr>
        <w:t>12</w:t>
      </w:r>
      <w:r w:rsidRPr="00597E14">
        <w:rPr>
          <w:rFonts w:hint="eastAsia"/>
          <w:kern w:val="0"/>
          <w:sz w:val="24"/>
        </w:rPr>
        <w:t>个月内，通过集中竞价交易减持的数量不得超过其持有该次非公开发行股份数量的</w:t>
      </w:r>
      <w:r w:rsidRPr="00597E14">
        <w:rPr>
          <w:rFonts w:hint="eastAsia"/>
          <w:kern w:val="0"/>
          <w:sz w:val="24"/>
        </w:rPr>
        <w:t>50%</w:t>
      </w:r>
      <w:r w:rsidRPr="00597E14">
        <w:rPr>
          <w:rFonts w:hint="eastAsia"/>
          <w:kern w:val="0"/>
          <w:sz w:val="24"/>
        </w:rPr>
        <w:t>；采取大宗交易方式的，在任意连续</w:t>
      </w:r>
      <w:r w:rsidRPr="00597E14">
        <w:rPr>
          <w:rFonts w:hint="eastAsia"/>
          <w:kern w:val="0"/>
          <w:sz w:val="24"/>
        </w:rPr>
        <w:t>90</w:t>
      </w:r>
      <w:r w:rsidRPr="00597E14">
        <w:rPr>
          <w:rFonts w:hint="eastAsia"/>
          <w:kern w:val="0"/>
          <w:sz w:val="24"/>
        </w:rPr>
        <w:t>日内，减持股份的总数不得超过公司股份总数的</w:t>
      </w:r>
      <w:r w:rsidRPr="00597E14">
        <w:rPr>
          <w:rFonts w:hint="eastAsia"/>
          <w:kern w:val="0"/>
          <w:sz w:val="24"/>
        </w:rPr>
        <w:t>2%</w:t>
      </w:r>
      <w:r w:rsidRPr="00597E14">
        <w:rPr>
          <w:rFonts w:hint="eastAsia"/>
          <w:kern w:val="0"/>
          <w:sz w:val="24"/>
        </w:rPr>
        <w:t>。</w:t>
      </w:r>
    </w:p>
    <w:p w:rsidR="00597E14" w:rsidRPr="00597E14" w:rsidRDefault="00597E14" w:rsidP="00597E14">
      <w:pPr>
        <w:tabs>
          <w:tab w:val="left" w:pos="426"/>
        </w:tabs>
        <w:spacing w:before="29" w:line="288" w:lineRule="auto"/>
        <w:jc w:val="left"/>
        <w:rPr>
          <w:kern w:val="0"/>
          <w:sz w:val="24"/>
        </w:rPr>
      </w:pPr>
      <w:r w:rsidRPr="00597E14">
        <w:rPr>
          <w:rFonts w:hint="eastAsia"/>
          <w:kern w:val="0"/>
          <w:sz w:val="24"/>
        </w:rPr>
        <w:t>此外，本基金通过大宗交易方式受让的原上市公司大股东减</w:t>
      </w:r>
      <w:proofErr w:type="gramStart"/>
      <w:r w:rsidRPr="00597E14">
        <w:rPr>
          <w:rFonts w:hint="eastAsia"/>
          <w:kern w:val="0"/>
          <w:sz w:val="24"/>
        </w:rPr>
        <w:t>持或者</w:t>
      </w:r>
      <w:proofErr w:type="gramEnd"/>
      <w:r w:rsidRPr="00597E14">
        <w:rPr>
          <w:rFonts w:hint="eastAsia"/>
          <w:kern w:val="0"/>
          <w:sz w:val="24"/>
        </w:rPr>
        <w:t>特定股东减持的股份，在受让后</w:t>
      </w:r>
      <w:r w:rsidRPr="00597E14">
        <w:rPr>
          <w:rFonts w:hint="eastAsia"/>
          <w:kern w:val="0"/>
          <w:sz w:val="24"/>
        </w:rPr>
        <w:t>6</w:t>
      </w:r>
      <w:r w:rsidRPr="00597E14">
        <w:rPr>
          <w:rFonts w:hint="eastAsia"/>
          <w:kern w:val="0"/>
          <w:sz w:val="24"/>
        </w:rPr>
        <w:t>个月内，不得转让所受让的股份。</w:t>
      </w:r>
    </w:p>
    <w:p w:rsidR="00597E14" w:rsidRPr="00597E14" w:rsidRDefault="00597E14" w:rsidP="00597E14">
      <w:pPr>
        <w:tabs>
          <w:tab w:val="left" w:pos="426"/>
        </w:tabs>
        <w:spacing w:before="29" w:line="288" w:lineRule="auto"/>
        <w:jc w:val="left"/>
        <w:rPr>
          <w:kern w:val="0"/>
          <w:sz w:val="24"/>
        </w:rPr>
      </w:pPr>
      <w:r w:rsidRPr="00597E14">
        <w:rPr>
          <w:rFonts w:hint="eastAsia"/>
          <w:kern w:val="0"/>
          <w:sz w:val="24"/>
        </w:rPr>
        <w:t>2</w:t>
      </w:r>
      <w:r w:rsidRPr="00597E14">
        <w:rPr>
          <w:rFonts w:hint="eastAsia"/>
          <w:kern w:val="0"/>
          <w:sz w:val="24"/>
        </w:rPr>
        <w:t>、本基金参与网下申购获得的新股，在新股上市后的约定期限内不得转让；本基金参与网上申购获得的新股，在新股上市前不得转让。</w:t>
      </w:r>
    </w:p>
    <w:p w:rsidR="001A59F9" w:rsidRPr="00D754A9" w:rsidRDefault="00597E14" w:rsidP="00597E14">
      <w:pPr>
        <w:tabs>
          <w:tab w:val="left" w:pos="426"/>
        </w:tabs>
        <w:spacing w:before="29" w:line="288" w:lineRule="auto"/>
        <w:jc w:val="left"/>
        <w:rPr>
          <w:kern w:val="0"/>
          <w:sz w:val="24"/>
        </w:rPr>
      </w:pPr>
      <w:r w:rsidRPr="00597E14">
        <w:rPr>
          <w:rFonts w:hint="eastAsia"/>
          <w:kern w:val="0"/>
          <w:sz w:val="24"/>
        </w:rPr>
        <w:t>3</w:t>
      </w:r>
      <w:r w:rsidRPr="00597E14">
        <w:rPr>
          <w:rFonts w:hint="eastAsia"/>
          <w:kern w:val="0"/>
          <w:sz w:val="24"/>
        </w:rPr>
        <w:t>、根据《上海证券交易所科创板股票公开发行自律委员会促进科创板初期企业平稳发行行业倡导建议》，本基金获配的</w:t>
      </w:r>
      <w:proofErr w:type="gramStart"/>
      <w:r w:rsidRPr="00597E14">
        <w:rPr>
          <w:rFonts w:hint="eastAsia"/>
          <w:kern w:val="0"/>
          <w:sz w:val="24"/>
        </w:rPr>
        <w:t>科创板股票</w:t>
      </w:r>
      <w:proofErr w:type="gramEnd"/>
      <w:r w:rsidRPr="00597E14">
        <w:rPr>
          <w:rFonts w:hint="eastAsia"/>
          <w:kern w:val="0"/>
          <w:sz w:val="24"/>
        </w:rPr>
        <w:t>如经抽签方式确定需要锁定的，锁定期限为自发行人股票上市之日起</w:t>
      </w:r>
      <w:r w:rsidRPr="00597E14">
        <w:rPr>
          <w:rFonts w:hint="eastAsia"/>
          <w:kern w:val="0"/>
          <w:sz w:val="24"/>
        </w:rPr>
        <w:t>6</w:t>
      </w:r>
      <w:r w:rsidRPr="00597E14">
        <w:rPr>
          <w:rFonts w:hint="eastAsia"/>
          <w:kern w:val="0"/>
          <w:sz w:val="24"/>
        </w:rPr>
        <w:t>个月。</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7" w:name="_Toc35962610"/>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7"/>
    </w:p>
    <w:p w:rsidR="001A59F9" w:rsidRPr="00D754A9" w:rsidRDefault="00733A77" w:rsidP="00D754A9">
      <w:pPr>
        <w:tabs>
          <w:tab w:val="left" w:pos="426"/>
        </w:tabs>
        <w:spacing w:before="29" w:line="288" w:lineRule="auto"/>
        <w:jc w:val="left"/>
        <w:rPr>
          <w:kern w:val="0"/>
          <w:sz w:val="24"/>
        </w:rPr>
      </w:pPr>
      <w:r>
        <w:rPr>
          <w:kern w:val="0"/>
          <w:sz w:val="24"/>
        </w:rPr>
        <w:t>本基金本报告期末未持有暂时停牌等流通受限</w:t>
      </w:r>
      <w:r w:rsidR="001A59F9" w:rsidRPr="00D754A9">
        <w:rPr>
          <w:kern w:val="0"/>
          <w:sz w:val="24"/>
        </w:rPr>
        <w:t>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8" w:name="_Toc35962611"/>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88"/>
    </w:p>
    <w:p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rsidR="00531CF3" w:rsidRPr="00531CF3" w:rsidRDefault="00531CF3" w:rsidP="00531CF3">
      <w:pPr>
        <w:spacing w:before="29" w:line="288" w:lineRule="auto"/>
        <w:rPr>
          <w:color w:val="000000"/>
          <w:sz w:val="24"/>
        </w:rPr>
      </w:pPr>
    </w:p>
    <w:p w:rsidR="001A59F9" w:rsidRPr="00AD0E47" w:rsidRDefault="001A59F9" w:rsidP="00AD0E47">
      <w:pPr>
        <w:pStyle w:val="20"/>
        <w:spacing w:before="29" w:after="0" w:line="288" w:lineRule="auto"/>
        <w:rPr>
          <w:rFonts w:ascii="Times New Roman" w:hAnsi="Times New Roman"/>
          <w:kern w:val="0"/>
          <w:szCs w:val="24"/>
        </w:rPr>
      </w:pPr>
      <w:bookmarkStart w:id="189" w:name="_Toc35962612"/>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89"/>
    </w:p>
    <w:p w:rsidR="001A59F9" w:rsidRPr="00AD0E47" w:rsidRDefault="001A59F9" w:rsidP="00AD0E47">
      <w:pPr>
        <w:pStyle w:val="20"/>
        <w:spacing w:before="29" w:after="0" w:line="288" w:lineRule="auto"/>
        <w:rPr>
          <w:rFonts w:ascii="Times New Roman" w:hAnsi="Times New Roman"/>
          <w:kern w:val="0"/>
          <w:szCs w:val="24"/>
        </w:rPr>
      </w:pPr>
      <w:bookmarkStart w:id="190" w:name="_Toc35962613"/>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90"/>
    </w:p>
    <w:p w:rsidR="00CF307B" w:rsidRDefault="00CA7E20">
      <w:pPr>
        <w:spacing w:before="29" w:line="288" w:lineRule="auto"/>
        <w:ind w:firstLineChars="200" w:firstLine="480"/>
        <w:rPr>
          <w:color w:val="000000"/>
          <w:sz w:val="24"/>
        </w:rPr>
      </w:pPr>
      <w:r>
        <w:rPr>
          <w:color w:val="000000"/>
          <w:sz w:val="24"/>
        </w:rPr>
        <w:t>本基金为混合型基金，本基金的运作涉及的金融工具主要包括股票投资、债券投资、权证投资等。与这些金融工具有关的风险，以及本基金管理人管理此类风险所采取的风险管理政策如下所述。</w:t>
      </w:r>
    </w:p>
    <w:p w:rsidR="00CF307B" w:rsidRDefault="00CA7E20">
      <w:pPr>
        <w:spacing w:before="29" w:line="288" w:lineRule="auto"/>
        <w:ind w:firstLineChars="200" w:firstLine="480"/>
        <w:rPr>
          <w:color w:val="000000"/>
          <w:sz w:val="24"/>
        </w:rPr>
      </w:pPr>
      <w:r>
        <w:rPr>
          <w:color w:val="000000"/>
          <w:sz w:val="24"/>
        </w:rPr>
        <w:t>本基金管理人从事风险管理的目标是使本基金在风险和收益之间取得适当的平衡，将风险对本基金经营业绩的负面影响降低到最低水平，使基金持有人的利益最大化。基于该风险管理目标，本基金的基金管理人风险管理的基本策略是识别和分析本基金运作时本基金面临的各种类型的风险，确定适当的风险容忍度，并及时可靠地对各种风险进行监督，将风险控制在限定的范围之内。本基金目前面临的主要风险包括：信用风险、流动性风险和市场风险。与本基金相关的市场风险主要包括利率风险、外汇风险和其他价格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以全面、独立、相互制约以及定性和定量相结合为原则的，由董事会最终负责、业务部门进行风险评估和监控、风险管理部监察执行的，同时督察长行使独立监察权力的风险管理组织架构体系。</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1" w:name="_Toc35962614"/>
      <w:r w:rsidRPr="00AD0E47">
        <w:rPr>
          <w:rFonts w:ascii="Times New Roman" w:hAnsi="Times New Roman"/>
          <w:kern w:val="0"/>
          <w:szCs w:val="24"/>
        </w:rPr>
        <w:t>7.4.13.2</w:t>
      </w:r>
      <w:r w:rsidRPr="00AD0E47">
        <w:rPr>
          <w:rFonts w:ascii="Times New Roman" w:hAnsi="Times New Roman" w:hint="eastAsia"/>
          <w:kern w:val="0"/>
          <w:szCs w:val="24"/>
        </w:rPr>
        <w:t>信用风险</w:t>
      </w:r>
      <w:bookmarkEnd w:id="191"/>
    </w:p>
    <w:p w:rsidR="00CF307B" w:rsidRDefault="00CA7E20">
      <w:pPr>
        <w:spacing w:before="29" w:line="288" w:lineRule="auto"/>
        <w:ind w:firstLineChars="200" w:firstLine="480"/>
        <w:rPr>
          <w:color w:val="000000"/>
          <w:sz w:val="24"/>
        </w:rPr>
      </w:pPr>
      <w:r>
        <w:rPr>
          <w:color w:val="000000"/>
          <w:sz w:val="24"/>
        </w:rPr>
        <w:t>信用风险是指金融工具的一方到期无法履行约定义务致使本基金遭受损失的风险。本基金的信用风险主要存在于银行存款、结算备付金、存出保证金、债券投资、买入返售金融资产、应收利息及其他。</w:t>
      </w:r>
    </w:p>
    <w:p w:rsidR="00CF307B" w:rsidRDefault="00CA7E20">
      <w:pPr>
        <w:spacing w:before="29" w:line="288" w:lineRule="auto"/>
        <w:ind w:firstLineChars="200" w:firstLine="480"/>
        <w:rPr>
          <w:color w:val="000000"/>
          <w:sz w:val="24"/>
        </w:rPr>
      </w:pPr>
      <w:r>
        <w:rPr>
          <w:color w:val="000000"/>
          <w:sz w:val="24"/>
        </w:rPr>
        <w:t>本基金的银行存款存放于本基金的基金托管行</w:t>
      </w:r>
      <w:r>
        <w:rPr>
          <w:color w:val="000000"/>
          <w:sz w:val="24"/>
        </w:rPr>
        <w:t>-</w:t>
      </w:r>
      <w:r>
        <w:rPr>
          <w:color w:val="000000"/>
          <w:sz w:val="24"/>
        </w:rPr>
        <w:t>中国农业银行。本基金认为与中国农业银行相关的信用风险不重大。</w:t>
      </w:r>
    </w:p>
    <w:p w:rsidR="00CF307B" w:rsidRDefault="00CA7E20">
      <w:pPr>
        <w:spacing w:before="29" w:line="288" w:lineRule="auto"/>
        <w:ind w:firstLineChars="200" w:firstLine="480"/>
        <w:rPr>
          <w:color w:val="000000"/>
          <w:sz w:val="24"/>
        </w:rPr>
      </w:pPr>
      <w:r>
        <w:rPr>
          <w:color w:val="000000"/>
          <w:sz w:val="24"/>
        </w:rPr>
        <w:t>本基金在交易所进行的交易均与中国证券登记结算有限责任公司完成证券交收和款项清算，因此违约风险发生的可能性很小；基金在进行银行间同业市场交易前均对交易对手进行信用评估，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对于与债券投资等投资品种相关的信用风险，本基金管理人通过对投资品种的信用等级评估来选择适当的投资对象，并限制单个投资品种的持有比例来管理信用风险。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2" w:name="_Toc35962615"/>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92"/>
    </w:p>
    <w:p w:rsidR="00964075" w:rsidRPr="00964075" w:rsidRDefault="00964075" w:rsidP="00044AA8">
      <w:pPr>
        <w:spacing w:beforeLines="50" w:before="156" w:line="360" w:lineRule="auto"/>
        <w:rPr>
          <w:rFonts w:eastAsiaTheme="minorEastAsia"/>
          <w:b/>
          <w:bCs/>
          <w:color w:val="000000" w:themeColor="text1"/>
          <w:szCs w:val="21"/>
        </w:rPr>
      </w:pPr>
      <w:r w:rsidRPr="00964075">
        <w:rPr>
          <w:rFonts w:eastAsiaTheme="minorEastAsia"/>
          <w:b/>
          <w:bCs/>
          <w:color w:val="000000" w:themeColor="text1"/>
          <w:kern w:val="0"/>
          <w:szCs w:val="21"/>
        </w:rPr>
        <w:t>7.4.13.3</w:t>
      </w:r>
      <w:r w:rsidRPr="00964075">
        <w:rPr>
          <w:rFonts w:eastAsiaTheme="minorEastAsia" w:hint="eastAsia"/>
          <w:b/>
          <w:bCs/>
          <w:color w:val="000000" w:themeColor="text1"/>
          <w:kern w:val="0"/>
          <w:szCs w:val="21"/>
        </w:rPr>
        <w:t>.1</w:t>
      </w:r>
      <w:r w:rsidRPr="00964075">
        <w:rPr>
          <w:rFonts w:eastAsiaTheme="minorEastAsia"/>
          <w:b/>
          <w:bCs/>
          <w:color w:val="000000" w:themeColor="text1"/>
          <w:kern w:val="0"/>
          <w:szCs w:val="21"/>
        </w:rPr>
        <w:t xml:space="preserve"> </w:t>
      </w:r>
      <w:r w:rsidRPr="00964075">
        <w:rPr>
          <w:rFonts w:eastAsiaTheme="minorEastAsia" w:hint="eastAsia"/>
          <w:b/>
          <w:bCs/>
          <w:color w:val="000000" w:themeColor="text1"/>
          <w:szCs w:val="21"/>
        </w:rPr>
        <w:t>报告期内本基金组合资产的流动性风险分析</w:t>
      </w:r>
    </w:p>
    <w:p w:rsidR="00CF307B" w:rsidRDefault="00CA7E2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流动性风险指因市场交易相对不活跃导致基金投资资产无法以适当价格及时变现，进而无法应对债务到期偿付或投资者</w:t>
      </w:r>
      <w:proofErr w:type="gramStart"/>
      <w:r>
        <w:rPr>
          <w:rFonts w:eastAsiaTheme="minorEastAsia"/>
          <w:color w:val="000000" w:themeColor="text1"/>
          <w:kern w:val="0"/>
          <w:szCs w:val="21"/>
        </w:rPr>
        <w:t>赎回款</w:t>
      </w:r>
      <w:proofErr w:type="gramEnd"/>
      <w:r>
        <w:rPr>
          <w:rFonts w:eastAsiaTheme="minorEastAsia"/>
          <w:color w:val="000000" w:themeColor="text1"/>
          <w:kern w:val="0"/>
          <w:szCs w:val="21"/>
        </w:rPr>
        <w:t>按时支付的风险。</w:t>
      </w:r>
    </w:p>
    <w:p w:rsidR="00CF307B" w:rsidRDefault="00CA7E2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坚持组合管理、分散投资的原则开展投资活动，所持证券均在证券交易所或银行间同业市场交易，并严格遵守基金管理人流动性相关交易限制；本期末本基金未持有具有重大流动性风险的投资品种。同时，本基金在需要时可通过卖出回购金融资产方式融入短期资金，以缓解流动性风险。</w:t>
      </w:r>
    </w:p>
    <w:p w:rsidR="00CF307B" w:rsidRDefault="00CA7E2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针对兑付赎回资金的流动性风险，本基金管理人在基金合同中约定了巨额赎回条款，设计了非常情况下赎回资金的处理模式，控制因开放模式带来的流动性风险，有效保障基金持有人利益。本基金的基金管理人每日预测本基金的流动性需求，并同时通过独立的风险管理部门设定流动性比例要求，对流动性指标进行持续的监测和分析。</w:t>
      </w:r>
    </w:p>
    <w:p w:rsidR="00964075" w:rsidRPr="00C56D9D" w:rsidRDefault="00964075" w:rsidP="00964075">
      <w:pPr>
        <w:widowControl/>
        <w:spacing w:line="360" w:lineRule="auto"/>
        <w:ind w:firstLineChars="200" w:firstLine="420"/>
        <w:rPr>
          <w:rFonts w:eastAsiaTheme="minorEastAsia"/>
          <w:color w:val="000000" w:themeColor="text1"/>
          <w:kern w:val="0"/>
          <w:szCs w:val="21"/>
        </w:rPr>
      </w:pPr>
      <w:r w:rsidRPr="00964075">
        <w:rPr>
          <w:rFonts w:eastAsiaTheme="minorEastAsia"/>
          <w:color w:val="000000" w:themeColor="text1"/>
          <w:kern w:val="0"/>
          <w:szCs w:val="21"/>
        </w:rPr>
        <w:t>截止本报告期末及上年度末，本基金无重大流动性风险。</w:t>
      </w:r>
    </w:p>
    <w:p w:rsidR="001A59F9" w:rsidRPr="0091212A" w:rsidRDefault="001A59F9" w:rsidP="0091212A">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3" w:name="_Toc35962616"/>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3"/>
    </w:p>
    <w:p w:rsidR="001A59F9" w:rsidRPr="00AD0E47" w:rsidRDefault="001A59F9" w:rsidP="00AD0E47">
      <w:pPr>
        <w:pStyle w:val="20"/>
        <w:spacing w:before="29" w:after="0" w:line="288" w:lineRule="auto"/>
        <w:rPr>
          <w:rFonts w:ascii="Times New Roman" w:hAnsi="Times New Roman"/>
          <w:kern w:val="0"/>
          <w:szCs w:val="24"/>
        </w:rPr>
      </w:pPr>
      <w:bookmarkStart w:id="194" w:name="_Toc35962617"/>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4"/>
    </w:p>
    <w:p w:rsidR="001A59F9" w:rsidRPr="008E031C" w:rsidRDefault="001A59F9" w:rsidP="008E031C">
      <w:pPr>
        <w:spacing w:before="29" w:line="288" w:lineRule="auto"/>
        <w:ind w:firstLineChars="200" w:firstLine="480"/>
        <w:rPr>
          <w:color w:val="000000"/>
          <w:sz w:val="24"/>
        </w:rPr>
      </w:pPr>
      <w:r w:rsidRPr="008E031C">
        <w:rPr>
          <w:color w:val="000000"/>
          <w:sz w:val="24"/>
        </w:rPr>
        <w:t>利率风险是</w:t>
      </w:r>
      <w:proofErr w:type="gramStart"/>
      <w:r w:rsidRPr="008E031C">
        <w:rPr>
          <w:color w:val="000000"/>
          <w:sz w:val="24"/>
        </w:rPr>
        <w:t>指利率</w:t>
      </w:r>
      <w:proofErr w:type="gramEnd"/>
      <w:r w:rsidRPr="008E031C">
        <w:rPr>
          <w:color w:val="000000"/>
          <w:sz w:val="24"/>
        </w:rPr>
        <w:t>敏感性金融工具的公允价值及将来现金流受市场利率变动而发生波动的风险。本基金持有的利率敏感性资产主要是银行存款、债券投资与买入返售金融资产。基于本基金产品性质，生息资产占基金资产绝对比重较小，因此本基金并不存在重大的利率风险。本基金管理人定期对本基金面临的利率敏感性缺口进行监控，通过对短期利率水平的预测、收益率曲线分析、利率重定价日组合及类别品种配置、调整投资组合的久期、凸性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FC0C43" w:rsidRPr="00B92184" w:rsidRDefault="00FC0C43" w:rsidP="00FC0C43">
      <w:pPr>
        <w:spacing w:before="29" w:line="288" w:lineRule="auto"/>
        <w:rPr>
          <w:b/>
          <w:sz w:val="24"/>
        </w:rPr>
      </w:pPr>
      <w:r w:rsidRPr="00B92184">
        <w:rPr>
          <w:rFonts w:hint="eastAsia"/>
          <w:b/>
          <w:sz w:val="24"/>
        </w:rPr>
        <w:t>7.4.13.4.1.1</w:t>
      </w:r>
      <w:r w:rsidRPr="00B92184">
        <w:rPr>
          <w:rFonts w:hint="eastAsia"/>
          <w:b/>
          <w:sz w:val="24"/>
        </w:rPr>
        <w:t>利率风险敞口</w:t>
      </w:r>
    </w:p>
    <w:p w:rsidR="00FC0C43" w:rsidRPr="005E1AD8" w:rsidRDefault="00FC0C43" w:rsidP="00FC0C43">
      <w:pPr>
        <w:autoSpaceDE w:val="0"/>
        <w:autoSpaceDN w:val="0"/>
        <w:adjustRightInd w:val="0"/>
        <w:spacing w:before="29" w:line="288" w:lineRule="auto"/>
        <w:ind w:left="15"/>
        <w:jc w:val="right"/>
        <w:rPr>
          <w:sz w:val="24"/>
        </w:rPr>
      </w:pPr>
      <w:r w:rsidRPr="005E1AD8">
        <w:rPr>
          <w:sz w:val="24"/>
        </w:rPr>
        <w:t>单位：人民币元</w:t>
      </w:r>
    </w:p>
    <w:tbl>
      <w:tblPr>
        <w:tblStyle w:val="af7"/>
        <w:tblW w:w="9072" w:type="dxa"/>
        <w:tblLayout w:type="fixed"/>
        <w:tblLook w:val="04A0" w:firstRow="1" w:lastRow="0" w:firstColumn="1" w:lastColumn="0" w:noHBand="0" w:noVBand="1"/>
      </w:tblPr>
      <w:tblGrid>
        <w:gridCol w:w="1658"/>
        <w:gridCol w:w="8"/>
        <w:gridCol w:w="6"/>
        <w:gridCol w:w="1258"/>
        <w:gridCol w:w="14"/>
        <w:gridCol w:w="1104"/>
        <w:gridCol w:w="15"/>
        <w:gridCol w:w="1148"/>
        <w:gridCol w:w="854"/>
        <w:gridCol w:w="991"/>
        <w:gridCol w:w="981"/>
        <w:gridCol w:w="10"/>
        <w:gridCol w:w="1025"/>
      </w:tblGrid>
      <w:tr w:rsidR="00FC0C43" w:rsidRPr="005E1AD8" w:rsidTr="00703DD1">
        <w:tc>
          <w:tcPr>
            <w:tcW w:w="1666" w:type="dxa"/>
            <w:gridSpan w:val="2"/>
            <w:vAlign w:val="center"/>
          </w:tcPr>
          <w:p w:rsidR="00FC0C43" w:rsidRPr="00B25449" w:rsidRDefault="00FC0C43" w:rsidP="00703DD1">
            <w:pPr>
              <w:spacing w:before="29" w:line="288" w:lineRule="auto"/>
              <w:jc w:val="center"/>
              <w:rPr>
                <w:b/>
                <w:sz w:val="18"/>
                <w:szCs w:val="18"/>
              </w:rPr>
            </w:pPr>
            <w:r w:rsidRPr="00B25449">
              <w:rPr>
                <w:b/>
                <w:sz w:val="18"/>
                <w:szCs w:val="18"/>
              </w:rPr>
              <w:t>本期末</w:t>
            </w:r>
          </w:p>
          <w:p w:rsidR="00FC0C43" w:rsidRPr="00B25449" w:rsidRDefault="00FC0C43" w:rsidP="00703DD1">
            <w:pPr>
              <w:spacing w:before="29" w:line="288" w:lineRule="auto"/>
              <w:jc w:val="center"/>
              <w:rPr>
                <w:b/>
                <w:sz w:val="18"/>
                <w:szCs w:val="18"/>
              </w:rPr>
            </w:pPr>
            <w:r w:rsidRPr="00B25449">
              <w:rPr>
                <w:b/>
                <w:sz w:val="18"/>
                <w:szCs w:val="18"/>
              </w:rPr>
              <w:t>2019</w:t>
            </w:r>
            <w:r w:rsidRPr="00B25449">
              <w:rPr>
                <w:b/>
                <w:sz w:val="18"/>
                <w:szCs w:val="18"/>
              </w:rPr>
              <w:t>年</w:t>
            </w:r>
            <w:r w:rsidRPr="00B25449">
              <w:rPr>
                <w:b/>
                <w:sz w:val="18"/>
                <w:szCs w:val="18"/>
              </w:rPr>
              <w:t>12</w:t>
            </w:r>
            <w:r w:rsidRPr="00B25449">
              <w:rPr>
                <w:b/>
                <w:sz w:val="18"/>
                <w:szCs w:val="18"/>
              </w:rPr>
              <w:t>月</w:t>
            </w:r>
            <w:r w:rsidRPr="00B25449">
              <w:rPr>
                <w:b/>
                <w:sz w:val="18"/>
                <w:szCs w:val="18"/>
              </w:rPr>
              <w:t>31</w:t>
            </w:r>
            <w:r w:rsidRPr="00B25449">
              <w:rPr>
                <w:b/>
                <w:sz w:val="18"/>
                <w:szCs w:val="18"/>
              </w:rPr>
              <w:t>日</w:t>
            </w:r>
          </w:p>
        </w:tc>
        <w:tc>
          <w:tcPr>
            <w:tcW w:w="1265" w:type="dxa"/>
            <w:gridSpan w:val="2"/>
            <w:vAlign w:val="center"/>
          </w:tcPr>
          <w:p w:rsidR="00FC0C43" w:rsidRPr="00B25449" w:rsidRDefault="00FC0C43" w:rsidP="00703DD1">
            <w:pPr>
              <w:spacing w:before="29" w:line="288" w:lineRule="auto"/>
              <w:jc w:val="center"/>
              <w:rPr>
                <w:b/>
                <w:sz w:val="18"/>
                <w:szCs w:val="18"/>
              </w:rPr>
            </w:pPr>
            <w:r w:rsidRPr="00B25449">
              <w:rPr>
                <w:b/>
                <w:sz w:val="18"/>
                <w:szCs w:val="18"/>
              </w:rPr>
              <w:t>1</w:t>
            </w:r>
            <w:r w:rsidRPr="00B25449">
              <w:rPr>
                <w:b/>
                <w:sz w:val="18"/>
                <w:szCs w:val="18"/>
              </w:rPr>
              <w:t>个月以内</w:t>
            </w:r>
          </w:p>
        </w:tc>
        <w:tc>
          <w:tcPr>
            <w:tcW w:w="1134" w:type="dxa"/>
            <w:gridSpan w:val="3"/>
            <w:vAlign w:val="center"/>
          </w:tcPr>
          <w:p w:rsidR="00FC0C43" w:rsidRPr="00B25449" w:rsidRDefault="00FC0C43" w:rsidP="00703DD1">
            <w:pPr>
              <w:spacing w:before="29" w:line="288" w:lineRule="auto"/>
              <w:jc w:val="center"/>
              <w:rPr>
                <w:b/>
                <w:sz w:val="18"/>
                <w:szCs w:val="18"/>
              </w:rPr>
            </w:pPr>
            <w:r w:rsidRPr="00B25449">
              <w:rPr>
                <w:b/>
                <w:sz w:val="18"/>
                <w:szCs w:val="18"/>
              </w:rPr>
              <w:t>1-3</w:t>
            </w:r>
            <w:r w:rsidRPr="00B25449">
              <w:rPr>
                <w:b/>
                <w:sz w:val="18"/>
                <w:szCs w:val="18"/>
              </w:rPr>
              <w:t>个月</w:t>
            </w:r>
          </w:p>
        </w:tc>
        <w:tc>
          <w:tcPr>
            <w:tcW w:w="1142" w:type="dxa"/>
            <w:vAlign w:val="center"/>
          </w:tcPr>
          <w:p w:rsidR="00FC0C43" w:rsidRPr="00B25449" w:rsidRDefault="00FC0C43" w:rsidP="00703DD1">
            <w:pPr>
              <w:spacing w:before="29" w:line="288" w:lineRule="auto"/>
              <w:jc w:val="center"/>
              <w:rPr>
                <w:b/>
                <w:sz w:val="18"/>
                <w:szCs w:val="18"/>
              </w:rPr>
            </w:pPr>
            <w:r w:rsidRPr="00B25449">
              <w:rPr>
                <w:b/>
                <w:sz w:val="18"/>
                <w:szCs w:val="18"/>
              </w:rPr>
              <w:t>3</w:t>
            </w:r>
            <w:r w:rsidRPr="00B25449">
              <w:rPr>
                <w:b/>
                <w:sz w:val="18"/>
                <w:szCs w:val="18"/>
              </w:rPr>
              <w:t>个月</w:t>
            </w:r>
            <w:r w:rsidRPr="00B25449">
              <w:rPr>
                <w:b/>
                <w:sz w:val="18"/>
                <w:szCs w:val="18"/>
              </w:rPr>
              <w:t>-1</w:t>
            </w:r>
            <w:r w:rsidRPr="00B25449">
              <w:rPr>
                <w:b/>
                <w:sz w:val="18"/>
                <w:szCs w:val="18"/>
              </w:rPr>
              <w:t>年</w:t>
            </w:r>
          </w:p>
        </w:tc>
        <w:tc>
          <w:tcPr>
            <w:tcW w:w="855" w:type="dxa"/>
            <w:vAlign w:val="center"/>
          </w:tcPr>
          <w:p w:rsidR="00FC0C43" w:rsidRPr="00B25449" w:rsidRDefault="00FC0C43" w:rsidP="00703DD1">
            <w:pPr>
              <w:spacing w:before="29" w:line="288" w:lineRule="auto"/>
              <w:jc w:val="center"/>
              <w:rPr>
                <w:b/>
                <w:sz w:val="18"/>
                <w:szCs w:val="18"/>
              </w:rPr>
            </w:pPr>
            <w:r w:rsidRPr="00B25449">
              <w:rPr>
                <w:b/>
                <w:sz w:val="18"/>
                <w:szCs w:val="18"/>
              </w:rPr>
              <w:t>1-5</w:t>
            </w:r>
            <w:r w:rsidRPr="00B25449">
              <w:rPr>
                <w:b/>
                <w:sz w:val="18"/>
                <w:szCs w:val="18"/>
              </w:rPr>
              <w:t>年</w:t>
            </w:r>
          </w:p>
        </w:tc>
        <w:tc>
          <w:tcPr>
            <w:tcW w:w="992" w:type="dxa"/>
            <w:vAlign w:val="center"/>
          </w:tcPr>
          <w:p w:rsidR="00FC0C43" w:rsidRPr="00B25449" w:rsidRDefault="00FC0C43" w:rsidP="00703DD1">
            <w:pPr>
              <w:spacing w:before="29" w:line="288" w:lineRule="auto"/>
              <w:jc w:val="center"/>
              <w:rPr>
                <w:b/>
                <w:sz w:val="18"/>
                <w:szCs w:val="18"/>
              </w:rPr>
            </w:pPr>
            <w:r w:rsidRPr="00B25449">
              <w:rPr>
                <w:b/>
                <w:sz w:val="18"/>
                <w:szCs w:val="18"/>
              </w:rPr>
              <w:t>5</w:t>
            </w:r>
            <w:r w:rsidRPr="00B25449">
              <w:rPr>
                <w:b/>
                <w:sz w:val="18"/>
                <w:szCs w:val="18"/>
              </w:rPr>
              <w:t>年以上</w:t>
            </w:r>
          </w:p>
        </w:tc>
        <w:tc>
          <w:tcPr>
            <w:tcW w:w="982" w:type="dxa"/>
            <w:vAlign w:val="center"/>
          </w:tcPr>
          <w:p w:rsidR="00FC0C43" w:rsidRPr="00B25449" w:rsidRDefault="00FC0C43" w:rsidP="00703DD1">
            <w:pPr>
              <w:spacing w:before="29" w:line="288" w:lineRule="auto"/>
              <w:jc w:val="center"/>
              <w:rPr>
                <w:b/>
                <w:sz w:val="18"/>
                <w:szCs w:val="18"/>
              </w:rPr>
            </w:pPr>
            <w:r w:rsidRPr="00B25449">
              <w:rPr>
                <w:b/>
                <w:sz w:val="18"/>
                <w:szCs w:val="18"/>
              </w:rPr>
              <w:t>不计息</w:t>
            </w:r>
          </w:p>
        </w:tc>
        <w:tc>
          <w:tcPr>
            <w:tcW w:w="1036" w:type="dxa"/>
            <w:gridSpan w:val="2"/>
            <w:vAlign w:val="center"/>
          </w:tcPr>
          <w:p w:rsidR="00FC0C43" w:rsidRPr="00B25449" w:rsidRDefault="00FC0C43" w:rsidP="00703DD1">
            <w:pPr>
              <w:spacing w:before="29" w:line="288" w:lineRule="auto"/>
              <w:jc w:val="center"/>
              <w:rPr>
                <w:b/>
                <w:sz w:val="18"/>
                <w:szCs w:val="18"/>
              </w:rPr>
            </w:pPr>
            <w:r w:rsidRPr="00B25449">
              <w:rPr>
                <w:b/>
                <w:sz w:val="18"/>
                <w:szCs w:val="18"/>
              </w:rPr>
              <w:t>合计</w:t>
            </w:r>
          </w:p>
        </w:tc>
      </w:tr>
      <w:tr w:rsidR="00FC0C43" w:rsidRPr="005E1AD8" w:rsidTr="00703DD1">
        <w:tc>
          <w:tcPr>
            <w:tcW w:w="1666" w:type="dxa"/>
            <w:gridSpan w:val="2"/>
            <w:vAlign w:val="center"/>
          </w:tcPr>
          <w:p w:rsidR="00FC0C43" w:rsidRPr="0077393F" w:rsidRDefault="00FC0C43" w:rsidP="00703DD1">
            <w:pPr>
              <w:spacing w:before="29" w:line="288" w:lineRule="auto"/>
              <w:rPr>
                <w:sz w:val="18"/>
                <w:szCs w:val="18"/>
              </w:rPr>
            </w:pPr>
            <w:r w:rsidRPr="0077393F">
              <w:rPr>
                <w:color w:val="000000"/>
                <w:sz w:val="18"/>
                <w:szCs w:val="18"/>
              </w:rPr>
              <w:t>资产</w:t>
            </w:r>
          </w:p>
        </w:tc>
        <w:tc>
          <w:tcPr>
            <w:tcW w:w="1265" w:type="dxa"/>
            <w:gridSpan w:val="2"/>
            <w:vAlign w:val="center"/>
          </w:tcPr>
          <w:p w:rsidR="00FC0C43" w:rsidRPr="005E1AD8" w:rsidRDefault="00FC0C43" w:rsidP="00703DD1">
            <w:pPr>
              <w:spacing w:before="29" w:line="288" w:lineRule="auto"/>
              <w:rPr>
                <w:sz w:val="18"/>
                <w:szCs w:val="18"/>
              </w:rPr>
            </w:pPr>
          </w:p>
        </w:tc>
        <w:tc>
          <w:tcPr>
            <w:tcW w:w="1134" w:type="dxa"/>
            <w:gridSpan w:val="3"/>
            <w:vAlign w:val="center"/>
          </w:tcPr>
          <w:p w:rsidR="00FC0C43" w:rsidRPr="005E1AD8" w:rsidRDefault="00FC0C43" w:rsidP="00703DD1">
            <w:pPr>
              <w:spacing w:before="29" w:line="288" w:lineRule="auto"/>
              <w:rPr>
                <w:sz w:val="18"/>
                <w:szCs w:val="18"/>
              </w:rPr>
            </w:pPr>
          </w:p>
        </w:tc>
        <w:tc>
          <w:tcPr>
            <w:tcW w:w="1142" w:type="dxa"/>
            <w:vAlign w:val="center"/>
          </w:tcPr>
          <w:p w:rsidR="00FC0C43" w:rsidRPr="005E1AD8" w:rsidRDefault="00FC0C43" w:rsidP="00703DD1">
            <w:pPr>
              <w:spacing w:before="29" w:line="288" w:lineRule="auto"/>
              <w:rPr>
                <w:sz w:val="18"/>
                <w:szCs w:val="18"/>
              </w:rPr>
            </w:pPr>
          </w:p>
        </w:tc>
        <w:tc>
          <w:tcPr>
            <w:tcW w:w="855" w:type="dxa"/>
            <w:vAlign w:val="center"/>
          </w:tcPr>
          <w:p w:rsidR="00FC0C43" w:rsidRPr="005E1AD8" w:rsidRDefault="00FC0C43" w:rsidP="00703DD1">
            <w:pPr>
              <w:spacing w:before="29" w:line="288" w:lineRule="auto"/>
              <w:rPr>
                <w:sz w:val="18"/>
                <w:szCs w:val="18"/>
              </w:rPr>
            </w:pPr>
          </w:p>
        </w:tc>
        <w:tc>
          <w:tcPr>
            <w:tcW w:w="992" w:type="dxa"/>
            <w:vAlign w:val="center"/>
          </w:tcPr>
          <w:p w:rsidR="00FC0C43" w:rsidRPr="005E1AD8" w:rsidRDefault="00FC0C43" w:rsidP="00703DD1">
            <w:pPr>
              <w:spacing w:before="29" w:line="288" w:lineRule="auto"/>
              <w:rPr>
                <w:sz w:val="18"/>
                <w:szCs w:val="18"/>
              </w:rPr>
            </w:pPr>
          </w:p>
        </w:tc>
        <w:tc>
          <w:tcPr>
            <w:tcW w:w="982" w:type="dxa"/>
            <w:vAlign w:val="center"/>
          </w:tcPr>
          <w:p w:rsidR="00FC0C43" w:rsidRPr="005E1AD8" w:rsidRDefault="00FC0C43" w:rsidP="00703DD1">
            <w:pPr>
              <w:spacing w:before="29" w:line="288" w:lineRule="auto"/>
              <w:rPr>
                <w:sz w:val="18"/>
                <w:szCs w:val="18"/>
              </w:rPr>
            </w:pPr>
          </w:p>
        </w:tc>
        <w:tc>
          <w:tcPr>
            <w:tcW w:w="1036" w:type="dxa"/>
            <w:gridSpan w:val="2"/>
            <w:vAlign w:val="center"/>
          </w:tcPr>
          <w:p w:rsidR="00FC0C43" w:rsidRPr="005E1AD8" w:rsidRDefault="00FC0C43" w:rsidP="00703DD1">
            <w:pPr>
              <w:spacing w:before="29" w:line="288" w:lineRule="auto"/>
              <w:rPr>
                <w:sz w:val="18"/>
                <w:szCs w:val="18"/>
              </w:rPr>
            </w:pPr>
          </w:p>
        </w:tc>
      </w:tr>
      <w:tr w:rsidR="00CF307B">
        <w:tc>
          <w:tcPr>
            <w:tcW w:w="1666" w:type="dxa"/>
            <w:gridSpan w:val="2"/>
            <w:vAlign w:val="center"/>
          </w:tcPr>
          <w:p w:rsidR="00CF307B" w:rsidRDefault="00CA7E20">
            <w:pPr>
              <w:jc w:val="left"/>
            </w:pPr>
            <w:r>
              <w:rPr>
                <w:color w:val="000000"/>
                <w:sz w:val="18"/>
                <w:szCs w:val="18"/>
              </w:rPr>
              <w:t>银行存款</w:t>
            </w:r>
          </w:p>
        </w:tc>
        <w:tc>
          <w:tcPr>
            <w:tcW w:w="1265" w:type="dxa"/>
            <w:gridSpan w:val="2"/>
            <w:vAlign w:val="center"/>
          </w:tcPr>
          <w:p w:rsidR="00CF307B" w:rsidRDefault="00CA7E20">
            <w:pPr>
              <w:jc w:val="left"/>
            </w:pPr>
            <w:r>
              <w:rPr>
                <w:color w:val="000000"/>
                <w:sz w:val="18"/>
                <w:szCs w:val="18"/>
              </w:rPr>
              <w:t>686,706,213.46</w:t>
            </w:r>
          </w:p>
        </w:tc>
        <w:tc>
          <w:tcPr>
            <w:tcW w:w="1134" w:type="dxa"/>
            <w:gridSpan w:val="3"/>
            <w:vAlign w:val="center"/>
          </w:tcPr>
          <w:p w:rsidR="00CF307B" w:rsidRDefault="00CA7E20">
            <w:pPr>
              <w:jc w:val="left"/>
            </w:pPr>
            <w:r>
              <w:rPr>
                <w:color w:val="000000"/>
                <w:sz w:val="18"/>
                <w:szCs w:val="18"/>
              </w:rPr>
              <w:t>-</w:t>
            </w:r>
          </w:p>
        </w:tc>
        <w:tc>
          <w:tcPr>
            <w:tcW w:w="1142" w:type="dxa"/>
            <w:vAlign w:val="center"/>
          </w:tcPr>
          <w:p w:rsidR="00CF307B" w:rsidRDefault="00CA7E20">
            <w:pPr>
              <w:jc w:val="left"/>
            </w:pPr>
            <w:r>
              <w:rPr>
                <w:color w:val="000000"/>
                <w:sz w:val="18"/>
                <w:szCs w:val="18"/>
              </w:rPr>
              <w:t>-</w:t>
            </w:r>
          </w:p>
        </w:tc>
        <w:tc>
          <w:tcPr>
            <w:tcW w:w="855" w:type="dxa"/>
            <w:vAlign w:val="center"/>
          </w:tcPr>
          <w:p w:rsidR="00CF307B" w:rsidRDefault="00CA7E20">
            <w:pPr>
              <w:jc w:val="left"/>
            </w:pPr>
            <w:r>
              <w:rPr>
                <w:color w:val="000000"/>
                <w:sz w:val="18"/>
                <w:szCs w:val="18"/>
              </w:rPr>
              <w:t>-</w:t>
            </w:r>
          </w:p>
        </w:tc>
        <w:tc>
          <w:tcPr>
            <w:tcW w:w="992" w:type="dxa"/>
            <w:vAlign w:val="center"/>
          </w:tcPr>
          <w:p w:rsidR="00CF307B" w:rsidRDefault="00CA7E20">
            <w:pPr>
              <w:jc w:val="center"/>
            </w:pPr>
            <w:r>
              <w:rPr>
                <w:color w:val="000000"/>
                <w:sz w:val="18"/>
                <w:szCs w:val="18"/>
              </w:rPr>
              <w:t>-</w:t>
            </w:r>
          </w:p>
        </w:tc>
        <w:tc>
          <w:tcPr>
            <w:tcW w:w="982" w:type="dxa"/>
            <w:vAlign w:val="center"/>
          </w:tcPr>
          <w:p w:rsidR="00CF307B" w:rsidRDefault="00CA7E20">
            <w:pPr>
              <w:jc w:val="center"/>
            </w:pPr>
            <w:r>
              <w:rPr>
                <w:color w:val="000000"/>
                <w:sz w:val="18"/>
                <w:szCs w:val="18"/>
              </w:rPr>
              <w:t>-</w:t>
            </w:r>
          </w:p>
        </w:tc>
        <w:tc>
          <w:tcPr>
            <w:tcW w:w="1036" w:type="dxa"/>
            <w:gridSpan w:val="2"/>
            <w:vAlign w:val="center"/>
          </w:tcPr>
          <w:p w:rsidR="00CF307B" w:rsidRDefault="00CA7E20">
            <w:pPr>
              <w:jc w:val="center"/>
            </w:pPr>
            <w:r>
              <w:rPr>
                <w:color w:val="000000"/>
                <w:sz w:val="18"/>
                <w:szCs w:val="18"/>
              </w:rPr>
              <w:t>686,706,213.46</w:t>
            </w:r>
          </w:p>
        </w:tc>
      </w:tr>
      <w:tr w:rsidR="00CF307B">
        <w:tc>
          <w:tcPr>
            <w:tcW w:w="1666" w:type="dxa"/>
            <w:gridSpan w:val="2"/>
            <w:vAlign w:val="center"/>
          </w:tcPr>
          <w:p w:rsidR="00CF307B" w:rsidRDefault="00CA7E20">
            <w:pPr>
              <w:jc w:val="left"/>
            </w:pPr>
            <w:r>
              <w:rPr>
                <w:color w:val="000000"/>
                <w:sz w:val="18"/>
                <w:szCs w:val="18"/>
              </w:rPr>
              <w:t>结算备付金</w:t>
            </w:r>
          </w:p>
        </w:tc>
        <w:tc>
          <w:tcPr>
            <w:tcW w:w="1265" w:type="dxa"/>
            <w:gridSpan w:val="2"/>
            <w:vAlign w:val="center"/>
          </w:tcPr>
          <w:p w:rsidR="00CF307B" w:rsidRDefault="00CA7E20">
            <w:pPr>
              <w:jc w:val="left"/>
            </w:pPr>
            <w:r>
              <w:rPr>
                <w:color w:val="000000"/>
                <w:sz w:val="18"/>
                <w:szCs w:val="18"/>
              </w:rPr>
              <w:t>12,098,721.95</w:t>
            </w:r>
          </w:p>
        </w:tc>
        <w:tc>
          <w:tcPr>
            <w:tcW w:w="1134" w:type="dxa"/>
            <w:gridSpan w:val="3"/>
            <w:vAlign w:val="center"/>
          </w:tcPr>
          <w:p w:rsidR="00CF307B" w:rsidRDefault="00CA7E20">
            <w:pPr>
              <w:jc w:val="left"/>
            </w:pPr>
            <w:r>
              <w:rPr>
                <w:color w:val="000000"/>
                <w:sz w:val="18"/>
                <w:szCs w:val="18"/>
              </w:rPr>
              <w:t>-</w:t>
            </w:r>
          </w:p>
        </w:tc>
        <w:tc>
          <w:tcPr>
            <w:tcW w:w="1142" w:type="dxa"/>
            <w:vAlign w:val="center"/>
          </w:tcPr>
          <w:p w:rsidR="00CF307B" w:rsidRDefault="00CA7E20">
            <w:pPr>
              <w:jc w:val="left"/>
            </w:pPr>
            <w:r>
              <w:rPr>
                <w:color w:val="000000"/>
                <w:sz w:val="18"/>
                <w:szCs w:val="18"/>
              </w:rPr>
              <w:t>-</w:t>
            </w:r>
          </w:p>
        </w:tc>
        <w:tc>
          <w:tcPr>
            <w:tcW w:w="855" w:type="dxa"/>
            <w:vAlign w:val="center"/>
          </w:tcPr>
          <w:p w:rsidR="00CF307B" w:rsidRDefault="00CA7E20">
            <w:pPr>
              <w:jc w:val="left"/>
            </w:pPr>
            <w:r>
              <w:rPr>
                <w:color w:val="000000"/>
                <w:sz w:val="18"/>
                <w:szCs w:val="18"/>
              </w:rPr>
              <w:t>-</w:t>
            </w:r>
          </w:p>
        </w:tc>
        <w:tc>
          <w:tcPr>
            <w:tcW w:w="992" w:type="dxa"/>
            <w:vAlign w:val="center"/>
          </w:tcPr>
          <w:p w:rsidR="00CF307B" w:rsidRDefault="00CA7E20">
            <w:pPr>
              <w:jc w:val="center"/>
            </w:pPr>
            <w:r>
              <w:rPr>
                <w:color w:val="000000"/>
                <w:sz w:val="18"/>
                <w:szCs w:val="18"/>
              </w:rPr>
              <w:t>-</w:t>
            </w:r>
          </w:p>
        </w:tc>
        <w:tc>
          <w:tcPr>
            <w:tcW w:w="982" w:type="dxa"/>
            <w:vAlign w:val="center"/>
          </w:tcPr>
          <w:p w:rsidR="00CF307B" w:rsidRDefault="00CA7E20">
            <w:pPr>
              <w:jc w:val="center"/>
            </w:pPr>
            <w:r>
              <w:rPr>
                <w:color w:val="000000"/>
                <w:sz w:val="18"/>
                <w:szCs w:val="18"/>
              </w:rPr>
              <w:t>-</w:t>
            </w:r>
          </w:p>
        </w:tc>
        <w:tc>
          <w:tcPr>
            <w:tcW w:w="1036" w:type="dxa"/>
            <w:gridSpan w:val="2"/>
            <w:vAlign w:val="center"/>
          </w:tcPr>
          <w:p w:rsidR="00CF307B" w:rsidRDefault="00CA7E20">
            <w:pPr>
              <w:jc w:val="center"/>
            </w:pPr>
            <w:r>
              <w:rPr>
                <w:color w:val="000000"/>
                <w:sz w:val="18"/>
                <w:szCs w:val="18"/>
              </w:rPr>
              <w:t>12,098,721.95</w:t>
            </w:r>
          </w:p>
        </w:tc>
      </w:tr>
      <w:tr w:rsidR="00CF307B">
        <w:tc>
          <w:tcPr>
            <w:tcW w:w="1666" w:type="dxa"/>
            <w:gridSpan w:val="2"/>
            <w:vAlign w:val="center"/>
          </w:tcPr>
          <w:p w:rsidR="00CF307B" w:rsidRDefault="00CA7E20">
            <w:pPr>
              <w:jc w:val="left"/>
            </w:pPr>
            <w:r>
              <w:rPr>
                <w:color w:val="000000"/>
                <w:sz w:val="18"/>
                <w:szCs w:val="18"/>
              </w:rPr>
              <w:t>存出保证金</w:t>
            </w:r>
          </w:p>
        </w:tc>
        <w:tc>
          <w:tcPr>
            <w:tcW w:w="1265" w:type="dxa"/>
            <w:gridSpan w:val="2"/>
            <w:vAlign w:val="center"/>
          </w:tcPr>
          <w:p w:rsidR="00CF307B" w:rsidRDefault="00CA7E20">
            <w:pPr>
              <w:jc w:val="left"/>
            </w:pPr>
            <w:r>
              <w:rPr>
                <w:color w:val="000000"/>
                <w:sz w:val="18"/>
                <w:szCs w:val="18"/>
              </w:rPr>
              <w:t>1,810,080.77</w:t>
            </w:r>
          </w:p>
        </w:tc>
        <w:tc>
          <w:tcPr>
            <w:tcW w:w="1134" w:type="dxa"/>
            <w:gridSpan w:val="3"/>
            <w:vAlign w:val="center"/>
          </w:tcPr>
          <w:p w:rsidR="00CF307B" w:rsidRDefault="00CA7E20">
            <w:pPr>
              <w:jc w:val="left"/>
            </w:pPr>
            <w:r>
              <w:rPr>
                <w:color w:val="000000"/>
                <w:sz w:val="18"/>
                <w:szCs w:val="18"/>
              </w:rPr>
              <w:t>-</w:t>
            </w:r>
          </w:p>
        </w:tc>
        <w:tc>
          <w:tcPr>
            <w:tcW w:w="1142" w:type="dxa"/>
            <w:vAlign w:val="center"/>
          </w:tcPr>
          <w:p w:rsidR="00CF307B" w:rsidRDefault="00CA7E20">
            <w:pPr>
              <w:jc w:val="left"/>
            </w:pPr>
            <w:r>
              <w:rPr>
                <w:color w:val="000000"/>
                <w:sz w:val="18"/>
                <w:szCs w:val="18"/>
              </w:rPr>
              <w:t>-</w:t>
            </w:r>
          </w:p>
        </w:tc>
        <w:tc>
          <w:tcPr>
            <w:tcW w:w="855" w:type="dxa"/>
            <w:vAlign w:val="center"/>
          </w:tcPr>
          <w:p w:rsidR="00CF307B" w:rsidRDefault="00CA7E20">
            <w:pPr>
              <w:jc w:val="left"/>
            </w:pPr>
            <w:r>
              <w:rPr>
                <w:color w:val="000000"/>
                <w:sz w:val="18"/>
                <w:szCs w:val="18"/>
              </w:rPr>
              <w:t>-</w:t>
            </w:r>
          </w:p>
        </w:tc>
        <w:tc>
          <w:tcPr>
            <w:tcW w:w="992" w:type="dxa"/>
            <w:vAlign w:val="center"/>
          </w:tcPr>
          <w:p w:rsidR="00CF307B" w:rsidRDefault="00CA7E20">
            <w:pPr>
              <w:jc w:val="center"/>
            </w:pPr>
            <w:r>
              <w:rPr>
                <w:color w:val="000000"/>
                <w:sz w:val="18"/>
                <w:szCs w:val="18"/>
              </w:rPr>
              <w:t>-</w:t>
            </w:r>
          </w:p>
        </w:tc>
        <w:tc>
          <w:tcPr>
            <w:tcW w:w="982" w:type="dxa"/>
            <w:vAlign w:val="center"/>
          </w:tcPr>
          <w:p w:rsidR="00CF307B" w:rsidRDefault="00CA7E20">
            <w:pPr>
              <w:jc w:val="center"/>
            </w:pPr>
            <w:r>
              <w:rPr>
                <w:color w:val="000000"/>
                <w:sz w:val="18"/>
                <w:szCs w:val="18"/>
              </w:rPr>
              <w:t>-</w:t>
            </w:r>
          </w:p>
        </w:tc>
        <w:tc>
          <w:tcPr>
            <w:tcW w:w="1036" w:type="dxa"/>
            <w:gridSpan w:val="2"/>
            <w:vAlign w:val="center"/>
          </w:tcPr>
          <w:p w:rsidR="00CF307B" w:rsidRDefault="00CA7E20">
            <w:pPr>
              <w:jc w:val="center"/>
            </w:pPr>
            <w:r>
              <w:rPr>
                <w:color w:val="000000"/>
                <w:sz w:val="18"/>
                <w:szCs w:val="18"/>
              </w:rPr>
              <w:t>1,810,080.77</w:t>
            </w:r>
          </w:p>
        </w:tc>
      </w:tr>
      <w:tr w:rsidR="00CF307B">
        <w:tc>
          <w:tcPr>
            <w:tcW w:w="1666" w:type="dxa"/>
            <w:gridSpan w:val="2"/>
            <w:vAlign w:val="center"/>
          </w:tcPr>
          <w:p w:rsidR="00CF307B" w:rsidRDefault="00CA7E20">
            <w:pPr>
              <w:jc w:val="left"/>
            </w:pPr>
            <w:r>
              <w:rPr>
                <w:color w:val="000000"/>
                <w:sz w:val="18"/>
                <w:szCs w:val="18"/>
              </w:rPr>
              <w:t>交易性金融资产</w:t>
            </w:r>
          </w:p>
        </w:tc>
        <w:tc>
          <w:tcPr>
            <w:tcW w:w="1265" w:type="dxa"/>
            <w:gridSpan w:val="2"/>
            <w:vAlign w:val="center"/>
          </w:tcPr>
          <w:p w:rsidR="00CF307B" w:rsidRDefault="00CA7E20">
            <w:pPr>
              <w:jc w:val="left"/>
            </w:pPr>
            <w:r>
              <w:rPr>
                <w:color w:val="000000"/>
                <w:sz w:val="18"/>
                <w:szCs w:val="18"/>
              </w:rPr>
              <w:t>-</w:t>
            </w:r>
          </w:p>
        </w:tc>
        <w:tc>
          <w:tcPr>
            <w:tcW w:w="1134" w:type="dxa"/>
            <w:gridSpan w:val="3"/>
            <w:vAlign w:val="center"/>
          </w:tcPr>
          <w:p w:rsidR="00CF307B" w:rsidRDefault="00CA7E20">
            <w:pPr>
              <w:jc w:val="left"/>
            </w:pPr>
            <w:r>
              <w:rPr>
                <w:color w:val="000000"/>
                <w:sz w:val="18"/>
                <w:szCs w:val="18"/>
              </w:rPr>
              <w:t>-</w:t>
            </w:r>
          </w:p>
        </w:tc>
        <w:tc>
          <w:tcPr>
            <w:tcW w:w="1142" w:type="dxa"/>
            <w:vAlign w:val="center"/>
          </w:tcPr>
          <w:p w:rsidR="00CF307B" w:rsidRDefault="00CA7E20">
            <w:pPr>
              <w:jc w:val="left"/>
            </w:pPr>
            <w:r>
              <w:rPr>
                <w:color w:val="000000"/>
                <w:sz w:val="18"/>
                <w:szCs w:val="18"/>
              </w:rPr>
              <w:t>290,454,000.00</w:t>
            </w:r>
          </w:p>
        </w:tc>
        <w:tc>
          <w:tcPr>
            <w:tcW w:w="855" w:type="dxa"/>
            <w:vAlign w:val="center"/>
          </w:tcPr>
          <w:p w:rsidR="00CF307B" w:rsidRDefault="00CA7E20">
            <w:pPr>
              <w:jc w:val="left"/>
            </w:pPr>
            <w:r>
              <w:rPr>
                <w:color w:val="000000"/>
                <w:sz w:val="18"/>
                <w:szCs w:val="18"/>
              </w:rPr>
              <w:t>-</w:t>
            </w:r>
          </w:p>
        </w:tc>
        <w:tc>
          <w:tcPr>
            <w:tcW w:w="992" w:type="dxa"/>
            <w:vAlign w:val="center"/>
          </w:tcPr>
          <w:p w:rsidR="00CF307B" w:rsidRDefault="00CA7E20">
            <w:pPr>
              <w:jc w:val="center"/>
            </w:pPr>
            <w:r>
              <w:rPr>
                <w:color w:val="000000"/>
                <w:sz w:val="18"/>
                <w:szCs w:val="18"/>
              </w:rPr>
              <w:t>-</w:t>
            </w:r>
          </w:p>
        </w:tc>
        <w:tc>
          <w:tcPr>
            <w:tcW w:w="982" w:type="dxa"/>
            <w:vAlign w:val="center"/>
          </w:tcPr>
          <w:p w:rsidR="00CF307B" w:rsidRDefault="00CA7E20">
            <w:pPr>
              <w:jc w:val="center"/>
            </w:pPr>
            <w:r>
              <w:rPr>
                <w:color w:val="000000"/>
                <w:sz w:val="18"/>
                <w:szCs w:val="18"/>
              </w:rPr>
              <w:t>5,246,052,656.59</w:t>
            </w:r>
          </w:p>
        </w:tc>
        <w:tc>
          <w:tcPr>
            <w:tcW w:w="1036" w:type="dxa"/>
            <w:gridSpan w:val="2"/>
            <w:vAlign w:val="center"/>
          </w:tcPr>
          <w:p w:rsidR="00CF307B" w:rsidRDefault="00CA7E20">
            <w:pPr>
              <w:jc w:val="center"/>
            </w:pPr>
            <w:r>
              <w:rPr>
                <w:color w:val="000000"/>
                <w:sz w:val="18"/>
                <w:szCs w:val="18"/>
              </w:rPr>
              <w:t>5,536,506,656.59</w:t>
            </w:r>
          </w:p>
        </w:tc>
      </w:tr>
      <w:tr w:rsidR="00CF307B">
        <w:tc>
          <w:tcPr>
            <w:tcW w:w="1666" w:type="dxa"/>
            <w:gridSpan w:val="2"/>
            <w:vAlign w:val="center"/>
          </w:tcPr>
          <w:p w:rsidR="00CF307B" w:rsidRDefault="00CA7E20">
            <w:pPr>
              <w:jc w:val="left"/>
            </w:pPr>
            <w:r>
              <w:rPr>
                <w:color w:val="000000"/>
                <w:sz w:val="18"/>
                <w:szCs w:val="18"/>
              </w:rPr>
              <w:t>应收证券清算款</w:t>
            </w:r>
          </w:p>
        </w:tc>
        <w:tc>
          <w:tcPr>
            <w:tcW w:w="1265" w:type="dxa"/>
            <w:gridSpan w:val="2"/>
            <w:vAlign w:val="center"/>
          </w:tcPr>
          <w:p w:rsidR="00CF307B" w:rsidRDefault="00CA7E20">
            <w:pPr>
              <w:jc w:val="left"/>
            </w:pPr>
            <w:r>
              <w:rPr>
                <w:color w:val="000000"/>
                <w:sz w:val="18"/>
                <w:szCs w:val="18"/>
              </w:rPr>
              <w:t>-</w:t>
            </w:r>
          </w:p>
        </w:tc>
        <w:tc>
          <w:tcPr>
            <w:tcW w:w="1134" w:type="dxa"/>
            <w:gridSpan w:val="3"/>
            <w:vAlign w:val="center"/>
          </w:tcPr>
          <w:p w:rsidR="00CF307B" w:rsidRDefault="00CA7E20">
            <w:pPr>
              <w:jc w:val="left"/>
            </w:pPr>
            <w:r>
              <w:rPr>
                <w:color w:val="000000"/>
                <w:sz w:val="18"/>
                <w:szCs w:val="18"/>
              </w:rPr>
              <w:t>-</w:t>
            </w:r>
          </w:p>
        </w:tc>
        <w:tc>
          <w:tcPr>
            <w:tcW w:w="1142" w:type="dxa"/>
            <w:vAlign w:val="center"/>
          </w:tcPr>
          <w:p w:rsidR="00CF307B" w:rsidRDefault="00CA7E20">
            <w:pPr>
              <w:jc w:val="left"/>
            </w:pPr>
            <w:r>
              <w:rPr>
                <w:color w:val="000000"/>
                <w:sz w:val="18"/>
                <w:szCs w:val="18"/>
              </w:rPr>
              <w:t>-</w:t>
            </w:r>
          </w:p>
        </w:tc>
        <w:tc>
          <w:tcPr>
            <w:tcW w:w="855" w:type="dxa"/>
            <w:vAlign w:val="center"/>
          </w:tcPr>
          <w:p w:rsidR="00CF307B" w:rsidRDefault="00CA7E20">
            <w:pPr>
              <w:jc w:val="left"/>
            </w:pPr>
            <w:r>
              <w:rPr>
                <w:color w:val="000000"/>
                <w:sz w:val="18"/>
                <w:szCs w:val="18"/>
              </w:rPr>
              <w:t>-</w:t>
            </w:r>
          </w:p>
        </w:tc>
        <w:tc>
          <w:tcPr>
            <w:tcW w:w="992" w:type="dxa"/>
            <w:vAlign w:val="center"/>
          </w:tcPr>
          <w:p w:rsidR="00CF307B" w:rsidRDefault="00CA7E20">
            <w:pPr>
              <w:jc w:val="center"/>
            </w:pPr>
            <w:r>
              <w:rPr>
                <w:color w:val="000000"/>
                <w:sz w:val="18"/>
                <w:szCs w:val="18"/>
              </w:rPr>
              <w:t>-</w:t>
            </w:r>
          </w:p>
        </w:tc>
        <w:tc>
          <w:tcPr>
            <w:tcW w:w="982" w:type="dxa"/>
            <w:vAlign w:val="center"/>
          </w:tcPr>
          <w:p w:rsidR="00CF307B" w:rsidRDefault="00CA7E20">
            <w:pPr>
              <w:jc w:val="center"/>
            </w:pPr>
            <w:r>
              <w:rPr>
                <w:color w:val="000000"/>
                <w:sz w:val="18"/>
                <w:szCs w:val="18"/>
              </w:rPr>
              <w:t>21,968,683.54</w:t>
            </w:r>
          </w:p>
        </w:tc>
        <w:tc>
          <w:tcPr>
            <w:tcW w:w="1036" w:type="dxa"/>
            <w:gridSpan w:val="2"/>
            <w:vAlign w:val="center"/>
          </w:tcPr>
          <w:p w:rsidR="00CF307B" w:rsidRDefault="00CA7E20">
            <w:pPr>
              <w:jc w:val="center"/>
            </w:pPr>
            <w:r>
              <w:rPr>
                <w:color w:val="000000"/>
                <w:sz w:val="18"/>
                <w:szCs w:val="18"/>
              </w:rPr>
              <w:t>21,968,683.54</w:t>
            </w:r>
          </w:p>
        </w:tc>
      </w:tr>
      <w:tr w:rsidR="00CF307B">
        <w:tc>
          <w:tcPr>
            <w:tcW w:w="1666" w:type="dxa"/>
            <w:gridSpan w:val="2"/>
            <w:vAlign w:val="center"/>
          </w:tcPr>
          <w:p w:rsidR="00CF307B" w:rsidRDefault="00CA7E20">
            <w:pPr>
              <w:jc w:val="left"/>
            </w:pPr>
            <w:r>
              <w:rPr>
                <w:color w:val="000000"/>
                <w:sz w:val="18"/>
                <w:szCs w:val="18"/>
              </w:rPr>
              <w:t>应收利息</w:t>
            </w:r>
          </w:p>
        </w:tc>
        <w:tc>
          <w:tcPr>
            <w:tcW w:w="1265" w:type="dxa"/>
            <w:gridSpan w:val="2"/>
            <w:vAlign w:val="center"/>
          </w:tcPr>
          <w:p w:rsidR="00CF307B" w:rsidRDefault="00CA7E20">
            <w:pPr>
              <w:jc w:val="left"/>
            </w:pPr>
            <w:r>
              <w:rPr>
                <w:color w:val="000000"/>
                <w:sz w:val="18"/>
                <w:szCs w:val="18"/>
              </w:rPr>
              <w:t>-</w:t>
            </w:r>
          </w:p>
        </w:tc>
        <w:tc>
          <w:tcPr>
            <w:tcW w:w="1134" w:type="dxa"/>
            <w:gridSpan w:val="3"/>
            <w:vAlign w:val="center"/>
          </w:tcPr>
          <w:p w:rsidR="00CF307B" w:rsidRDefault="00CA7E20">
            <w:pPr>
              <w:jc w:val="left"/>
            </w:pPr>
            <w:r>
              <w:rPr>
                <w:color w:val="000000"/>
                <w:sz w:val="18"/>
                <w:szCs w:val="18"/>
              </w:rPr>
              <w:t>-</w:t>
            </w:r>
          </w:p>
        </w:tc>
        <w:tc>
          <w:tcPr>
            <w:tcW w:w="1142" w:type="dxa"/>
            <w:vAlign w:val="center"/>
          </w:tcPr>
          <w:p w:rsidR="00CF307B" w:rsidRDefault="00CA7E20">
            <w:pPr>
              <w:jc w:val="left"/>
            </w:pPr>
            <w:r>
              <w:rPr>
                <w:color w:val="000000"/>
                <w:sz w:val="18"/>
                <w:szCs w:val="18"/>
              </w:rPr>
              <w:t>-</w:t>
            </w:r>
          </w:p>
        </w:tc>
        <w:tc>
          <w:tcPr>
            <w:tcW w:w="855" w:type="dxa"/>
            <w:vAlign w:val="center"/>
          </w:tcPr>
          <w:p w:rsidR="00CF307B" w:rsidRDefault="00CA7E20">
            <w:pPr>
              <w:jc w:val="left"/>
            </w:pPr>
            <w:r>
              <w:rPr>
                <w:color w:val="000000"/>
                <w:sz w:val="18"/>
                <w:szCs w:val="18"/>
              </w:rPr>
              <w:t>-</w:t>
            </w:r>
          </w:p>
        </w:tc>
        <w:tc>
          <w:tcPr>
            <w:tcW w:w="992" w:type="dxa"/>
            <w:vAlign w:val="center"/>
          </w:tcPr>
          <w:p w:rsidR="00CF307B" w:rsidRDefault="00CA7E20">
            <w:pPr>
              <w:jc w:val="center"/>
            </w:pPr>
            <w:r>
              <w:rPr>
                <w:color w:val="000000"/>
                <w:sz w:val="18"/>
                <w:szCs w:val="18"/>
              </w:rPr>
              <w:t>-</w:t>
            </w:r>
          </w:p>
        </w:tc>
        <w:tc>
          <w:tcPr>
            <w:tcW w:w="982" w:type="dxa"/>
            <w:vAlign w:val="center"/>
          </w:tcPr>
          <w:p w:rsidR="00CF307B" w:rsidRDefault="00CA7E20">
            <w:pPr>
              <w:jc w:val="center"/>
            </w:pPr>
            <w:r>
              <w:rPr>
                <w:color w:val="000000"/>
                <w:sz w:val="18"/>
                <w:szCs w:val="18"/>
              </w:rPr>
              <w:t>4,917,908.55</w:t>
            </w:r>
          </w:p>
        </w:tc>
        <w:tc>
          <w:tcPr>
            <w:tcW w:w="1036" w:type="dxa"/>
            <w:gridSpan w:val="2"/>
            <w:vAlign w:val="center"/>
          </w:tcPr>
          <w:p w:rsidR="00CF307B" w:rsidRDefault="00CA7E20">
            <w:pPr>
              <w:jc w:val="center"/>
            </w:pPr>
            <w:r>
              <w:rPr>
                <w:color w:val="000000"/>
                <w:sz w:val="18"/>
                <w:szCs w:val="18"/>
              </w:rPr>
              <w:t>4,917,908.55</w:t>
            </w:r>
          </w:p>
        </w:tc>
      </w:tr>
      <w:tr w:rsidR="00CF307B">
        <w:tc>
          <w:tcPr>
            <w:tcW w:w="1666" w:type="dxa"/>
            <w:gridSpan w:val="2"/>
            <w:vAlign w:val="center"/>
          </w:tcPr>
          <w:p w:rsidR="00CF307B" w:rsidRDefault="00CA7E20">
            <w:pPr>
              <w:jc w:val="left"/>
            </w:pPr>
            <w:r>
              <w:rPr>
                <w:color w:val="000000"/>
                <w:sz w:val="18"/>
                <w:szCs w:val="18"/>
              </w:rPr>
              <w:t>应收申购款</w:t>
            </w:r>
          </w:p>
        </w:tc>
        <w:tc>
          <w:tcPr>
            <w:tcW w:w="1265" w:type="dxa"/>
            <w:gridSpan w:val="2"/>
            <w:vAlign w:val="center"/>
          </w:tcPr>
          <w:p w:rsidR="00CF307B" w:rsidRDefault="00CA7E20">
            <w:pPr>
              <w:jc w:val="left"/>
            </w:pPr>
            <w:r>
              <w:rPr>
                <w:color w:val="000000"/>
                <w:sz w:val="18"/>
                <w:szCs w:val="18"/>
              </w:rPr>
              <w:t>307,037.86</w:t>
            </w:r>
          </w:p>
        </w:tc>
        <w:tc>
          <w:tcPr>
            <w:tcW w:w="1134" w:type="dxa"/>
            <w:gridSpan w:val="3"/>
            <w:vAlign w:val="center"/>
          </w:tcPr>
          <w:p w:rsidR="00CF307B" w:rsidRDefault="00CA7E20">
            <w:pPr>
              <w:jc w:val="left"/>
            </w:pPr>
            <w:r>
              <w:rPr>
                <w:color w:val="000000"/>
                <w:sz w:val="18"/>
                <w:szCs w:val="18"/>
              </w:rPr>
              <w:t>-</w:t>
            </w:r>
          </w:p>
        </w:tc>
        <w:tc>
          <w:tcPr>
            <w:tcW w:w="1142" w:type="dxa"/>
            <w:vAlign w:val="center"/>
          </w:tcPr>
          <w:p w:rsidR="00CF307B" w:rsidRDefault="00CA7E20">
            <w:pPr>
              <w:jc w:val="left"/>
            </w:pPr>
            <w:r>
              <w:rPr>
                <w:color w:val="000000"/>
                <w:sz w:val="18"/>
                <w:szCs w:val="18"/>
              </w:rPr>
              <w:t>-</w:t>
            </w:r>
          </w:p>
        </w:tc>
        <w:tc>
          <w:tcPr>
            <w:tcW w:w="855" w:type="dxa"/>
            <w:vAlign w:val="center"/>
          </w:tcPr>
          <w:p w:rsidR="00CF307B" w:rsidRDefault="00CA7E20">
            <w:pPr>
              <w:jc w:val="left"/>
            </w:pPr>
            <w:r>
              <w:rPr>
                <w:color w:val="000000"/>
                <w:sz w:val="18"/>
                <w:szCs w:val="18"/>
              </w:rPr>
              <w:t>-</w:t>
            </w:r>
          </w:p>
        </w:tc>
        <w:tc>
          <w:tcPr>
            <w:tcW w:w="992" w:type="dxa"/>
            <w:vAlign w:val="center"/>
          </w:tcPr>
          <w:p w:rsidR="00CF307B" w:rsidRDefault="00CA7E20">
            <w:pPr>
              <w:jc w:val="center"/>
            </w:pPr>
            <w:r>
              <w:rPr>
                <w:color w:val="000000"/>
                <w:sz w:val="18"/>
                <w:szCs w:val="18"/>
              </w:rPr>
              <w:t>-</w:t>
            </w:r>
          </w:p>
        </w:tc>
        <w:tc>
          <w:tcPr>
            <w:tcW w:w="982" w:type="dxa"/>
            <w:vAlign w:val="center"/>
          </w:tcPr>
          <w:p w:rsidR="00CF307B" w:rsidRDefault="00CA7E20">
            <w:pPr>
              <w:jc w:val="center"/>
            </w:pPr>
            <w:r>
              <w:rPr>
                <w:color w:val="000000"/>
                <w:sz w:val="18"/>
                <w:szCs w:val="18"/>
              </w:rPr>
              <w:t>14,765,255.14</w:t>
            </w:r>
          </w:p>
        </w:tc>
        <w:tc>
          <w:tcPr>
            <w:tcW w:w="1036" w:type="dxa"/>
            <w:gridSpan w:val="2"/>
            <w:vAlign w:val="center"/>
          </w:tcPr>
          <w:p w:rsidR="00CF307B" w:rsidRDefault="00CA7E20">
            <w:pPr>
              <w:jc w:val="center"/>
            </w:pPr>
            <w:r>
              <w:rPr>
                <w:color w:val="000000"/>
                <w:sz w:val="18"/>
                <w:szCs w:val="18"/>
              </w:rPr>
              <w:t>15,072,293.00</w:t>
            </w:r>
          </w:p>
        </w:tc>
      </w:tr>
      <w:tr w:rsidR="00FC0C43" w:rsidRPr="005E1AD8" w:rsidTr="00703DD1">
        <w:tc>
          <w:tcPr>
            <w:tcW w:w="1666" w:type="dxa"/>
            <w:gridSpan w:val="2"/>
            <w:vAlign w:val="center"/>
          </w:tcPr>
          <w:p w:rsidR="00FC0C43" w:rsidRPr="0077393F" w:rsidRDefault="00FC0C43" w:rsidP="00703DD1">
            <w:pPr>
              <w:spacing w:before="29" w:line="288" w:lineRule="auto"/>
              <w:rPr>
                <w:sz w:val="18"/>
                <w:szCs w:val="18"/>
              </w:rPr>
            </w:pPr>
            <w:r w:rsidRPr="0077393F">
              <w:rPr>
                <w:color w:val="000000"/>
                <w:sz w:val="18"/>
                <w:szCs w:val="18"/>
              </w:rPr>
              <w:t>资产总计</w:t>
            </w:r>
          </w:p>
        </w:tc>
        <w:tc>
          <w:tcPr>
            <w:tcW w:w="1265" w:type="dxa"/>
            <w:gridSpan w:val="2"/>
            <w:vAlign w:val="center"/>
          </w:tcPr>
          <w:p w:rsidR="00FC0C43" w:rsidRPr="0077393F" w:rsidRDefault="00FC0C43" w:rsidP="00703DD1">
            <w:pPr>
              <w:spacing w:before="29" w:line="288" w:lineRule="auto"/>
              <w:jc w:val="right"/>
              <w:rPr>
                <w:sz w:val="18"/>
                <w:szCs w:val="18"/>
              </w:rPr>
            </w:pPr>
            <w:r w:rsidRPr="0077393F">
              <w:rPr>
                <w:sz w:val="18"/>
                <w:szCs w:val="18"/>
              </w:rPr>
              <w:t>700,922,054.04</w:t>
            </w:r>
          </w:p>
          <w:p w:rsidR="00FC0C43" w:rsidRPr="0077393F" w:rsidRDefault="00FC0C43" w:rsidP="00703DD1">
            <w:pPr>
              <w:spacing w:before="29" w:line="288" w:lineRule="auto"/>
              <w:jc w:val="right"/>
              <w:rPr>
                <w:sz w:val="18"/>
                <w:szCs w:val="18"/>
              </w:rPr>
            </w:pPr>
          </w:p>
        </w:tc>
        <w:tc>
          <w:tcPr>
            <w:tcW w:w="1134" w:type="dxa"/>
            <w:gridSpan w:val="3"/>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center"/>
              <w:rPr>
                <w:color w:val="000000"/>
                <w:sz w:val="18"/>
                <w:szCs w:val="18"/>
              </w:rPr>
            </w:pPr>
          </w:p>
        </w:tc>
        <w:tc>
          <w:tcPr>
            <w:tcW w:w="1142" w:type="dxa"/>
            <w:vAlign w:val="center"/>
          </w:tcPr>
          <w:p w:rsidR="00FC0C43" w:rsidRPr="0077393F" w:rsidRDefault="00FC0C43" w:rsidP="00703DD1">
            <w:pPr>
              <w:spacing w:before="29" w:line="288" w:lineRule="auto"/>
              <w:jc w:val="right"/>
              <w:rPr>
                <w:sz w:val="18"/>
                <w:szCs w:val="18"/>
              </w:rPr>
            </w:pPr>
            <w:r w:rsidRPr="0077393F">
              <w:rPr>
                <w:sz w:val="18"/>
                <w:szCs w:val="18"/>
              </w:rPr>
              <w:t>290,454,000.00</w:t>
            </w:r>
          </w:p>
          <w:p w:rsidR="00FC0C43" w:rsidRPr="0077393F" w:rsidRDefault="00FC0C43" w:rsidP="00703DD1">
            <w:pPr>
              <w:spacing w:before="29" w:line="288" w:lineRule="auto"/>
              <w:jc w:val="center"/>
              <w:rPr>
                <w:color w:val="000000"/>
                <w:sz w:val="18"/>
                <w:szCs w:val="18"/>
              </w:rPr>
            </w:pPr>
          </w:p>
        </w:tc>
        <w:tc>
          <w:tcPr>
            <w:tcW w:w="855"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center"/>
              <w:rPr>
                <w:sz w:val="18"/>
                <w:szCs w:val="18"/>
              </w:rPr>
            </w:pPr>
          </w:p>
        </w:tc>
        <w:tc>
          <w:tcPr>
            <w:tcW w:w="992"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center"/>
              <w:rPr>
                <w:sz w:val="18"/>
                <w:szCs w:val="18"/>
              </w:rPr>
            </w:pPr>
          </w:p>
        </w:tc>
        <w:tc>
          <w:tcPr>
            <w:tcW w:w="982" w:type="dxa"/>
            <w:vAlign w:val="center"/>
          </w:tcPr>
          <w:p w:rsidR="00FC0C43" w:rsidRPr="0077393F" w:rsidRDefault="00FC0C43" w:rsidP="00703DD1">
            <w:pPr>
              <w:spacing w:before="29" w:line="288" w:lineRule="auto"/>
              <w:jc w:val="right"/>
              <w:rPr>
                <w:sz w:val="18"/>
                <w:szCs w:val="18"/>
              </w:rPr>
            </w:pPr>
            <w:r w:rsidRPr="0077393F">
              <w:rPr>
                <w:sz w:val="18"/>
                <w:szCs w:val="18"/>
              </w:rPr>
              <w:t>5,287,704,503.82</w:t>
            </w:r>
          </w:p>
          <w:p w:rsidR="00FC0C43" w:rsidRPr="0077393F" w:rsidRDefault="00FC0C43" w:rsidP="00703DD1">
            <w:pPr>
              <w:spacing w:before="29" w:line="288" w:lineRule="auto"/>
              <w:jc w:val="center"/>
              <w:rPr>
                <w:sz w:val="18"/>
                <w:szCs w:val="18"/>
              </w:rPr>
            </w:pPr>
          </w:p>
        </w:tc>
        <w:tc>
          <w:tcPr>
            <w:tcW w:w="1036" w:type="dxa"/>
            <w:gridSpan w:val="2"/>
            <w:vAlign w:val="center"/>
          </w:tcPr>
          <w:p w:rsidR="00FC0C43" w:rsidRPr="0077393F" w:rsidRDefault="00FC0C43" w:rsidP="00703DD1">
            <w:pPr>
              <w:spacing w:before="29" w:line="288" w:lineRule="auto"/>
              <w:jc w:val="right"/>
              <w:rPr>
                <w:sz w:val="18"/>
                <w:szCs w:val="18"/>
              </w:rPr>
            </w:pPr>
            <w:r w:rsidRPr="0077393F">
              <w:rPr>
                <w:sz w:val="18"/>
                <w:szCs w:val="18"/>
              </w:rPr>
              <w:t>6,279,080,557.86</w:t>
            </w:r>
          </w:p>
          <w:p w:rsidR="00FC0C43" w:rsidRPr="0077393F" w:rsidRDefault="00FC0C43" w:rsidP="00703DD1">
            <w:pPr>
              <w:spacing w:before="29" w:line="288" w:lineRule="auto"/>
              <w:jc w:val="center"/>
              <w:rPr>
                <w:sz w:val="18"/>
                <w:szCs w:val="18"/>
              </w:rPr>
            </w:pPr>
          </w:p>
        </w:tc>
      </w:tr>
      <w:tr w:rsidR="00FC0C43" w:rsidRPr="005E1AD8" w:rsidTr="00703DD1">
        <w:tc>
          <w:tcPr>
            <w:tcW w:w="1658" w:type="dxa"/>
            <w:vAlign w:val="center"/>
          </w:tcPr>
          <w:p w:rsidR="00FC0C43" w:rsidRPr="00E7293B" w:rsidRDefault="00FC0C43" w:rsidP="00703DD1">
            <w:pPr>
              <w:spacing w:before="29" w:line="288" w:lineRule="auto"/>
              <w:rPr>
                <w:sz w:val="18"/>
                <w:szCs w:val="18"/>
              </w:rPr>
            </w:pPr>
            <w:r w:rsidRPr="00E7293B">
              <w:rPr>
                <w:color w:val="000000"/>
                <w:sz w:val="18"/>
                <w:szCs w:val="18"/>
              </w:rPr>
              <w:t>负债</w:t>
            </w:r>
          </w:p>
        </w:tc>
        <w:tc>
          <w:tcPr>
            <w:tcW w:w="1273" w:type="dxa"/>
            <w:gridSpan w:val="3"/>
            <w:vAlign w:val="center"/>
          </w:tcPr>
          <w:p w:rsidR="00FC0C43" w:rsidRPr="005E1AD8" w:rsidRDefault="00FC0C43" w:rsidP="00703DD1">
            <w:pPr>
              <w:spacing w:before="29" w:line="288" w:lineRule="auto"/>
              <w:jc w:val="center"/>
              <w:rPr>
                <w:sz w:val="18"/>
                <w:szCs w:val="18"/>
              </w:rPr>
            </w:pPr>
          </w:p>
        </w:tc>
        <w:tc>
          <w:tcPr>
            <w:tcW w:w="1134" w:type="dxa"/>
            <w:gridSpan w:val="3"/>
            <w:vAlign w:val="center"/>
          </w:tcPr>
          <w:p w:rsidR="00FC0C43" w:rsidRPr="005E1AD8" w:rsidRDefault="00FC0C43" w:rsidP="00703DD1">
            <w:pPr>
              <w:spacing w:before="29" w:line="288" w:lineRule="auto"/>
              <w:jc w:val="center"/>
              <w:rPr>
                <w:color w:val="000000"/>
                <w:sz w:val="18"/>
                <w:szCs w:val="18"/>
              </w:rPr>
            </w:pPr>
          </w:p>
        </w:tc>
        <w:tc>
          <w:tcPr>
            <w:tcW w:w="1142" w:type="dxa"/>
            <w:vAlign w:val="center"/>
          </w:tcPr>
          <w:p w:rsidR="00FC0C43" w:rsidRPr="005E1AD8" w:rsidRDefault="00FC0C43" w:rsidP="00703DD1">
            <w:pPr>
              <w:spacing w:before="29" w:line="288" w:lineRule="auto"/>
              <w:jc w:val="center"/>
              <w:rPr>
                <w:color w:val="000000"/>
                <w:sz w:val="18"/>
                <w:szCs w:val="18"/>
              </w:rPr>
            </w:pPr>
          </w:p>
        </w:tc>
        <w:tc>
          <w:tcPr>
            <w:tcW w:w="855" w:type="dxa"/>
            <w:vAlign w:val="center"/>
          </w:tcPr>
          <w:p w:rsidR="00FC0C43" w:rsidRPr="005E1AD8" w:rsidRDefault="00FC0C43" w:rsidP="00703DD1">
            <w:pPr>
              <w:spacing w:before="29" w:line="288" w:lineRule="auto"/>
              <w:jc w:val="center"/>
              <w:rPr>
                <w:sz w:val="18"/>
                <w:szCs w:val="18"/>
              </w:rPr>
            </w:pPr>
          </w:p>
        </w:tc>
        <w:tc>
          <w:tcPr>
            <w:tcW w:w="992" w:type="dxa"/>
            <w:vAlign w:val="center"/>
          </w:tcPr>
          <w:p w:rsidR="00FC0C43" w:rsidRPr="005E1AD8" w:rsidRDefault="00FC0C43" w:rsidP="00703DD1">
            <w:pPr>
              <w:spacing w:before="29" w:line="288" w:lineRule="auto"/>
              <w:jc w:val="center"/>
              <w:rPr>
                <w:sz w:val="18"/>
                <w:szCs w:val="18"/>
              </w:rPr>
            </w:pPr>
          </w:p>
        </w:tc>
        <w:tc>
          <w:tcPr>
            <w:tcW w:w="982" w:type="dxa"/>
            <w:vAlign w:val="center"/>
          </w:tcPr>
          <w:p w:rsidR="00FC0C43" w:rsidRPr="005E1AD8" w:rsidRDefault="00FC0C43" w:rsidP="00703DD1">
            <w:pPr>
              <w:spacing w:before="29" w:line="288" w:lineRule="auto"/>
              <w:jc w:val="center"/>
              <w:rPr>
                <w:sz w:val="18"/>
                <w:szCs w:val="18"/>
              </w:rPr>
            </w:pPr>
          </w:p>
        </w:tc>
        <w:tc>
          <w:tcPr>
            <w:tcW w:w="1036" w:type="dxa"/>
            <w:gridSpan w:val="2"/>
            <w:vAlign w:val="center"/>
          </w:tcPr>
          <w:p w:rsidR="00FC0C43" w:rsidRPr="005E1AD8" w:rsidRDefault="00FC0C43" w:rsidP="00703DD1">
            <w:pPr>
              <w:spacing w:before="29" w:line="288" w:lineRule="auto"/>
              <w:jc w:val="center"/>
              <w:rPr>
                <w:sz w:val="18"/>
                <w:szCs w:val="18"/>
              </w:rPr>
            </w:pPr>
          </w:p>
        </w:tc>
      </w:tr>
      <w:tr w:rsidR="00CF307B">
        <w:tc>
          <w:tcPr>
            <w:tcW w:w="1658" w:type="dxa"/>
            <w:vAlign w:val="center"/>
          </w:tcPr>
          <w:p w:rsidR="00CF307B" w:rsidRDefault="00CA7E20">
            <w:pPr>
              <w:jc w:val="left"/>
            </w:pPr>
            <w:r>
              <w:rPr>
                <w:color w:val="000000"/>
                <w:sz w:val="18"/>
                <w:szCs w:val="18"/>
              </w:rPr>
              <w:t>应付证券清算款</w:t>
            </w:r>
          </w:p>
        </w:tc>
        <w:tc>
          <w:tcPr>
            <w:tcW w:w="1273" w:type="dxa"/>
            <w:gridSpan w:val="3"/>
            <w:vAlign w:val="center"/>
          </w:tcPr>
          <w:p w:rsidR="00CF307B" w:rsidRDefault="00CA7E20">
            <w:pPr>
              <w:jc w:val="left"/>
            </w:pPr>
            <w:r>
              <w:rPr>
                <w:color w:val="000000"/>
                <w:sz w:val="18"/>
                <w:szCs w:val="18"/>
              </w:rPr>
              <w:t>-</w:t>
            </w:r>
          </w:p>
        </w:tc>
        <w:tc>
          <w:tcPr>
            <w:tcW w:w="1134" w:type="dxa"/>
            <w:gridSpan w:val="3"/>
            <w:vAlign w:val="center"/>
          </w:tcPr>
          <w:p w:rsidR="00CF307B" w:rsidRDefault="00CA7E20">
            <w:pPr>
              <w:jc w:val="left"/>
            </w:pPr>
            <w:r>
              <w:rPr>
                <w:color w:val="000000"/>
                <w:sz w:val="18"/>
                <w:szCs w:val="18"/>
              </w:rPr>
              <w:t>-</w:t>
            </w:r>
          </w:p>
        </w:tc>
        <w:tc>
          <w:tcPr>
            <w:tcW w:w="1142" w:type="dxa"/>
            <w:vAlign w:val="center"/>
          </w:tcPr>
          <w:p w:rsidR="00CF307B" w:rsidRDefault="00CA7E20">
            <w:pPr>
              <w:jc w:val="left"/>
            </w:pPr>
            <w:r>
              <w:rPr>
                <w:color w:val="000000"/>
                <w:sz w:val="18"/>
                <w:szCs w:val="18"/>
              </w:rPr>
              <w:t>-</w:t>
            </w:r>
          </w:p>
        </w:tc>
        <w:tc>
          <w:tcPr>
            <w:tcW w:w="855"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82" w:type="dxa"/>
            <w:vAlign w:val="center"/>
          </w:tcPr>
          <w:p w:rsidR="00CF307B" w:rsidRDefault="00CA7E20">
            <w:pPr>
              <w:jc w:val="left"/>
            </w:pPr>
            <w:r>
              <w:rPr>
                <w:color w:val="000000"/>
                <w:sz w:val="18"/>
                <w:szCs w:val="18"/>
              </w:rPr>
              <w:t>70,164,955.59</w:t>
            </w:r>
          </w:p>
        </w:tc>
        <w:tc>
          <w:tcPr>
            <w:tcW w:w="1036" w:type="dxa"/>
            <w:gridSpan w:val="2"/>
            <w:vAlign w:val="center"/>
          </w:tcPr>
          <w:p w:rsidR="00CF307B" w:rsidRDefault="00CA7E20">
            <w:pPr>
              <w:jc w:val="left"/>
            </w:pPr>
            <w:r>
              <w:rPr>
                <w:color w:val="000000"/>
                <w:sz w:val="18"/>
                <w:szCs w:val="18"/>
              </w:rPr>
              <w:t>70,164,955.59</w:t>
            </w:r>
          </w:p>
        </w:tc>
      </w:tr>
      <w:tr w:rsidR="00CF307B">
        <w:tc>
          <w:tcPr>
            <w:tcW w:w="1658" w:type="dxa"/>
            <w:vAlign w:val="center"/>
          </w:tcPr>
          <w:p w:rsidR="00CF307B" w:rsidRDefault="00CA7E20">
            <w:pPr>
              <w:jc w:val="left"/>
            </w:pPr>
            <w:r>
              <w:rPr>
                <w:color w:val="000000"/>
                <w:sz w:val="18"/>
                <w:szCs w:val="18"/>
              </w:rPr>
              <w:t>应付</w:t>
            </w:r>
            <w:proofErr w:type="gramStart"/>
            <w:r>
              <w:rPr>
                <w:color w:val="000000"/>
                <w:sz w:val="18"/>
                <w:szCs w:val="18"/>
              </w:rPr>
              <w:t>赎回款</w:t>
            </w:r>
            <w:proofErr w:type="gramEnd"/>
          </w:p>
        </w:tc>
        <w:tc>
          <w:tcPr>
            <w:tcW w:w="1273" w:type="dxa"/>
            <w:gridSpan w:val="3"/>
            <w:vAlign w:val="center"/>
          </w:tcPr>
          <w:p w:rsidR="00CF307B" w:rsidRDefault="00CA7E20">
            <w:pPr>
              <w:jc w:val="left"/>
            </w:pPr>
            <w:r>
              <w:rPr>
                <w:color w:val="000000"/>
                <w:sz w:val="18"/>
                <w:szCs w:val="18"/>
              </w:rPr>
              <w:t>-</w:t>
            </w:r>
          </w:p>
        </w:tc>
        <w:tc>
          <w:tcPr>
            <w:tcW w:w="1134" w:type="dxa"/>
            <w:gridSpan w:val="3"/>
            <w:vAlign w:val="center"/>
          </w:tcPr>
          <w:p w:rsidR="00CF307B" w:rsidRDefault="00CA7E20">
            <w:pPr>
              <w:jc w:val="left"/>
            </w:pPr>
            <w:r>
              <w:rPr>
                <w:color w:val="000000"/>
                <w:sz w:val="18"/>
                <w:szCs w:val="18"/>
              </w:rPr>
              <w:t>-</w:t>
            </w:r>
          </w:p>
        </w:tc>
        <w:tc>
          <w:tcPr>
            <w:tcW w:w="1142" w:type="dxa"/>
            <w:vAlign w:val="center"/>
          </w:tcPr>
          <w:p w:rsidR="00CF307B" w:rsidRDefault="00CA7E20">
            <w:pPr>
              <w:jc w:val="left"/>
            </w:pPr>
            <w:r>
              <w:rPr>
                <w:color w:val="000000"/>
                <w:sz w:val="18"/>
                <w:szCs w:val="18"/>
              </w:rPr>
              <w:t>-</w:t>
            </w:r>
          </w:p>
        </w:tc>
        <w:tc>
          <w:tcPr>
            <w:tcW w:w="855"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82" w:type="dxa"/>
            <w:vAlign w:val="center"/>
          </w:tcPr>
          <w:p w:rsidR="00CF307B" w:rsidRDefault="00CA7E20">
            <w:pPr>
              <w:jc w:val="left"/>
            </w:pPr>
            <w:r>
              <w:rPr>
                <w:color w:val="000000"/>
                <w:sz w:val="18"/>
                <w:szCs w:val="18"/>
              </w:rPr>
              <w:t>23,725,386.98</w:t>
            </w:r>
          </w:p>
        </w:tc>
        <w:tc>
          <w:tcPr>
            <w:tcW w:w="1036" w:type="dxa"/>
            <w:gridSpan w:val="2"/>
            <w:vAlign w:val="center"/>
          </w:tcPr>
          <w:p w:rsidR="00CF307B" w:rsidRDefault="00CA7E20">
            <w:pPr>
              <w:jc w:val="left"/>
            </w:pPr>
            <w:r>
              <w:rPr>
                <w:color w:val="000000"/>
                <w:sz w:val="18"/>
                <w:szCs w:val="18"/>
              </w:rPr>
              <w:t>23,725,386.98</w:t>
            </w:r>
          </w:p>
        </w:tc>
      </w:tr>
      <w:tr w:rsidR="00CF307B">
        <w:tc>
          <w:tcPr>
            <w:tcW w:w="1658" w:type="dxa"/>
            <w:vAlign w:val="center"/>
          </w:tcPr>
          <w:p w:rsidR="00CF307B" w:rsidRDefault="00CA7E20">
            <w:pPr>
              <w:jc w:val="left"/>
            </w:pPr>
            <w:r>
              <w:rPr>
                <w:color w:val="000000"/>
                <w:sz w:val="18"/>
                <w:szCs w:val="18"/>
              </w:rPr>
              <w:t>应付管理人报酬</w:t>
            </w:r>
          </w:p>
        </w:tc>
        <w:tc>
          <w:tcPr>
            <w:tcW w:w="1273" w:type="dxa"/>
            <w:gridSpan w:val="3"/>
            <w:vAlign w:val="center"/>
          </w:tcPr>
          <w:p w:rsidR="00CF307B" w:rsidRDefault="00CA7E20">
            <w:pPr>
              <w:jc w:val="left"/>
            </w:pPr>
            <w:r>
              <w:rPr>
                <w:color w:val="000000"/>
                <w:sz w:val="18"/>
                <w:szCs w:val="18"/>
              </w:rPr>
              <w:t>-</w:t>
            </w:r>
          </w:p>
        </w:tc>
        <w:tc>
          <w:tcPr>
            <w:tcW w:w="1134" w:type="dxa"/>
            <w:gridSpan w:val="3"/>
            <w:vAlign w:val="center"/>
          </w:tcPr>
          <w:p w:rsidR="00CF307B" w:rsidRDefault="00CA7E20">
            <w:pPr>
              <w:jc w:val="left"/>
            </w:pPr>
            <w:r>
              <w:rPr>
                <w:color w:val="000000"/>
                <w:sz w:val="18"/>
                <w:szCs w:val="18"/>
              </w:rPr>
              <w:t>-</w:t>
            </w:r>
          </w:p>
        </w:tc>
        <w:tc>
          <w:tcPr>
            <w:tcW w:w="1142" w:type="dxa"/>
            <w:vAlign w:val="center"/>
          </w:tcPr>
          <w:p w:rsidR="00CF307B" w:rsidRDefault="00CA7E20">
            <w:pPr>
              <w:jc w:val="left"/>
            </w:pPr>
            <w:r>
              <w:rPr>
                <w:color w:val="000000"/>
                <w:sz w:val="18"/>
                <w:szCs w:val="18"/>
              </w:rPr>
              <w:t>-</w:t>
            </w:r>
          </w:p>
        </w:tc>
        <w:tc>
          <w:tcPr>
            <w:tcW w:w="855"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82" w:type="dxa"/>
            <w:vAlign w:val="center"/>
          </w:tcPr>
          <w:p w:rsidR="00CF307B" w:rsidRDefault="00CA7E20">
            <w:pPr>
              <w:jc w:val="left"/>
            </w:pPr>
            <w:r>
              <w:rPr>
                <w:color w:val="000000"/>
                <w:sz w:val="18"/>
                <w:szCs w:val="18"/>
              </w:rPr>
              <w:t>7,568,207.63</w:t>
            </w:r>
          </w:p>
        </w:tc>
        <w:tc>
          <w:tcPr>
            <w:tcW w:w="1036" w:type="dxa"/>
            <w:gridSpan w:val="2"/>
            <w:vAlign w:val="center"/>
          </w:tcPr>
          <w:p w:rsidR="00CF307B" w:rsidRDefault="00CA7E20">
            <w:pPr>
              <w:jc w:val="left"/>
            </w:pPr>
            <w:r>
              <w:rPr>
                <w:color w:val="000000"/>
                <w:sz w:val="18"/>
                <w:szCs w:val="18"/>
              </w:rPr>
              <w:t>7,568,207.63</w:t>
            </w:r>
          </w:p>
        </w:tc>
      </w:tr>
      <w:tr w:rsidR="00CF307B">
        <w:tc>
          <w:tcPr>
            <w:tcW w:w="1658" w:type="dxa"/>
            <w:vAlign w:val="center"/>
          </w:tcPr>
          <w:p w:rsidR="00CF307B" w:rsidRDefault="00CA7E20">
            <w:pPr>
              <w:jc w:val="left"/>
            </w:pPr>
            <w:r>
              <w:rPr>
                <w:color w:val="000000"/>
                <w:sz w:val="18"/>
                <w:szCs w:val="18"/>
              </w:rPr>
              <w:t>应付托管费</w:t>
            </w:r>
          </w:p>
        </w:tc>
        <w:tc>
          <w:tcPr>
            <w:tcW w:w="1273" w:type="dxa"/>
            <w:gridSpan w:val="3"/>
            <w:vAlign w:val="center"/>
          </w:tcPr>
          <w:p w:rsidR="00CF307B" w:rsidRDefault="00CA7E20">
            <w:pPr>
              <w:jc w:val="left"/>
            </w:pPr>
            <w:r>
              <w:rPr>
                <w:color w:val="000000"/>
                <w:sz w:val="18"/>
                <w:szCs w:val="18"/>
              </w:rPr>
              <w:t>-</w:t>
            </w:r>
          </w:p>
        </w:tc>
        <w:tc>
          <w:tcPr>
            <w:tcW w:w="1134" w:type="dxa"/>
            <w:gridSpan w:val="3"/>
            <w:vAlign w:val="center"/>
          </w:tcPr>
          <w:p w:rsidR="00CF307B" w:rsidRDefault="00CA7E20">
            <w:pPr>
              <w:jc w:val="left"/>
            </w:pPr>
            <w:r>
              <w:rPr>
                <w:color w:val="000000"/>
                <w:sz w:val="18"/>
                <w:szCs w:val="18"/>
              </w:rPr>
              <w:t>-</w:t>
            </w:r>
          </w:p>
        </w:tc>
        <w:tc>
          <w:tcPr>
            <w:tcW w:w="1142" w:type="dxa"/>
            <w:vAlign w:val="center"/>
          </w:tcPr>
          <w:p w:rsidR="00CF307B" w:rsidRDefault="00CA7E20">
            <w:pPr>
              <w:jc w:val="left"/>
            </w:pPr>
            <w:r>
              <w:rPr>
                <w:color w:val="000000"/>
                <w:sz w:val="18"/>
                <w:szCs w:val="18"/>
              </w:rPr>
              <w:t>-</w:t>
            </w:r>
          </w:p>
        </w:tc>
        <w:tc>
          <w:tcPr>
            <w:tcW w:w="855"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82" w:type="dxa"/>
            <w:vAlign w:val="center"/>
          </w:tcPr>
          <w:p w:rsidR="00CF307B" w:rsidRDefault="00CA7E20">
            <w:pPr>
              <w:jc w:val="left"/>
            </w:pPr>
            <w:r>
              <w:rPr>
                <w:color w:val="000000"/>
                <w:sz w:val="18"/>
                <w:szCs w:val="18"/>
              </w:rPr>
              <w:t>1,261,367.91</w:t>
            </w:r>
          </w:p>
        </w:tc>
        <w:tc>
          <w:tcPr>
            <w:tcW w:w="1036" w:type="dxa"/>
            <w:gridSpan w:val="2"/>
            <w:vAlign w:val="center"/>
          </w:tcPr>
          <w:p w:rsidR="00CF307B" w:rsidRDefault="00CA7E20">
            <w:pPr>
              <w:jc w:val="left"/>
            </w:pPr>
            <w:r>
              <w:rPr>
                <w:color w:val="000000"/>
                <w:sz w:val="18"/>
                <w:szCs w:val="18"/>
              </w:rPr>
              <w:t>1,261,367.91</w:t>
            </w:r>
          </w:p>
        </w:tc>
      </w:tr>
      <w:tr w:rsidR="00CF307B">
        <w:tc>
          <w:tcPr>
            <w:tcW w:w="1658" w:type="dxa"/>
            <w:vAlign w:val="center"/>
          </w:tcPr>
          <w:p w:rsidR="00CF307B" w:rsidRDefault="00CA7E20">
            <w:pPr>
              <w:jc w:val="left"/>
            </w:pPr>
            <w:r>
              <w:rPr>
                <w:color w:val="000000"/>
                <w:sz w:val="18"/>
                <w:szCs w:val="18"/>
              </w:rPr>
              <w:t>应付交易费用</w:t>
            </w:r>
          </w:p>
        </w:tc>
        <w:tc>
          <w:tcPr>
            <w:tcW w:w="1273" w:type="dxa"/>
            <w:gridSpan w:val="3"/>
            <w:vAlign w:val="center"/>
          </w:tcPr>
          <w:p w:rsidR="00CF307B" w:rsidRDefault="00CA7E20">
            <w:pPr>
              <w:jc w:val="left"/>
            </w:pPr>
            <w:r>
              <w:rPr>
                <w:color w:val="000000"/>
                <w:sz w:val="18"/>
                <w:szCs w:val="18"/>
              </w:rPr>
              <w:t>-</w:t>
            </w:r>
          </w:p>
        </w:tc>
        <w:tc>
          <w:tcPr>
            <w:tcW w:w="1134" w:type="dxa"/>
            <w:gridSpan w:val="3"/>
            <w:vAlign w:val="center"/>
          </w:tcPr>
          <w:p w:rsidR="00CF307B" w:rsidRDefault="00CA7E20">
            <w:pPr>
              <w:jc w:val="left"/>
            </w:pPr>
            <w:r>
              <w:rPr>
                <w:color w:val="000000"/>
                <w:sz w:val="18"/>
                <w:szCs w:val="18"/>
              </w:rPr>
              <w:t>-</w:t>
            </w:r>
          </w:p>
        </w:tc>
        <w:tc>
          <w:tcPr>
            <w:tcW w:w="1142" w:type="dxa"/>
            <w:vAlign w:val="center"/>
          </w:tcPr>
          <w:p w:rsidR="00CF307B" w:rsidRDefault="00CA7E20">
            <w:pPr>
              <w:jc w:val="left"/>
            </w:pPr>
            <w:r>
              <w:rPr>
                <w:color w:val="000000"/>
                <w:sz w:val="18"/>
                <w:szCs w:val="18"/>
              </w:rPr>
              <w:t>-</w:t>
            </w:r>
          </w:p>
        </w:tc>
        <w:tc>
          <w:tcPr>
            <w:tcW w:w="855"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82" w:type="dxa"/>
            <w:vAlign w:val="center"/>
          </w:tcPr>
          <w:p w:rsidR="00CF307B" w:rsidRDefault="00CA7E20">
            <w:pPr>
              <w:jc w:val="left"/>
            </w:pPr>
            <w:r>
              <w:rPr>
                <w:color w:val="000000"/>
                <w:sz w:val="18"/>
                <w:szCs w:val="18"/>
              </w:rPr>
              <w:t>5,511,157.45</w:t>
            </w:r>
          </w:p>
        </w:tc>
        <w:tc>
          <w:tcPr>
            <w:tcW w:w="1036" w:type="dxa"/>
            <w:gridSpan w:val="2"/>
            <w:vAlign w:val="center"/>
          </w:tcPr>
          <w:p w:rsidR="00CF307B" w:rsidRDefault="00CA7E20">
            <w:pPr>
              <w:jc w:val="left"/>
            </w:pPr>
            <w:r>
              <w:rPr>
                <w:color w:val="000000"/>
                <w:sz w:val="18"/>
                <w:szCs w:val="18"/>
              </w:rPr>
              <w:t>5,511,157.45</w:t>
            </w:r>
          </w:p>
        </w:tc>
      </w:tr>
      <w:tr w:rsidR="00CF307B">
        <w:tc>
          <w:tcPr>
            <w:tcW w:w="1658" w:type="dxa"/>
            <w:vAlign w:val="center"/>
          </w:tcPr>
          <w:p w:rsidR="00CF307B" w:rsidRDefault="00CA7E20">
            <w:pPr>
              <w:jc w:val="left"/>
            </w:pPr>
            <w:r>
              <w:rPr>
                <w:color w:val="000000"/>
                <w:sz w:val="18"/>
                <w:szCs w:val="18"/>
              </w:rPr>
              <w:t>应交税费</w:t>
            </w:r>
          </w:p>
        </w:tc>
        <w:tc>
          <w:tcPr>
            <w:tcW w:w="1273" w:type="dxa"/>
            <w:gridSpan w:val="3"/>
            <w:vAlign w:val="center"/>
          </w:tcPr>
          <w:p w:rsidR="00CF307B" w:rsidRDefault="00CA7E20">
            <w:pPr>
              <w:jc w:val="left"/>
            </w:pPr>
            <w:r>
              <w:rPr>
                <w:color w:val="000000"/>
                <w:sz w:val="18"/>
                <w:szCs w:val="18"/>
              </w:rPr>
              <w:t>-</w:t>
            </w:r>
          </w:p>
        </w:tc>
        <w:tc>
          <w:tcPr>
            <w:tcW w:w="1134" w:type="dxa"/>
            <w:gridSpan w:val="3"/>
            <w:vAlign w:val="center"/>
          </w:tcPr>
          <w:p w:rsidR="00CF307B" w:rsidRDefault="00CA7E20">
            <w:pPr>
              <w:jc w:val="left"/>
            </w:pPr>
            <w:r>
              <w:rPr>
                <w:color w:val="000000"/>
                <w:sz w:val="18"/>
                <w:szCs w:val="18"/>
              </w:rPr>
              <w:t>-</w:t>
            </w:r>
          </w:p>
        </w:tc>
        <w:tc>
          <w:tcPr>
            <w:tcW w:w="1142" w:type="dxa"/>
            <w:vAlign w:val="center"/>
          </w:tcPr>
          <w:p w:rsidR="00CF307B" w:rsidRDefault="00CA7E20">
            <w:pPr>
              <w:jc w:val="left"/>
            </w:pPr>
            <w:r>
              <w:rPr>
                <w:color w:val="000000"/>
                <w:sz w:val="18"/>
                <w:szCs w:val="18"/>
              </w:rPr>
              <w:t>-</w:t>
            </w:r>
          </w:p>
        </w:tc>
        <w:tc>
          <w:tcPr>
            <w:tcW w:w="855"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82" w:type="dxa"/>
            <w:vAlign w:val="center"/>
          </w:tcPr>
          <w:p w:rsidR="00CF307B" w:rsidRDefault="00CA7E20">
            <w:pPr>
              <w:jc w:val="left"/>
            </w:pPr>
            <w:r>
              <w:rPr>
                <w:color w:val="000000"/>
                <w:sz w:val="18"/>
                <w:szCs w:val="18"/>
              </w:rPr>
              <w:t>0.11</w:t>
            </w:r>
          </w:p>
        </w:tc>
        <w:tc>
          <w:tcPr>
            <w:tcW w:w="1036" w:type="dxa"/>
            <w:gridSpan w:val="2"/>
            <w:vAlign w:val="center"/>
          </w:tcPr>
          <w:p w:rsidR="00CF307B" w:rsidRDefault="00CA7E20">
            <w:pPr>
              <w:jc w:val="left"/>
            </w:pPr>
            <w:r>
              <w:rPr>
                <w:color w:val="000000"/>
                <w:sz w:val="18"/>
                <w:szCs w:val="18"/>
              </w:rPr>
              <w:t>0.11</w:t>
            </w:r>
          </w:p>
        </w:tc>
      </w:tr>
      <w:tr w:rsidR="00CF307B">
        <w:tc>
          <w:tcPr>
            <w:tcW w:w="1658" w:type="dxa"/>
            <w:vAlign w:val="center"/>
          </w:tcPr>
          <w:p w:rsidR="00CF307B" w:rsidRDefault="00CA7E20">
            <w:pPr>
              <w:jc w:val="left"/>
            </w:pPr>
            <w:r>
              <w:rPr>
                <w:color w:val="000000"/>
                <w:sz w:val="18"/>
                <w:szCs w:val="18"/>
              </w:rPr>
              <w:t>其他负债</w:t>
            </w:r>
          </w:p>
        </w:tc>
        <w:tc>
          <w:tcPr>
            <w:tcW w:w="1273" w:type="dxa"/>
            <w:gridSpan w:val="3"/>
            <w:vAlign w:val="center"/>
          </w:tcPr>
          <w:p w:rsidR="00CF307B" w:rsidRDefault="00CA7E20">
            <w:pPr>
              <w:jc w:val="left"/>
            </w:pPr>
            <w:r>
              <w:rPr>
                <w:color w:val="000000"/>
                <w:sz w:val="18"/>
                <w:szCs w:val="18"/>
              </w:rPr>
              <w:t>-</w:t>
            </w:r>
          </w:p>
        </w:tc>
        <w:tc>
          <w:tcPr>
            <w:tcW w:w="1134" w:type="dxa"/>
            <w:gridSpan w:val="3"/>
            <w:vAlign w:val="center"/>
          </w:tcPr>
          <w:p w:rsidR="00CF307B" w:rsidRDefault="00CA7E20">
            <w:pPr>
              <w:jc w:val="left"/>
            </w:pPr>
            <w:r>
              <w:rPr>
                <w:color w:val="000000"/>
                <w:sz w:val="18"/>
                <w:szCs w:val="18"/>
              </w:rPr>
              <w:t>-</w:t>
            </w:r>
          </w:p>
        </w:tc>
        <w:tc>
          <w:tcPr>
            <w:tcW w:w="1142" w:type="dxa"/>
            <w:vAlign w:val="center"/>
          </w:tcPr>
          <w:p w:rsidR="00CF307B" w:rsidRDefault="00CA7E20">
            <w:pPr>
              <w:jc w:val="left"/>
            </w:pPr>
            <w:r>
              <w:rPr>
                <w:color w:val="000000"/>
                <w:sz w:val="18"/>
                <w:szCs w:val="18"/>
              </w:rPr>
              <w:t>-</w:t>
            </w:r>
          </w:p>
        </w:tc>
        <w:tc>
          <w:tcPr>
            <w:tcW w:w="855"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82" w:type="dxa"/>
            <w:vAlign w:val="center"/>
          </w:tcPr>
          <w:p w:rsidR="00CF307B" w:rsidRDefault="00CA7E20">
            <w:pPr>
              <w:jc w:val="left"/>
            </w:pPr>
            <w:r>
              <w:rPr>
                <w:color w:val="000000"/>
                <w:sz w:val="18"/>
                <w:szCs w:val="18"/>
              </w:rPr>
              <w:t>314,003.81</w:t>
            </w:r>
          </w:p>
        </w:tc>
        <w:tc>
          <w:tcPr>
            <w:tcW w:w="1036" w:type="dxa"/>
            <w:gridSpan w:val="2"/>
            <w:vAlign w:val="center"/>
          </w:tcPr>
          <w:p w:rsidR="00CF307B" w:rsidRDefault="00CA7E20">
            <w:pPr>
              <w:jc w:val="left"/>
            </w:pPr>
            <w:r>
              <w:rPr>
                <w:color w:val="000000"/>
                <w:sz w:val="18"/>
                <w:szCs w:val="18"/>
              </w:rPr>
              <w:t>314,003.81</w:t>
            </w:r>
          </w:p>
        </w:tc>
      </w:tr>
      <w:tr w:rsidR="00FC0C43" w:rsidRPr="005E1AD8" w:rsidTr="00703DD1">
        <w:tc>
          <w:tcPr>
            <w:tcW w:w="1658" w:type="dxa"/>
            <w:vAlign w:val="center"/>
          </w:tcPr>
          <w:p w:rsidR="00FC0C43" w:rsidRPr="0077393F" w:rsidRDefault="00FC0C43" w:rsidP="00703DD1">
            <w:pPr>
              <w:spacing w:before="29" w:line="288" w:lineRule="auto"/>
              <w:rPr>
                <w:sz w:val="18"/>
                <w:szCs w:val="18"/>
              </w:rPr>
            </w:pPr>
            <w:r w:rsidRPr="0077393F">
              <w:rPr>
                <w:color w:val="000000"/>
                <w:sz w:val="18"/>
                <w:szCs w:val="18"/>
              </w:rPr>
              <w:t>负债总计</w:t>
            </w:r>
          </w:p>
        </w:tc>
        <w:tc>
          <w:tcPr>
            <w:tcW w:w="1273" w:type="dxa"/>
            <w:gridSpan w:val="3"/>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1134" w:type="dxa"/>
            <w:gridSpan w:val="3"/>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1142"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855"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992"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982" w:type="dxa"/>
            <w:vAlign w:val="center"/>
          </w:tcPr>
          <w:p w:rsidR="00FC0C43" w:rsidRPr="0077393F" w:rsidRDefault="00FC0C43" w:rsidP="00703DD1">
            <w:pPr>
              <w:spacing w:before="29" w:line="288" w:lineRule="auto"/>
              <w:jc w:val="right"/>
              <w:rPr>
                <w:sz w:val="18"/>
                <w:szCs w:val="18"/>
              </w:rPr>
            </w:pPr>
            <w:r w:rsidRPr="0077393F">
              <w:rPr>
                <w:sz w:val="18"/>
                <w:szCs w:val="18"/>
              </w:rPr>
              <w:t>108,545,079.48</w:t>
            </w:r>
          </w:p>
          <w:p w:rsidR="00FC0C43" w:rsidRPr="0077393F" w:rsidRDefault="00FC0C43" w:rsidP="00703DD1">
            <w:pPr>
              <w:spacing w:before="29" w:line="288" w:lineRule="auto"/>
              <w:jc w:val="right"/>
              <w:rPr>
                <w:sz w:val="18"/>
                <w:szCs w:val="18"/>
              </w:rPr>
            </w:pPr>
          </w:p>
        </w:tc>
        <w:tc>
          <w:tcPr>
            <w:tcW w:w="1036" w:type="dxa"/>
            <w:gridSpan w:val="2"/>
            <w:vAlign w:val="center"/>
          </w:tcPr>
          <w:p w:rsidR="00FC0C43" w:rsidRPr="0077393F" w:rsidRDefault="00FC0C43" w:rsidP="00703DD1">
            <w:pPr>
              <w:spacing w:before="29" w:line="288" w:lineRule="auto"/>
              <w:jc w:val="right"/>
              <w:rPr>
                <w:sz w:val="18"/>
                <w:szCs w:val="18"/>
              </w:rPr>
            </w:pPr>
            <w:r w:rsidRPr="0077393F">
              <w:rPr>
                <w:sz w:val="18"/>
                <w:szCs w:val="18"/>
              </w:rPr>
              <w:t>108,545,079.48</w:t>
            </w:r>
          </w:p>
          <w:p w:rsidR="00FC0C43" w:rsidRPr="0077393F" w:rsidRDefault="00FC0C43" w:rsidP="00703DD1">
            <w:pPr>
              <w:spacing w:before="29" w:line="288" w:lineRule="auto"/>
              <w:jc w:val="right"/>
              <w:rPr>
                <w:sz w:val="18"/>
                <w:szCs w:val="18"/>
              </w:rPr>
            </w:pPr>
          </w:p>
        </w:tc>
      </w:tr>
      <w:tr w:rsidR="00FC0C43" w:rsidRPr="005E1AD8" w:rsidTr="00703DD1">
        <w:tc>
          <w:tcPr>
            <w:tcW w:w="1658" w:type="dxa"/>
            <w:vAlign w:val="center"/>
          </w:tcPr>
          <w:p w:rsidR="00FC0C43" w:rsidRPr="0077393F" w:rsidRDefault="00FC0C43" w:rsidP="00703DD1">
            <w:pPr>
              <w:spacing w:before="29" w:line="288" w:lineRule="auto"/>
              <w:rPr>
                <w:color w:val="000000"/>
                <w:sz w:val="18"/>
                <w:szCs w:val="18"/>
              </w:rPr>
            </w:pPr>
            <w:r w:rsidRPr="0077393F">
              <w:rPr>
                <w:color w:val="000000"/>
                <w:sz w:val="18"/>
                <w:szCs w:val="18"/>
              </w:rPr>
              <w:t>利率敏感度缺口</w:t>
            </w:r>
          </w:p>
        </w:tc>
        <w:tc>
          <w:tcPr>
            <w:tcW w:w="1273" w:type="dxa"/>
            <w:gridSpan w:val="3"/>
            <w:vAlign w:val="center"/>
          </w:tcPr>
          <w:p w:rsidR="00FC0C43" w:rsidRPr="0077393F" w:rsidRDefault="00FC0C43" w:rsidP="00703DD1">
            <w:pPr>
              <w:spacing w:before="29" w:line="288" w:lineRule="auto"/>
              <w:jc w:val="right"/>
              <w:rPr>
                <w:sz w:val="18"/>
                <w:szCs w:val="18"/>
              </w:rPr>
            </w:pPr>
            <w:r w:rsidRPr="0077393F">
              <w:rPr>
                <w:sz w:val="18"/>
                <w:szCs w:val="18"/>
              </w:rPr>
              <w:t>700,922,054.04</w:t>
            </w:r>
          </w:p>
          <w:p w:rsidR="00FC0C43" w:rsidRPr="0077393F" w:rsidRDefault="00FC0C43" w:rsidP="00703DD1">
            <w:pPr>
              <w:spacing w:before="29" w:line="288" w:lineRule="auto"/>
              <w:jc w:val="right"/>
              <w:rPr>
                <w:sz w:val="18"/>
                <w:szCs w:val="18"/>
              </w:rPr>
            </w:pPr>
          </w:p>
        </w:tc>
        <w:tc>
          <w:tcPr>
            <w:tcW w:w="1134" w:type="dxa"/>
            <w:gridSpan w:val="3"/>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1142" w:type="dxa"/>
            <w:vAlign w:val="center"/>
          </w:tcPr>
          <w:p w:rsidR="00FC0C43" w:rsidRPr="0077393F" w:rsidRDefault="00FC0C43" w:rsidP="00703DD1">
            <w:pPr>
              <w:spacing w:before="29" w:line="288" w:lineRule="auto"/>
              <w:jc w:val="right"/>
              <w:rPr>
                <w:sz w:val="18"/>
                <w:szCs w:val="18"/>
              </w:rPr>
            </w:pPr>
            <w:r w:rsidRPr="0077393F">
              <w:rPr>
                <w:sz w:val="18"/>
                <w:szCs w:val="18"/>
              </w:rPr>
              <w:t>290,454,000.00</w:t>
            </w:r>
          </w:p>
          <w:p w:rsidR="00FC0C43" w:rsidRPr="0077393F" w:rsidRDefault="00FC0C43" w:rsidP="00703DD1">
            <w:pPr>
              <w:spacing w:before="29" w:line="288" w:lineRule="auto"/>
              <w:jc w:val="right"/>
              <w:rPr>
                <w:sz w:val="18"/>
                <w:szCs w:val="18"/>
              </w:rPr>
            </w:pPr>
          </w:p>
        </w:tc>
        <w:tc>
          <w:tcPr>
            <w:tcW w:w="855"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992"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982" w:type="dxa"/>
            <w:vAlign w:val="center"/>
          </w:tcPr>
          <w:p w:rsidR="00FC0C43" w:rsidRPr="0077393F" w:rsidRDefault="00FC0C43" w:rsidP="00703DD1">
            <w:pPr>
              <w:spacing w:before="29" w:line="288" w:lineRule="auto"/>
              <w:jc w:val="right"/>
              <w:rPr>
                <w:sz w:val="18"/>
                <w:szCs w:val="18"/>
              </w:rPr>
            </w:pPr>
            <w:r w:rsidRPr="0077393F">
              <w:rPr>
                <w:sz w:val="18"/>
                <w:szCs w:val="18"/>
              </w:rPr>
              <w:t>5,179,159,424.34</w:t>
            </w:r>
          </w:p>
          <w:p w:rsidR="00FC0C43" w:rsidRPr="0077393F" w:rsidRDefault="00FC0C43" w:rsidP="00703DD1">
            <w:pPr>
              <w:spacing w:before="29" w:line="288" w:lineRule="auto"/>
              <w:jc w:val="right"/>
              <w:rPr>
                <w:sz w:val="18"/>
                <w:szCs w:val="18"/>
              </w:rPr>
            </w:pPr>
          </w:p>
        </w:tc>
        <w:tc>
          <w:tcPr>
            <w:tcW w:w="1036" w:type="dxa"/>
            <w:gridSpan w:val="2"/>
            <w:vAlign w:val="center"/>
          </w:tcPr>
          <w:p w:rsidR="00FC0C43" w:rsidRPr="0077393F" w:rsidRDefault="00FC0C43" w:rsidP="00703DD1">
            <w:pPr>
              <w:spacing w:before="29" w:line="288" w:lineRule="auto"/>
              <w:jc w:val="right"/>
              <w:rPr>
                <w:sz w:val="18"/>
                <w:szCs w:val="18"/>
              </w:rPr>
            </w:pPr>
            <w:r w:rsidRPr="0077393F">
              <w:rPr>
                <w:sz w:val="18"/>
                <w:szCs w:val="18"/>
              </w:rPr>
              <w:t>6,170,535,478.38</w:t>
            </w:r>
          </w:p>
          <w:p w:rsidR="00FC0C43" w:rsidRPr="0077393F" w:rsidRDefault="00FC0C43" w:rsidP="00703DD1">
            <w:pPr>
              <w:spacing w:before="29" w:line="288" w:lineRule="auto"/>
              <w:jc w:val="right"/>
              <w:rPr>
                <w:sz w:val="18"/>
                <w:szCs w:val="18"/>
              </w:rPr>
            </w:pPr>
          </w:p>
        </w:tc>
      </w:tr>
      <w:tr w:rsidR="00FC0C43" w:rsidRPr="005E1AD8" w:rsidTr="00703DD1">
        <w:tc>
          <w:tcPr>
            <w:tcW w:w="1670" w:type="dxa"/>
            <w:gridSpan w:val="3"/>
            <w:vAlign w:val="center"/>
          </w:tcPr>
          <w:p w:rsidR="00FC0C43" w:rsidRPr="005E1AD8" w:rsidRDefault="00FC0C43" w:rsidP="00703DD1">
            <w:pPr>
              <w:spacing w:before="29" w:line="288" w:lineRule="auto"/>
              <w:jc w:val="center"/>
              <w:rPr>
                <w:b/>
                <w:sz w:val="18"/>
                <w:szCs w:val="18"/>
              </w:rPr>
            </w:pPr>
            <w:r w:rsidRPr="005E1AD8">
              <w:rPr>
                <w:b/>
                <w:sz w:val="18"/>
                <w:szCs w:val="18"/>
              </w:rPr>
              <w:t>上年度末</w:t>
            </w:r>
          </w:p>
          <w:p w:rsidR="00FC0C43" w:rsidRPr="00B25449" w:rsidRDefault="00FC0C43" w:rsidP="00703DD1">
            <w:pPr>
              <w:spacing w:before="29" w:line="288" w:lineRule="auto"/>
              <w:jc w:val="center"/>
              <w:rPr>
                <w:b/>
                <w:sz w:val="18"/>
                <w:szCs w:val="18"/>
              </w:rPr>
            </w:pPr>
            <w:r w:rsidRPr="005E1AD8">
              <w:rPr>
                <w:b/>
                <w:sz w:val="18"/>
                <w:szCs w:val="18"/>
              </w:rPr>
              <w:t>2018</w:t>
            </w:r>
            <w:r w:rsidRPr="005E1AD8">
              <w:rPr>
                <w:b/>
                <w:sz w:val="18"/>
                <w:szCs w:val="18"/>
              </w:rPr>
              <w:t>年</w:t>
            </w:r>
            <w:r w:rsidRPr="005E1AD8">
              <w:rPr>
                <w:b/>
                <w:sz w:val="18"/>
                <w:szCs w:val="18"/>
              </w:rPr>
              <w:t>12</w:t>
            </w:r>
            <w:r w:rsidRPr="005E1AD8">
              <w:rPr>
                <w:b/>
                <w:sz w:val="18"/>
                <w:szCs w:val="18"/>
              </w:rPr>
              <w:t>月</w:t>
            </w:r>
            <w:r w:rsidRPr="005E1AD8">
              <w:rPr>
                <w:b/>
                <w:sz w:val="18"/>
                <w:szCs w:val="18"/>
              </w:rPr>
              <w:t>31</w:t>
            </w:r>
            <w:r w:rsidRPr="005E1AD8">
              <w:rPr>
                <w:b/>
                <w:sz w:val="18"/>
                <w:szCs w:val="18"/>
              </w:rPr>
              <w:t>日</w:t>
            </w:r>
          </w:p>
        </w:tc>
        <w:tc>
          <w:tcPr>
            <w:tcW w:w="1273" w:type="dxa"/>
            <w:gridSpan w:val="2"/>
            <w:vAlign w:val="center"/>
          </w:tcPr>
          <w:p w:rsidR="00FC0C43" w:rsidRPr="00B25449" w:rsidRDefault="00FC0C43" w:rsidP="00703DD1">
            <w:pPr>
              <w:spacing w:before="29" w:line="288" w:lineRule="auto"/>
              <w:jc w:val="center"/>
              <w:rPr>
                <w:b/>
                <w:sz w:val="18"/>
                <w:szCs w:val="18"/>
              </w:rPr>
            </w:pPr>
            <w:r w:rsidRPr="00B25449">
              <w:rPr>
                <w:b/>
                <w:sz w:val="18"/>
                <w:szCs w:val="18"/>
              </w:rPr>
              <w:t>1</w:t>
            </w:r>
            <w:r w:rsidRPr="00B25449">
              <w:rPr>
                <w:b/>
                <w:sz w:val="18"/>
                <w:szCs w:val="18"/>
              </w:rPr>
              <w:t>个月以内</w:t>
            </w:r>
          </w:p>
        </w:tc>
        <w:tc>
          <w:tcPr>
            <w:tcW w:w="1105" w:type="dxa"/>
            <w:vAlign w:val="center"/>
          </w:tcPr>
          <w:p w:rsidR="00FC0C43" w:rsidRPr="00B25449" w:rsidRDefault="00FC0C43" w:rsidP="00703DD1">
            <w:pPr>
              <w:spacing w:before="29" w:line="288" w:lineRule="auto"/>
              <w:jc w:val="center"/>
              <w:rPr>
                <w:b/>
                <w:sz w:val="18"/>
                <w:szCs w:val="18"/>
              </w:rPr>
            </w:pPr>
            <w:r w:rsidRPr="00B25449">
              <w:rPr>
                <w:b/>
                <w:sz w:val="18"/>
                <w:szCs w:val="18"/>
              </w:rPr>
              <w:t>1-3</w:t>
            </w:r>
            <w:r w:rsidRPr="00B25449">
              <w:rPr>
                <w:b/>
                <w:sz w:val="18"/>
                <w:szCs w:val="18"/>
              </w:rPr>
              <w:t>个月</w:t>
            </w:r>
          </w:p>
        </w:tc>
        <w:tc>
          <w:tcPr>
            <w:tcW w:w="1163" w:type="dxa"/>
            <w:gridSpan w:val="2"/>
            <w:vAlign w:val="center"/>
          </w:tcPr>
          <w:p w:rsidR="00FC0C43" w:rsidRPr="00B25449" w:rsidRDefault="00FC0C43" w:rsidP="00703DD1">
            <w:pPr>
              <w:spacing w:before="29" w:line="288" w:lineRule="auto"/>
              <w:jc w:val="center"/>
              <w:rPr>
                <w:b/>
                <w:sz w:val="18"/>
                <w:szCs w:val="18"/>
              </w:rPr>
            </w:pPr>
            <w:r w:rsidRPr="00B25449">
              <w:rPr>
                <w:b/>
                <w:sz w:val="18"/>
                <w:szCs w:val="18"/>
              </w:rPr>
              <w:t>3</w:t>
            </w:r>
            <w:r w:rsidRPr="00B25449">
              <w:rPr>
                <w:b/>
                <w:sz w:val="18"/>
                <w:szCs w:val="18"/>
              </w:rPr>
              <w:t>个月</w:t>
            </w:r>
            <w:r w:rsidRPr="00B25449">
              <w:rPr>
                <w:b/>
                <w:sz w:val="18"/>
                <w:szCs w:val="18"/>
              </w:rPr>
              <w:t>-1</w:t>
            </w:r>
            <w:r w:rsidRPr="00B25449">
              <w:rPr>
                <w:b/>
                <w:sz w:val="18"/>
                <w:szCs w:val="18"/>
              </w:rPr>
              <w:t>年</w:t>
            </w:r>
          </w:p>
        </w:tc>
        <w:tc>
          <w:tcPr>
            <w:tcW w:w="851" w:type="dxa"/>
            <w:vAlign w:val="center"/>
          </w:tcPr>
          <w:p w:rsidR="00FC0C43" w:rsidRPr="00B25449" w:rsidRDefault="00FC0C43" w:rsidP="00703DD1">
            <w:pPr>
              <w:spacing w:before="29" w:line="288" w:lineRule="auto"/>
              <w:jc w:val="center"/>
              <w:rPr>
                <w:b/>
                <w:sz w:val="18"/>
                <w:szCs w:val="18"/>
              </w:rPr>
            </w:pPr>
            <w:r w:rsidRPr="00B25449">
              <w:rPr>
                <w:b/>
                <w:sz w:val="18"/>
                <w:szCs w:val="18"/>
              </w:rPr>
              <w:t>1-5</w:t>
            </w:r>
            <w:r w:rsidRPr="00B25449">
              <w:rPr>
                <w:b/>
                <w:sz w:val="18"/>
                <w:szCs w:val="18"/>
              </w:rPr>
              <w:t>年</w:t>
            </w:r>
          </w:p>
        </w:tc>
        <w:tc>
          <w:tcPr>
            <w:tcW w:w="992" w:type="dxa"/>
            <w:vAlign w:val="center"/>
          </w:tcPr>
          <w:p w:rsidR="00FC0C43" w:rsidRPr="00B25449" w:rsidRDefault="00FC0C43" w:rsidP="00703DD1">
            <w:pPr>
              <w:spacing w:before="29" w:line="288" w:lineRule="auto"/>
              <w:jc w:val="center"/>
              <w:rPr>
                <w:b/>
                <w:sz w:val="18"/>
                <w:szCs w:val="18"/>
              </w:rPr>
            </w:pPr>
            <w:r w:rsidRPr="00B25449">
              <w:rPr>
                <w:b/>
                <w:sz w:val="18"/>
                <w:szCs w:val="18"/>
              </w:rPr>
              <w:t>5</w:t>
            </w:r>
            <w:r w:rsidRPr="00B25449">
              <w:rPr>
                <w:b/>
                <w:sz w:val="18"/>
                <w:szCs w:val="18"/>
              </w:rPr>
              <w:t>年以上</w:t>
            </w:r>
          </w:p>
        </w:tc>
        <w:tc>
          <w:tcPr>
            <w:tcW w:w="992" w:type="dxa"/>
            <w:gridSpan w:val="2"/>
            <w:vAlign w:val="center"/>
          </w:tcPr>
          <w:p w:rsidR="00FC0C43" w:rsidRPr="00B25449" w:rsidRDefault="00FC0C43" w:rsidP="00703DD1">
            <w:pPr>
              <w:spacing w:before="29" w:line="288" w:lineRule="auto"/>
              <w:jc w:val="center"/>
              <w:rPr>
                <w:b/>
                <w:sz w:val="18"/>
                <w:szCs w:val="18"/>
              </w:rPr>
            </w:pPr>
            <w:r w:rsidRPr="00B25449">
              <w:rPr>
                <w:b/>
                <w:sz w:val="18"/>
                <w:szCs w:val="18"/>
              </w:rPr>
              <w:t>不计息</w:t>
            </w:r>
          </w:p>
        </w:tc>
        <w:tc>
          <w:tcPr>
            <w:tcW w:w="1026" w:type="dxa"/>
            <w:vAlign w:val="center"/>
          </w:tcPr>
          <w:p w:rsidR="00FC0C43" w:rsidRPr="00B25449" w:rsidRDefault="00FC0C43" w:rsidP="00703DD1">
            <w:pPr>
              <w:spacing w:before="29" w:line="288" w:lineRule="auto"/>
              <w:jc w:val="center"/>
              <w:rPr>
                <w:b/>
                <w:sz w:val="18"/>
                <w:szCs w:val="18"/>
              </w:rPr>
            </w:pPr>
            <w:r w:rsidRPr="00B25449">
              <w:rPr>
                <w:b/>
                <w:sz w:val="18"/>
                <w:szCs w:val="18"/>
              </w:rPr>
              <w:t>合计</w:t>
            </w:r>
          </w:p>
        </w:tc>
      </w:tr>
      <w:tr w:rsidR="00FC0C43" w:rsidRPr="005E1AD8" w:rsidTr="00703DD1">
        <w:tc>
          <w:tcPr>
            <w:tcW w:w="1670" w:type="dxa"/>
            <w:gridSpan w:val="3"/>
            <w:vAlign w:val="center"/>
          </w:tcPr>
          <w:p w:rsidR="00FC0C43" w:rsidRPr="0077393F" w:rsidRDefault="00FC0C43" w:rsidP="00703DD1">
            <w:pPr>
              <w:spacing w:before="29" w:line="288" w:lineRule="auto"/>
              <w:rPr>
                <w:sz w:val="18"/>
                <w:szCs w:val="18"/>
              </w:rPr>
            </w:pPr>
            <w:r w:rsidRPr="0077393F">
              <w:rPr>
                <w:color w:val="000000"/>
                <w:sz w:val="18"/>
                <w:szCs w:val="18"/>
              </w:rPr>
              <w:t>资产</w:t>
            </w:r>
          </w:p>
        </w:tc>
        <w:tc>
          <w:tcPr>
            <w:tcW w:w="1273" w:type="dxa"/>
            <w:gridSpan w:val="2"/>
            <w:vAlign w:val="center"/>
          </w:tcPr>
          <w:p w:rsidR="00FC0C43" w:rsidRPr="0077393F" w:rsidRDefault="00FC0C43" w:rsidP="00703DD1">
            <w:pPr>
              <w:spacing w:before="29" w:line="288" w:lineRule="auto"/>
              <w:rPr>
                <w:sz w:val="18"/>
                <w:szCs w:val="18"/>
              </w:rPr>
            </w:pPr>
          </w:p>
        </w:tc>
        <w:tc>
          <w:tcPr>
            <w:tcW w:w="1105" w:type="dxa"/>
            <w:vAlign w:val="center"/>
          </w:tcPr>
          <w:p w:rsidR="00FC0C43" w:rsidRPr="005E1AD8" w:rsidRDefault="00FC0C43" w:rsidP="00703DD1">
            <w:pPr>
              <w:spacing w:before="29" w:line="288" w:lineRule="auto"/>
              <w:rPr>
                <w:sz w:val="18"/>
                <w:szCs w:val="18"/>
              </w:rPr>
            </w:pPr>
          </w:p>
        </w:tc>
        <w:tc>
          <w:tcPr>
            <w:tcW w:w="1163" w:type="dxa"/>
            <w:gridSpan w:val="2"/>
            <w:vAlign w:val="center"/>
          </w:tcPr>
          <w:p w:rsidR="00FC0C43" w:rsidRPr="005E1AD8" w:rsidRDefault="00FC0C43" w:rsidP="00703DD1">
            <w:pPr>
              <w:spacing w:before="29" w:line="288" w:lineRule="auto"/>
              <w:rPr>
                <w:sz w:val="18"/>
                <w:szCs w:val="18"/>
              </w:rPr>
            </w:pPr>
          </w:p>
        </w:tc>
        <w:tc>
          <w:tcPr>
            <w:tcW w:w="851" w:type="dxa"/>
            <w:vAlign w:val="center"/>
          </w:tcPr>
          <w:p w:rsidR="00FC0C43" w:rsidRPr="005E1AD8" w:rsidRDefault="00FC0C43" w:rsidP="00703DD1">
            <w:pPr>
              <w:spacing w:before="29" w:line="288" w:lineRule="auto"/>
              <w:rPr>
                <w:sz w:val="18"/>
                <w:szCs w:val="18"/>
              </w:rPr>
            </w:pPr>
          </w:p>
        </w:tc>
        <w:tc>
          <w:tcPr>
            <w:tcW w:w="992" w:type="dxa"/>
            <w:vAlign w:val="center"/>
          </w:tcPr>
          <w:p w:rsidR="00FC0C43" w:rsidRPr="005E1AD8" w:rsidRDefault="00FC0C43" w:rsidP="00703DD1">
            <w:pPr>
              <w:spacing w:before="29" w:line="288" w:lineRule="auto"/>
              <w:rPr>
                <w:sz w:val="18"/>
                <w:szCs w:val="18"/>
              </w:rPr>
            </w:pPr>
          </w:p>
        </w:tc>
        <w:tc>
          <w:tcPr>
            <w:tcW w:w="992" w:type="dxa"/>
            <w:gridSpan w:val="2"/>
            <w:vAlign w:val="center"/>
          </w:tcPr>
          <w:p w:rsidR="00FC0C43" w:rsidRPr="005E1AD8" w:rsidRDefault="00FC0C43" w:rsidP="00703DD1">
            <w:pPr>
              <w:spacing w:before="29" w:line="288" w:lineRule="auto"/>
              <w:rPr>
                <w:sz w:val="18"/>
                <w:szCs w:val="18"/>
              </w:rPr>
            </w:pPr>
          </w:p>
        </w:tc>
        <w:tc>
          <w:tcPr>
            <w:tcW w:w="1026" w:type="dxa"/>
            <w:vAlign w:val="center"/>
          </w:tcPr>
          <w:p w:rsidR="00FC0C43" w:rsidRPr="005E1AD8" w:rsidRDefault="00FC0C43" w:rsidP="00703DD1">
            <w:pPr>
              <w:spacing w:before="29" w:line="288" w:lineRule="auto"/>
              <w:rPr>
                <w:sz w:val="18"/>
                <w:szCs w:val="18"/>
              </w:rPr>
            </w:pPr>
          </w:p>
        </w:tc>
      </w:tr>
      <w:tr w:rsidR="00CF307B">
        <w:tc>
          <w:tcPr>
            <w:tcW w:w="1670" w:type="dxa"/>
            <w:gridSpan w:val="3"/>
            <w:vAlign w:val="center"/>
          </w:tcPr>
          <w:p w:rsidR="00CF307B" w:rsidRDefault="00CA7E20">
            <w:pPr>
              <w:jc w:val="left"/>
            </w:pPr>
            <w:r>
              <w:rPr>
                <w:color w:val="000000"/>
                <w:sz w:val="18"/>
                <w:szCs w:val="18"/>
              </w:rPr>
              <w:t>银行存款</w:t>
            </w:r>
          </w:p>
        </w:tc>
        <w:tc>
          <w:tcPr>
            <w:tcW w:w="1273" w:type="dxa"/>
            <w:gridSpan w:val="2"/>
            <w:vAlign w:val="center"/>
          </w:tcPr>
          <w:p w:rsidR="00CF307B" w:rsidRDefault="00CA7E20">
            <w:pPr>
              <w:jc w:val="left"/>
            </w:pPr>
            <w:r>
              <w:rPr>
                <w:color w:val="000000"/>
                <w:sz w:val="18"/>
                <w:szCs w:val="18"/>
              </w:rPr>
              <w:t>272,055,228.35</w:t>
            </w:r>
          </w:p>
        </w:tc>
        <w:tc>
          <w:tcPr>
            <w:tcW w:w="1105" w:type="dxa"/>
            <w:vAlign w:val="center"/>
          </w:tcPr>
          <w:p w:rsidR="00CF307B" w:rsidRDefault="00CA7E20">
            <w:pPr>
              <w:jc w:val="left"/>
            </w:pPr>
            <w:r>
              <w:rPr>
                <w:color w:val="000000"/>
                <w:sz w:val="18"/>
                <w:szCs w:val="18"/>
              </w:rPr>
              <w:t>-</w:t>
            </w:r>
          </w:p>
        </w:tc>
        <w:tc>
          <w:tcPr>
            <w:tcW w:w="1163" w:type="dxa"/>
            <w:gridSpan w:val="2"/>
            <w:vAlign w:val="center"/>
          </w:tcPr>
          <w:p w:rsidR="00CF307B" w:rsidRDefault="00CA7E20">
            <w:pPr>
              <w:jc w:val="left"/>
            </w:pPr>
            <w:r>
              <w:rPr>
                <w:color w:val="000000"/>
                <w:sz w:val="18"/>
                <w:szCs w:val="18"/>
              </w:rPr>
              <w:t>-</w:t>
            </w:r>
          </w:p>
        </w:tc>
        <w:tc>
          <w:tcPr>
            <w:tcW w:w="851"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92" w:type="dxa"/>
            <w:gridSpan w:val="2"/>
            <w:vAlign w:val="center"/>
          </w:tcPr>
          <w:p w:rsidR="00CF307B" w:rsidRDefault="00CA7E20">
            <w:pPr>
              <w:jc w:val="left"/>
            </w:pPr>
            <w:r>
              <w:rPr>
                <w:color w:val="000000"/>
                <w:sz w:val="18"/>
                <w:szCs w:val="18"/>
              </w:rPr>
              <w:t>-</w:t>
            </w:r>
          </w:p>
        </w:tc>
        <w:tc>
          <w:tcPr>
            <w:tcW w:w="1026" w:type="dxa"/>
            <w:vAlign w:val="center"/>
          </w:tcPr>
          <w:p w:rsidR="00CF307B" w:rsidRDefault="00CA7E20">
            <w:pPr>
              <w:jc w:val="left"/>
            </w:pPr>
            <w:r>
              <w:rPr>
                <w:color w:val="000000"/>
                <w:sz w:val="18"/>
                <w:szCs w:val="18"/>
              </w:rPr>
              <w:t>272,055,228.35</w:t>
            </w:r>
          </w:p>
        </w:tc>
      </w:tr>
      <w:tr w:rsidR="00CF307B">
        <w:tc>
          <w:tcPr>
            <w:tcW w:w="1670" w:type="dxa"/>
            <w:gridSpan w:val="3"/>
            <w:vAlign w:val="center"/>
          </w:tcPr>
          <w:p w:rsidR="00CF307B" w:rsidRDefault="00CA7E20">
            <w:pPr>
              <w:jc w:val="left"/>
            </w:pPr>
            <w:r>
              <w:rPr>
                <w:color w:val="000000"/>
                <w:sz w:val="18"/>
                <w:szCs w:val="18"/>
              </w:rPr>
              <w:t>结算备付金</w:t>
            </w:r>
          </w:p>
        </w:tc>
        <w:tc>
          <w:tcPr>
            <w:tcW w:w="1273" w:type="dxa"/>
            <w:gridSpan w:val="2"/>
            <w:vAlign w:val="center"/>
          </w:tcPr>
          <w:p w:rsidR="00CF307B" w:rsidRDefault="00CA7E20">
            <w:pPr>
              <w:jc w:val="left"/>
            </w:pPr>
            <w:r>
              <w:rPr>
                <w:color w:val="000000"/>
                <w:sz w:val="18"/>
                <w:szCs w:val="18"/>
              </w:rPr>
              <w:t>6,925,362.78</w:t>
            </w:r>
          </w:p>
        </w:tc>
        <w:tc>
          <w:tcPr>
            <w:tcW w:w="1105" w:type="dxa"/>
            <w:vAlign w:val="center"/>
          </w:tcPr>
          <w:p w:rsidR="00CF307B" w:rsidRDefault="00CA7E20">
            <w:pPr>
              <w:jc w:val="left"/>
            </w:pPr>
            <w:r>
              <w:rPr>
                <w:color w:val="000000"/>
                <w:sz w:val="18"/>
                <w:szCs w:val="18"/>
              </w:rPr>
              <w:t>-</w:t>
            </w:r>
          </w:p>
        </w:tc>
        <w:tc>
          <w:tcPr>
            <w:tcW w:w="1163" w:type="dxa"/>
            <w:gridSpan w:val="2"/>
            <w:vAlign w:val="center"/>
          </w:tcPr>
          <w:p w:rsidR="00CF307B" w:rsidRDefault="00CA7E20">
            <w:pPr>
              <w:jc w:val="left"/>
            </w:pPr>
            <w:r>
              <w:rPr>
                <w:color w:val="000000"/>
                <w:sz w:val="18"/>
                <w:szCs w:val="18"/>
              </w:rPr>
              <w:t>-</w:t>
            </w:r>
          </w:p>
        </w:tc>
        <w:tc>
          <w:tcPr>
            <w:tcW w:w="851"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92" w:type="dxa"/>
            <w:gridSpan w:val="2"/>
            <w:vAlign w:val="center"/>
          </w:tcPr>
          <w:p w:rsidR="00CF307B" w:rsidRDefault="00CA7E20">
            <w:pPr>
              <w:jc w:val="left"/>
            </w:pPr>
            <w:r>
              <w:rPr>
                <w:color w:val="000000"/>
                <w:sz w:val="18"/>
                <w:szCs w:val="18"/>
              </w:rPr>
              <w:t>-</w:t>
            </w:r>
          </w:p>
        </w:tc>
        <w:tc>
          <w:tcPr>
            <w:tcW w:w="1026" w:type="dxa"/>
            <w:vAlign w:val="center"/>
          </w:tcPr>
          <w:p w:rsidR="00CF307B" w:rsidRDefault="00CA7E20">
            <w:pPr>
              <w:jc w:val="left"/>
            </w:pPr>
            <w:r>
              <w:rPr>
                <w:color w:val="000000"/>
                <w:sz w:val="18"/>
                <w:szCs w:val="18"/>
              </w:rPr>
              <w:t>6,925,362.78</w:t>
            </w:r>
          </w:p>
        </w:tc>
      </w:tr>
      <w:tr w:rsidR="00CF307B">
        <w:tc>
          <w:tcPr>
            <w:tcW w:w="1670" w:type="dxa"/>
            <w:gridSpan w:val="3"/>
            <w:vAlign w:val="center"/>
          </w:tcPr>
          <w:p w:rsidR="00CF307B" w:rsidRDefault="00CA7E20">
            <w:pPr>
              <w:jc w:val="left"/>
            </w:pPr>
            <w:r>
              <w:rPr>
                <w:color w:val="000000"/>
                <w:sz w:val="18"/>
                <w:szCs w:val="18"/>
              </w:rPr>
              <w:t>存出保证金</w:t>
            </w:r>
          </w:p>
        </w:tc>
        <w:tc>
          <w:tcPr>
            <w:tcW w:w="1273" w:type="dxa"/>
            <w:gridSpan w:val="2"/>
            <w:vAlign w:val="center"/>
          </w:tcPr>
          <w:p w:rsidR="00CF307B" w:rsidRDefault="00CA7E20">
            <w:pPr>
              <w:jc w:val="left"/>
            </w:pPr>
            <w:r>
              <w:rPr>
                <w:color w:val="000000"/>
                <w:sz w:val="18"/>
                <w:szCs w:val="18"/>
              </w:rPr>
              <w:t>1,742,955.17</w:t>
            </w:r>
          </w:p>
        </w:tc>
        <w:tc>
          <w:tcPr>
            <w:tcW w:w="1105" w:type="dxa"/>
            <w:vAlign w:val="center"/>
          </w:tcPr>
          <w:p w:rsidR="00CF307B" w:rsidRDefault="00CA7E20">
            <w:pPr>
              <w:jc w:val="left"/>
            </w:pPr>
            <w:r>
              <w:rPr>
                <w:color w:val="000000"/>
                <w:sz w:val="18"/>
                <w:szCs w:val="18"/>
              </w:rPr>
              <w:t>-</w:t>
            </w:r>
          </w:p>
        </w:tc>
        <w:tc>
          <w:tcPr>
            <w:tcW w:w="1163" w:type="dxa"/>
            <w:gridSpan w:val="2"/>
            <w:vAlign w:val="center"/>
          </w:tcPr>
          <w:p w:rsidR="00CF307B" w:rsidRDefault="00CA7E20">
            <w:pPr>
              <w:jc w:val="left"/>
            </w:pPr>
            <w:r>
              <w:rPr>
                <w:color w:val="000000"/>
                <w:sz w:val="18"/>
                <w:szCs w:val="18"/>
              </w:rPr>
              <w:t>-</w:t>
            </w:r>
          </w:p>
        </w:tc>
        <w:tc>
          <w:tcPr>
            <w:tcW w:w="851"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92" w:type="dxa"/>
            <w:gridSpan w:val="2"/>
            <w:vAlign w:val="center"/>
          </w:tcPr>
          <w:p w:rsidR="00CF307B" w:rsidRDefault="00CA7E20">
            <w:pPr>
              <w:jc w:val="left"/>
            </w:pPr>
            <w:r>
              <w:rPr>
                <w:color w:val="000000"/>
                <w:sz w:val="18"/>
                <w:szCs w:val="18"/>
              </w:rPr>
              <w:t>-</w:t>
            </w:r>
          </w:p>
        </w:tc>
        <w:tc>
          <w:tcPr>
            <w:tcW w:w="1026" w:type="dxa"/>
            <w:vAlign w:val="center"/>
          </w:tcPr>
          <w:p w:rsidR="00CF307B" w:rsidRDefault="00CA7E20">
            <w:pPr>
              <w:jc w:val="left"/>
            </w:pPr>
            <w:r>
              <w:rPr>
                <w:color w:val="000000"/>
                <w:sz w:val="18"/>
                <w:szCs w:val="18"/>
              </w:rPr>
              <w:t>1,742,955.17</w:t>
            </w:r>
          </w:p>
        </w:tc>
      </w:tr>
      <w:tr w:rsidR="00CF307B">
        <w:tc>
          <w:tcPr>
            <w:tcW w:w="1670" w:type="dxa"/>
            <w:gridSpan w:val="3"/>
            <w:vAlign w:val="center"/>
          </w:tcPr>
          <w:p w:rsidR="00CF307B" w:rsidRDefault="00CA7E20">
            <w:pPr>
              <w:jc w:val="left"/>
            </w:pPr>
            <w:r>
              <w:rPr>
                <w:color w:val="000000"/>
                <w:sz w:val="18"/>
                <w:szCs w:val="18"/>
              </w:rPr>
              <w:t>交易性金融资产</w:t>
            </w:r>
          </w:p>
        </w:tc>
        <w:tc>
          <w:tcPr>
            <w:tcW w:w="1273" w:type="dxa"/>
            <w:gridSpan w:val="2"/>
            <w:vAlign w:val="center"/>
          </w:tcPr>
          <w:p w:rsidR="00CF307B" w:rsidRDefault="00CA7E20">
            <w:pPr>
              <w:jc w:val="left"/>
            </w:pPr>
            <w:r>
              <w:rPr>
                <w:color w:val="000000"/>
                <w:sz w:val="18"/>
                <w:szCs w:val="18"/>
              </w:rPr>
              <w:t>-</w:t>
            </w:r>
          </w:p>
        </w:tc>
        <w:tc>
          <w:tcPr>
            <w:tcW w:w="1105" w:type="dxa"/>
            <w:vAlign w:val="center"/>
          </w:tcPr>
          <w:p w:rsidR="00CF307B" w:rsidRDefault="00CA7E20">
            <w:pPr>
              <w:jc w:val="left"/>
            </w:pPr>
            <w:r>
              <w:rPr>
                <w:color w:val="000000"/>
                <w:sz w:val="18"/>
                <w:szCs w:val="18"/>
              </w:rPr>
              <w:t>178,920,000.00</w:t>
            </w:r>
          </w:p>
        </w:tc>
        <w:tc>
          <w:tcPr>
            <w:tcW w:w="1163" w:type="dxa"/>
            <w:gridSpan w:val="2"/>
            <w:vAlign w:val="center"/>
          </w:tcPr>
          <w:p w:rsidR="00CF307B" w:rsidRDefault="00CA7E20">
            <w:pPr>
              <w:jc w:val="left"/>
            </w:pPr>
            <w:r>
              <w:rPr>
                <w:color w:val="000000"/>
                <w:sz w:val="18"/>
                <w:szCs w:val="18"/>
              </w:rPr>
              <w:t>-</w:t>
            </w:r>
          </w:p>
        </w:tc>
        <w:tc>
          <w:tcPr>
            <w:tcW w:w="851"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92" w:type="dxa"/>
            <w:gridSpan w:val="2"/>
            <w:vAlign w:val="center"/>
          </w:tcPr>
          <w:p w:rsidR="00CF307B" w:rsidRDefault="00CA7E20">
            <w:pPr>
              <w:jc w:val="left"/>
            </w:pPr>
            <w:r>
              <w:rPr>
                <w:color w:val="000000"/>
                <w:sz w:val="18"/>
                <w:szCs w:val="18"/>
              </w:rPr>
              <w:t>2,634,943,801.12</w:t>
            </w:r>
          </w:p>
        </w:tc>
        <w:tc>
          <w:tcPr>
            <w:tcW w:w="1026" w:type="dxa"/>
            <w:vAlign w:val="center"/>
          </w:tcPr>
          <w:p w:rsidR="00CF307B" w:rsidRDefault="00CA7E20">
            <w:pPr>
              <w:jc w:val="left"/>
            </w:pPr>
            <w:r>
              <w:rPr>
                <w:color w:val="000000"/>
                <w:sz w:val="18"/>
                <w:szCs w:val="18"/>
              </w:rPr>
              <w:t>2,813,863,801.12</w:t>
            </w:r>
          </w:p>
        </w:tc>
      </w:tr>
      <w:tr w:rsidR="00CF307B">
        <w:tc>
          <w:tcPr>
            <w:tcW w:w="1670" w:type="dxa"/>
            <w:gridSpan w:val="3"/>
            <w:vAlign w:val="center"/>
          </w:tcPr>
          <w:p w:rsidR="00CF307B" w:rsidRDefault="00CA7E20">
            <w:pPr>
              <w:jc w:val="left"/>
            </w:pPr>
            <w:r>
              <w:rPr>
                <w:color w:val="000000"/>
                <w:sz w:val="18"/>
                <w:szCs w:val="18"/>
              </w:rPr>
              <w:t>买入返售金融资产</w:t>
            </w:r>
          </w:p>
        </w:tc>
        <w:tc>
          <w:tcPr>
            <w:tcW w:w="1273" w:type="dxa"/>
            <w:gridSpan w:val="2"/>
            <w:vAlign w:val="center"/>
          </w:tcPr>
          <w:p w:rsidR="00CF307B" w:rsidRDefault="00CA7E20">
            <w:pPr>
              <w:jc w:val="left"/>
            </w:pPr>
            <w:r>
              <w:rPr>
                <w:color w:val="000000"/>
                <w:sz w:val="18"/>
                <w:szCs w:val="18"/>
              </w:rPr>
              <w:t>250,000,495.00</w:t>
            </w:r>
          </w:p>
        </w:tc>
        <w:tc>
          <w:tcPr>
            <w:tcW w:w="1105" w:type="dxa"/>
            <w:vAlign w:val="center"/>
          </w:tcPr>
          <w:p w:rsidR="00CF307B" w:rsidRDefault="00CA7E20">
            <w:pPr>
              <w:jc w:val="left"/>
            </w:pPr>
            <w:r>
              <w:rPr>
                <w:color w:val="000000"/>
                <w:sz w:val="18"/>
                <w:szCs w:val="18"/>
              </w:rPr>
              <w:t>-</w:t>
            </w:r>
          </w:p>
        </w:tc>
        <w:tc>
          <w:tcPr>
            <w:tcW w:w="1163" w:type="dxa"/>
            <w:gridSpan w:val="2"/>
            <w:vAlign w:val="center"/>
          </w:tcPr>
          <w:p w:rsidR="00CF307B" w:rsidRDefault="00CA7E20">
            <w:pPr>
              <w:jc w:val="left"/>
            </w:pPr>
            <w:r>
              <w:rPr>
                <w:color w:val="000000"/>
                <w:sz w:val="18"/>
                <w:szCs w:val="18"/>
              </w:rPr>
              <w:t>-</w:t>
            </w:r>
          </w:p>
        </w:tc>
        <w:tc>
          <w:tcPr>
            <w:tcW w:w="851"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92" w:type="dxa"/>
            <w:gridSpan w:val="2"/>
            <w:vAlign w:val="center"/>
          </w:tcPr>
          <w:p w:rsidR="00CF307B" w:rsidRDefault="00CA7E20">
            <w:pPr>
              <w:jc w:val="left"/>
            </w:pPr>
            <w:r>
              <w:rPr>
                <w:color w:val="000000"/>
                <w:sz w:val="18"/>
                <w:szCs w:val="18"/>
              </w:rPr>
              <w:t>-</w:t>
            </w:r>
          </w:p>
        </w:tc>
        <w:tc>
          <w:tcPr>
            <w:tcW w:w="1026" w:type="dxa"/>
            <w:vAlign w:val="center"/>
          </w:tcPr>
          <w:p w:rsidR="00CF307B" w:rsidRDefault="00CA7E20">
            <w:pPr>
              <w:jc w:val="left"/>
            </w:pPr>
            <w:r>
              <w:rPr>
                <w:color w:val="000000"/>
                <w:sz w:val="18"/>
                <w:szCs w:val="18"/>
              </w:rPr>
              <w:t>250,000,495.00</w:t>
            </w:r>
          </w:p>
        </w:tc>
      </w:tr>
      <w:tr w:rsidR="00CF307B">
        <w:tc>
          <w:tcPr>
            <w:tcW w:w="1670" w:type="dxa"/>
            <w:gridSpan w:val="3"/>
            <w:vAlign w:val="center"/>
          </w:tcPr>
          <w:p w:rsidR="00CF307B" w:rsidRDefault="00CA7E20">
            <w:pPr>
              <w:jc w:val="left"/>
            </w:pPr>
            <w:r>
              <w:rPr>
                <w:color w:val="000000"/>
                <w:sz w:val="18"/>
                <w:szCs w:val="18"/>
              </w:rPr>
              <w:t>应收证券清算款</w:t>
            </w:r>
          </w:p>
        </w:tc>
        <w:tc>
          <w:tcPr>
            <w:tcW w:w="1273" w:type="dxa"/>
            <w:gridSpan w:val="2"/>
            <w:vAlign w:val="center"/>
          </w:tcPr>
          <w:p w:rsidR="00CF307B" w:rsidRDefault="00CA7E20">
            <w:pPr>
              <w:jc w:val="left"/>
            </w:pPr>
            <w:r>
              <w:rPr>
                <w:color w:val="000000"/>
                <w:sz w:val="18"/>
                <w:szCs w:val="18"/>
              </w:rPr>
              <w:t>-</w:t>
            </w:r>
          </w:p>
        </w:tc>
        <w:tc>
          <w:tcPr>
            <w:tcW w:w="1105" w:type="dxa"/>
            <w:vAlign w:val="center"/>
          </w:tcPr>
          <w:p w:rsidR="00CF307B" w:rsidRDefault="00CA7E20">
            <w:pPr>
              <w:jc w:val="left"/>
            </w:pPr>
            <w:r>
              <w:rPr>
                <w:color w:val="000000"/>
                <w:sz w:val="18"/>
                <w:szCs w:val="18"/>
              </w:rPr>
              <w:t>-</w:t>
            </w:r>
          </w:p>
        </w:tc>
        <w:tc>
          <w:tcPr>
            <w:tcW w:w="1163" w:type="dxa"/>
            <w:gridSpan w:val="2"/>
            <w:vAlign w:val="center"/>
          </w:tcPr>
          <w:p w:rsidR="00CF307B" w:rsidRDefault="00CA7E20">
            <w:pPr>
              <w:jc w:val="left"/>
            </w:pPr>
            <w:r>
              <w:rPr>
                <w:color w:val="000000"/>
                <w:sz w:val="18"/>
                <w:szCs w:val="18"/>
              </w:rPr>
              <w:t>-</w:t>
            </w:r>
          </w:p>
        </w:tc>
        <w:tc>
          <w:tcPr>
            <w:tcW w:w="851"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92" w:type="dxa"/>
            <w:gridSpan w:val="2"/>
            <w:vAlign w:val="center"/>
          </w:tcPr>
          <w:p w:rsidR="00CF307B" w:rsidRDefault="00CA7E20">
            <w:pPr>
              <w:jc w:val="left"/>
            </w:pPr>
            <w:r>
              <w:rPr>
                <w:color w:val="000000"/>
                <w:sz w:val="18"/>
                <w:szCs w:val="18"/>
              </w:rPr>
              <w:t>9,681,143.26</w:t>
            </w:r>
          </w:p>
        </w:tc>
        <w:tc>
          <w:tcPr>
            <w:tcW w:w="1026" w:type="dxa"/>
            <w:vAlign w:val="center"/>
          </w:tcPr>
          <w:p w:rsidR="00CF307B" w:rsidRDefault="00CA7E20">
            <w:pPr>
              <w:jc w:val="left"/>
            </w:pPr>
            <w:r>
              <w:rPr>
                <w:color w:val="000000"/>
                <w:sz w:val="18"/>
                <w:szCs w:val="18"/>
              </w:rPr>
              <w:t>9,681,143.26</w:t>
            </w:r>
          </w:p>
        </w:tc>
      </w:tr>
      <w:tr w:rsidR="00CF307B">
        <w:tc>
          <w:tcPr>
            <w:tcW w:w="1670" w:type="dxa"/>
            <w:gridSpan w:val="3"/>
            <w:vAlign w:val="center"/>
          </w:tcPr>
          <w:p w:rsidR="00CF307B" w:rsidRDefault="00CA7E20">
            <w:pPr>
              <w:jc w:val="left"/>
            </w:pPr>
            <w:r>
              <w:rPr>
                <w:color w:val="000000"/>
                <w:sz w:val="18"/>
                <w:szCs w:val="18"/>
              </w:rPr>
              <w:t>应收利息</w:t>
            </w:r>
          </w:p>
        </w:tc>
        <w:tc>
          <w:tcPr>
            <w:tcW w:w="1273" w:type="dxa"/>
            <w:gridSpan w:val="2"/>
            <w:vAlign w:val="center"/>
          </w:tcPr>
          <w:p w:rsidR="00CF307B" w:rsidRDefault="00CA7E20">
            <w:pPr>
              <w:jc w:val="left"/>
            </w:pPr>
            <w:r>
              <w:rPr>
                <w:color w:val="000000"/>
                <w:sz w:val="18"/>
                <w:szCs w:val="18"/>
              </w:rPr>
              <w:t>-</w:t>
            </w:r>
          </w:p>
        </w:tc>
        <w:tc>
          <w:tcPr>
            <w:tcW w:w="1105" w:type="dxa"/>
            <w:vAlign w:val="center"/>
          </w:tcPr>
          <w:p w:rsidR="00CF307B" w:rsidRDefault="00CA7E20">
            <w:pPr>
              <w:jc w:val="left"/>
            </w:pPr>
            <w:r>
              <w:rPr>
                <w:color w:val="000000"/>
                <w:sz w:val="18"/>
                <w:szCs w:val="18"/>
              </w:rPr>
              <w:t>-</w:t>
            </w:r>
          </w:p>
        </w:tc>
        <w:tc>
          <w:tcPr>
            <w:tcW w:w="1163" w:type="dxa"/>
            <w:gridSpan w:val="2"/>
            <w:vAlign w:val="center"/>
          </w:tcPr>
          <w:p w:rsidR="00CF307B" w:rsidRDefault="00CA7E20">
            <w:pPr>
              <w:jc w:val="left"/>
            </w:pPr>
            <w:r>
              <w:rPr>
                <w:color w:val="000000"/>
                <w:sz w:val="18"/>
                <w:szCs w:val="18"/>
              </w:rPr>
              <w:t>-</w:t>
            </w:r>
          </w:p>
        </w:tc>
        <w:tc>
          <w:tcPr>
            <w:tcW w:w="851"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92" w:type="dxa"/>
            <w:gridSpan w:val="2"/>
            <w:vAlign w:val="center"/>
          </w:tcPr>
          <w:p w:rsidR="00CF307B" w:rsidRDefault="00CA7E20">
            <w:pPr>
              <w:jc w:val="left"/>
            </w:pPr>
            <w:r>
              <w:rPr>
                <w:color w:val="000000"/>
                <w:sz w:val="18"/>
                <w:szCs w:val="18"/>
              </w:rPr>
              <w:t>737,225.48</w:t>
            </w:r>
          </w:p>
        </w:tc>
        <w:tc>
          <w:tcPr>
            <w:tcW w:w="1026" w:type="dxa"/>
            <w:vAlign w:val="center"/>
          </w:tcPr>
          <w:p w:rsidR="00CF307B" w:rsidRDefault="00CA7E20">
            <w:pPr>
              <w:jc w:val="left"/>
            </w:pPr>
            <w:r>
              <w:rPr>
                <w:color w:val="000000"/>
                <w:sz w:val="18"/>
                <w:szCs w:val="18"/>
              </w:rPr>
              <w:t>737,225.48</w:t>
            </w:r>
          </w:p>
        </w:tc>
      </w:tr>
      <w:tr w:rsidR="00CF307B">
        <w:tc>
          <w:tcPr>
            <w:tcW w:w="1670" w:type="dxa"/>
            <w:gridSpan w:val="3"/>
            <w:vAlign w:val="center"/>
          </w:tcPr>
          <w:p w:rsidR="00CF307B" w:rsidRDefault="00CA7E20">
            <w:pPr>
              <w:jc w:val="left"/>
            </w:pPr>
            <w:r>
              <w:rPr>
                <w:color w:val="000000"/>
                <w:sz w:val="18"/>
                <w:szCs w:val="18"/>
              </w:rPr>
              <w:t>应收申购款</w:t>
            </w:r>
          </w:p>
        </w:tc>
        <w:tc>
          <w:tcPr>
            <w:tcW w:w="1273" w:type="dxa"/>
            <w:gridSpan w:val="2"/>
            <w:vAlign w:val="center"/>
          </w:tcPr>
          <w:p w:rsidR="00CF307B" w:rsidRDefault="00CA7E20">
            <w:pPr>
              <w:jc w:val="left"/>
            </w:pPr>
            <w:r>
              <w:rPr>
                <w:color w:val="000000"/>
                <w:sz w:val="18"/>
                <w:szCs w:val="18"/>
              </w:rPr>
              <w:t>10,883.67</w:t>
            </w:r>
          </w:p>
        </w:tc>
        <w:tc>
          <w:tcPr>
            <w:tcW w:w="1105" w:type="dxa"/>
            <w:vAlign w:val="center"/>
          </w:tcPr>
          <w:p w:rsidR="00CF307B" w:rsidRDefault="00CA7E20">
            <w:pPr>
              <w:jc w:val="left"/>
            </w:pPr>
            <w:r>
              <w:rPr>
                <w:color w:val="000000"/>
                <w:sz w:val="18"/>
                <w:szCs w:val="18"/>
              </w:rPr>
              <w:t>-</w:t>
            </w:r>
          </w:p>
        </w:tc>
        <w:tc>
          <w:tcPr>
            <w:tcW w:w="1163" w:type="dxa"/>
            <w:gridSpan w:val="2"/>
            <w:vAlign w:val="center"/>
          </w:tcPr>
          <w:p w:rsidR="00CF307B" w:rsidRDefault="00CA7E20">
            <w:pPr>
              <w:jc w:val="left"/>
            </w:pPr>
            <w:r>
              <w:rPr>
                <w:color w:val="000000"/>
                <w:sz w:val="18"/>
                <w:szCs w:val="18"/>
              </w:rPr>
              <w:t>-</w:t>
            </w:r>
          </w:p>
        </w:tc>
        <w:tc>
          <w:tcPr>
            <w:tcW w:w="851"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92" w:type="dxa"/>
            <w:gridSpan w:val="2"/>
            <w:vAlign w:val="center"/>
          </w:tcPr>
          <w:p w:rsidR="00CF307B" w:rsidRDefault="00CA7E20">
            <w:pPr>
              <w:jc w:val="left"/>
            </w:pPr>
            <w:r>
              <w:rPr>
                <w:color w:val="000000"/>
                <w:sz w:val="18"/>
                <w:szCs w:val="18"/>
              </w:rPr>
              <w:t>439,065.56</w:t>
            </w:r>
          </w:p>
        </w:tc>
        <w:tc>
          <w:tcPr>
            <w:tcW w:w="1026" w:type="dxa"/>
            <w:vAlign w:val="center"/>
          </w:tcPr>
          <w:p w:rsidR="00CF307B" w:rsidRDefault="00CA7E20">
            <w:pPr>
              <w:jc w:val="left"/>
            </w:pPr>
            <w:r>
              <w:rPr>
                <w:color w:val="000000"/>
                <w:sz w:val="18"/>
                <w:szCs w:val="18"/>
              </w:rPr>
              <w:t>449,949.23</w:t>
            </w:r>
          </w:p>
        </w:tc>
      </w:tr>
      <w:tr w:rsidR="00FC0C43" w:rsidRPr="0077393F" w:rsidTr="00703DD1">
        <w:tc>
          <w:tcPr>
            <w:tcW w:w="1670" w:type="dxa"/>
            <w:gridSpan w:val="3"/>
            <w:vAlign w:val="center"/>
          </w:tcPr>
          <w:p w:rsidR="00FC0C43" w:rsidRPr="0077393F" w:rsidRDefault="00FC0C43" w:rsidP="00703DD1">
            <w:pPr>
              <w:spacing w:before="29" w:line="288" w:lineRule="auto"/>
              <w:rPr>
                <w:sz w:val="18"/>
                <w:szCs w:val="18"/>
              </w:rPr>
            </w:pPr>
            <w:r w:rsidRPr="0077393F">
              <w:rPr>
                <w:color w:val="000000"/>
                <w:sz w:val="18"/>
                <w:szCs w:val="18"/>
              </w:rPr>
              <w:t>资产总计</w:t>
            </w:r>
          </w:p>
        </w:tc>
        <w:tc>
          <w:tcPr>
            <w:tcW w:w="1273" w:type="dxa"/>
            <w:gridSpan w:val="2"/>
            <w:vAlign w:val="center"/>
          </w:tcPr>
          <w:p w:rsidR="00FC0C43" w:rsidRPr="0077393F" w:rsidRDefault="00FC0C43" w:rsidP="00703DD1">
            <w:pPr>
              <w:spacing w:before="29" w:line="288" w:lineRule="auto"/>
              <w:jc w:val="right"/>
              <w:rPr>
                <w:sz w:val="18"/>
                <w:szCs w:val="18"/>
              </w:rPr>
            </w:pPr>
            <w:r w:rsidRPr="0077393F">
              <w:rPr>
                <w:sz w:val="18"/>
                <w:szCs w:val="18"/>
              </w:rPr>
              <w:t>530,734,924.97</w:t>
            </w:r>
          </w:p>
        </w:tc>
        <w:tc>
          <w:tcPr>
            <w:tcW w:w="1105" w:type="dxa"/>
            <w:vAlign w:val="center"/>
          </w:tcPr>
          <w:p w:rsidR="00FC0C43" w:rsidRPr="0077393F" w:rsidRDefault="00FC0C43" w:rsidP="00703DD1">
            <w:pPr>
              <w:spacing w:before="29" w:line="288" w:lineRule="auto"/>
              <w:jc w:val="right"/>
              <w:rPr>
                <w:sz w:val="18"/>
                <w:szCs w:val="18"/>
              </w:rPr>
            </w:pPr>
            <w:r w:rsidRPr="0077393F">
              <w:rPr>
                <w:sz w:val="18"/>
                <w:szCs w:val="18"/>
              </w:rPr>
              <w:t>178,920,000.00</w:t>
            </w:r>
          </w:p>
        </w:tc>
        <w:tc>
          <w:tcPr>
            <w:tcW w:w="1163" w:type="dxa"/>
            <w:gridSpan w:val="2"/>
            <w:vAlign w:val="center"/>
          </w:tcPr>
          <w:p w:rsidR="00FC0C43" w:rsidRPr="0077393F" w:rsidRDefault="00FC0C43" w:rsidP="00703DD1">
            <w:pPr>
              <w:spacing w:before="29" w:line="288" w:lineRule="auto"/>
              <w:jc w:val="right"/>
              <w:rPr>
                <w:sz w:val="18"/>
                <w:szCs w:val="18"/>
              </w:rPr>
            </w:pPr>
            <w:r w:rsidRPr="0077393F">
              <w:rPr>
                <w:sz w:val="18"/>
                <w:szCs w:val="18"/>
              </w:rPr>
              <w:t>-</w:t>
            </w:r>
          </w:p>
        </w:tc>
        <w:tc>
          <w:tcPr>
            <w:tcW w:w="851" w:type="dxa"/>
            <w:vAlign w:val="center"/>
          </w:tcPr>
          <w:p w:rsidR="00FC0C43" w:rsidRPr="0077393F" w:rsidRDefault="00FC0C43" w:rsidP="00703DD1">
            <w:pPr>
              <w:spacing w:before="29" w:line="288" w:lineRule="auto"/>
              <w:jc w:val="right"/>
              <w:rPr>
                <w:sz w:val="18"/>
                <w:szCs w:val="18"/>
              </w:rPr>
            </w:pPr>
            <w:r w:rsidRPr="0077393F">
              <w:rPr>
                <w:sz w:val="18"/>
                <w:szCs w:val="18"/>
              </w:rPr>
              <w:t>-</w:t>
            </w:r>
          </w:p>
        </w:tc>
        <w:tc>
          <w:tcPr>
            <w:tcW w:w="992"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center"/>
              <w:rPr>
                <w:sz w:val="18"/>
                <w:szCs w:val="18"/>
              </w:rPr>
            </w:pPr>
          </w:p>
        </w:tc>
        <w:tc>
          <w:tcPr>
            <w:tcW w:w="992" w:type="dxa"/>
            <w:gridSpan w:val="2"/>
            <w:vAlign w:val="center"/>
          </w:tcPr>
          <w:p w:rsidR="00FC0C43" w:rsidRPr="0077393F" w:rsidRDefault="00FC0C43" w:rsidP="00703DD1">
            <w:pPr>
              <w:spacing w:before="29" w:line="288" w:lineRule="auto"/>
              <w:jc w:val="right"/>
              <w:rPr>
                <w:sz w:val="18"/>
                <w:szCs w:val="18"/>
              </w:rPr>
            </w:pPr>
            <w:r w:rsidRPr="0077393F">
              <w:rPr>
                <w:sz w:val="18"/>
                <w:szCs w:val="18"/>
              </w:rPr>
              <w:t>2,645,801,235.42</w:t>
            </w:r>
          </w:p>
          <w:p w:rsidR="00FC0C43" w:rsidRPr="0077393F" w:rsidRDefault="00FC0C43" w:rsidP="00703DD1">
            <w:pPr>
              <w:spacing w:before="29" w:line="288" w:lineRule="auto"/>
              <w:jc w:val="right"/>
              <w:rPr>
                <w:sz w:val="18"/>
                <w:szCs w:val="18"/>
              </w:rPr>
            </w:pPr>
          </w:p>
        </w:tc>
        <w:tc>
          <w:tcPr>
            <w:tcW w:w="1026" w:type="dxa"/>
            <w:vAlign w:val="center"/>
          </w:tcPr>
          <w:p w:rsidR="00FC0C43" w:rsidRPr="0077393F" w:rsidRDefault="00FC0C43" w:rsidP="00703DD1">
            <w:pPr>
              <w:spacing w:before="29" w:line="288" w:lineRule="auto"/>
              <w:jc w:val="right"/>
              <w:rPr>
                <w:sz w:val="18"/>
                <w:szCs w:val="18"/>
              </w:rPr>
            </w:pPr>
            <w:r w:rsidRPr="0077393F">
              <w:rPr>
                <w:sz w:val="18"/>
                <w:szCs w:val="18"/>
              </w:rPr>
              <w:t>3,355,456,160.39</w:t>
            </w:r>
          </w:p>
          <w:p w:rsidR="00FC0C43" w:rsidRPr="0077393F" w:rsidRDefault="00FC0C43" w:rsidP="00703DD1">
            <w:pPr>
              <w:spacing w:before="29" w:line="288" w:lineRule="auto"/>
              <w:jc w:val="right"/>
              <w:rPr>
                <w:sz w:val="18"/>
                <w:szCs w:val="18"/>
              </w:rPr>
            </w:pPr>
          </w:p>
        </w:tc>
      </w:tr>
      <w:tr w:rsidR="00FC0C43" w:rsidRPr="005E1AD8" w:rsidTr="00703DD1">
        <w:tc>
          <w:tcPr>
            <w:tcW w:w="1672" w:type="dxa"/>
            <w:gridSpan w:val="3"/>
            <w:vAlign w:val="center"/>
          </w:tcPr>
          <w:p w:rsidR="00FC0C43" w:rsidRPr="00E7293B" w:rsidRDefault="00FC0C43" w:rsidP="00703DD1">
            <w:pPr>
              <w:spacing w:before="29" w:line="288" w:lineRule="auto"/>
              <w:rPr>
                <w:sz w:val="18"/>
                <w:szCs w:val="18"/>
              </w:rPr>
            </w:pPr>
            <w:r w:rsidRPr="00E7293B">
              <w:rPr>
                <w:color w:val="000000"/>
                <w:sz w:val="18"/>
                <w:szCs w:val="18"/>
              </w:rPr>
              <w:t>负债</w:t>
            </w:r>
          </w:p>
        </w:tc>
        <w:tc>
          <w:tcPr>
            <w:tcW w:w="1271" w:type="dxa"/>
            <w:gridSpan w:val="2"/>
            <w:vAlign w:val="center"/>
          </w:tcPr>
          <w:p w:rsidR="00FC0C43" w:rsidRPr="005E1AD8" w:rsidRDefault="00FC0C43" w:rsidP="00703DD1">
            <w:pPr>
              <w:spacing w:before="29" w:line="288" w:lineRule="auto"/>
              <w:jc w:val="center"/>
              <w:rPr>
                <w:sz w:val="18"/>
                <w:szCs w:val="18"/>
              </w:rPr>
            </w:pPr>
          </w:p>
        </w:tc>
        <w:tc>
          <w:tcPr>
            <w:tcW w:w="1104" w:type="dxa"/>
            <w:vAlign w:val="center"/>
          </w:tcPr>
          <w:p w:rsidR="00FC0C43" w:rsidRPr="005E1AD8" w:rsidRDefault="00FC0C43" w:rsidP="00703DD1">
            <w:pPr>
              <w:spacing w:before="29" w:line="288" w:lineRule="auto"/>
              <w:jc w:val="center"/>
              <w:rPr>
                <w:color w:val="000000"/>
                <w:sz w:val="18"/>
                <w:szCs w:val="18"/>
              </w:rPr>
            </w:pPr>
          </w:p>
        </w:tc>
        <w:tc>
          <w:tcPr>
            <w:tcW w:w="1164" w:type="dxa"/>
            <w:gridSpan w:val="2"/>
            <w:vAlign w:val="center"/>
          </w:tcPr>
          <w:p w:rsidR="00FC0C43" w:rsidRPr="005E1AD8" w:rsidRDefault="00FC0C43" w:rsidP="00703DD1">
            <w:pPr>
              <w:spacing w:before="29" w:line="288" w:lineRule="auto"/>
              <w:jc w:val="center"/>
              <w:rPr>
                <w:color w:val="000000"/>
                <w:sz w:val="18"/>
                <w:szCs w:val="18"/>
              </w:rPr>
            </w:pPr>
          </w:p>
        </w:tc>
        <w:tc>
          <w:tcPr>
            <w:tcW w:w="851" w:type="dxa"/>
            <w:vAlign w:val="center"/>
          </w:tcPr>
          <w:p w:rsidR="00FC0C43" w:rsidRPr="005E1AD8" w:rsidRDefault="00FC0C43" w:rsidP="00703DD1">
            <w:pPr>
              <w:spacing w:before="29" w:line="288" w:lineRule="auto"/>
              <w:jc w:val="center"/>
              <w:rPr>
                <w:sz w:val="18"/>
                <w:szCs w:val="18"/>
              </w:rPr>
            </w:pPr>
          </w:p>
        </w:tc>
        <w:tc>
          <w:tcPr>
            <w:tcW w:w="992" w:type="dxa"/>
            <w:vAlign w:val="center"/>
          </w:tcPr>
          <w:p w:rsidR="00FC0C43" w:rsidRPr="005E1AD8" w:rsidRDefault="00FC0C43" w:rsidP="00703DD1">
            <w:pPr>
              <w:spacing w:before="29" w:line="288" w:lineRule="auto"/>
              <w:jc w:val="center"/>
              <w:rPr>
                <w:sz w:val="18"/>
                <w:szCs w:val="18"/>
              </w:rPr>
            </w:pPr>
          </w:p>
        </w:tc>
        <w:tc>
          <w:tcPr>
            <w:tcW w:w="992" w:type="dxa"/>
            <w:gridSpan w:val="2"/>
            <w:vAlign w:val="center"/>
          </w:tcPr>
          <w:p w:rsidR="00FC0C43" w:rsidRPr="005E1AD8" w:rsidRDefault="00FC0C43" w:rsidP="00703DD1">
            <w:pPr>
              <w:spacing w:before="29" w:line="288" w:lineRule="auto"/>
              <w:jc w:val="center"/>
              <w:rPr>
                <w:sz w:val="18"/>
                <w:szCs w:val="18"/>
              </w:rPr>
            </w:pPr>
          </w:p>
        </w:tc>
        <w:tc>
          <w:tcPr>
            <w:tcW w:w="1026" w:type="dxa"/>
            <w:vAlign w:val="center"/>
          </w:tcPr>
          <w:p w:rsidR="00FC0C43" w:rsidRPr="005E1AD8" w:rsidRDefault="00FC0C43" w:rsidP="00703DD1">
            <w:pPr>
              <w:spacing w:before="29" w:line="288" w:lineRule="auto"/>
              <w:jc w:val="center"/>
              <w:rPr>
                <w:sz w:val="18"/>
                <w:szCs w:val="18"/>
              </w:rPr>
            </w:pPr>
          </w:p>
        </w:tc>
      </w:tr>
      <w:tr w:rsidR="00CF307B">
        <w:tc>
          <w:tcPr>
            <w:tcW w:w="1672" w:type="dxa"/>
            <w:gridSpan w:val="3"/>
            <w:vAlign w:val="center"/>
          </w:tcPr>
          <w:p w:rsidR="00CF307B" w:rsidRDefault="00CA7E20">
            <w:pPr>
              <w:jc w:val="left"/>
            </w:pPr>
            <w:r>
              <w:rPr>
                <w:color w:val="000000"/>
                <w:sz w:val="18"/>
                <w:szCs w:val="18"/>
              </w:rPr>
              <w:t>应付证券清算款</w:t>
            </w:r>
          </w:p>
        </w:tc>
        <w:tc>
          <w:tcPr>
            <w:tcW w:w="1271" w:type="dxa"/>
            <w:gridSpan w:val="2"/>
            <w:vAlign w:val="center"/>
          </w:tcPr>
          <w:p w:rsidR="00CF307B" w:rsidRDefault="00CA7E20">
            <w:pPr>
              <w:jc w:val="left"/>
            </w:pPr>
            <w:r>
              <w:rPr>
                <w:color w:val="000000"/>
                <w:sz w:val="18"/>
                <w:szCs w:val="18"/>
              </w:rPr>
              <w:t>-</w:t>
            </w:r>
          </w:p>
        </w:tc>
        <w:tc>
          <w:tcPr>
            <w:tcW w:w="1104" w:type="dxa"/>
            <w:vAlign w:val="center"/>
          </w:tcPr>
          <w:p w:rsidR="00CF307B" w:rsidRDefault="00CA7E20">
            <w:pPr>
              <w:jc w:val="left"/>
            </w:pPr>
            <w:r>
              <w:rPr>
                <w:color w:val="000000"/>
                <w:sz w:val="18"/>
                <w:szCs w:val="18"/>
              </w:rPr>
              <w:t>-</w:t>
            </w:r>
          </w:p>
        </w:tc>
        <w:tc>
          <w:tcPr>
            <w:tcW w:w="1164" w:type="dxa"/>
            <w:gridSpan w:val="2"/>
            <w:vAlign w:val="center"/>
          </w:tcPr>
          <w:p w:rsidR="00CF307B" w:rsidRDefault="00CA7E20">
            <w:pPr>
              <w:jc w:val="left"/>
            </w:pPr>
            <w:r>
              <w:rPr>
                <w:color w:val="000000"/>
                <w:sz w:val="18"/>
                <w:szCs w:val="18"/>
              </w:rPr>
              <w:t>-</w:t>
            </w:r>
          </w:p>
        </w:tc>
        <w:tc>
          <w:tcPr>
            <w:tcW w:w="851"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92" w:type="dxa"/>
            <w:gridSpan w:val="2"/>
            <w:vAlign w:val="center"/>
          </w:tcPr>
          <w:p w:rsidR="00CF307B" w:rsidRDefault="00CA7E20">
            <w:pPr>
              <w:jc w:val="center"/>
            </w:pPr>
            <w:r>
              <w:rPr>
                <w:color w:val="000000"/>
                <w:sz w:val="18"/>
                <w:szCs w:val="18"/>
              </w:rPr>
              <w:t>9,772,916.70</w:t>
            </w:r>
          </w:p>
        </w:tc>
        <w:tc>
          <w:tcPr>
            <w:tcW w:w="1026" w:type="dxa"/>
            <w:vAlign w:val="center"/>
          </w:tcPr>
          <w:p w:rsidR="00CF307B" w:rsidRDefault="00CA7E20">
            <w:pPr>
              <w:jc w:val="left"/>
            </w:pPr>
            <w:r>
              <w:rPr>
                <w:color w:val="000000"/>
                <w:sz w:val="18"/>
                <w:szCs w:val="18"/>
              </w:rPr>
              <w:t>9,772,916.70</w:t>
            </w:r>
          </w:p>
        </w:tc>
      </w:tr>
      <w:tr w:rsidR="00CF307B">
        <w:tc>
          <w:tcPr>
            <w:tcW w:w="1672" w:type="dxa"/>
            <w:gridSpan w:val="3"/>
            <w:vAlign w:val="center"/>
          </w:tcPr>
          <w:p w:rsidR="00CF307B" w:rsidRDefault="00CA7E20">
            <w:pPr>
              <w:jc w:val="left"/>
            </w:pPr>
            <w:r>
              <w:rPr>
                <w:color w:val="000000"/>
                <w:sz w:val="18"/>
                <w:szCs w:val="18"/>
              </w:rPr>
              <w:t>应付</w:t>
            </w:r>
            <w:proofErr w:type="gramStart"/>
            <w:r>
              <w:rPr>
                <w:color w:val="000000"/>
                <w:sz w:val="18"/>
                <w:szCs w:val="18"/>
              </w:rPr>
              <w:t>赎回款</w:t>
            </w:r>
            <w:proofErr w:type="gramEnd"/>
          </w:p>
        </w:tc>
        <w:tc>
          <w:tcPr>
            <w:tcW w:w="1271" w:type="dxa"/>
            <w:gridSpan w:val="2"/>
            <w:vAlign w:val="center"/>
          </w:tcPr>
          <w:p w:rsidR="00CF307B" w:rsidRDefault="00CA7E20">
            <w:pPr>
              <w:jc w:val="left"/>
            </w:pPr>
            <w:r>
              <w:rPr>
                <w:color w:val="000000"/>
                <w:sz w:val="18"/>
                <w:szCs w:val="18"/>
              </w:rPr>
              <w:t>-</w:t>
            </w:r>
          </w:p>
        </w:tc>
        <w:tc>
          <w:tcPr>
            <w:tcW w:w="1104" w:type="dxa"/>
            <w:vAlign w:val="center"/>
          </w:tcPr>
          <w:p w:rsidR="00CF307B" w:rsidRDefault="00CA7E20">
            <w:pPr>
              <w:jc w:val="left"/>
            </w:pPr>
            <w:r>
              <w:rPr>
                <w:color w:val="000000"/>
                <w:sz w:val="18"/>
                <w:szCs w:val="18"/>
              </w:rPr>
              <w:t>-</w:t>
            </w:r>
          </w:p>
        </w:tc>
        <w:tc>
          <w:tcPr>
            <w:tcW w:w="1164" w:type="dxa"/>
            <w:gridSpan w:val="2"/>
            <w:vAlign w:val="center"/>
          </w:tcPr>
          <w:p w:rsidR="00CF307B" w:rsidRDefault="00CA7E20">
            <w:pPr>
              <w:jc w:val="left"/>
            </w:pPr>
            <w:r>
              <w:rPr>
                <w:color w:val="000000"/>
                <w:sz w:val="18"/>
                <w:szCs w:val="18"/>
              </w:rPr>
              <w:t>-</w:t>
            </w:r>
          </w:p>
        </w:tc>
        <w:tc>
          <w:tcPr>
            <w:tcW w:w="851"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92" w:type="dxa"/>
            <w:gridSpan w:val="2"/>
            <w:vAlign w:val="center"/>
          </w:tcPr>
          <w:p w:rsidR="00CF307B" w:rsidRDefault="00CA7E20">
            <w:pPr>
              <w:jc w:val="center"/>
            </w:pPr>
            <w:r>
              <w:rPr>
                <w:color w:val="000000"/>
                <w:sz w:val="18"/>
                <w:szCs w:val="18"/>
              </w:rPr>
              <w:t>563,158.09</w:t>
            </w:r>
          </w:p>
        </w:tc>
        <w:tc>
          <w:tcPr>
            <w:tcW w:w="1026" w:type="dxa"/>
            <w:vAlign w:val="center"/>
          </w:tcPr>
          <w:p w:rsidR="00CF307B" w:rsidRDefault="00CA7E20">
            <w:pPr>
              <w:jc w:val="left"/>
            </w:pPr>
            <w:r>
              <w:rPr>
                <w:color w:val="000000"/>
                <w:sz w:val="18"/>
                <w:szCs w:val="18"/>
              </w:rPr>
              <w:t>563,158.09</w:t>
            </w:r>
          </w:p>
        </w:tc>
      </w:tr>
      <w:tr w:rsidR="00CF307B">
        <w:tc>
          <w:tcPr>
            <w:tcW w:w="1672" w:type="dxa"/>
            <w:gridSpan w:val="3"/>
            <w:vAlign w:val="center"/>
          </w:tcPr>
          <w:p w:rsidR="00CF307B" w:rsidRDefault="00CA7E20">
            <w:pPr>
              <w:jc w:val="left"/>
            </w:pPr>
            <w:r>
              <w:rPr>
                <w:color w:val="000000"/>
                <w:sz w:val="18"/>
                <w:szCs w:val="18"/>
              </w:rPr>
              <w:t>应付管理人报酬</w:t>
            </w:r>
          </w:p>
        </w:tc>
        <w:tc>
          <w:tcPr>
            <w:tcW w:w="1271" w:type="dxa"/>
            <w:gridSpan w:val="2"/>
            <w:vAlign w:val="center"/>
          </w:tcPr>
          <w:p w:rsidR="00CF307B" w:rsidRDefault="00CA7E20">
            <w:pPr>
              <w:jc w:val="left"/>
            </w:pPr>
            <w:r>
              <w:rPr>
                <w:color w:val="000000"/>
                <w:sz w:val="18"/>
                <w:szCs w:val="18"/>
              </w:rPr>
              <w:t>-</w:t>
            </w:r>
          </w:p>
        </w:tc>
        <w:tc>
          <w:tcPr>
            <w:tcW w:w="1104" w:type="dxa"/>
            <w:vAlign w:val="center"/>
          </w:tcPr>
          <w:p w:rsidR="00CF307B" w:rsidRDefault="00CA7E20">
            <w:pPr>
              <w:jc w:val="left"/>
            </w:pPr>
            <w:r>
              <w:rPr>
                <w:color w:val="000000"/>
                <w:sz w:val="18"/>
                <w:szCs w:val="18"/>
              </w:rPr>
              <w:t>-</w:t>
            </w:r>
          </w:p>
        </w:tc>
        <w:tc>
          <w:tcPr>
            <w:tcW w:w="1164" w:type="dxa"/>
            <w:gridSpan w:val="2"/>
            <w:vAlign w:val="center"/>
          </w:tcPr>
          <w:p w:rsidR="00CF307B" w:rsidRDefault="00CA7E20">
            <w:pPr>
              <w:jc w:val="left"/>
            </w:pPr>
            <w:r>
              <w:rPr>
                <w:color w:val="000000"/>
                <w:sz w:val="18"/>
                <w:szCs w:val="18"/>
              </w:rPr>
              <w:t>-</w:t>
            </w:r>
          </w:p>
        </w:tc>
        <w:tc>
          <w:tcPr>
            <w:tcW w:w="851"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92" w:type="dxa"/>
            <w:gridSpan w:val="2"/>
            <w:vAlign w:val="center"/>
          </w:tcPr>
          <w:p w:rsidR="00CF307B" w:rsidRDefault="00CA7E20">
            <w:pPr>
              <w:jc w:val="center"/>
            </w:pPr>
            <w:r>
              <w:rPr>
                <w:color w:val="000000"/>
                <w:sz w:val="18"/>
                <w:szCs w:val="18"/>
              </w:rPr>
              <w:t>4,389,488.39</w:t>
            </w:r>
          </w:p>
        </w:tc>
        <w:tc>
          <w:tcPr>
            <w:tcW w:w="1026" w:type="dxa"/>
            <w:vAlign w:val="center"/>
          </w:tcPr>
          <w:p w:rsidR="00CF307B" w:rsidRDefault="00CA7E20">
            <w:pPr>
              <w:jc w:val="left"/>
            </w:pPr>
            <w:r>
              <w:rPr>
                <w:color w:val="000000"/>
                <w:sz w:val="18"/>
                <w:szCs w:val="18"/>
              </w:rPr>
              <w:t>4,389,488.39</w:t>
            </w:r>
          </w:p>
        </w:tc>
      </w:tr>
      <w:tr w:rsidR="00CF307B">
        <w:tc>
          <w:tcPr>
            <w:tcW w:w="1672" w:type="dxa"/>
            <w:gridSpan w:val="3"/>
            <w:vAlign w:val="center"/>
          </w:tcPr>
          <w:p w:rsidR="00CF307B" w:rsidRDefault="00CA7E20">
            <w:pPr>
              <w:jc w:val="left"/>
            </w:pPr>
            <w:r>
              <w:rPr>
                <w:color w:val="000000"/>
                <w:sz w:val="18"/>
                <w:szCs w:val="18"/>
              </w:rPr>
              <w:t>应付托管费</w:t>
            </w:r>
          </w:p>
        </w:tc>
        <w:tc>
          <w:tcPr>
            <w:tcW w:w="1271" w:type="dxa"/>
            <w:gridSpan w:val="2"/>
            <w:vAlign w:val="center"/>
          </w:tcPr>
          <w:p w:rsidR="00CF307B" w:rsidRDefault="00CA7E20">
            <w:pPr>
              <w:jc w:val="left"/>
            </w:pPr>
            <w:r>
              <w:rPr>
                <w:color w:val="000000"/>
                <w:sz w:val="18"/>
                <w:szCs w:val="18"/>
              </w:rPr>
              <w:t>-</w:t>
            </w:r>
          </w:p>
        </w:tc>
        <w:tc>
          <w:tcPr>
            <w:tcW w:w="1104" w:type="dxa"/>
            <w:vAlign w:val="center"/>
          </w:tcPr>
          <w:p w:rsidR="00CF307B" w:rsidRDefault="00CA7E20">
            <w:pPr>
              <w:jc w:val="left"/>
            </w:pPr>
            <w:r>
              <w:rPr>
                <w:color w:val="000000"/>
                <w:sz w:val="18"/>
                <w:szCs w:val="18"/>
              </w:rPr>
              <w:t>-</w:t>
            </w:r>
          </w:p>
        </w:tc>
        <w:tc>
          <w:tcPr>
            <w:tcW w:w="1164" w:type="dxa"/>
            <w:gridSpan w:val="2"/>
            <w:vAlign w:val="center"/>
          </w:tcPr>
          <w:p w:rsidR="00CF307B" w:rsidRDefault="00CA7E20">
            <w:pPr>
              <w:jc w:val="left"/>
            </w:pPr>
            <w:r>
              <w:rPr>
                <w:color w:val="000000"/>
                <w:sz w:val="18"/>
                <w:szCs w:val="18"/>
              </w:rPr>
              <w:t>-</w:t>
            </w:r>
          </w:p>
        </w:tc>
        <w:tc>
          <w:tcPr>
            <w:tcW w:w="851"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92" w:type="dxa"/>
            <w:gridSpan w:val="2"/>
            <w:vAlign w:val="center"/>
          </w:tcPr>
          <w:p w:rsidR="00CF307B" w:rsidRDefault="00CA7E20">
            <w:pPr>
              <w:jc w:val="center"/>
            </w:pPr>
            <w:r>
              <w:rPr>
                <w:color w:val="000000"/>
                <w:sz w:val="18"/>
                <w:szCs w:val="18"/>
              </w:rPr>
              <w:t>731,581.39</w:t>
            </w:r>
          </w:p>
        </w:tc>
        <w:tc>
          <w:tcPr>
            <w:tcW w:w="1026" w:type="dxa"/>
            <w:vAlign w:val="center"/>
          </w:tcPr>
          <w:p w:rsidR="00CF307B" w:rsidRDefault="00CA7E20">
            <w:pPr>
              <w:jc w:val="left"/>
            </w:pPr>
            <w:r>
              <w:rPr>
                <w:color w:val="000000"/>
                <w:sz w:val="18"/>
                <w:szCs w:val="18"/>
              </w:rPr>
              <w:t>731,581.39</w:t>
            </w:r>
          </w:p>
        </w:tc>
      </w:tr>
      <w:tr w:rsidR="00CF307B">
        <w:tc>
          <w:tcPr>
            <w:tcW w:w="1672" w:type="dxa"/>
            <w:gridSpan w:val="3"/>
            <w:vAlign w:val="center"/>
          </w:tcPr>
          <w:p w:rsidR="00CF307B" w:rsidRDefault="00CA7E20">
            <w:pPr>
              <w:jc w:val="left"/>
            </w:pPr>
            <w:r>
              <w:rPr>
                <w:color w:val="000000"/>
                <w:sz w:val="18"/>
                <w:szCs w:val="18"/>
              </w:rPr>
              <w:t>应付交易费用</w:t>
            </w:r>
          </w:p>
        </w:tc>
        <w:tc>
          <w:tcPr>
            <w:tcW w:w="1271" w:type="dxa"/>
            <w:gridSpan w:val="2"/>
            <w:vAlign w:val="center"/>
          </w:tcPr>
          <w:p w:rsidR="00CF307B" w:rsidRDefault="00CA7E20">
            <w:pPr>
              <w:jc w:val="left"/>
            </w:pPr>
            <w:r>
              <w:rPr>
                <w:color w:val="000000"/>
                <w:sz w:val="18"/>
                <w:szCs w:val="18"/>
              </w:rPr>
              <w:t>-</w:t>
            </w:r>
          </w:p>
        </w:tc>
        <w:tc>
          <w:tcPr>
            <w:tcW w:w="1104" w:type="dxa"/>
            <w:vAlign w:val="center"/>
          </w:tcPr>
          <w:p w:rsidR="00CF307B" w:rsidRDefault="00CA7E20">
            <w:pPr>
              <w:jc w:val="left"/>
            </w:pPr>
            <w:r>
              <w:rPr>
                <w:color w:val="000000"/>
                <w:sz w:val="18"/>
                <w:szCs w:val="18"/>
              </w:rPr>
              <w:t>-</w:t>
            </w:r>
          </w:p>
        </w:tc>
        <w:tc>
          <w:tcPr>
            <w:tcW w:w="1164" w:type="dxa"/>
            <w:gridSpan w:val="2"/>
            <w:vAlign w:val="center"/>
          </w:tcPr>
          <w:p w:rsidR="00CF307B" w:rsidRDefault="00CA7E20">
            <w:pPr>
              <w:jc w:val="left"/>
            </w:pPr>
            <w:r>
              <w:rPr>
                <w:color w:val="000000"/>
                <w:sz w:val="18"/>
                <w:szCs w:val="18"/>
              </w:rPr>
              <w:t>-</w:t>
            </w:r>
          </w:p>
        </w:tc>
        <w:tc>
          <w:tcPr>
            <w:tcW w:w="851"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92" w:type="dxa"/>
            <w:gridSpan w:val="2"/>
            <w:vAlign w:val="center"/>
          </w:tcPr>
          <w:p w:rsidR="00CF307B" w:rsidRDefault="00CA7E20">
            <w:pPr>
              <w:jc w:val="center"/>
            </w:pPr>
            <w:r>
              <w:rPr>
                <w:color w:val="000000"/>
                <w:sz w:val="18"/>
                <w:szCs w:val="18"/>
              </w:rPr>
              <w:t>3,291,687.31</w:t>
            </w:r>
          </w:p>
        </w:tc>
        <w:tc>
          <w:tcPr>
            <w:tcW w:w="1026" w:type="dxa"/>
            <w:vAlign w:val="center"/>
          </w:tcPr>
          <w:p w:rsidR="00CF307B" w:rsidRDefault="00CA7E20">
            <w:pPr>
              <w:jc w:val="left"/>
            </w:pPr>
            <w:r>
              <w:rPr>
                <w:color w:val="000000"/>
                <w:sz w:val="18"/>
                <w:szCs w:val="18"/>
              </w:rPr>
              <w:t>3,291,687.31</w:t>
            </w:r>
          </w:p>
        </w:tc>
      </w:tr>
      <w:tr w:rsidR="00CF307B">
        <w:tc>
          <w:tcPr>
            <w:tcW w:w="1672" w:type="dxa"/>
            <w:gridSpan w:val="3"/>
            <w:vAlign w:val="center"/>
          </w:tcPr>
          <w:p w:rsidR="00CF307B" w:rsidRDefault="00CA7E20">
            <w:pPr>
              <w:jc w:val="left"/>
            </w:pPr>
            <w:r>
              <w:rPr>
                <w:color w:val="000000"/>
                <w:sz w:val="18"/>
                <w:szCs w:val="18"/>
              </w:rPr>
              <w:t>应交税费</w:t>
            </w:r>
          </w:p>
        </w:tc>
        <w:tc>
          <w:tcPr>
            <w:tcW w:w="1271" w:type="dxa"/>
            <w:gridSpan w:val="2"/>
            <w:vAlign w:val="center"/>
          </w:tcPr>
          <w:p w:rsidR="00CF307B" w:rsidRDefault="00CA7E20">
            <w:pPr>
              <w:jc w:val="left"/>
            </w:pPr>
            <w:r>
              <w:rPr>
                <w:color w:val="000000"/>
                <w:sz w:val="18"/>
                <w:szCs w:val="18"/>
              </w:rPr>
              <w:t>-</w:t>
            </w:r>
          </w:p>
        </w:tc>
        <w:tc>
          <w:tcPr>
            <w:tcW w:w="1104" w:type="dxa"/>
            <w:vAlign w:val="center"/>
          </w:tcPr>
          <w:p w:rsidR="00CF307B" w:rsidRDefault="00CA7E20">
            <w:pPr>
              <w:jc w:val="left"/>
            </w:pPr>
            <w:r>
              <w:rPr>
                <w:color w:val="000000"/>
                <w:sz w:val="18"/>
                <w:szCs w:val="18"/>
              </w:rPr>
              <w:t>-</w:t>
            </w:r>
          </w:p>
        </w:tc>
        <w:tc>
          <w:tcPr>
            <w:tcW w:w="1164" w:type="dxa"/>
            <w:gridSpan w:val="2"/>
            <w:vAlign w:val="center"/>
          </w:tcPr>
          <w:p w:rsidR="00CF307B" w:rsidRDefault="00CA7E20">
            <w:pPr>
              <w:jc w:val="left"/>
            </w:pPr>
            <w:r>
              <w:rPr>
                <w:color w:val="000000"/>
                <w:sz w:val="18"/>
                <w:szCs w:val="18"/>
              </w:rPr>
              <w:t>-</w:t>
            </w:r>
          </w:p>
        </w:tc>
        <w:tc>
          <w:tcPr>
            <w:tcW w:w="851"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92" w:type="dxa"/>
            <w:gridSpan w:val="2"/>
            <w:vAlign w:val="center"/>
          </w:tcPr>
          <w:p w:rsidR="00CF307B" w:rsidRDefault="00CA7E20">
            <w:pPr>
              <w:jc w:val="center"/>
            </w:pPr>
            <w:r>
              <w:rPr>
                <w:color w:val="000000"/>
                <w:sz w:val="18"/>
                <w:szCs w:val="18"/>
              </w:rPr>
              <w:t>7,404.54</w:t>
            </w:r>
          </w:p>
        </w:tc>
        <w:tc>
          <w:tcPr>
            <w:tcW w:w="1026" w:type="dxa"/>
            <w:vAlign w:val="center"/>
          </w:tcPr>
          <w:p w:rsidR="00CF307B" w:rsidRDefault="00CA7E20">
            <w:pPr>
              <w:jc w:val="left"/>
            </w:pPr>
            <w:r>
              <w:rPr>
                <w:color w:val="000000"/>
                <w:sz w:val="18"/>
                <w:szCs w:val="18"/>
              </w:rPr>
              <w:t>7,404.54</w:t>
            </w:r>
          </w:p>
        </w:tc>
      </w:tr>
      <w:tr w:rsidR="00CF307B">
        <w:tc>
          <w:tcPr>
            <w:tcW w:w="1672" w:type="dxa"/>
            <w:gridSpan w:val="3"/>
            <w:vAlign w:val="center"/>
          </w:tcPr>
          <w:p w:rsidR="00CF307B" w:rsidRDefault="00CA7E20">
            <w:pPr>
              <w:jc w:val="left"/>
            </w:pPr>
            <w:r>
              <w:rPr>
                <w:color w:val="000000"/>
                <w:sz w:val="18"/>
                <w:szCs w:val="18"/>
              </w:rPr>
              <w:t>其他负债</w:t>
            </w:r>
          </w:p>
        </w:tc>
        <w:tc>
          <w:tcPr>
            <w:tcW w:w="1271" w:type="dxa"/>
            <w:gridSpan w:val="2"/>
            <w:vAlign w:val="center"/>
          </w:tcPr>
          <w:p w:rsidR="00CF307B" w:rsidRDefault="00CA7E20">
            <w:pPr>
              <w:jc w:val="left"/>
            </w:pPr>
            <w:r>
              <w:rPr>
                <w:color w:val="000000"/>
                <w:sz w:val="18"/>
                <w:szCs w:val="18"/>
              </w:rPr>
              <w:t>-</w:t>
            </w:r>
          </w:p>
        </w:tc>
        <w:tc>
          <w:tcPr>
            <w:tcW w:w="1104" w:type="dxa"/>
            <w:vAlign w:val="center"/>
          </w:tcPr>
          <w:p w:rsidR="00CF307B" w:rsidRDefault="00CA7E20">
            <w:pPr>
              <w:jc w:val="left"/>
            </w:pPr>
            <w:r>
              <w:rPr>
                <w:color w:val="000000"/>
                <w:sz w:val="18"/>
                <w:szCs w:val="18"/>
              </w:rPr>
              <w:t>-</w:t>
            </w:r>
          </w:p>
        </w:tc>
        <w:tc>
          <w:tcPr>
            <w:tcW w:w="1164" w:type="dxa"/>
            <w:gridSpan w:val="2"/>
            <w:vAlign w:val="center"/>
          </w:tcPr>
          <w:p w:rsidR="00CF307B" w:rsidRDefault="00CA7E20">
            <w:pPr>
              <w:jc w:val="left"/>
            </w:pPr>
            <w:r>
              <w:rPr>
                <w:color w:val="000000"/>
                <w:sz w:val="18"/>
                <w:szCs w:val="18"/>
              </w:rPr>
              <w:t>-</w:t>
            </w:r>
          </w:p>
        </w:tc>
        <w:tc>
          <w:tcPr>
            <w:tcW w:w="851" w:type="dxa"/>
            <w:vAlign w:val="center"/>
          </w:tcPr>
          <w:p w:rsidR="00CF307B" w:rsidRDefault="00CA7E20">
            <w:pPr>
              <w:jc w:val="left"/>
            </w:pPr>
            <w:r>
              <w:rPr>
                <w:color w:val="000000"/>
                <w:sz w:val="18"/>
                <w:szCs w:val="18"/>
              </w:rPr>
              <w:t>-</w:t>
            </w:r>
          </w:p>
        </w:tc>
        <w:tc>
          <w:tcPr>
            <w:tcW w:w="992" w:type="dxa"/>
            <w:vAlign w:val="center"/>
          </w:tcPr>
          <w:p w:rsidR="00CF307B" w:rsidRDefault="00CA7E20">
            <w:pPr>
              <w:jc w:val="left"/>
            </w:pPr>
            <w:r>
              <w:rPr>
                <w:color w:val="000000"/>
                <w:sz w:val="18"/>
                <w:szCs w:val="18"/>
              </w:rPr>
              <w:t>-</w:t>
            </w:r>
          </w:p>
        </w:tc>
        <w:tc>
          <w:tcPr>
            <w:tcW w:w="992" w:type="dxa"/>
            <w:gridSpan w:val="2"/>
            <w:vAlign w:val="center"/>
          </w:tcPr>
          <w:p w:rsidR="00CF307B" w:rsidRDefault="00CA7E20">
            <w:pPr>
              <w:jc w:val="center"/>
            </w:pPr>
            <w:r>
              <w:rPr>
                <w:color w:val="000000"/>
                <w:sz w:val="18"/>
                <w:szCs w:val="18"/>
              </w:rPr>
              <w:t>397,984.06</w:t>
            </w:r>
          </w:p>
        </w:tc>
        <w:tc>
          <w:tcPr>
            <w:tcW w:w="1026" w:type="dxa"/>
            <w:vAlign w:val="center"/>
          </w:tcPr>
          <w:p w:rsidR="00CF307B" w:rsidRDefault="00CA7E20">
            <w:pPr>
              <w:jc w:val="left"/>
            </w:pPr>
            <w:r>
              <w:rPr>
                <w:color w:val="000000"/>
                <w:sz w:val="18"/>
                <w:szCs w:val="18"/>
              </w:rPr>
              <w:t>397,984.06</w:t>
            </w:r>
          </w:p>
        </w:tc>
      </w:tr>
      <w:tr w:rsidR="00FC0C43" w:rsidRPr="005E1AD8" w:rsidTr="00703DD1">
        <w:tc>
          <w:tcPr>
            <w:tcW w:w="1672" w:type="dxa"/>
            <w:gridSpan w:val="3"/>
            <w:vAlign w:val="center"/>
          </w:tcPr>
          <w:p w:rsidR="00FC0C43" w:rsidRPr="00E7293B" w:rsidRDefault="00FC0C43" w:rsidP="00703DD1">
            <w:pPr>
              <w:spacing w:before="29" w:line="288" w:lineRule="auto"/>
              <w:rPr>
                <w:sz w:val="18"/>
                <w:szCs w:val="18"/>
              </w:rPr>
            </w:pPr>
            <w:r w:rsidRPr="00E7293B">
              <w:rPr>
                <w:color w:val="000000"/>
                <w:sz w:val="18"/>
                <w:szCs w:val="18"/>
              </w:rPr>
              <w:t>负债总计</w:t>
            </w:r>
          </w:p>
        </w:tc>
        <w:tc>
          <w:tcPr>
            <w:tcW w:w="1271" w:type="dxa"/>
            <w:gridSpan w:val="2"/>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1104"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1164" w:type="dxa"/>
            <w:gridSpan w:val="2"/>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851"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992"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992" w:type="dxa"/>
            <w:gridSpan w:val="2"/>
            <w:vAlign w:val="center"/>
          </w:tcPr>
          <w:p w:rsidR="00FC0C43" w:rsidRPr="0077393F" w:rsidRDefault="00FC0C43" w:rsidP="00703DD1">
            <w:pPr>
              <w:spacing w:before="29" w:line="288" w:lineRule="auto"/>
              <w:jc w:val="right"/>
              <w:rPr>
                <w:sz w:val="18"/>
                <w:szCs w:val="18"/>
              </w:rPr>
            </w:pPr>
            <w:r w:rsidRPr="0077393F">
              <w:rPr>
                <w:sz w:val="18"/>
                <w:szCs w:val="18"/>
              </w:rPr>
              <w:t>19,154,220.48</w:t>
            </w:r>
          </w:p>
          <w:p w:rsidR="00FC0C43" w:rsidRPr="0077393F" w:rsidRDefault="00FC0C43" w:rsidP="00703DD1">
            <w:pPr>
              <w:spacing w:before="29" w:line="288" w:lineRule="auto"/>
              <w:jc w:val="right"/>
              <w:rPr>
                <w:sz w:val="18"/>
                <w:szCs w:val="18"/>
              </w:rPr>
            </w:pPr>
          </w:p>
        </w:tc>
        <w:tc>
          <w:tcPr>
            <w:tcW w:w="1026" w:type="dxa"/>
            <w:vAlign w:val="center"/>
          </w:tcPr>
          <w:p w:rsidR="00FC0C43" w:rsidRPr="0077393F" w:rsidRDefault="00FC0C43" w:rsidP="00703DD1">
            <w:pPr>
              <w:spacing w:before="29" w:line="288" w:lineRule="auto"/>
              <w:jc w:val="right"/>
              <w:rPr>
                <w:sz w:val="18"/>
                <w:szCs w:val="18"/>
              </w:rPr>
            </w:pPr>
            <w:r w:rsidRPr="0077393F">
              <w:rPr>
                <w:sz w:val="18"/>
                <w:szCs w:val="18"/>
              </w:rPr>
              <w:t>19,154,220.48</w:t>
            </w:r>
          </w:p>
          <w:p w:rsidR="00FC0C43" w:rsidRPr="0077393F" w:rsidRDefault="00FC0C43" w:rsidP="00703DD1">
            <w:pPr>
              <w:spacing w:before="29" w:line="288" w:lineRule="auto"/>
              <w:jc w:val="right"/>
              <w:rPr>
                <w:sz w:val="18"/>
                <w:szCs w:val="18"/>
              </w:rPr>
            </w:pPr>
          </w:p>
        </w:tc>
      </w:tr>
      <w:tr w:rsidR="00FC0C43" w:rsidRPr="005E1AD8" w:rsidTr="00703DD1">
        <w:tc>
          <w:tcPr>
            <w:tcW w:w="1672" w:type="dxa"/>
            <w:gridSpan w:val="3"/>
            <w:vAlign w:val="center"/>
          </w:tcPr>
          <w:p w:rsidR="00FC0C43" w:rsidRPr="00E7293B" w:rsidRDefault="00FC0C43" w:rsidP="00703DD1">
            <w:pPr>
              <w:spacing w:before="29" w:line="288" w:lineRule="auto"/>
              <w:rPr>
                <w:color w:val="000000"/>
                <w:sz w:val="18"/>
                <w:szCs w:val="18"/>
              </w:rPr>
            </w:pPr>
            <w:r w:rsidRPr="00E7293B">
              <w:rPr>
                <w:color w:val="000000"/>
                <w:sz w:val="18"/>
                <w:szCs w:val="18"/>
              </w:rPr>
              <w:t>利率敏感度缺口</w:t>
            </w:r>
          </w:p>
        </w:tc>
        <w:tc>
          <w:tcPr>
            <w:tcW w:w="1271" w:type="dxa"/>
            <w:gridSpan w:val="2"/>
            <w:vAlign w:val="center"/>
          </w:tcPr>
          <w:p w:rsidR="00FC0C43" w:rsidRPr="0077393F" w:rsidRDefault="00FC0C43" w:rsidP="00703DD1">
            <w:pPr>
              <w:spacing w:before="29" w:line="288" w:lineRule="auto"/>
              <w:jc w:val="right"/>
              <w:rPr>
                <w:sz w:val="18"/>
                <w:szCs w:val="18"/>
              </w:rPr>
            </w:pPr>
            <w:r w:rsidRPr="0077393F">
              <w:rPr>
                <w:sz w:val="18"/>
                <w:szCs w:val="18"/>
              </w:rPr>
              <w:t>530,734,924.97</w:t>
            </w:r>
          </w:p>
          <w:p w:rsidR="00FC0C43" w:rsidRPr="0077393F" w:rsidRDefault="00FC0C43" w:rsidP="00703DD1">
            <w:pPr>
              <w:spacing w:before="29" w:line="288" w:lineRule="auto"/>
              <w:jc w:val="right"/>
              <w:rPr>
                <w:sz w:val="18"/>
                <w:szCs w:val="18"/>
              </w:rPr>
            </w:pPr>
          </w:p>
        </w:tc>
        <w:tc>
          <w:tcPr>
            <w:tcW w:w="1104" w:type="dxa"/>
            <w:vAlign w:val="center"/>
          </w:tcPr>
          <w:p w:rsidR="00FC0C43" w:rsidRPr="0077393F" w:rsidRDefault="00FC0C43" w:rsidP="00703DD1">
            <w:pPr>
              <w:spacing w:before="29" w:line="288" w:lineRule="auto"/>
              <w:jc w:val="right"/>
              <w:rPr>
                <w:sz w:val="18"/>
                <w:szCs w:val="18"/>
              </w:rPr>
            </w:pPr>
            <w:r w:rsidRPr="0077393F">
              <w:rPr>
                <w:sz w:val="18"/>
                <w:szCs w:val="18"/>
              </w:rPr>
              <w:t>178,920,000.00</w:t>
            </w:r>
          </w:p>
          <w:p w:rsidR="00FC0C43" w:rsidRPr="0077393F" w:rsidRDefault="00FC0C43" w:rsidP="00703DD1">
            <w:pPr>
              <w:spacing w:before="29" w:line="288" w:lineRule="auto"/>
              <w:jc w:val="right"/>
              <w:rPr>
                <w:sz w:val="18"/>
                <w:szCs w:val="18"/>
              </w:rPr>
            </w:pPr>
          </w:p>
        </w:tc>
        <w:tc>
          <w:tcPr>
            <w:tcW w:w="1164" w:type="dxa"/>
            <w:gridSpan w:val="2"/>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851"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992"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992" w:type="dxa"/>
            <w:gridSpan w:val="2"/>
            <w:vAlign w:val="center"/>
          </w:tcPr>
          <w:p w:rsidR="00FC0C43" w:rsidRPr="0077393F" w:rsidRDefault="00FC0C43" w:rsidP="00703DD1">
            <w:pPr>
              <w:spacing w:before="29" w:line="288" w:lineRule="auto"/>
              <w:jc w:val="right"/>
              <w:rPr>
                <w:sz w:val="18"/>
                <w:szCs w:val="18"/>
              </w:rPr>
            </w:pPr>
            <w:r w:rsidRPr="0077393F">
              <w:rPr>
                <w:sz w:val="18"/>
                <w:szCs w:val="18"/>
              </w:rPr>
              <w:t>2,626,647,014.94</w:t>
            </w:r>
          </w:p>
          <w:p w:rsidR="00FC0C43" w:rsidRPr="0077393F" w:rsidRDefault="00FC0C43" w:rsidP="00703DD1">
            <w:pPr>
              <w:spacing w:before="29" w:line="288" w:lineRule="auto"/>
              <w:jc w:val="right"/>
              <w:rPr>
                <w:sz w:val="18"/>
                <w:szCs w:val="18"/>
              </w:rPr>
            </w:pPr>
          </w:p>
        </w:tc>
        <w:tc>
          <w:tcPr>
            <w:tcW w:w="1026" w:type="dxa"/>
            <w:vAlign w:val="center"/>
          </w:tcPr>
          <w:p w:rsidR="00FC0C43" w:rsidRPr="0077393F" w:rsidRDefault="00FC0C43" w:rsidP="00703DD1">
            <w:pPr>
              <w:spacing w:before="29" w:line="288" w:lineRule="auto"/>
              <w:jc w:val="right"/>
              <w:rPr>
                <w:sz w:val="18"/>
                <w:szCs w:val="18"/>
              </w:rPr>
            </w:pPr>
            <w:r w:rsidRPr="0077393F">
              <w:rPr>
                <w:sz w:val="18"/>
                <w:szCs w:val="18"/>
              </w:rPr>
              <w:t>3,336,301,939.91</w:t>
            </w:r>
          </w:p>
          <w:p w:rsidR="00FC0C43" w:rsidRPr="0077393F" w:rsidRDefault="00FC0C43" w:rsidP="00703DD1">
            <w:pPr>
              <w:spacing w:before="29" w:line="288" w:lineRule="auto"/>
              <w:jc w:val="right"/>
              <w:rPr>
                <w:sz w:val="18"/>
                <w:szCs w:val="18"/>
              </w:rPr>
            </w:pPr>
          </w:p>
        </w:tc>
      </w:tr>
    </w:tbl>
    <w:p w:rsidR="00FC0C43" w:rsidRPr="005E1AD8" w:rsidRDefault="00FC0C43" w:rsidP="00FC0C43">
      <w:pPr>
        <w:spacing w:before="29" w:line="288" w:lineRule="auto"/>
        <w:rPr>
          <w:kern w:val="0"/>
          <w:sz w:val="24"/>
        </w:rPr>
      </w:pPr>
      <w:r w:rsidRPr="005E1AD8">
        <w:rPr>
          <w:kern w:val="0"/>
          <w:sz w:val="24"/>
        </w:rPr>
        <w:t>注：表中所示为本基金资产及负债的账面价值，并按照合约规定的利率重新定价日或到期</w:t>
      </w:r>
      <w:proofErr w:type="gramStart"/>
      <w:r w:rsidRPr="005E1AD8">
        <w:rPr>
          <w:kern w:val="0"/>
          <w:sz w:val="24"/>
        </w:rPr>
        <w:t>日孰早予以</w:t>
      </w:r>
      <w:proofErr w:type="gramEnd"/>
      <w:r w:rsidRPr="005E1AD8">
        <w:rPr>
          <w:kern w:val="0"/>
          <w:sz w:val="24"/>
        </w:rPr>
        <w:t>分类。</w:t>
      </w:r>
    </w:p>
    <w:p w:rsidR="001A59F9" w:rsidRPr="00FC0C43"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5" w:name="_Toc35962618"/>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5"/>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日，本基金持有的交易性债券投资公允价值占基金资产净值的比例为</w:t>
      </w:r>
      <w:r w:rsidRPr="00D754A9">
        <w:rPr>
          <w:kern w:val="0"/>
          <w:sz w:val="24"/>
        </w:rPr>
        <w:t>4.71%(2018</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w:t>
      </w:r>
      <w:r w:rsidRPr="00D754A9">
        <w:rPr>
          <w:kern w:val="0"/>
          <w:sz w:val="24"/>
        </w:rPr>
        <w:t>5.36%)</w:t>
      </w:r>
      <w:r w:rsidRPr="00D754A9">
        <w:rPr>
          <w:kern w:val="0"/>
          <w:sz w:val="24"/>
        </w:rPr>
        <w:t>，因此市场利率的变动对于本基金资产净值无重大影响</w:t>
      </w:r>
      <w:r w:rsidRPr="00D754A9">
        <w:rPr>
          <w:kern w:val="0"/>
          <w:sz w:val="24"/>
        </w:rPr>
        <w:t xml:space="preserve"> (2018</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日：同</w:t>
      </w:r>
      <w:r w:rsidRPr="00D754A9">
        <w:rPr>
          <w:kern w:val="0"/>
          <w:sz w:val="24"/>
        </w:rPr>
        <w:t>)</w:t>
      </w:r>
      <w:r w:rsidRPr="00D754A9">
        <w:rPr>
          <w:kern w:val="0"/>
          <w:sz w:val="24"/>
        </w:rPr>
        <w:t>。</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AD0E47" w:rsidRDefault="00C33F75" w:rsidP="00AD0E47">
      <w:pPr>
        <w:pStyle w:val="20"/>
        <w:spacing w:before="29" w:after="0" w:line="288" w:lineRule="auto"/>
        <w:rPr>
          <w:rFonts w:ascii="Times New Roman" w:hAnsi="Times New Roman"/>
          <w:kern w:val="0"/>
          <w:szCs w:val="24"/>
        </w:rPr>
      </w:pPr>
      <w:bookmarkStart w:id="196" w:name="_Toc35962619"/>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6"/>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7" w:name="_Toc35962620"/>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197"/>
    </w:p>
    <w:p w:rsidR="00CF307B" w:rsidRDefault="00CA7E20">
      <w:pPr>
        <w:spacing w:before="29" w:line="288" w:lineRule="auto"/>
        <w:ind w:firstLineChars="200" w:firstLine="480"/>
        <w:rPr>
          <w:color w:val="000000"/>
          <w:sz w:val="24"/>
        </w:rPr>
      </w:pPr>
      <w:r>
        <w:rPr>
          <w:color w:val="000000"/>
          <w:sz w:val="24"/>
        </w:rPr>
        <w:t>其他价格风险是指金融工具的公允价值受市场利率和外汇汇率以外的市场价格因素变动发生波动的风险。该风险可能与特定投资品种相关，也有可能与整体投资品种相关。本基金的金融资产以公允价值计量，所有其他价格因素引起的金融资产公允价值变动均直接反映在当期损益中。本基金在购</w:t>
      </w:r>
      <w:proofErr w:type="gramStart"/>
      <w:r>
        <w:rPr>
          <w:color w:val="000000"/>
          <w:sz w:val="24"/>
        </w:rPr>
        <w:t>建资产</w:t>
      </w:r>
      <w:proofErr w:type="gramEnd"/>
      <w:r>
        <w:rPr>
          <w:color w:val="000000"/>
          <w:sz w:val="24"/>
        </w:rPr>
        <w:t>配置和基金资产投资组合的基础上，通过建立事前和事后跟踪误差的方式，对基金资产的市场价格风险进行管理。</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本基金投资组合中股票资产占基金资产的</w:t>
      </w:r>
      <w:r w:rsidRPr="00C10D71">
        <w:rPr>
          <w:color w:val="000000"/>
          <w:sz w:val="24"/>
        </w:rPr>
        <w:t>60%-95%</w:t>
      </w:r>
      <w:r w:rsidRPr="00C10D71">
        <w:rPr>
          <w:color w:val="000000"/>
          <w:sz w:val="24"/>
        </w:rPr>
        <w:t>，债券、货币市场工具、权证、资产支持证券以及中国证监会允许基金投资的其他证券品种占基金资产的</w:t>
      </w:r>
      <w:r w:rsidRPr="00C10D71">
        <w:rPr>
          <w:color w:val="000000"/>
          <w:sz w:val="24"/>
        </w:rPr>
        <w:t>5%-40%</w:t>
      </w:r>
      <w:r w:rsidRPr="00C10D71">
        <w:rPr>
          <w:color w:val="000000"/>
          <w:sz w:val="24"/>
        </w:rPr>
        <w:t>，其中，基金保留的现金以及投资于一年期以内的政府债券的比例合计不低于基金资产净值的</w:t>
      </w:r>
      <w:r w:rsidRPr="00C10D71">
        <w:rPr>
          <w:color w:val="000000"/>
          <w:sz w:val="24"/>
        </w:rPr>
        <w:t>5%</w:t>
      </w:r>
      <w:r w:rsidRPr="00C10D71">
        <w:rPr>
          <w:color w:val="000000"/>
          <w:sz w:val="24"/>
        </w:rPr>
        <w:t>，现金不包括结算备付金、存出保证金和应收申购款等。于资产负债表日，本基金面临的其他价格风险列示如下：</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8" w:name="_Toc35962621"/>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198"/>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2018</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5,246,052,656.59</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85.02</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2,634,943,801.12</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78.98</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5,246,052,656.59</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85.02</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2,634,943,801.12</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78.98</w:t>
            </w:r>
          </w:p>
        </w:tc>
      </w:tr>
    </w:tbl>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9" w:name="_Toc35962622"/>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199"/>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CF307B">
        <w:tc>
          <w:tcPr>
            <w:tcW w:w="851" w:type="dxa"/>
            <w:vMerge w:val="restart"/>
            <w:vAlign w:val="center"/>
          </w:tcPr>
          <w:p w:rsidR="00CF307B" w:rsidRDefault="00CA7E20">
            <w:pPr>
              <w:jc w:val="left"/>
            </w:pPr>
            <w:r>
              <w:rPr>
                <w:bCs/>
                <w:color w:val="000000"/>
                <w:sz w:val="24"/>
              </w:rPr>
              <w:t>假设</w:t>
            </w:r>
          </w:p>
        </w:tc>
        <w:tc>
          <w:tcPr>
            <w:tcW w:w="8221" w:type="dxa"/>
            <w:gridSpan w:val="3"/>
            <w:vAlign w:val="center"/>
          </w:tcPr>
          <w:p w:rsidR="00CF307B" w:rsidRDefault="00CA7E20">
            <w:pPr>
              <w:jc w:val="center"/>
            </w:pPr>
            <w:r>
              <w:rPr>
                <w:bCs/>
                <w:color w:val="000000"/>
                <w:sz w:val="24"/>
              </w:rPr>
              <w:t>1.</w:t>
            </w:r>
            <w:r>
              <w:rPr>
                <w:bCs/>
                <w:color w:val="000000"/>
                <w:sz w:val="24"/>
              </w:rPr>
              <w:t>除本基金业绩比较标准外的其他市场变量保持不变。</w:t>
            </w:r>
          </w:p>
        </w:tc>
      </w:tr>
      <w:tr w:rsidR="00CF307B">
        <w:tc>
          <w:tcPr>
            <w:tcW w:w="851" w:type="dxa"/>
            <w:vMerge/>
          </w:tcPr>
          <w:p w:rsidR="00CF307B" w:rsidRDefault="00CF307B"/>
        </w:tc>
        <w:tc>
          <w:tcPr>
            <w:tcW w:w="8221" w:type="dxa"/>
            <w:gridSpan w:val="3"/>
            <w:vAlign w:val="center"/>
          </w:tcPr>
          <w:p w:rsidR="00CF307B" w:rsidRDefault="00CA7E20">
            <w:pPr>
              <w:jc w:val="center"/>
            </w:pPr>
            <w:r>
              <w:rPr>
                <w:bCs/>
                <w:color w:val="000000"/>
                <w:sz w:val="24"/>
              </w:rPr>
              <w:t>2.</w:t>
            </w:r>
            <w:r>
              <w:rPr>
                <w:bCs/>
                <w:color w:val="000000"/>
                <w:sz w:val="24"/>
              </w:rPr>
              <w:t>观察有效期设定为一年期间。</w:t>
            </w:r>
          </w:p>
        </w:tc>
      </w:tr>
      <w:tr w:rsidR="003E53AD" w:rsidRPr="0091212A" w:rsidTr="00AB1D43">
        <w:tc>
          <w:tcPr>
            <w:tcW w:w="851"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rsidTr="00AB1D43">
        <w:tc>
          <w:tcPr>
            <w:tcW w:w="851"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2018</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CF307B">
        <w:tc>
          <w:tcPr>
            <w:tcW w:w="851" w:type="dxa"/>
            <w:vMerge/>
          </w:tcPr>
          <w:p w:rsidR="00CF307B" w:rsidRDefault="00CF307B"/>
        </w:tc>
        <w:tc>
          <w:tcPr>
            <w:tcW w:w="3969" w:type="dxa"/>
            <w:vAlign w:val="center"/>
          </w:tcPr>
          <w:p w:rsidR="00CF307B" w:rsidRDefault="00CA7E20">
            <w:r>
              <w:rPr>
                <w:color w:val="000000"/>
                <w:sz w:val="24"/>
              </w:rPr>
              <w:t>1.</w:t>
            </w:r>
            <w:r>
              <w:rPr>
                <w:color w:val="000000"/>
                <w:sz w:val="24"/>
              </w:rPr>
              <w:t>业绩比较基准下降</w:t>
            </w:r>
            <w:r>
              <w:rPr>
                <w:color w:val="000000"/>
                <w:sz w:val="24"/>
              </w:rPr>
              <w:t>5%</w:t>
            </w:r>
          </w:p>
        </w:tc>
        <w:tc>
          <w:tcPr>
            <w:tcW w:w="2126" w:type="dxa"/>
            <w:vAlign w:val="center"/>
          </w:tcPr>
          <w:p w:rsidR="00CF307B" w:rsidRDefault="00CA7E20">
            <w:pPr>
              <w:jc w:val="right"/>
            </w:pPr>
            <w:r>
              <w:rPr>
                <w:color w:val="000000"/>
                <w:sz w:val="24"/>
              </w:rPr>
              <w:t>减少约</w:t>
            </w:r>
            <w:r>
              <w:rPr>
                <w:color w:val="000000"/>
                <w:sz w:val="24"/>
              </w:rPr>
              <w:t>32,521</w:t>
            </w:r>
          </w:p>
        </w:tc>
        <w:tc>
          <w:tcPr>
            <w:tcW w:w="2126" w:type="dxa"/>
            <w:vAlign w:val="center"/>
          </w:tcPr>
          <w:p w:rsidR="00CF307B" w:rsidRDefault="00CA7E20">
            <w:pPr>
              <w:jc w:val="right"/>
            </w:pPr>
            <w:r>
              <w:rPr>
                <w:color w:val="000000"/>
                <w:sz w:val="24"/>
              </w:rPr>
              <w:t>减少约</w:t>
            </w:r>
            <w:r>
              <w:rPr>
                <w:color w:val="000000"/>
                <w:sz w:val="24"/>
              </w:rPr>
              <w:t>22,483</w:t>
            </w:r>
          </w:p>
        </w:tc>
      </w:tr>
      <w:tr w:rsidR="00CF307B">
        <w:tc>
          <w:tcPr>
            <w:tcW w:w="851" w:type="dxa"/>
            <w:vMerge/>
          </w:tcPr>
          <w:p w:rsidR="00CF307B" w:rsidRDefault="00CF307B"/>
        </w:tc>
        <w:tc>
          <w:tcPr>
            <w:tcW w:w="3969" w:type="dxa"/>
            <w:vAlign w:val="center"/>
          </w:tcPr>
          <w:p w:rsidR="00CF307B" w:rsidRDefault="00CA7E20">
            <w:r>
              <w:rPr>
                <w:color w:val="000000"/>
                <w:sz w:val="24"/>
              </w:rPr>
              <w:t>2.</w:t>
            </w:r>
            <w:r>
              <w:rPr>
                <w:color w:val="000000"/>
                <w:sz w:val="24"/>
              </w:rPr>
              <w:t>业绩比较基准上升</w:t>
            </w:r>
            <w:r>
              <w:rPr>
                <w:color w:val="000000"/>
                <w:sz w:val="24"/>
              </w:rPr>
              <w:t>5%</w:t>
            </w:r>
          </w:p>
        </w:tc>
        <w:tc>
          <w:tcPr>
            <w:tcW w:w="2126" w:type="dxa"/>
            <w:vAlign w:val="center"/>
          </w:tcPr>
          <w:p w:rsidR="00CF307B" w:rsidRDefault="00CA7E20">
            <w:pPr>
              <w:jc w:val="right"/>
            </w:pPr>
            <w:r>
              <w:rPr>
                <w:color w:val="000000"/>
                <w:sz w:val="24"/>
              </w:rPr>
              <w:t>增加约</w:t>
            </w:r>
            <w:r>
              <w:rPr>
                <w:color w:val="000000"/>
                <w:sz w:val="24"/>
              </w:rPr>
              <w:t>32,521</w:t>
            </w:r>
          </w:p>
        </w:tc>
        <w:tc>
          <w:tcPr>
            <w:tcW w:w="2126" w:type="dxa"/>
            <w:vAlign w:val="center"/>
          </w:tcPr>
          <w:p w:rsidR="00CF307B" w:rsidRDefault="00CA7E20">
            <w:pPr>
              <w:jc w:val="right"/>
            </w:pPr>
            <w:r>
              <w:rPr>
                <w:color w:val="000000"/>
                <w:sz w:val="24"/>
              </w:rPr>
              <w:t>增加约</w:t>
            </w:r>
            <w:r>
              <w:rPr>
                <w:color w:val="000000"/>
                <w:sz w:val="24"/>
              </w:rPr>
              <w:t>22,483</w:t>
            </w:r>
          </w:p>
        </w:tc>
      </w:tr>
    </w:tbl>
    <w:p w:rsidR="001A59F9" w:rsidRPr="00AD0E47" w:rsidRDefault="001A59F9" w:rsidP="00AD0E47">
      <w:pPr>
        <w:pStyle w:val="20"/>
        <w:spacing w:before="29" w:after="0" w:line="288" w:lineRule="auto"/>
        <w:rPr>
          <w:rFonts w:ascii="Times New Roman" w:hAnsi="Times New Roman"/>
          <w:kern w:val="0"/>
          <w:szCs w:val="24"/>
        </w:rPr>
      </w:pPr>
      <w:bookmarkStart w:id="200" w:name="_Toc35962623"/>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200"/>
    </w:p>
    <w:p w:rsidR="00CF307B" w:rsidRDefault="00CA7E20">
      <w:pPr>
        <w:spacing w:before="29" w:line="288" w:lineRule="auto"/>
        <w:ind w:firstLineChars="200" w:firstLine="480"/>
        <w:rPr>
          <w:color w:val="000000"/>
          <w:sz w:val="24"/>
        </w:rPr>
      </w:pPr>
      <w:r>
        <w:rPr>
          <w:color w:val="000000"/>
          <w:sz w:val="24"/>
        </w:rPr>
        <w:t xml:space="preserve">(1) </w:t>
      </w:r>
      <w:r>
        <w:rPr>
          <w:color w:val="000000"/>
          <w:sz w:val="24"/>
        </w:rPr>
        <w:t>公允价值</w:t>
      </w:r>
    </w:p>
    <w:p w:rsidR="00CF307B" w:rsidRDefault="00CA7E20">
      <w:pPr>
        <w:spacing w:before="29" w:line="288" w:lineRule="auto"/>
        <w:ind w:firstLineChars="200" w:firstLine="480"/>
        <w:rPr>
          <w:color w:val="000000"/>
          <w:sz w:val="24"/>
        </w:rPr>
      </w:pPr>
      <w:r>
        <w:rPr>
          <w:color w:val="000000"/>
          <w:sz w:val="24"/>
        </w:rPr>
        <w:t xml:space="preserve">(a) </w:t>
      </w:r>
      <w:r>
        <w:rPr>
          <w:color w:val="000000"/>
          <w:sz w:val="24"/>
        </w:rPr>
        <w:t>不以公允价值计量的金融工具</w:t>
      </w:r>
    </w:p>
    <w:p w:rsidR="00CF307B" w:rsidRDefault="00CA7E20">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CF307B" w:rsidRDefault="00CA7E20">
      <w:pPr>
        <w:spacing w:before="29" w:line="288" w:lineRule="auto"/>
        <w:ind w:firstLineChars="200" w:firstLine="480"/>
        <w:rPr>
          <w:color w:val="000000"/>
          <w:sz w:val="24"/>
        </w:rPr>
      </w:pPr>
      <w:r>
        <w:rPr>
          <w:color w:val="000000"/>
          <w:sz w:val="24"/>
        </w:rPr>
        <w:t xml:space="preserve">(b) </w:t>
      </w:r>
      <w:r>
        <w:rPr>
          <w:color w:val="000000"/>
          <w:sz w:val="24"/>
        </w:rPr>
        <w:t>以公允价值计量的金融工具</w:t>
      </w:r>
    </w:p>
    <w:p w:rsidR="00CF307B" w:rsidRDefault="00CA7E20">
      <w:pPr>
        <w:spacing w:before="29" w:line="288" w:lineRule="auto"/>
        <w:ind w:firstLineChars="200" w:firstLine="480"/>
        <w:rPr>
          <w:color w:val="000000"/>
          <w:sz w:val="24"/>
        </w:rPr>
      </w:pPr>
      <w:r>
        <w:rPr>
          <w:color w:val="000000"/>
          <w:sz w:val="24"/>
        </w:rPr>
        <w:t xml:space="preserve">(i) </w:t>
      </w:r>
      <w:r>
        <w:rPr>
          <w:color w:val="000000"/>
          <w:sz w:val="24"/>
        </w:rPr>
        <w:t>金融工具公允价值计量的方法</w:t>
      </w:r>
    </w:p>
    <w:p w:rsidR="00CF307B" w:rsidRDefault="00CA7E20">
      <w:pPr>
        <w:spacing w:before="29" w:line="288" w:lineRule="auto"/>
        <w:ind w:firstLineChars="200" w:firstLine="480"/>
        <w:rPr>
          <w:color w:val="000000"/>
          <w:sz w:val="24"/>
        </w:rPr>
      </w:pPr>
      <w:r>
        <w:rPr>
          <w:color w:val="000000"/>
          <w:sz w:val="24"/>
        </w:rPr>
        <w:t>本基金对以公允价值进行后续计量的金融资产与金融负债根据对计量整体具有重大意义的最低层次的输入值确定公允价值计量层次。公允价值计量层次可分为：</w:t>
      </w:r>
    </w:p>
    <w:p w:rsidR="00CF307B" w:rsidRDefault="00CA7E20">
      <w:pPr>
        <w:spacing w:before="29" w:line="288" w:lineRule="auto"/>
        <w:ind w:firstLineChars="200" w:firstLine="480"/>
        <w:rPr>
          <w:color w:val="000000"/>
          <w:sz w:val="24"/>
        </w:rPr>
      </w:pPr>
      <w:r>
        <w:rPr>
          <w:color w:val="000000"/>
          <w:sz w:val="24"/>
        </w:rPr>
        <w:t>第一层次输入值是在计量</w:t>
      </w:r>
      <w:proofErr w:type="gramStart"/>
      <w:r>
        <w:rPr>
          <w:color w:val="000000"/>
          <w:sz w:val="24"/>
        </w:rPr>
        <w:t>日能够</w:t>
      </w:r>
      <w:proofErr w:type="gramEnd"/>
      <w:r>
        <w:rPr>
          <w:color w:val="000000"/>
          <w:sz w:val="24"/>
        </w:rPr>
        <w:t>取得的相同资产或负债在活跃市场上未经调整的报价；</w:t>
      </w:r>
    </w:p>
    <w:p w:rsidR="00CF307B" w:rsidRDefault="00CA7E20">
      <w:pPr>
        <w:spacing w:before="29" w:line="288" w:lineRule="auto"/>
        <w:ind w:firstLineChars="200" w:firstLine="480"/>
        <w:rPr>
          <w:color w:val="000000"/>
          <w:sz w:val="24"/>
        </w:rPr>
      </w:pPr>
      <w:r>
        <w:rPr>
          <w:color w:val="000000"/>
          <w:sz w:val="24"/>
        </w:rPr>
        <w:t>第二层次输入值是除第一层次输入</w:t>
      </w:r>
      <w:proofErr w:type="gramStart"/>
      <w:r>
        <w:rPr>
          <w:color w:val="000000"/>
          <w:sz w:val="24"/>
        </w:rPr>
        <w:t>值外相关</w:t>
      </w:r>
      <w:proofErr w:type="gramEnd"/>
      <w:r>
        <w:rPr>
          <w:color w:val="000000"/>
          <w:sz w:val="24"/>
        </w:rPr>
        <w:t>资产或负债直接或</w:t>
      </w:r>
      <w:proofErr w:type="gramStart"/>
      <w:r>
        <w:rPr>
          <w:color w:val="000000"/>
          <w:sz w:val="24"/>
        </w:rPr>
        <w:t>间接可</w:t>
      </w:r>
      <w:proofErr w:type="gramEnd"/>
      <w:r>
        <w:rPr>
          <w:color w:val="000000"/>
          <w:sz w:val="24"/>
        </w:rPr>
        <w:t>观察的输入值；</w:t>
      </w:r>
    </w:p>
    <w:p w:rsidR="00CF307B" w:rsidRDefault="00CA7E20">
      <w:pPr>
        <w:spacing w:before="29" w:line="288" w:lineRule="auto"/>
        <w:ind w:firstLineChars="200" w:firstLine="480"/>
        <w:rPr>
          <w:color w:val="000000"/>
          <w:sz w:val="24"/>
        </w:rPr>
      </w:pPr>
      <w:r>
        <w:rPr>
          <w:color w:val="000000"/>
          <w:sz w:val="24"/>
        </w:rPr>
        <w:t>第三层次输入值是相关资产或负债的不可观察输入值。</w:t>
      </w:r>
    </w:p>
    <w:p w:rsidR="00CF307B" w:rsidRDefault="00CA7E20">
      <w:pPr>
        <w:spacing w:before="29" w:line="288" w:lineRule="auto"/>
        <w:ind w:firstLineChars="200" w:firstLine="480"/>
        <w:rPr>
          <w:color w:val="000000"/>
          <w:sz w:val="24"/>
        </w:rPr>
      </w:pPr>
      <w:r>
        <w:rPr>
          <w:color w:val="000000"/>
          <w:sz w:val="24"/>
        </w:rPr>
        <w:t xml:space="preserve">(ii) </w:t>
      </w:r>
      <w:r>
        <w:rPr>
          <w:color w:val="000000"/>
          <w:sz w:val="24"/>
        </w:rPr>
        <w:t>各层次金融工具公允价值</w:t>
      </w:r>
    </w:p>
    <w:p w:rsidR="00CF307B" w:rsidRDefault="00CA7E20">
      <w:pPr>
        <w:spacing w:before="29" w:line="288" w:lineRule="auto"/>
        <w:ind w:firstLineChars="200" w:firstLine="480"/>
        <w:rPr>
          <w:color w:val="000000"/>
          <w:sz w:val="24"/>
        </w:rPr>
      </w:pPr>
      <w:r>
        <w:rPr>
          <w:color w:val="000000"/>
          <w:sz w:val="24"/>
        </w:rPr>
        <w:t>于</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日，本基金持有的以公允价值计量且其变动计入当期损益的金融工具中属于第一层次的余额为</w:t>
      </w:r>
      <w:r>
        <w:rPr>
          <w:color w:val="000000"/>
          <w:sz w:val="24"/>
        </w:rPr>
        <w:t xml:space="preserve">4,898,129,554.54 </w:t>
      </w:r>
      <w:r>
        <w:rPr>
          <w:color w:val="000000"/>
          <w:sz w:val="24"/>
        </w:rPr>
        <w:t>元，属于第二层次的余额为</w:t>
      </w:r>
      <w:r>
        <w:rPr>
          <w:color w:val="000000"/>
          <w:sz w:val="24"/>
        </w:rPr>
        <w:t xml:space="preserve">638,377,102.05 </w:t>
      </w:r>
      <w:r>
        <w:rPr>
          <w:color w:val="000000"/>
          <w:sz w:val="24"/>
        </w:rPr>
        <w:t>元，</w:t>
      </w:r>
      <w:proofErr w:type="gramStart"/>
      <w:r>
        <w:rPr>
          <w:color w:val="000000"/>
          <w:sz w:val="24"/>
        </w:rPr>
        <w:t>无属于</w:t>
      </w:r>
      <w:proofErr w:type="gramEnd"/>
      <w:r>
        <w:rPr>
          <w:color w:val="000000"/>
          <w:sz w:val="24"/>
        </w:rPr>
        <w:t>第三层次的余额</w:t>
      </w:r>
      <w:r>
        <w:rPr>
          <w:color w:val="000000"/>
          <w:sz w:val="24"/>
        </w:rPr>
        <w:t>(2018</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2,499,807,664.06</w:t>
      </w:r>
      <w:r>
        <w:rPr>
          <w:color w:val="000000"/>
          <w:sz w:val="24"/>
        </w:rPr>
        <w:t>元，第二层次</w:t>
      </w:r>
      <w:r>
        <w:rPr>
          <w:color w:val="000000"/>
          <w:sz w:val="24"/>
        </w:rPr>
        <w:t>314,056,137.06</w:t>
      </w:r>
      <w:r>
        <w:rPr>
          <w:color w:val="000000"/>
          <w:sz w:val="24"/>
        </w:rPr>
        <w:t>元，</w:t>
      </w:r>
      <w:proofErr w:type="gramStart"/>
      <w:r>
        <w:rPr>
          <w:color w:val="000000"/>
          <w:sz w:val="24"/>
        </w:rPr>
        <w:t>无属于</w:t>
      </w:r>
      <w:proofErr w:type="gramEnd"/>
      <w:r>
        <w:rPr>
          <w:color w:val="000000"/>
          <w:sz w:val="24"/>
        </w:rPr>
        <w:t>第三层次的余额</w:t>
      </w:r>
      <w:r>
        <w:rPr>
          <w:color w:val="000000"/>
          <w:sz w:val="24"/>
        </w:rPr>
        <w:t>)</w:t>
      </w:r>
      <w:r>
        <w:rPr>
          <w:color w:val="000000"/>
          <w:sz w:val="24"/>
        </w:rPr>
        <w:t>。</w:t>
      </w:r>
    </w:p>
    <w:p w:rsidR="00CF307B" w:rsidRDefault="00CA7E20">
      <w:pPr>
        <w:spacing w:before="29" w:line="288" w:lineRule="auto"/>
        <w:ind w:firstLineChars="200" w:firstLine="480"/>
        <w:rPr>
          <w:color w:val="000000"/>
          <w:sz w:val="24"/>
        </w:rPr>
      </w:pPr>
      <w:r>
        <w:rPr>
          <w:color w:val="000000"/>
          <w:sz w:val="24"/>
        </w:rPr>
        <w:t xml:space="preserve">(iii) </w:t>
      </w:r>
      <w:r>
        <w:rPr>
          <w:color w:val="000000"/>
          <w:sz w:val="24"/>
        </w:rPr>
        <w:t>公允价值所属层次间的重大变动</w:t>
      </w:r>
    </w:p>
    <w:p w:rsidR="00CF307B" w:rsidRDefault="00CA7E20">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、或属于非公开发行等情况，本基金分别于</w:t>
      </w:r>
      <w:proofErr w:type="gramStart"/>
      <w:r>
        <w:rPr>
          <w:color w:val="000000"/>
          <w:sz w:val="24"/>
        </w:rPr>
        <w:t>停牌日</w:t>
      </w:r>
      <w:proofErr w:type="gramEnd"/>
      <w:r>
        <w:rPr>
          <w:color w:val="000000"/>
          <w:sz w:val="24"/>
        </w:rPr>
        <w:t>至交易恢复活跃日期间、交易</w:t>
      </w:r>
      <w:proofErr w:type="gramStart"/>
      <w:r>
        <w:rPr>
          <w:color w:val="000000"/>
          <w:sz w:val="24"/>
        </w:rPr>
        <w:t>不</w:t>
      </w:r>
      <w:proofErr w:type="gramEnd"/>
      <w:r>
        <w:rPr>
          <w:color w:val="000000"/>
          <w:sz w:val="24"/>
        </w:rPr>
        <w:t>活跃期间及限售期间根据估值调整中采用的不可观察输入</w:t>
      </w:r>
      <w:proofErr w:type="gramStart"/>
      <w:r>
        <w:rPr>
          <w:color w:val="000000"/>
          <w:sz w:val="24"/>
        </w:rPr>
        <w:t>值对于</w:t>
      </w:r>
      <w:proofErr w:type="gramEnd"/>
      <w:r>
        <w:rPr>
          <w:color w:val="000000"/>
          <w:sz w:val="24"/>
        </w:rPr>
        <w:t>公允价值的影响程度，确定相关股票和债券公允价值应属第二层次或第三层次。</w:t>
      </w:r>
    </w:p>
    <w:p w:rsidR="00CF307B" w:rsidRDefault="00CA7E20">
      <w:pPr>
        <w:spacing w:before="29" w:line="288" w:lineRule="auto"/>
        <w:ind w:firstLineChars="200" w:firstLine="480"/>
        <w:rPr>
          <w:color w:val="000000"/>
          <w:sz w:val="24"/>
        </w:rPr>
      </w:pPr>
      <w:r>
        <w:rPr>
          <w:color w:val="000000"/>
          <w:sz w:val="24"/>
        </w:rPr>
        <w:t>如本财务报告</w:t>
      </w:r>
      <w:r>
        <w:rPr>
          <w:color w:val="000000"/>
          <w:sz w:val="24"/>
        </w:rPr>
        <w:t>7.4.4.5</w:t>
      </w:r>
      <w:r>
        <w:rPr>
          <w:color w:val="000000"/>
          <w:sz w:val="24"/>
        </w:rPr>
        <w:t>部分所述，本基金交易所上市交易或挂牌转让的固定收益品种</w:t>
      </w:r>
      <w:r>
        <w:rPr>
          <w:color w:val="000000"/>
          <w:sz w:val="24"/>
        </w:rPr>
        <w:t>(</w:t>
      </w:r>
      <w:r>
        <w:rPr>
          <w:color w:val="000000"/>
          <w:sz w:val="24"/>
        </w:rPr>
        <w:t>可转换债券、资产支持证券和私募债除外</w:t>
      </w:r>
      <w:r>
        <w:rPr>
          <w:color w:val="000000"/>
          <w:sz w:val="24"/>
        </w:rPr>
        <w:t>)</w:t>
      </w:r>
      <w:r>
        <w:rPr>
          <w:color w:val="000000"/>
          <w:sz w:val="24"/>
        </w:rPr>
        <w:t>本期采用第三方估值机构提供的估值数据进行估值，相关固定收益品种的公允价值层次归入第二层次。</w:t>
      </w:r>
    </w:p>
    <w:p w:rsidR="00CF307B" w:rsidRDefault="00CA7E20">
      <w:pPr>
        <w:spacing w:before="29" w:line="288" w:lineRule="auto"/>
        <w:ind w:firstLineChars="200" w:firstLine="480"/>
        <w:rPr>
          <w:color w:val="000000"/>
          <w:sz w:val="24"/>
        </w:rPr>
      </w:pPr>
      <w:r>
        <w:rPr>
          <w:color w:val="000000"/>
          <w:sz w:val="24"/>
        </w:rPr>
        <w:t xml:space="preserve">(iv) </w:t>
      </w:r>
      <w:r>
        <w:rPr>
          <w:color w:val="000000"/>
          <w:sz w:val="24"/>
        </w:rPr>
        <w:t>第三层次公允价值余额和本期变动金额</w:t>
      </w:r>
    </w:p>
    <w:p w:rsidR="00CF307B" w:rsidRDefault="00CA7E20">
      <w:pPr>
        <w:spacing w:before="29" w:line="288" w:lineRule="auto"/>
        <w:ind w:firstLineChars="200" w:firstLine="480"/>
        <w:rPr>
          <w:color w:val="000000"/>
          <w:sz w:val="24"/>
        </w:rPr>
      </w:pPr>
      <w:r>
        <w:rPr>
          <w:color w:val="000000"/>
          <w:sz w:val="24"/>
        </w:rPr>
        <w:t>无。</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044AA8">
      <w:pPr>
        <w:pStyle w:val="1"/>
        <w:keepNext/>
        <w:keepLines/>
        <w:widowControl w:val="0"/>
        <w:spacing w:beforeLines="100" w:before="312" w:afterLines="100" w:after="312" w:line="288" w:lineRule="auto"/>
        <w:jc w:val="center"/>
        <w:rPr>
          <w:b/>
          <w:color w:val="000000"/>
          <w:szCs w:val="24"/>
        </w:rPr>
      </w:pPr>
      <w:bookmarkStart w:id="201" w:name="_Toc225498272"/>
      <w:bookmarkStart w:id="202" w:name="_Toc361324877"/>
      <w:bookmarkStart w:id="203" w:name="_Toc35962624"/>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1"/>
      <w:bookmarkEnd w:id="202"/>
      <w:bookmarkEnd w:id="203"/>
    </w:p>
    <w:p w:rsidR="00CF5622" w:rsidRPr="00A73188" w:rsidRDefault="00CF5622" w:rsidP="00CF5622">
      <w:pPr>
        <w:pStyle w:val="20"/>
        <w:spacing w:before="0" w:after="0"/>
        <w:rPr>
          <w:rFonts w:ascii="Times New Roman" w:eastAsiaTheme="minorEastAsia" w:hAnsi="Times New Roman"/>
          <w:color w:val="000000" w:themeColor="text1"/>
          <w:kern w:val="0"/>
          <w:sz w:val="21"/>
          <w:szCs w:val="21"/>
        </w:rPr>
      </w:pPr>
      <w:bookmarkStart w:id="204" w:name="_Toc225498273"/>
      <w:bookmarkStart w:id="205" w:name="_Toc361324878"/>
      <w:bookmarkStart w:id="206" w:name="_Toc374374955"/>
      <w:bookmarkStart w:id="207" w:name="_Toc35962625"/>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204"/>
      <w:bookmarkEnd w:id="205"/>
      <w:bookmarkEnd w:id="206"/>
      <w:bookmarkEnd w:id="207"/>
    </w:p>
    <w:p w:rsidR="00CF5622" w:rsidRPr="00A73188" w:rsidRDefault="00CF5622" w:rsidP="00CF5622">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5,246,052,656.59</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83.55</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5,246,052,656.59</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83.55</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290,454,000.00</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4.63</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290,454,000.00</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4.63</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p>
        </w:tc>
        <w:tc>
          <w:tcPr>
            <w:tcW w:w="2748" w:type="dxa"/>
            <w:vAlign w:val="center"/>
          </w:tcPr>
          <w:p w:rsidR="00CF5622" w:rsidRPr="00A73188" w:rsidRDefault="00CF5622" w:rsidP="0059358E">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w:t>
            </w:r>
            <w:proofErr w:type="gramStart"/>
            <w:r w:rsidRPr="00A73188">
              <w:rPr>
                <w:rFonts w:eastAsiaTheme="minorEastAsia"/>
                <w:color w:val="000000" w:themeColor="text1"/>
                <w:szCs w:val="21"/>
              </w:rPr>
              <w:t>品投资</w:t>
            </w:r>
            <w:proofErr w:type="gramEnd"/>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698,804,935.41</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11.13</w:t>
            </w:r>
          </w:p>
        </w:tc>
      </w:tr>
      <w:tr w:rsidR="00CF5622" w:rsidRPr="00A73188" w:rsidTr="0059358E">
        <w:tc>
          <w:tcPr>
            <w:tcW w:w="1080" w:type="dxa"/>
            <w:vAlign w:val="center"/>
          </w:tcPr>
          <w:p w:rsidR="00CF5622" w:rsidRPr="00A73188" w:rsidRDefault="00CF5622" w:rsidP="0059358E">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CF5622" w:rsidRPr="00A73188" w:rsidRDefault="00CF5622" w:rsidP="0059358E">
            <w:pPr>
              <w:spacing w:line="276" w:lineRule="auto"/>
              <w:jc w:val="right"/>
              <w:rPr>
                <w:rFonts w:eastAsiaTheme="minorEastAsia"/>
                <w:color w:val="000000" w:themeColor="text1"/>
                <w:szCs w:val="21"/>
              </w:rPr>
            </w:pPr>
            <w:r w:rsidRPr="00A73188">
              <w:rPr>
                <w:rFonts w:eastAsiaTheme="minorEastAsia"/>
                <w:color w:val="000000" w:themeColor="text1"/>
                <w:szCs w:val="21"/>
              </w:rPr>
              <w:t>43,768,965.86</w:t>
            </w:r>
          </w:p>
        </w:tc>
        <w:tc>
          <w:tcPr>
            <w:tcW w:w="2621" w:type="dxa"/>
            <w:vAlign w:val="center"/>
          </w:tcPr>
          <w:p w:rsidR="00CF5622" w:rsidRPr="00A73188" w:rsidRDefault="00CF5622" w:rsidP="0059358E">
            <w:pPr>
              <w:spacing w:line="276" w:lineRule="auto"/>
              <w:jc w:val="right"/>
              <w:rPr>
                <w:rFonts w:eastAsiaTheme="minorEastAsia"/>
                <w:color w:val="000000" w:themeColor="text1"/>
                <w:szCs w:val="21"/>
              </w:rPr>
            </w:pPr>
            <w:r w:rsidRPr="00A73188">
              <w:rPr>
                <w:rFonts w:eastAsiaTheme="minorEastAsia"/>
                <w:color w:val="000000" w:themeColor="text1"/>
                <w:szCs w:val="21"/>
              </w:rPr>
              <w:t>0.70</w:t>
            </w:r>
          </w:p>
        </w:tc>
      </w:tr>
      <w:tr w:rsidR="00CF5622" w:rsidRPr="00A73188" w:rsidTr="0059358E">
        <w:tc>
          <w:tcPr>
            <w:tcW w:w="1080" w:type="dxa"/>
            <w:vAlign w:val="center"/>
          </w:tcPr>
          <w:p w:rsidR="00CF5622" w:rsidRPr="00A73188" w:rsidRDefault="00CF5622" w:rsidP="0059358E">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CF5622" w:rsidRPr="00A73188" w:rsidRDefault="00CF5622" w:rsidP="0059358E">
            <w:pPr>
              <w:spacing w:line="276" w:lineRule="auto"/>
              <w:jc w:val="right"/>
              <w:rPr>
                <w:rFonts w:eastAsiaTheme="minorEastAsia"/>
                <w:color w:val="000000" w:themeColor="text1"/>
                <w:szCs w:val="21"/>
              </w:rPr>
            </w:pPr>
            <w:r w:rsidRPr="00A73188">
              <w:rPr>
                <w:rFonts w:eastAsiaTheme="minorEastAsia"/>
                <w:color w:val="000000" w:themeColor="text1"/>
                <w:szCs w:val="21"/>
              </w:rPr>
              <w:t>6,279,080,557.86</w:t>
            </w:r>
          </w:p>
        </w:tc>
        <w:tc>
          <w:tcPr>
            <w:tcW w:w="2621" w:type="dxa"/>
            <w:vAlign w:val="center"/>
          </w:tcPr>
          <w:p w:rsidR="00CF5622" w:rsidRPr="00A73188" w:rsidRDefault="00CF5622" w:rsidP="0059358E">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208" w:name="_Toc225498274"/>
      <w:bookmarkStart w:id="209" w:name="_Toc361324879"/>
      <w:bookmarkStart w:id="210" w:name="_Toc35962626"/>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08"/>
      <w:bookmarkEnd w:id="209"/>
      <w:bookmarkEnd w:id="210"/>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59358E">
        <w:tc>
          <w:tcPr>
            <w:tcW w:w="851" w:type="dxa"/>
            <w:vAlign w:val="center"/>
          </w:tcPr>
          <w:p w:rsidR="00890545" w:rsidRPr="000C342B" w:rsidRDefault="00890545" w:rsidP="0059358E">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59358E">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59358E">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59358E">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A</w:t>
            </w:r>
          </w:p>
        </w:tc>
        <w:tc>
          <w:tcPr>
            <w:tcW w:w="3685" w:type="dxa"/>
            <w:vAlign w:val="center"/>
          </w:tcPr>
          <w:p w:rsidR="00890545" w:rsidRPr="00DD699C" w:rsidRDefault="00890545" w:rsidP="0059358E">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B</w:t>
            </w:r>
          </w:p>
        </w:tc>
        <w:tc>
          <w:tcPr>
            <w:tcW w:w="3685" w:type="dxa"/>
            <w:vAlign w:val="center"/>
          </w:tcPr>
          <w:p w:rsidR="00890545" w:rsidRPr="00DD699C" w:rsidRDefault="00890545" w:rsidP="0059358E">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C</w:t>
            </w:r>
          </w:p>
        </w:tc>
        <w:tc>
          <w:tcPr>
            <w:tcW w:w="3685" w:type="dxa"/>
            <w:vAlign w:val="center"/>
          </w:tcPr>
          <w:p w:rsidR="00890545" w:rsidRPr="00DD699C" w:rsidRDefault="00890545" w:rsidP="0059358E">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1,522,830,745.56</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24.68</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D</w:t>
            </w:r>
          </w:p>
        </w:tc>
        <w:tc>
          <w:tcPr>
            <w:tcW w:w="3685" w:type="dxa"/>
            <w:vAlign w:val="center"/>
          </w:tcPr>
          <w:p w:rsidR="00890545" w:rsidRPr="00DD699C" w:rsidRDefault="00890545" w:rsidP="0059358E">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E</w:t>
            </w:r>
          </w:p>
        </w:tc>
        <w:tc>
          <w:tcPr>
            <w:tcW w:w="3685" w:type="dxa"/>
            <w:vAlign w:val="center"/>
          </w:tcPr>
          <w:p w:rsidR="00890545" w:rsidRPr="00DD699C" w:rsidRDefault="00890545" w:rsidP="0059358E">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F</w:t>
            </w:r>
          </w:p>
        </w:tc>
        <w:tc>
          <w:tcPr>
            <w:tcW w:w="3685" w:type="dxa"/>
            <w:vAlign w:val="center"/>
          </w:tcPr>
          <w:p w:rsidR="00890545" w:rsidRPr="00DD699C" w:rsidRDefault="00890545" w:rsidP="0059358E">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G</w:t>
            </w:r>
          </w:p>
        </w:tc>
        <w:tc>
          <w:tcPr>
            <w:tcW w:w="3685" w:type="dxa"/>
            <w:vAlign w:val="center"/>
          </w:tcPr>
          <w:p w:rsidR="00890545" w:rsidRPr="00DD699C" w:rsidRDefault="00890545" w:rsidP="0059358E">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H</w:t>
            </w:r>
          </w:p>
        </w:tc>
        <w:tc>
          <w:tcPr>
            <w:tcW w:w="3685" w:type="dxa"/>
            <w:vAlign w:val="center"/>
          </w:tcPr>
          <w:p w:rsidR="00890545" w:rsidRPr="00DD699C" w:rsidRDefault="00890545" w:rsidP="0059358E">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I</w:t>
            </w:r>
          </w:p>
        </w:tc>
        <w:tc>
          <w:tcPr>
            <w:tcW w:w="3685" w:type="dxa"/>
            <w:vAlign w:val="center"/>
          </w:tcPr>
          <w:p w:rsidR="00890545" w:rsidRPr="00DD699C" w:rsidRDefault="00890545" w:rsidP="0059358E">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738,613,878.45</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11.97</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J</w:t>
            </w:r>
          </w:p>
        </w:tc>
        <w:tc>
          <w:tcPr>
            <w:tcW w:w="3685" w:type="dxa"/>
            <w:vAlign w:val="center"/>
          </w:tcPr>
          <w:p w:rsidR="00890545" w:rsidRPr="00DD699C" w:rsidRDefault="00890545" w:rsidP="0059358E">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1,208,999,926.00</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19.59</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K</w:t>
            </w:r>
          </w:p>
        </w:tc>
        <w:tc>
          <w:tcPr>
            <w:tcW w:w="3685" w:type="dxa"/>
            <w:vAlign w:val="center"/>
          </w:tcPr>
          <w:p w:rsidR="00890545" w:rsidRPr="00DD699C" w:rsidRDefault="00890545" w:rsidP="0059358E">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1,106,389,727.60</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17.93</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L</w:t>
            </w:r>
          </w:p>
        </w:tc>
        <w:tc>
          <w:tcPr>
            <w:tcW w:w="3685" w:type="dxa"/>
            <w:vAlign w:val="center"/>
          </w:tcPr>
          <w:p w:rsidR="00890545" w:rsidRPr="00DD699C" w:rsidRDefault="00890545" w:rsidP="0059358E">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M</w:t>
            </w:r>
          </w:p>
        </w:tc>
        <w:tc>
          <w:tcPr>
            <w:tcW w:w="3685" w:type="dxa"/>
            <w:vAlign w:val="center"/>
          </w:tcPr>
          <w:p w:rsidR="00890545" w:rsidRPr="00DD699C" w:rsidRDefault="00890545" w:rsidP="0059358E">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78,637,859.79</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1.27</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N</w:t>
            </w:r>
          </w:p>
        </w:tc>
        <w:tc>
          <w:tcPr>
            <w:tcW w:w="3685" w:type="dxa"/>
            <w:vAlign w:val="center"/>
          </w:tcPr>
          <w:p w:rsidR="00890545" w:rsidRPr="00DD699C" w:rsidRDefault="00890545" w:rsidP="0059358E">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6,578.04</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0.00</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O</w:t>
            </w:r>
          </w:p>
        </w:tc>
        <w:tc>
          <w:tcPr>
            <w:tcW w:w="3685" w:type="dxa"/>
            <w:vAlign w:val="center"/>
          </w:tcPr>
          <w:p w:rsidR="00890545" w:rsidRPr="00DD699C" w:rsidRDefault="00890545" w:rsidP="0059358E">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P</w:t>
            </w:r>
          </w:p>
        </w:tc>
        <w:tc>
          <w:tcPr>
            <w:tcW w:w="3685" w:type="dxa"/>
            <w:vAlign w:val="center"/>
          </w:tcPr>
          <w:p w:rsidR="00890545" w:rsidRPr="00DD699C" w:rsidRDefault="00890545" w:rsidP="0059358E">
            <w:pPr>
              <w:spacing w:before="29" w:line="288" w:lineRule="auto"/>
              <w:rPr>
                <w:sz w:val="24"/>
              </w:rPr>
            </w:pPr>
            <w:r w:rsidRPr="00DD699C">
              <w:rPr>
                <w:rFonts w:hint="eastAsia"/>
                <w:sz w:val="24"/>
              </w:rPr>
              <w:t>教育</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123,112,257.24</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2.00</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Q</w:t>
            </w:r>
          </w:p>
        </w:tc>
        <w:tc>
          <w:tcPr>
            <w:tcW w:w="3685" w:type="dxa"/>
            <w:vAlign w:val="center"/>
          </w:tcPr>
          <w:p w:rsidR="00890545" w:rsidRPr="00DD699C" w:rsidRDefault="00890545" w:rsidP="0059358E">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444,348,483.91</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7.20</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R</w:t>
            </w:r>
          </w:p>
        </w:tc>
        <w:tc>
          <w:tcPr>
            <w:tcW w:w="3685" w:type="dxa"/>
            <w:vAlign w:val="center"/>
          </w:tcPr>
          <w:p w:rsidR="00890545" w:rsidRPr="00DD699C" w:rsidRDefault="00890545" w:rsidP="0059358E">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23,113,200.00</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0.37</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S</w:t>
            </w:r>
          </w:p>
        </w:tc>
        <w:tc>
          <w:tcPr>
            <w:tcW w:w="3685" w:type="dxa"/>
            <w:vAlign w:val="center"/>
          </w:tcPr>
          <w:p w:rsidR="00890545" w:rsidRPr="00DD699C" w:rsidRDefault="00890545" w:rsidP="0059358E">
            <w:pPr>
              <w:spacing w:before="29" w:line="288" w:lineRule="auto"/>
              <w:rPr>
                <w:sz w:val="24"/>
              </w:rPr>
            </w:pPr>
            <w:r w:rsidRPr="00DD699C">
              <w:rPr>
                <w:rFonts w:hint="eastAsia"/>
                <w:sz w:val="24"/>
              </w:rPr>
              <w:t>综合</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p>
        </w:tc>
        <w:tc>
          <w:tcPr>
            <w:tcW w:w="3685" w:type="dxa"/>
            <w:vAlign w:val="center"/>
          </w:tcPr>
          <w:p w:rsidR="00890545" w:rsidRPr="00DD699C" w:rsidRDefault="00890545" w:rsidP="0059358E">
            <w:pPr>
              <w:spacing w:before="29" w:line="288" w:lineRule="auto"/>
              <w:rPr>
                <w:sz w:val="24"/>
              </w:rPr>
            </w:pPr>
            <w:r w:rsidRPr="00DD699C">
              <w:rPr>
                <w:rFonts w:hint="eastAsia"/>
                <w:sz w:val="24"/>
              </w:rPr>
              <w:t>合计</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5,246,052,656.59</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85.02</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C557DF">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FD5D9E" w:rsidRPr="00AD0E47" w:rsidRDefault="00FD5D9E" w:rsidP="00FD5D9E">
      <w:pPr>
        <w:pStyle w:val="20"/>
        <w:spacing w:before="29" w:after="0" w:line="288" w:lineRule="auto"/>
        <w:rPr>
          <w:rFonts w:ascii="Times New Roman" w:hAnsi="Times New Roman"/>
          <w:kern w:val="0"/>
          <w:szCs w:val="24"/>
        </w:rPr>
      </w:pPr>
      <w:bookmarkStart w:id="211" w:name="_Toc361324881"/>
      <w:bookmarkStart w:id="212" w:name="_Toc35962627"/>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11"/>
      <w:bookmarkEnd w:id="212"/>
    </w:p>
    <w:p w:rsidR="00FD5D9E" w:rsidRPr="00A34903" w:rsidRDefault="00FD5D9E" w:rsidP="00FD5D9E">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FD5D9E" w:rsidRPr="0091212A" w:rsidTr="009C557C">
        <w:trPr>
          <w:jc w:val="center"/>
        </w:trPr>
        <w:tc>
          <w:tcPr>
            <w:tcW w:w="817" w:type="dxa"/>
            <w:vAlign w:val="center"/>
          </w:tcPr>
          <w:p w:rsidR="00FD5D9E" w:rsidRPr="001F7785" w:rsidRDefault="00FD5D9E" w:rsidP="009C557C">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FD5D9E" w:rsidRPr="001F7785" w:rsidRDefault="00FD5D9E" w:rsidP="009C557C">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FD5D9E" w:rsidRPr="001F7785" w:rsidRDefault="00FD5D9E" w:rsidP="009C557C">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FD5D9E" w:rsidRPr="001F7785" w:rsidRDefault="00FD5D9E" w:rsidP="009C557C">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FD5D9E" w:rsidRPr="001F7785" w:rsidRDefault="00FD5D9E" w:rsidP="009C557C">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FD5D9E" w:rsidRPr="001F7785" w:rsidRDefault="00FD5D9E" w:rsidP="009C557C">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CF307B">
        <w:trPr>
          <w:jc w:val="center"/>
        </w:trPr>
        <w:tc>
          <w:tcPr>
            <w:tcW w:w="817" w:type="dxa"/>
            <w:vAlign w:val="center"/>
          </w:tcPr>
          <w:p w:rsidR="00CF307B" w:rsidRDefault="00CA7E20">
            <w:pPr>
              <w:jc w:val="center"/>
            </w:pPr>
            <w:r>
              <w:rPr>
                <w:color w:val="000000"/>
                <w:sz w:val="24"/>
              </w:rPr>
              <w:t>1</w:t>
            </w:r>
          </w:p>
        </w:tc>
        <w:tc>
          <w:tcPr>
            <w:tcW w:w="1276" w:type="dxa"/>
            <w:vAlign w:val="center"/>
          </w:tcPr>
          <w:p w:rsidR="00CF307B" w:rsidRDefault="00CA7E20">
            <w:pPr>
              <w:jc w:val="center"/>
            </w:pPr>
            <w:r>
              <w:rPr>
                <w:color w:val="000000"/>
                <w:sz w:val="24"/>
              </w:rPr>
              <w:t>600048</w:t>
            </w:r>
          </w:p>
        </w:tc>
        <w:tc>
          <w:tcPr>
            <w:tcW w:w="1701" w:type="dxa"/>
            <w:vAlign w:val="center"/>
          </w:tcPr>
          <w:p w:rsidR="00CF307B" w:rsidRDefault="00CA7E20">
            <w:pPr>
              <w:jc w:val="center"/>
            </w:pPr>
            <w:r>
              <w:rPr>
                <w:color w:val="000000"/>
                <w:sz w:val="24"/>
              </w:rPr>
              <w:t>保利地产</w:t>
            </w:r>
          </w:p>
        </w:tc>
        <w:tc>
          <w:tcPr>
            <w:tcW w:w="1559" w:type="dxa"/>
            <w:vAlign w:val="center"/>
          </w:tcPr>
          <w:p w:rsidR="00CF307B" w:rsidRDefault="00CA7E20">
            <w:pPr>
              <w:jc w:val="right"/>
            </w:pPr>
            <w:r>
              <w:rPr>
                <w:color w:val="000000"/>
                <w:sz w:val="24"/>
              </w:rPr>
              <w:t>30,413,506</w:t>
            </w:r>
          </w:p>
        </w:tc>
        <w:tc>
          <w:tcPr>
            <w:tcW w:w="1932" w:type="dxa"/>
            <w:vAlign w:val="center"/>
          </w:tcPr>
          <w:p w:rsidR="00CF307B" w:rsidRDefault="00CA7E20">
            <w:pPr>
              <w:jc w:val="right"/>
            </w:pPr>
            <w:r>
              <w:rPr>
                <w:color w:val="000000"/>
                <w:sz w:val="24"/>
              </w:rPr>
              <w:t>492,090,527.08</w:t>
            </w:r>
          </w:p>
        </w:tc>
        <w:tc>
          <w:tcPr>
            <w:tcW w:w="1612" w:type="dxa"/>
            <w:vAlign w:val="center"/>
          </w:tcPr>
          <w:p w:rsidR="00CF307B" w:rsidRDefault="00CA7E20">
            <w:pPr>
              <w:jc w:val="right"/>
            </w:pPr>
            <w:r>
              <w:rPr>
                <w:color w:val="000000"/>
                <w:sz w:val="24"/>
              </w:rPr>
              <w:t>7.97</w:t>
            </w:r>
          </w:p>
        </w:tc>
      </w:tr>
      <w:tr w:rsidR="00CF307B">
        <w:trPr>
          <w:jc w:val="center"/>
        </w:trPr>
        <w:tc>
          <w:tcPr>
            <w:tcW w:w="817" w:type="dxa"/>
            <w:vAlign w:val="center"/>
          </w:tcPr>
          <w:p w:rsidR="00CF307B" w:rsidRDefault="00CA7E20">
            <w:pPr>
              <w:jc w:val="center"/>
            </w:pPr>
            <w:r>
              <w:rPr>
                <w:color w:val="000000"/>
                <w:sz w:val="24"/>
              </w:rPr>
              <w:t>2</w:t>
            </w:r>
          </w:p>
        </w:tc>
        <w:tc>
          <w:tcPr>
            <w:tcW w:w="1276" w:type="dxa"/>
            <w:vAlign w:val="center"/>
          </w:tcPr>
          <w:p w:rsidR="00CF307B" w:rsidRDefault="00CA7E20">
            <w:pPr>
              <w:jc w:val="center"/>
            </w:pPr>
            <w:r>
              <w:rPr>
                <w:color w:val="000000"/>
                <w:sz w:val="24"/>
              </w:rPr>
              <w:t>002271</w:t>
            </w:r>
          </w:p>
        </w:tc>
        <w:tc>
          <w:tcPr>
            <w:tcW w:w="1701" w:type="dxa"/>
            <w:vAlign w:val="center"/>
          </w:tcPr>
          <w:p w:rsidR="00CF307B" w:rsidRDefault="00CA7E20">
            <w:pPr>
              <w:jc w:val="center"/>
            </w:pPr>
            <w:r>
              <w:rPr>
                <w:color w:val="000000"/>
                <w:sz w:val="24"/>
              </w:rPr>
              <w:t>东方雨虹</w:t>
            </w:r>
          </w:p>
        </w:tc>
        <w:tc>
          <w:tcPr>
            <w:tcW w:w="1559" w:type="dxa"/>
            <w:vAlign w:val="center"/>
          </w:tcPr>
          <w:p w:rsidR="00CF307B" w:rsidRDefault="00CA7E20">
            <w:pPr>
              <w:jc w:val="right"/>
            </w:pPr>
            <w:r>
              <w:rPr>
                <w:color w:val="000000"/>
                <w:sz w:val="24"/>
              </w:rPr>
              <w:t>17,451,519</w:t>
            </w:r>
          </w:p>
        </w:tc>
        <w:tc>
          <w:tcPr>
            <w:tcW w:w="1932" w:type="dxa"/>
            <w:vAlign w:val="center"/>
          </w:tcPr>
          <w:p w:rsidR="00CF307B" w:rsidRDefault="00CA7E20">
            <w:pPr>
              <w:jc w:val="right"/>
            </w:pPr>
            <w:r>
              <w:rPr>
                <w:color w:val="000000"/>
                <w:sz w:val="24"/>
              </w:rPr>
              <w:t>459,149,464.89</w:t>
            </w:r>
          </w:p>
        </w:tc>
        <w:tc>
          <w:tcPr>
            <w:tcW w:w="1612" w:type="dxa"/>
            <w:vAlign w:val="center"/>
          </w:tcPr>
          <w:p w:rsidR="00CF307B" w:rsidRDefault="00CA7E20">
            <w:pPr>
              <w:jc w:val="right"/>
            </w:pPr>
            <w:r>
              <w:rPr>
                <w:color w:val="000000"/>
                <w:sz w:val="24"/>
              </w:rPr>
              <w:t>7.44</w:t>
            </w:r>
          </w:p>
        </w:tc>
      </w:tr>
      <w:tr w:rsidR="00CF307B">
        <w:trPr>
          <w:jc w:val="center"/>
        </w:trPr>
        <w:tc>
          <w:tcPr>
            <w:tcW w:w="817" w:type="dxa"/>
            <w:vAlign w:val="center"/>
          </w:tcPr>
          <w:p w:rsidR="00CF307B" w:rsidRDefault="00CA7E20">
            <w:pPr>
              <w:jc w:val="center"/>
            </w:pPr>
            <w:r>
              <w:rPr>
                <w:color w:val="000000"/>
                <w:sz w:val="24"/>
              </w:rPr>
              <w:t>3</w:t>
            </w:r>
          </w:p>
        </w:tc>
        <w:tc>
          <w:tcPr>
            <w:tcW w:w="1276" w:type="dxa"/>
            <w:vAlign w:val="center"/>
          </w:tcPr>
          <w:p w:rsidR="00CF307B" w:rsidRDefault="00CA7E20">
            <w:pPr>
              <w:jc w:val="center"/>
            </w:pPr>
            <w:r>
              <w:rPr>
                <w:color w:val="000000"/>
                <w:sz w:val="24"/>
              </w:rPr>
              <w:t>000002</w:t>
            </w:r>
          </w:p>
        </w:tc>
        <w:tc>
          <w:tcPr>
            <w:tcW w:w="1701" w:type="dxa"/>
            <w:vAlign w:val="center"/>
          </w:tcPr>
          <w:p w:rsidR="00CF307B" w:rsidRDefault="00CA7E20">
            <w:pPr>
              <w:jc w:val="center"/>
            </w:pPr>
            <w:r>
              <w:rPr>
                <w:color w:val="000000"/>
                <w:sz w:val="24"/>
              </w:rPr>
              <w:t>万科</w:t>
            </w:r>
            <w:r>
              <w:rPr>
                <w:color w:val="000000"/>
                <w:sz w:val="24"/>
              </w:rPr>
              <w:t>A</w:t>
            </w:r>
          </w:p>
        </w:tc>
        <w:tc>
          <w:tcPr>
            <w:tcW w:w="1559" w:type="dxa"/>
            <w:vAlign w:val="center"/>
          </w:tcPr>
          <w:p w:rsidR="00CF307B" w:rsidRDefault="00CA7E20">
            <w:pPr>
              <w:jc w:val="right"/>
            </w:pPr>
            <w:r>
              <w:rPr>
                <w:color w:val="000000"/>
                <w:sz w:val="24"/>
              </w:rPr>
              <w:t>14,017,994</w:t>
            </w:r>
          </w:p>
        </w:tc>
        <w:tc>
          <w:tcPr>
            <w:tcW w:w="1932" w:type="dxa"/>
            <w:vAlign w:val="center"/>
          </w:tcPr>
          <w:p w:rsidR="00CF307B" w:rsidRDefault="00CA7E20">
            <w:pPr>
              <w:jc w:val="right"/>
            </w:pPr>
            <w:r>
              <w:rPr>
                <w:color w:val="000000"/>
                <w:sz w:val="24"/>
              </w:rPr>
              <w:t>451,099,046.92</w:t>
            </w:r>
          </w:p>
        </w:tc>
        <w:tc>
          <w:tcPr>
            <w:tcW w:w="1612" w:type="dxa"/>
            <w:vAlign w:val="center"/>
          </w:tcPr>
          <w:p w:rsidR="00CF307B" w:rsidRDefault="00CA7E20">
            <w:pPr>
              <w:jc w:val="right"/>
            </w:pPr>
            <w:r>
              <w:rPr>
                <w:color w:val="000000"/>
                <w:sz w:val="24"/>
              </w:rPr>
              <w:t>7.31</w:t>
            </w:r>
          </w:p>
        </w:tc>
      </w:tr>
      <w:tr w:rsidR="00CF307B">
        <w:trPr>
          <w:jc w:val="center"/>
        </w:trPr>
        <w:tc>
          <w:tcPr>
            <w:tcW w:w="817" w:type="dxa"/>
            <w:vAlign w:val="center"/>
          </w:tcPr>
          <w:p w:rsidR="00CF307B" w:rsidRDefault="00CA7E20">
            <w:pPr>
              <w:jc w:val="center"/>
            </w:pPr>
            <w:r>
              <w:rPr>
                <w:color w:val="000000"/>
                <w:sz w:val="24"/>
              </w:rPr>
              <w:t>4</w:t>
            </w:r>
          </w:p>
        </w:tc>
        <w:tc>
          <w:tcPr>
            <w:tcW w:w="1276" w:type="dxa"/>
            <w:vAlign w:val="center"/>
          </w:tcPr>
          <w:p w:rsidR="00CF307B" w:rsidRDefault="00CA7E20">
            <w:pPr>
              <w:jc w:val="center"/>
            </w:pPr>
            <w:r>
              <w:rPr>
                <w:color w:val="000000"/>
                <w:sz w:val="24"/>
              </w:rPr>
              <w:t>601601</w:t>
            </w:r>
          </w:p>
        </w:tc>
        <w:tc>
          <w:tcPr>
            <w:tcW w:w="1701" w:type="dxa"/>
            <w:vAlign w:val="center"/>
          </w:tcPr>
          <w:p w:rsidR="00CF307B" w:rsidRDefault="00CA7E20">
            <w:pPr>
              <w:jc w:val="center"/>
            </w:pPr>
            <w:r>
              <w:rPr>
                <w:color w:val="000000"/>
                <w:sz w:val="24"/>
              </w:rPr>
              <w:t>中国太保</w:t>
            </w:r>
          </w:p>
        </w:tc>
        <w:tc>
          <w:tcPr>
            <w:tcW w:w="1559" w:type="dxa"/>
            <w:vAlign w:val="center"/>
          </w:tcPr>
          <w:p w:rsidR="00CF307B" w:rsidRDefault="00CA7E20">
            <w:pPr>
              <w:jc w:val="right"/>
            </w:pPr>
            <w:r>
              <w:rPr>
                <w:color w:val="000000"/>
                <w:sz w:val="24"/>
              </w:rPr>
              <w:t>11,634,180</w:t>
            </w:r>
          </w:p>
        </w:tc>
        <w:tc>
          <w:tcPr>
            <w:tcW w:w="1932" w:type="dxa"/>
            <w:vAlign w:val="center"/>
          </w:tcPr>
          <w:p w:rsidR="00CF307B" w:rsidRDefault="00CA7E20">
            <w:pPr>
              <w:jc w:val="right"/>
            </w:pPr>
            <w:r>
              <w:rPr>
                <w:color w:val="000000"/>
                <w:sz w:val="24"/>
              </w:rPr>
              <w:t>440,237,371.20</w:t>
            </w:r>
          </w:p>
        </w:tc>
        <w:tc>
          <w:tcPr>
            <w:tcW w:w="1612" w:type="dxa"/>
            <w:vAlign w:val="center"/>
          </w:tcPr>
          <w:p w:rsidR="00CF307B" w:rsidRDefault="00CA7E20">
            <w:pPr>
              <w:jc w:val="right"/>
            </w:pPr>
            <w:r>
              <w:rPr>
                <w:color w:val="000000"/>
                <w:sz w:val="24"/>
              </w:rPr>
              <w:t>7.13</w:t>
            </w:r>
          </w:p>
        </w:tc>
      </w:tr>
      <w:tr w:rsidR="00CF307B">
        <w:trPr>
          <w:jc w:val="center"/>
        </w:trPr>
        <w:tc>
          <w:tcPr>
            <w:tcW w:w="817" w:type="dxa"/>
            <w:vAlign w:val="center"/>
          </w:tcPr>
          <w:p w:rsidR="00CF307B" w:rsidRDefault="00CA7E20">
            <w:pPr>
              <w:jc w:val="center"/>
            </w:pPr>
            <w:r>
              <w:rPr>
                <w:color w:val="000000"/>
                <w:sz w:val="24"/>
              </w:rPr>
              <w:t>5</w:t>
            </w:r>
          </w:p>
        </w:tc>
        <w:tc>
          <w:tcPr>
            <w:tcW w:w="1276" w:type="dxa"/>
            <w:vAlign w:val="center"/>
          </w:tcPr>
          <w:p w:rsidR="00CF307B" w:rsidRDefault="00CA7E20">
            <w:pPr>
              <w:jc w:val="center"/>
            </w:pPr>
            <w:r>
              <w:rPr>
                <w:color w:val="000000"/>
                <w:sz w:val="24"/>
              </w:rPr>
              <w:t>601166</w:t>
            </w:r>
          </w:p>
        </w:tc>
        <w:tc>
          <w:tcPr>
            <w:tcW w:w="1701" w:type="dxa"/>
            <w:vAlign w:val="center"/>
          </w:tcPr>
          <w:p w:rsidR="00CF307B" w:rsidRDefault="00CA7E20">
            <w:pPr>
              <w:jc w:val="center"/>
            </w:pPr>
            <w:r>
              <w:rPr>
                <w:color w:val="000000"/>
                <w:sz w:val="24"/>
              </w:rPr>
              <w:t>兴业银行</w:t>
            </w:r>
          </w:p>
        </w:tc>
        <w:tc>
          <w:tcPr>
            <w:tcW w:w="1559" w:type="dxa"/>
            <w:vAlign w:val="center"/>
          </w:tcPr>
          <w:p w:rsidR="00CF307B" w:rsidRDefault="00CA7E20">
            <w:pPr>
              <w:jc w:val="right"/>
            </w:pPr>
            <w:r>
              <w:rPr>
                <w:color w:val="000000"/>
                <w:sz w:val="24"/>
              </w:rPr>
              <w:t>20,819,271</w:t>
            </w:r>
          </w:p>
        </w:tc>
        <w:tc>
          <w:tcPr>
            <w:tcW w:w="1932" w:type="dxa"/>
            <w:vAlign w:val="center"/>
          </w:tcPr>
          <w:p w:rsidR="00CF307B" w:rsidRDefault="00CA7E20">
            <w:pPr>
              <w:jc w:val="right"/>
            </w:pPr>
            <w:r>
              <w:rPr>
                <w:color w:val="000000"/>
                <w:sz w:val="24"/>
              </w:rPr>
              <w:t>412,221,565.80</w:t>
            </w:r>
          </w:p>
        </w:tc>
        <w:tc>
          <w:tcPr>
            <w:tcW w:w="1612" w:type="dxa"/>
            <w:vAlign w:val="center"/>
          </w:tcPr>
          <w:p w:rsidR="00CF307B" w:rsidRDefault="00CA7E20">
            <w:pPr>
              <w:jc w:val="right"/>
            </w:pPr>
            <w:r>
              <w:rPr>
                <w:color w:val="000000"/>
                <w:sz w:val="24"/>
              </w:rPr>
              <w:t>6.68</w:t>
            </w:r>
          </w:p>
        </w:tc>
      </w:tr>
      <w:tr w:rsidR="00CF307B">
        <w:trPr>
          <w:jc w:val="center"/>
        </w:trPr>
        <w:tc>
          <w:tcPr>
            <w:tcW w:w="817" w:type="dxa"/>
            <w:vAlign w:val="center"/>
          </w:tcPr>
          <w:p w:rsidR="00CF307B" w:rsidRDefault="00CA7E20">
            <w:pPr>
              <w:jc w:val="center"/>
            </w:pPr>
            <w:r>
              <w:rPr>
                <w:color w:val="000000"/>
                <w:sz w:val="24"/>
              </w:rPr>
              <w:t>6</w:t>
            </w:r>
          </w:p>
        </w:tc>
        <w:tc>
          <w:tcPr>
            <w:tcW w:w="1276" w:type="dxa"/>
            <w:vAlign w:val="center"/>
          </w:tcPr>
          <w:p w:rsidR="00CF307B" w:rsidRDefault="00CA7E20">
            <w:pPr>
              <w:jc w:val="center"/>
            </w:pPr>
            <w:r>
              <w:rPr>
                <w:color w:val="000000"/>
                <w:sz w:val="24"/>
              </w:rPr>
              <w:t>002230</w:t>
            </w:r>
          </w:p>
        </w:tc>
        <w:tc>
          <w:tcPr>
            <w:tcW w:w="1701" w:type="dxa"/>
            <w:vAlign w:val="center"/>
          </w:tcPr>
          <w:p w:rsidR="00CF307B" w:rsidRDefault="00CA7E20">
            <w:pPr>
              <w:jc w:val="center"/>
            </w:pPr>
            <w:proofErr w:type="gramStart"/>
            <w:r>
              <w:rPr>
                <w:color w:val="000000"/>
                <w:sz w:val="24"/>
              </w:rPr>
              <w:t>科大讯飞</w:t>
            </w:r>
            <w:proofErr w:type="gramEnd"/>
          </w:p>
        </w:tc>
        <w:tc>
          <w:tcPr>
            <w:tcW w:w="1559" w:type="dxa"/>
            <w:vAlign w:val="center"/>
          </w:tcPr>
          <w:p w:rsidR="00CF307B" w:rsidRDefault="00CA7E20">
            <w:pPr>
              <w:jc w:val="right"/>
            </w:pPr>
            <w:r>
              <w:rPr>
                <w:color w:val="000000"/>
                <w:sz w:val="24"/>
              </w:rPr>
              <w:t>10,887,000</w:t>
            </w:r>
          </w:p>
        </w:tc>
        <w:tc>
          <w:tcPr>
            <w:tcW w:w="1932" w:type="dxa"/>
            <w:vAlign w:val="center"/>
          </w:tcPr>
          <w:p w:rsidR="00CF307B" w:rsidRDefault="00CA7E20">
            <w:pPr>
              <w:jc w:val="right"/>
            </w:pPr>
            <w:r>
              <w:rPr>
                <w:color w:val="000000"/>
                <w:sz w:val="24"/>
              </w:rPr>
              <w:t>375,383,760.00</w:t>
            </w:r>
          </w:p>
        </w:tc>
        <w:tc>
          <w:tcPr>
            <w:tcW w:w="1612" w:type="dxa"/>
            <w:vAlign w:val="center"/>
          </w:tcPr>
          <w:p w:rsidR="00CF307B" w:rsidRDefault="00CA7E20">
            <w:pPr>
              <w:jc w:val="right"/>
            </w:pPr>
            <w:r>
              <w:rPr>
                <w:color w:val="000000"/>
                <w:sz w:val="24"/>
              </w:rPr>
              <w:t>6.08</w:t>
            </w:r>
          </w:p>
        </w:tc>
      </w:tr>
      <w:tr w:rsidR="00CF307B">
        <w:trPr>
          <w:jc w:val="center"/>
        </w:trPr>
        <w:tc>
          <w:tcPr>
            <w:tcW w:w="817" w:type="dxa"/>
            <w:vAlign w:val="center"/>
          </w:tcPr>
          <w:p w:rsidR="00CF307B" w:rsidRDefault="00CA7E20">
            <w:pPr>
              <w:jc w:val="center"/>
            </w:pPr>
            <w:r>
              <w:rPr>
                <w:color w:val="000000"/>
                <w:sz w:val="24"/>
              </w:rPr>
              <w:t>7</w:t>
            </w:r>
          </w:p>
        </w:tc>
        <w:tc>
          <w:tcPr>
            <w:tcW w:w="1276" w:type="dxa"/>
            <w:vAlign w:val="center"/>
          </w:tcPr>
          <w:p w:rsidR="00CF307B" w:rsidRDefault="00CA7E20">
            <w:pPr>
              <w:jc w:val="center"/>
            </w:pPr>
            <w:r>
              <w:rPr>
                <w:color w:val="000000"/>
                <w:sz w:val="24"/>
              </w:rPr>
              <w:t>002044</w:t>
            </w:r>
          </w:p>
        </w:tc>
        <w:tc>
          <w:tcPr>
            <w:tcW w:w="1701" w:type="dxa"/>
            <w:vAlign w:val="center"/>
          </w:tcPr>
          <w:p w:rsidR="00CF307B" w:rsidRDefault="00CA7E20">
            <w:pPr>
              <w:jc w:val="center"/>
            </w:pPr>
            <w:r>
              <w:rPr>
                <w:color w:val="000000"/>
                <w:sz w:val="24"/>
              </w:rPr>
              <w:t>美</w:t>
            </w:r>
            <w:proofErr w:type="gramStart"/>
            <w:r>
              <w:rPr>
                <w:color w:val="000000"/>
                <w:sz w:val="24"/>
              </w:rPr>
              <w:t>年健康</w:t>
            </w:r>
            <w:proofErr w:type="gramEnd"/>
          </w:p>
        </w:tc>
        <w:tc>
          <w:tcPr>
            <w:tcW w:w="1559" w:type="dxa"/>
            <w:vAlign w:val="center"/>
          </w:tcPr>
          <w:p w:rsidR="00CF307B" w:rsidRDefault="00CA7E20">
            <w:pPr>
              <w:jc w:val="right"/>
            </w:pPr>
            <w:r>
              <w:rPr>
                <w:color w:val="000000"/>
                <w:sz w:val="24"/>
              </w:rPr>
              <w:t>21,725,751</w:t>
            </w:r>
          </w:p>
        </w:tc>
        <w:tc>
          <w:tcPr>
            <w:tcW w:w="1932" w:type="dxa"/>
            <w:vAlign w:val="center"/>
          </w:tcPr>
          <w:p w:rsidR="00CF307B" w:rsidRDefault="00CA7E20">
            <w:pPr>
              <w:jc w:val="right"/>
            </w:pPr>
            <w:r>
              <w:rPr>
                <w:color w:val="000000"/>
                <w:sz w:val="24"/>
              </w:rPr>
              <w:t>323,496,432.39</w:t>
            </w:r>
          </w:p>
        </w:tc>
        <w:tc>
          <w:tcPr>
            <w:tcW w:w="1612" w:type="dxa"/>
            <w:vAlign w:val="center"/>
          </w:tcPr>
          <w:p w:rsidR="00CF307B" w:rsidRDefault="00CA7E20">
            <w:pPr>
              <w:jc w:val="right"/>
            </w:pPr>
            <w:r>
              <w:rPr>
                <w:color w:val="000000"/>
                <w:sz w:val="24"/>
              </w:rPr>
              <w:t>5.24</w:t>
            </w:r>
          </w:p>
        </w:tc>
      </w:tr>
      <w:tr w:rsidR="00CF307B">
        <w:trPr>
          <w:jc w:val="center"/>
        </w:trPr>
        <w:tc>
          <w:tcPr>
            <w:tcW w:w="817" w:type="dxa"/>
            <w:vAlign w:val="center"/>
          </w:tcPr>
          <w:p w:rsidR="00CF307B" w:rsidRDefault="00CA7E20">
            <w:pPr>
              <w:jc w:val="center"/>
            </w:pPr>
            <w:r>
              <w:rPr>
                <w:color w:val="000000"/>
                <w:sz w:val="24"/>
              </w:rPr>
              <w:t>8</w:t>
            </w:r>
          </w:p>
        </w:tc>
        <w:tc>
          <w:tcPr>
            <w:tcW w:w="1276" w:type="dxa"/>
            <w:vAlign w:val="center"/>
          </w:tcPr>
          <w:p w:rsidR="00CF307B" w:rsidRDefault="00CA7E20">
            <w:pPr>
              <w:jc w:val="center"/>
            </w:pPr>
            <w:r>
              <w:rPr>
                <w:color w:val="000000"/>
                <w:sz w:val="24"/>
              </w:rPr>
              <w:t>002475</w:t>
            </w:r>
          </w:p>
        </w:tc>
        <w:tc>
          <w:tcPr>
            <w:tcW w:w="1701" w:type="dxa"/>
            <w:vAlign w:val="center"/>
          </w:tcPr>
          <w:p w:rsidR="00CF307B" w:rsidRDefault="00CA7E20">
            <w:pPr>
              <w:jc w:val="center"/>
            </w:pPr>
            <w:r>
              <w:rPr>
                <w:color w:val="000000"/>
                <w:sz w:val="24"/>
              </w:rPr>
              <w:t>立讯精密</w:t>
            </w:r>
          </w:p>
        </w:tc>
        <w:tc>
          <w:tcPr>
            <w:tcW w:w="1559" w:type="dxa"/>
            <w:vAlign w:val="center"/>
          </w:tcPr>
          <w:p w:rsidR="00CF307B" w:rsidRDefault="00CA7E20">
            <w:pPr>
              <w:jc w:val="right"/>
            </w:pPr>
            <w:r>
              <w:rPr>
                <w:color w:val="000000"/>
                <w:sz w:val="24"/>
              </w:rPr>
              <w:t>5,211,991</w:t>
            </w:r>
          </w:p>
        </w:tc>
        <w:tc>
          <w:tcPr>
            <w:tcW w:w="1932" w:type="dxa"/>
            <w:vAlign w:val="center"/>
          </w:tcPr>
          <w:p w:rsidR="00CF307B" w:rsidRDefault="00CA7E20">
            <w:pPr>
              <w:jc w:val="right"/>
            </w:pPr>
            <w:r>
              <w:rPr>
                <w:color w:val="000000"/>
                <w:sz w:val="24"/>
              </w:rPr>
              <w:t>190,237,671.50</w:t>
            </w:r>
          </w:p>
        </w:tc>
        <w:tc>
          <w:tcPr>
            <w:tcW w:w="1612" w:type="dxa"/>
            <w:vAlign w:val="center"/>
          </w:tcPr>
          <w:p w:rsidR="00CF307B" w:rsidRDefault="00CA7E20">
            <w:pPr>
              <w:jc w:val="right"/>
            </w:pPr>
            <w:r>
              <w:rPr>
                <w:color w:val="000000"/>
                <w:sz w:val="24"/>
              </w:rPr>
              <w:t>3.08</w:t>
            </w:r>
          </w:p>
        </w:tc>
      </w:tr>
      <w:tr w:rsidR="00CF307B">
        <w:trPr>
          <w:jc w:val="center"/>
        </w:trPr>
        <w:tc>
          <w:tcPr>
            <w:tcW w:w="817" w:type="dxa"/>
            <w:vAlign w:val="center"/>
          </w:tcPr>
          <w:p w:rsidR="00CF307B" w:rsidRDefault="00CA7E20">
            <w:pPr>
              <w:jc w:val="center"/>
            </w:pPr>
            <w:r>
              <w:rPr>
                <w:color w:val="000000"/>
                <w:sz w:val="24"/>
              </w:rPr>
              <w:t>9</w:t>
            </w:r>
          </w:p>
        </w:tc>
        <w:tc>
          <w:tcPr>
            <w:tcW w:w="1276" w:type="dxa"/>
            <w:vAlign w:val="center"/>
          </w:tcPr>
          <w:p w:rsidR="00CF307B" w:rsidRDefault="00CA7E20">
            <w:pPr>
              <w:jc w:val="center"/>
            </w:pPr>
            <w:r>
              <w:rPr>
                <w:color w:val="000000"/>
                <w:sz w:val="24"/>
              </w:rPr>
              <w:t>600529</w:t>
            </w:r>
          </w:p>
        </w:tc>
        <w:tc>
          <w:tcPr>
            <w:tcW w:w="1701" w:type="dxa"/>
            <w:vAlign w:val="center"/>
          </w:tcPr>
          <w:p w:rsidR="00CF307B" w:rsidRDefault="00CA7E20">
            <w:pPr>
              <w:jc w:val="center"/>
            </w:pPr>
            <w:r>
              <w:rPr>
                <w:color w:val="000000"/>
                <w:sz w:val="24"/>
              </w:rPr>
              <w:t>山东药</w:t>
            </w:r>
            <w:proofErr w:type="gramStart"/>
            <w:r>
              <w:rPr>
                <w:color w:val="000000"/>
                <w:sz w:val="24"/>
              </w:rPr>
              <w:t>玻</w:t>
            </w:r>
            <w:proofErr w:type="gramEnd"/>
          </w:p>
        </w:tc>
        <w:tc>
          <w:tcPr>
            <w:tcW w:w="1559" w:type="dxa"/>
            <w:vAlign w:val="center"/>
          </w:tcPr>
          <w:p w:rsidR="00CF307B" w:rsidRDefault="00CA7E20">
            <w:pPr>
              <w:jc w:val="right"/>
            </w:pPr>
            <w:r>
              <w:rPr>
                <w:color w:val="000000"/>
                <w:sz w:val="24"/>
              </w:rPr>
              <w:t>6,790,765</w:t>
            </w:r>
          </w:p>
        </w:tc>
        <w:tc>
          <w:tcPr>
            <w:tcW w:w="1932" w:type="dxa"/>
            <w:vAlign w:val="center"/>
          </w:tcPr>
          <w:p w:rsidR="00CF307B" w:rsidRDefault="00CA7E20">
            <w:pPr>
              <w:jc w:val="right"/>
            </w:pPr>
            <w:r>
              <w:rPr>
                <w:color w:val="000000"/>
                <w:sz w:val="24"/>
              </w:rPr>
              <w:t>187,696,744.60</w:t>
            </w:r>
          </w:p>
        </w:tc>
        <w:tc>
          <w:tcPr>
            <w:tcW w:w="1612" w:type="dxa"/>
            <w:vAlign w:val="center"/>
          </w:tcPr>
          <w:p w:rsidR="00CF307B" w:rsidRDefault="00CA7E20">
            <w:pPr>
              <w:jc w:val="right"/>
            </w:pPr>
            <w:r>
              <w:rPr>
                <w:color w:val="000000"/>
                <w:sz w:val="24"/>
              </w:rPr>
              <w:t>3.04</w:t>
            </w:r>
          </w:p>
        </w:tc>
      </w:tr>
      <w:tr w:rsidR="00CF307B">
        <w:trPr>
          <w:jc w:val="center"/>
        </w:trPr>
        <w:tc>
          <w:tcPr>
            <w:tcW w:w="817" w:type="dxa"/>
            <w:vAlign w:val="center"/>
          </w:tcPr>
          <w:p w:rsidR="00CF307B" w:rsidRDefault="00CA7E20">
            <w:pPr>
              <w:jc w:val="center"/>
            </w:pPr>
            <w:r>
              <w:rPr>
                <w:color w:val="000000"/>
                <w:sz w:val="24"/>
              </w:rPr>
              <w:t>10</w:t>
            </w:r>
          </w:p>
        </w:tc>
        <w:tc>
          <w:tcPr>
            <w:tcW w:w="1276" w:type="dxa"/>
            <w:vAlign w:val="center"/>
          </w:tcPr>
          <w:p w:rsidR="00CF307B" w:rsidRDefault="00CA7E20">
            <w:pPr>
              <w:jc w:val="center"/>
            </w:pPr>
            <w:r>
              <w:rPr>
                <w:color w:val="000000"/>
                <w:sz w:val="24"/>
              </w:rPr>
              <w:t>601398</w:t>
            </w:r>
          </w:p>
        </w:tc>
        <w:tc>
          <w:tcPr>
            <w:tcW w:w="1701" w:type="dxa"/>
            <w:vAlign w:val="center"/>
          </w:tcPr>
          <w:p w:rsidR="00CF307B" w:rsidRDefault="00CA7E20">
            <w:pPr>
              <w:jc w:val="center"/>
            </w:pPr>
            <w:r>
              <w:rPr>
                <w:color w:val="000000"/>
                <w:sz w:val="24"/>
              </w:rPr>
              <w:t>工商银行</w:t>
            </w:r>
          </w:p>
        </w:tc>
        <w:tc>
          <w:tcPr>
            <w:tcW w:w="1559" w:type="dxa"/>
            <w:vAlign w:val="center"/>
          </w:tcPr>
          <w:p w:rsidR="00CF307B" w:rsidRDefault="00CA7E20">
            <w:pPr>
              <w:jc w:val="right"/>
            </w:pPr>
            <w:r>
              <w:rPr>
                <w:color w:val="000000"/>
                <w:sz w:val="24"/>
              </w:rPr>
              <w:t>30,500,475</w:t>
            </w:r>
          </w:p>
        </w:tc>
        <w:tc>
          <w:tcPr>
            <w:tcW w:w="1932" w:type="dxa"/>
            <w:vAlign w:val="center"/>
          </w:tcPr>
          <w:p w:rsidR="00CF307B" w:rsidRDefault="00CA7E20">
            <w:pPr>
              <w:jc w:val="right"/>
            </w:pPr>
            <w:r>
              <w:rPr>
                <w:color w:val="000000"/>
                <w:sz w:val="24"/>
              </w:rPr>
              <w:t>179,342,793.00</w:t>
            </w:r>
          </w:p>
        </w:tc>
        <w:tc>
          <w:tcPr>
            <w:tcW w:w="1612" w:type="dxa"/>
            <w:vAlign w:val="center"/>
          </w:tcPr>
          <w:p w:rsidR="00CF307B" w:rsidRDefault="00CA7E20">
            <w:pPr>
              <w:jc w:val="right"/>
            </w:pPr>
            <w:r>
              <w:rPr>
                <w:color w:val="000000"/>
                <w:sz w:val="24"/>
              </w:rPr>
              <w:t>2.91</w:t>
            </w:r>
          </w:p>
        </w:tc>
      </w:tr>
      <w:tr w:rsidR="00CF307B">
        <w:trPr>
          <w:jc w:val="center"/>
        </w:trPr>
        <w:tc>
          <w:tcPr>
            <w:tcW w:w="817" w:type="dxa"/>
            <w:vAlign w:val="center"/>
          </w:tcPr>
          <w:p w:rsidR="00CF307B" w:rsidRDefault="00CA7E20">
            <w:pPr>
              <w:jc w:val="center"/>
            </w:pPr>
            <w:r>
              <w:rPr>
                <w:color w:val="000000"/>
                <w:sz w:val="24"/>
              </w:rPr>
              <w:t>11</w:t>
            </w:r>
          </w:p>
        </w:tc>
        <w:tc>
          <w:tcPr>
            <w:tcW w:w="1276" w:type="dxa"/>
            <w:vAlign w:val="center"/>
          </w:tcPr>
          <w:p w:rsidR="00CF307B" w:rsidRDefault="00CA7E20">
            <w:pPr>
              <w:jc w:val="center"/>
            </w:pPr>
            <w:r>
              <w:rPr>
                <w:color w:val="000000"/>
                <w:sz w:val="24"/>
              </w:rPr>
              <w:t>601658</w:t>
            </w:r>
          </w:p>
        </w:tc>
        <w:tc>
          <w:tcPr>
            <w:tcW w:w="1701" w:type="dxa"/>
            <w:vAlign w:val="center"/>
          </w:tcPr>
          <w:p w:rsidR="00CF307B" w:rsidRDefault="00CA7E20">
            <w:pPr>
              <w:jc w:val="center"/>
            </w:pPr>
            <w:r>
              <w:rPr>
                <w:color w:val="000000"/>
                <w:sz w:val="24"/>
              </w:rPr>
              <w:t>邮储银行</w:t>
            </w:r>
          </w:p>
        </w:tc>
        <w:tc>
          <w:tcPr>
            <w:tcW w:w="1559" w:type="dxa"/>
            <w:vAlign w:val="center"/>
          </w:tcPr>
          <w:p w:rsidR="00CF307B" w:rsidRDefault="00CA7E20">
            <w:pPr>
              <w:jc w:val="right"/>
            </w:pPr>
            <w:r>
              <w:rPr>
                <w:color w:val="000000"/>
                <w:sz w:val="24"/>
              </w:rPr>
              <w:t>30,238,600</w:t>
            </w:r>
          </w:p>
        </w:tc>
        <w:tc>
          <w:tcPr>
            <w:tcW w:w="1932" w:type="dxa"/>
            <w:vAlign w:val="center"/>
          </w:tcPr>
          <w:p w:rsidR="00CF307B" w:rsidRDefault="00CA7E20">
            <w:pPr>
              <w:jc w:val="right"/>
            </w:pPr>
            <w:r>
              <w:rPr>
                <w:color w:val="000000"/>
                <w:sz w:val="24"/>
              </w:rPr>
              <w:t>177,198,196.00</w:t>
            </w:r>
          </w:p>
        </w:tc>
        <w:tc>
          <w:tcPr>
            <w:tcW w:w="1612" w:type="dxa"/>
            <w:vAlign w:val="center"/>
          </w:tcPr>
          <w:p w:rsidR="00CF307B" w:rsidRDefault="00CA7E20">
            <w:pPr>
              <w:jc w:val="right"/>
            </w:pPr>
            <w:r>
              <w:rPr>
                <w:color w:val="000000"/>
                <w:sz w:val="24"/>
              </w:rPr>
              <w:t>2.87</w:t>
            </w:r>
          </w:p>
        </w:tc>
      </w:tr>
      <w:tr w:rsidR="00CF307B">
        <w:trPr>
          <w:jc w:val="center"/>
        </w:trPr>
        <w:tc>
          <w:tcPr>
            <w:tcW w:w="817" w:type="dxa"/>
            <w:vAlign w:val="center"/>
          </w:tcPr>
          <w:p w:rsidR="00CF307B" w:rsidRDefault="00CA7E20">
            <w:pPr>
              <w:jc w:val="center"/>
            </w:pPr>
            <w:r>
              <w:rPr>
                <w:color w:val="000000"/>
                <w:sz w:val="24"/>
              </w:rPr>
              <w:t>12</w:t>
            </w:r>
          </w:p>
        </w:tc>
        <w:tc>
          <w:tcPr>
            <w:tcW w:w="1276" w:type="dxa"/>
            <w:vAlign w:val="center"/>
          </w:tcPr>
          <w:p w:rsidR="00CF307B" w:rsidRDefault="00CA7E20">
            <w:pPr>
              <w:jc w:val="center"/>
            </w:pPr>
            <w:r>
              <w:rPr>
                <w:color w:val="000000"/>
                <w:sz w:val="24"/>
              </w:rPr>
              <w:t>601155</w:t>
            </w:r>
          </w:p>
        </w:tc>
        <w:tc>
          <w:tcPr>
            <w:tcW w:w="1701" w:type="dxa"/>
            <w:vAlign w:val="center"/>
          </w:tcPr>
          <w:p w:rsidR="00CF307B" w:rsidRDefault="00CA7E20">
            <w:pPr>
              <w:jc w:val="center"/>
            </w:pPr>
            <w:r>
              <w:rPr>
                <w:color w:val="000000"/>
                <w:sz w:val="24"/>
              </w:rPr>
              <w:t>新城控股</w:t>
            </w:r>
          </w:p>
        </w:tc>
        <w:tc>
          <w:tcPr>
            <w:tcW w:w="1559" w:type="dxa"/>
            <w:vAlign w:val="center"/>
          </w:tcPr>
          <w:p w:rsidR="00CF307B" w:rsidRDefault="00CA7E20">
            <w:pPr>
              <w:jc w:val="right"/>
            </w:pPr>
            <w:r>
              <w:rPr>
                <w:color w:val="000000"/>
                <w:sz w:val="24"/>
              </w:rPr>
              <w:t>4,214,880</w:t>
            </w:r>
          </w:p>
        </w:tc>
        <w:tc>
          <w:tcPr>
            <w:tcW w:w="1932" w:type="dxa"/>
            <w:vAlign w:val="center"/>
          </w:tcPr>
          <w:p w:rsidR="00CF307B" w:rsidRDefault="00CA7E20">
            <w:pPr>
              <w:jc w:val="right"/>
            </w:pPr>
            <w:r>
              <w:rPr>
                <w:color w:val="000000"/>
                <w:sz w:val="24"/>
              </w:rPr>
              <w:t>163,200,153.60</w:t>
            </w:r>
          </w:p>
        </w:tc>
        <w:tc>
          <w:tcPr>
            <w:tcW w:w="1612" w:type="dxa"/>
            <w:vAlign w:val="center"/>
          </w:tcPr>
          <w:p w:rsidR="00CF307B" w:rsidRDefault="00CA7E20">
            <w:pPr>
              <w:jc w:val="right"/>
            </w:pPr>
            <w:r>
              <w:rPr>
                <w:color w:val="000000"/>
                <w:sz w:val="24"/>
              </w:rPr>
              <w:t>2.64</w:t>
            </w:r>
          </w:p>
        </w:tc>
      </w:tr>
      <w:tr w:rsidR="00CF307B">
        <w:trPr>
          <w:jc w:val="center"/>
        </w:trPr>
        <w:tc>
          <w:tcPr>
            <w:tcW w:w="817" w:type="dxa"/>
            <w:vAlign w:val="center"/>
          </w:tcPr>
          <w:p w:rsidR="00CF307B" w:rsidRDefault="00CA7E20">
            <w:pPr>
              <w:jc w:val="center"/>
            </w:pPr>
            <w:r>
              <w:rPr>
                <w:color w:val="000000"/>
                <w:sz w:val="24"/>
              </w:rPr>
              <w:t>13</w:t>
            </w:r>
          </w:p>
        </w:tc>
        <w:tc>
          <w:tcPr>
            <w:tcW w:w="1276" w:type="dxa"/>
            <w:vAlign w:val="center"/>
          </w:tcPr>
          <w:p w:rsidR="00CF307B" w:rsidRDefault="00CA7E20">
            <w:pPr>
              <w:jc w:val="center"/>
            </w:pPr>
            <w:r>
              <w:rPr>
                <w:color w:val="000000"/>
                <w:sz w:val="24"/>
              </w:rPr>
              <w:t>603517</w:t>
            </w:r>
          </w:p>
        </w:tc>
        <w:tc>
          <w:tcPr>
            <w:tcW w:w="1701" w:type="dxa"/>
            <w:vAlign w:val="center"/>
          </w:tcPr>
          <w:p w:rsidR="00CF307B" w:rsidRDefault="00CA7E20">
            <w:pPr>
              <w:jc w:val="center"/>
            </w:pPr>
            <w:r>
              <w:rPr>
                <w:color w:val="000000"/>
                <w:sz w:val="24"/>
              </w:rPr>
              <w:t>绝味食品</w:t>
            </w:r>
          </w:p>
        </w:tc>
        <w:tc>
          <w:tcPr>
            <w:tcW w:w="1559" w:type="dxa"/>
            <w:vAlign w:val="center"/>
          </w:tcPr>
          <w:p w:rsidR="00CF307B" w:rsidRDefault="00CA7E20">
            <w:pPr>
              <w:jc w:val="right"/>
            </w:pPr>
            <w:r>
              <w:rPr>
                <w:color w:val="000000"/>
                <w:sz w:val="24"/>
              </w:rPr>
              <w:t>3,128,954</w:t>
            </w:r>
          </w:p>
        </w:tc>
        <w:tc>
          <w:tcPr>
            <w:tcW w:w="1932" w:type="dxa"/>
            <w:vAlign w:val="center"/>
          </w:tcPr>
          <w:p w:rsidR="00CF307B" w:rsidRDefault="00CA7E20">
            <w:pPr>
              <w:jc w:val="right"/>
            </w:pPr>
            <w:r>
              <w:rPr>
                <w:color w:val="000000"/>
                <w:sz w:val="24"/>
              </w:rPr>
              <w:t>145,339,913.30</w:t>
            </w:r>
          </w:p>
        </w:tc>
        <w:tc>
          <w:tcPr>
            <w:tcW w:w="1612" w:type="dxa"/>
            <w:vAlign w:val="center"/>
          </w:tcPr>
          <w:p w:rsidR="00CF307B" w:rsidRDefault="00CA7E20">
            <w:pPr>
              <w:jc w:val="right"/>
            </w:pPr>
            <w:r>
              <w:rPr>
                <w:color w:val="000000"/>
                <w:sz w:val="24"/>
              </w:rPr>
              <w:t>2.36</w:t>
            </w:r>
          </w:p>
        </w:tc>
      </w:tr>
      <w:tr w:rsidR="00CF307B">
        <w:trPr>
          <w:jc w:val="center"/>
        </w:trPr>
        <w:tc>
          <w:tcPr>
            <w:tcW w:w="817" w:type="dxa"/>
            <w:vAlign w:val="center"/>
          </w:tcPr>
          <w:p w:rsidR="00CF307B" w:rsidRDefault="00CA7E20">
            <w:pPr>
              <w:jc w:val="center"/>
            </w:pPr>
            <w:r>
              <w:rPr>
                <w:color w:val="000000"/>
                <w:sz w:val="24"/>
              </w:rPr>
              <w:t>14</w:t>
            </w:r>
          </w:p>
        </w:tc>
        <w:tc>
          <w:tcPr>
            <w:tcW w:w="1276" w:type="dxa"/>
            <w:vAlign w:val="center"/>
          </w:tcPr>
          <w:p w:rsidR="00CF307B" w:rsidRDefault="00CA7E20">
            <w:pPr>
              <w:jc w:val="center"/>
            </w:pPr>
            <w:r>
              <w:rPr>
                <w:color w:val="000000"/>
                <w:sz w:val="24"/>
              </w:rPr>
              <w:t>002607</w:t>
            </w:r>
          </w:p>
        </w:tc>
        <w:tc>
          <w:tcPr>
            <w:tcW w:w="1701" w:type="dxa"/>
            <w:vAlign w:val="center"/>
          </w:tcPr>
          <w:p w:rsidR="00CF307B" w:rsidRDefault="00CA7E20">
            <w:pPr>
              <w:jc w:val="center"/>
            </w:pPr>
            <w:r>
              <w:rPr>
                <w:color w:val="000000"/>
                <w:sz w:val="24"/>
              </w:rPr>
              <w:t>中</w:t>
            </w:r>
            <w:proofErr w:type="gramStart"/>
            <w:r>
              <w:rPr>
                <w:color w:val="000000"/>
                <w:sz w:val="24"/>
              </w:rPr>
              <w:t>公教育</w:t>
            </w:r>
            <w:proofErr w:type="gramEnd"/>
          </w:p>
        </w:tc>
        <w:tc>
          <w:tcPr>
            <w:tcW w:w="1559" w:type="dxa"/>
            <w:vAlign w:val="center"/>
          </w:tcPr>
          <w:p w:rsidR="00CF307B" w:rsidRDefault="00CA7E20">
            <w:pPr>
              <w:jc w:val="right"/>
            </w:pPr>
            <w:r>
              <w:rPr>
                <w:color w:val="000000"/>
                <w:sz w:val="24"/>
              </w:rPr>
              <w:t>6,885,473</w:t>
            </w:r>
          </w:p>
        </w:tc>
        <w:tc>
          <w:tcPr>
            <w:tcW w:w="1932" w:type="dxa"/>
            <w:vAlign w:val="center"/>
          </w:tcPr>
          <w:p w:rsidR="00CF307B" w:rsidRDefault="00CA7E20">
            <w:pPr>
              <w:jc w:val="right"/>
            </w:pPr>
            <w:r>
              <w:rPr>
                <w:color w:val="000000"/>
                <w:sz w:val="24"/>
              </w:rPr>
              <w:t>123,112,257.24</w:t>
            </w:r>
          </w:p>
        </w:tc>
        <w:tc>
          <w:tcPr>
            <w:tcW w:w="1612" w:type="dxa"/>
            <w:vAlign w:val="center"/>
          </w:tcPr>
          <w:p w:rsidR="00CF307B" w:rsidRDefault="00CA7E20">
            <w:pPr>
              <w:jc w:val="right"/>
            </w:pPr>
            <w:r>
              <w:rPr>
                <w:color w:val="000000"/>
                <w:sz w:val="24"/>
              </w:rPr>
              <w:t>2.00</w:t>
            </w:r>
          </w:p>
        </w:tc>
      </w:tr>
      <w:tr w:rsidR="00CF307B">
        <w:trPr>
          <w:jc w:val="center"/>
        </w:trPr>
        <w:tc>
          <w:tcPr>
            <w:tcW w:w="817" w:type="dxa"/>
            <w:vAlign w:val="center"/>
          </w:tcPr>
          <w:p w:rsidR="00CF307B" w:rsidRDefault="00CA7E20">
            <w:pPr>
              <w:jc w:val="center"/>
            </w:pPr>
            <w:r>
              <w:rPr>
                <w:color w:val="000000"/>
                <w:sz w:val="24"/>
              </w:rPr>
              <w:t>15</w:t>
            </w:r>
          </w:p>
        </w:tc>
        <w:tc>
          <w:tcPr>
            <w:tcW w:w="1276" w:type="dxa"/>
            <w:vAlign w:val="center"/>
          </w:tcPr>
          <w:p w:rsidR="00CF307B" w:rsidRDefault="00CA7E20">
            <w:pPr>
              <w:jc w:val="center"/>
            </w:pPr>
            <w:r>
              <w:rPr>
                <w:color w:val="000000"/>
                <w:sz w:val="24"/>
              </w:rPr>
              <w:t>603882</w:t>
            </w:r>
          </w:p>
        </w:tc>
        <w:tc>
          <w:tcPr>
            <w:tcW w:w="1701" w:type="dxa"/>
            <w:vAlign w:val="center"/>
          </w:tcPr>
          <w:p w:rsidR="00CF307B" w:rsidRDefault="00CA7E20">
            <w:pPr>
              <w:jc w:val="center"/>
            </w:pPr>
            <w:r>
              <w:rPr>
                <w:color w:val="000000"/>
                <w:sz w:val="24"/>
              </w:rPr>
              <w:t>金域医学</w:t>
            </w:r>
          </w:p>
        </w:tc>
        <w:tc>
          <w:tcPr>
            <w:tcW w:w="1559" w:type="dxa"/>
            <w:vAlign w:val="center"/>
          </w:tcPr>
          <w:p w:rsidR="00CF307B" w:rsidRDefault="00CA7E20">
            <w:pPr>
              <w:jc w:val="right"/>
            </w:pPr>
            <w:r>
              <w:rPr>
                <w:color w:val="000000"/>
                <w:sz w:val="24"/>
              </w:rPr>
              <w:t>2,450,616</w:t>
            </w:r>
          </w:p>
        </w:tc>
        <w:tc>
          <w:tcPr>
            <w:tcW w:w="1932" w:type="dxa"/>
            <w:vAlign w:val="center"/>
          </w:tcPr>
          <w:p w:rsidR="00CF307B" w:rsidRDefault="00CA7E20">
            <w:pPr>
              <w:jc w:val="right"/>
            </w:pPr>
            <w:r>
              <w:rPr>
                <w:color w:val="000000"/>
                <w:sz w:val="24"/>
              </w:rPr>
              <w:t>120,852,051.52</w:t>
            </w:r>
          </w:p>
        </w:tc>
        <w:tc>
          <w:tcPr>
            <w:tcW w:w="1612" w:type="dxa"/>
            <w:vAlign w:val="center"/>
          </w:tcPr>
          <w:p w:rsidR="00CF307B" w:rsidRDefault="00CA7E20">
            <w:pPr>
              <w:jc w:val="right"/>
            </w:pPr>
            <w:r>
              <w:rPr>
                <w:color w:val="000000"/>
                <w:sz w:val="24"/>
              </w:rPr>
              <w:t>1.96</w:t>
            </w:r>
          </w:p>
        </w:tc>
      </w:tr>
      <w:tr w:rsidR="00CF307B">
        <w:trPr>
          <w:jc w:val="center"/>
        </w:trPr>
        <w:tc>
          <w:tcPr>
            <w:tcW w:w="817" w:type="dxa"/>
            <w:vAlign w:val="center"/>
          </w:tcPr>
          <w:p w:rsidR="00CF307B" w:rsidRDefault="00CA7E20">
            <w:pPr>
              <w:jc w:val="center"/>
            </w:pPr>
            <w:r>
              <w:rPr>
                <w:color w:val="000000"/>
                <w:sz w:val="24"/>
              </w:rPr>
              <w:t>16</w:t>
            </w:r>
          </w:p>
        </w:tc>
        <w:tc>
          <w:tcPr>
            <w:tcW w:w="1276" w:type="dxa"/>
            <w:vAlign w:val="center"/>
          </w:tcPr>
          <w:p w:rsidR="00CF307B" w:rsidRDefault="00CA7E20">
            <w:pPr>
              <w:jc w:val="center"/>
            </w:pPr>
            <w:r>
              <w:rPr>
                <w:color w:val="000000"/>
                <w:sz w:val="24"/>
              </w:rPr>
              <w:t>002236</w:t>
            </w:r>
          </w:p>
        </w:tc>
        <w:tc>
          <w:tcPr>
            <w:tcW w:w="1701" w:type="dxa"/>
            <w:vAlign w:val="center"/>
          </w:tcPr>
          <w:p w:rsidR="00CF307B" w:rsidRDefault="00CA7E20">
            <w:pPr>
              <w:jc w:val="center"/>
            </w:pPr>
            <w:r>
              <w:rPr>
                <w:color w:val="000000"/>
                <w:sz w:val="24"/>
              </w:rPr>
              <w:t>大华股份</w:t>
            </w:r>
          </w:p>
        </w:tc>
        <w:tc>
          <w:tcPr>
            <w:tcW w:w="1559" w:type="dxa"/>
            <w:vAlign w:val="center"/>
          </w:tcPr>
          <w:p w:rsidR="00CF307B" w:rsidRDefault="00CA7E20">
            <w:pPr>
              <w:jc w:val="right"/>
            </w:pPr>
            <w:r>
              <w:rPr>
                <w:color w:val="000000"/>
                <w:sz w:val="24"/>
              </w:rPr>
              <w:t>5,756,679</w:t>
            </w:r>
          </w:p>
        </w:tc>
        <w:tc>
          <w:tcPr>
            <w:tcW w:w="1932" w:type="dxa"/>
            <w:vAlign w:val="center"/>
          </w:tcPr>
          <w:p w:rsidR="00CF307B" w:rsidRDefault="00CA7E20">
            <w:pPr>
              <w:jc w:val="right"/>
            </w:pPr>
            <w:r>
              <w:rPr>
                <w:color w:val="000000"/>
                <w:sz w:val="24"/>
              </w:rPr>
              <w:t>114,442,778.52</w:t>
            </w:r>
          </w:p>
        </w:tc>
        <w:tc>
          <w:tcPr>
            <w:tcW w:w="1612" w:type="dxa"/>
            <w:vAlign w:val="center"/>
          </w:tcPr>
          <w:p w:rsidR="00CF307B" w:rsidRDefault="00CA7E20">
            <w:pPr>
              <w:jc w:val="right"/>
            </w:pPr>
            <w:r>
              <w:rPr>
                <w:color w:val="000000"/>
                <w:sz w:val="24"/>
              </w:rPr>
              <w:t>1.85</w:t>
            </w:r>
          </w:p>
        </w:tc>
      </w:tr>
      <w:tr w:rsidR="00CF307B">
        <w:trPr>
          <w:jc w:val="center"/>
        </w:trPr>
        <w:tc>
          <w:tcPr>
            <w:tcW w:w="817" w:type="dxa"/>
            <w:vAlign w:val="center"/>
          </w:tcPr>
          <w:p w:rsidR="00CF307B" w:rsidRDefault="00CA7E20">
            <w:pPr>
              <w:jc w:val="center"/>
            </w:pPr>
            <w:r>
              <w:rPr>
                <w:color w:val="000000"/>
                <w:sz w:val="24"/>
              </w:rPr>
              <w:t>17</w:t>
            </w:r>
          </w:p>
        </w:tc>
        <w:tc>
          <w:tcPr>
            <w:tcW w:w="1276" w:type="dxa"/>
            <w:vAlign w:val="center"/>
          </w:tcPr>
          <w:p w:rsidR="00CF307B" w:rsidRDefault="00CA7E20">
            <w:pPr>
              <w:jc w:val="center"/>
            </w:pPr>
            <w:r>
              <w:rPr>
                <w:color w:val="000000"/>
                <w:sz w:val="24"/>
              </w:rPr>
              <w:t>300036</w:t>
            </w:r>
          </w:p>
        </w:tc>
        <w:tc>
          <w:tcPr>
            <w:tcW w:w="1701" w:type="dxa"/>
            <w:vAlign w:val="center"/>
          </w:tcPr>
          <w:p w:rsidR="00CF307B" w:rsidRDefault="00CA7E20">
            <w:pPr>
              <w:jc w:val="center"/>
            </w:pPr>
            <w:r>
              <w:rPr>
                <w:color w:val="000000"/>
                <w:sz w:val="24"/>
              </w:rPr>
              <w:t>超图软件</w:t>
            </w:r>
          </w:p>
        </w:tc>
        <w:tc>
          <w:tcPr>
            <w:tcW w:w="1559" w:type="dxa"/>
            <w:vAlign w:val="center"/>
          </w:tcPr>
          <w:p w:rsidR="00CF307B" w:rsidRDefault="00CA7E20">
            <w:pPr>
              <w:jc w:val="right"/>
            </w:pPr>
            <w:r>
              <w:rPr>
                <w:color w:val="000000"/>
                <w:sz w:val="24"/>
              </w:rPr>
              <w:t>5,583,317</w:t>
            </w:r>
          </w:p>
        </w:tc>
        <w:tc>
          <w:tcPr>
            <w:tcW w:w="1932" w:type="dxa"/>
            <w:vAlign w:val="center"/>
          </w:tcPr>
          <w:p w:rsidR="00CF307B" w:rsidRDefault="00CA7E20">
            <w:pPr>
              <w:jc w:val="right"/>
            </w:pPr>
            <w:r>
              <w:rPr>
                <w:color w:val="000000"/>
                <w:sz w:val="24"/>
              </w:rPr>
              <w:t>111,275,507.81</w:t>
            </w:r>
          </w:p>
        </w:tc>
        <w:tc>
          <w:tcPr>
            <w:tcW w:w="1612" w:type="dxa"/>
            <w:vAlign w:val="center"/>
          </w:tcPr>
          <w:p w:rsidR="00CF307B" w:rsidRDefault="00CA7E20">
            <w:pPr>
              <w:jc w:val="right"/>
            </w:pPr>
            <w:r>
              <w:rPr>
                <w:color w:val="000000"/>
                <w:sz w:val="24"/>
              </w:rPr>
              <w:t>1.80</w:t>
            </w:r>
          </w:p>
        </w:tc>
      </w:tr>
      <w:tr w:rsidR="00CF307B">
        <w:trPr>
          <w:jc w:val="center"/>
        </w:trPr>
        <w:tc>
          <w:tcPr>
            <w:tcW w:w="817" w:type="dxa"/>
            <w:vAlign w:val="center"/>
          </w:tcPr>
          <w:p w:rsidR="00CF307B" w:rsidRDefault="00CA7E20">
            <w:pPr>
              <w:jc w:val="center"/>
            </w:pPr>
            <w:r>
              <w:rPr>
                <w:color w:val="000000"/>
                <w:sz w:val="24"/>
              </w:rPr>
              <w:t>18</w:t>
            </w:r>
          </w:p>
        </w:tc>
        <w:tc>
          <w:tcPr>
            <w:tcW w:w="1276" w:type="dxa"/>
            <w:vAlign w:val="center"/>
          </w:tcPr>
          <w:p w:rsidR="00CF307B" w:rsidRDefault="00CA7E20">
            <w:pPr>
              <w:jc w:val="center"/>
            </w:pPr>
            <w:r>
              <w:rPr>
                <w:color w:val="000000"/>
                <w:sz w:val="24"/>
              </w:rPr>
              <w:t>002410</w:t>
            </w:r>
          </w:p>
        </w:tc>
        <w:tc>
          <w:tcPr>
            <w:tcW w:w="1701" w:type="dxa"/>
            <w:vAlign w:val="center"/>
          </w:tcPr>
          <w:p w:rsidR="00CF307B" w:rsidRDefault="00CA7E20">
            <w:pPr>
              <w:jc w:val="center"/>
            </w:pPr>
            <w:r>
              <w:rPr>
                <w:color w:val="000000"/>
                <w:sz w:val="24"/>
              </w:rPr>
              <w:t>广联达</w:t>
            </w:r>
          </w:p>
        </w:tc>
        <w:tc>
          <w:tcPr>
            <w:tcW w:w="1559" w:type="dxa"/>
            <w:vAlign w:val="center"/>
          </w:tcPr>
          <w:p w:rsidR="00CF307B" w:rsidRDefault="00CA7E20">
            <w:pPr>
              <w:jc w:val="right"/>
            </w:pPr>
            <w:r>
              <w:rPr>
                <w:color w:val="000000"/>
                <w:sz w:val="24"/>
              </w:rPr>
              <w:t>3,218,368</w:t>
            </w:r>
          </w:p>
        </w:tc>
        <w:tc>
          <w:tcPr>
            <w:tcW w:w="1932" w:type="dxa"/>
            <w:vAlign w:val="center"/>
          </w:tcPr>
          <w:p w:rsidR="00CF307B" w:rsidRDefault="00CA7E20">
            <w:pPr>
              <w:jc w:val="right"/>
            </w:pPr>
            <w:r>
              <w:rPr>
                <w:color w:val="000000"/>
                <w:sz w:val="24"/>
              </w:rPr>
              <w:t>109,360,144.64</w:t>
            </w:r>
          </w:p>
        </w:tc>
        <w:tc>
          <w:tcPr>
            <w:tcW w:w="1612" w:type="dxa"/>
            <w:vAlign w:val="center"/>
          </w:tcPr>
          <w:p w:rsidR="00CF307B" w:rsidRDefault="00CA7E20">
            <w:pPr>
              <w:jc w:val="right"/>
            </w:pPr>
            <w:r>
              <w:rPr>
                <w:color w:val="000000"/>
                <w:sz w:val="24"/>
              </w:rPr>
              <w:t>1.77</w:t>
            </w:r>
          </w:p>
        </w:tc>
      </w:tr>
      <w:tr w:rsidR="00CF307B">
        <w:trPr>
          <w:jc w:val="center"/>
        </w:trPr>
        <w:tc>
          <w:tcPr>
            <w:tcW w:w="817" w:type="dxa"/>
            <w:vAlign w:val="center"/>
          </w:tcPr>
          <w:p w:rsidR="00CF307B" w:rsidRDefault="00CA7E20">
            <w:pPr>
              <w:jc w:val="center"/>
            </w:pPr>
            <w:r>
              <w:rPr>
                <w:color w:val="000000"/>
                <w:sz w:val="24"/>
              </w:rPr>
              <w:t>19</w:t>
            </w:r>
          </w:p>
        </w:tc>
        <w:tc>
          <w:tcPr>
            <w:tcW w:w="1276" w:type="dxa"/>
            <w:vAlign w:val="center"/>
          </w:tcPr>
          <w:p w:rsidR="00CF307B" w:rsidRDefault="00CA7E20">
            <w:pPr>
              <w:jc w:val="center"/>
            </w:pPr>
            <w:r>
              <w:rPr>
                <w:color w:val="000000"/>
                <w:sz w:val="24"/>
              </w:rPr>
              <w:t>002050</w:t>
            </w:r>
          </w:p>
        </w:tc>
        <w:tc>
          <w:tcPr>
            <w:tcW w:w="1701" w:type="dxa"/>
            <w:vAlign w:val="center"/>
          </w:tcPr>
          <w:p w:rsidR="00CF307B" w:rsidRDefault="00CA7E20">
            <w:pPr>
              <w:jc w:val="center"/>
            </w:pPr>
            <w:r>
              <w:rPr>
                <w:color w:val="000000"/>
                <w:sz w:val="24"/>
              </w:rPr>
              <w:t>三</w:t>
            </w:r>
            <w:proofErr w:type="gramStart"/>
            <w:r>
              <w:rPr>
                <w:color w:val="000000"/>
                <w:sz w:val="24"/>
              </w:rPr>
              <w:t>花智控</w:t>
            </w:r>
            <w:proofErr w:type="gramEnd"/>
          </w:p>
        </w:tc>
        <w:tc>
          <w:tcPr>
            <w:tcW w:w="1559" w:type="dxa"/>
            <w:vAlign w:val="center"/>
          </w:tcPr>
          <w:p w:rsidR="00CF307B" w:rsidRDefault="00CA7E20">
            <w:pPr>
              <w:jc w:val="right"/>
            </w:pPr>
            <w:r>
              <w:rPr>
                <w:color w:val="000000"/>
                <w:sz w:val="24"/>
              </w:rPr>
              <w:t>6,195,020</w:t>
            </w:r>
          </w:p>
        </w:tc>
        <w:tc>
          <w:tcPr>
            <w:tcW w:w="1932" w:type="dxa"/>
            <w:vAlign w:val="center"/>
          </w:tcPr>
          <w:p w:rsidR="00CF307B" w:rsidRDefault="00CA7E20">
            <w:pPr>
              <w:jc w:val="right"/>
            </w:pPr>
            <w:r>
              <w:rPr>
                <w:color w:val="000000"/>
                <w:sz w:val="24"/>
              </w:rPr>
              <w:t>107,359,696.60</w:t>
            </w:r>
          </w:p>
        </w:tc>
        <w:tc>
          <w:tcPr>
            <w:tcW w:w="1612" w:type="dxa"/>
            <w:vAlign w:val="center"/>
          </w:tcPr>
          <w:p w:rsidR="00CF307B" w:rsidRDefault="00CA7E20">
            <w:pPr>
              <w:jc w:val="right"/>
            </w:pPr>
            <w:r>
              <w:rPr>
                <w:color w:val="000000"/>
                <w:sz w:val="24"/>
              </w:rPr>
              <w:t>1.74</w:t>
            </w:r>
          </w:p>
        </w:tc>
      </w:tr>
      <w:tr w:rsidR="00CF307B">
        <w:trPr>
          <w:jc w:val="center"/>
        </w:trPr>
        <w:tc>
          <w:tcPr>
            <w:tcW w:w="817" w:type="dxa"/>
            <w:vAlign w:val="center"/>
          </w:tcPr>
          <w:p w:rsidR="00CF307B" w:rsidRDefault="00CA7E20">
            <w:pPr>
              <w:jc w:val="center"/>
            </w:pPr>
            <w:r>
              <w:rPr>
                <w:color w:val="000000"/>
                <w:sz w:val="24"/>
              </w:rPr>
              <w:t>20</w:t>
            </w:r>
          </w:p>
        </w:tc>
        <w:tc>
          <w:tcPr>
            <w:tcW w:w="1276" w:type="dxa"/>
            <w:vAlign w:val="center"/>
          </w:tcPr>
          <w:p w:rsidR="00CF307B" w:rsidRDefault="00CA7E20">
            <w:pPr>
              <w:jc w:val="center"/>
            </w:pPr>
            <w:r>
              <w:rPr>
                <w:color w:val="000000"/>
                <w:sz w:val="24"/>
              </w:rPr>
              <w:t>300559</w:t>
            </w:r>
          </w:p>
        </w:tc>
        <w:tc>
          <w:tcPr>
            <w:tcW w:w="1701" w:type="dxa"/>
            <w:vAlign w:val="center"/>
          </w:tcPr>
          <w:p w:rsidR="00CF307B" w:rsidRDefault="00CA7E20">
            <w:pPr>
              <w:jc w:val="center"/>
            </w:pPr>
            <w:proofErr w:type="gramStart"/>
            <w:r>
              <w:rPr>
                <w:color w:val="000000"/>
                <w:sz w:val="24"/>
              </w:rPr>
              <w:t>佳发教育</w:t>
            </w:r>
            <w:proofErr w:type="gramEnd"/>
          </w:p>
        </w:tc>
        <w:tc>
          <w:tcPr>
            <w:tcW w:w="1559" w:type="dxa"/>
            <w:vAlign w:val="center"/>
          </w:tcPr>
          <w:p w:rsidR="00CF307B" w:rsidRDefault="00CA7E20">
            <w:pPr>
              <w:jc w:val="right"/>
            </w:pPr>
            <w:r>
              <w:rPr>
                <w:color w:val="000000"/>
                <w:sz w:val="24"/>
              </w:rPr>
              <w:t>3,079,663</w:t>
            </w:r>
          </w:p>
        </w:tc>
        <w:tc>
          <w:tcPr>
            <w:tcW w:w="1932" w:type="dxa"/>
            <w:vAlign w:val="center"/>
          </w:tcPr>
          <w:p w:rsidR="00CF307B" w:rsidRDefault="00CA7E20">
            <w:pPr>
              <w:jc w:val="right"/>
            </w:pPr>
            <w:r>
              <w:rPr>
                <w:color w:val="000000"/>
                <w:sz w:val="24"/>
              </w:rPr>
              <w:t>89,870,125.90</w:t>
            </w:r>
          </w:p>
        </w:tc>
        <w:tc>
          <w:tcPr>
            <w:tcW w:w="1612" w:type="dxa"/>
            <w:vAlign w:val="center"/>
          </w:tcPr>
          <w:p w:rsidR="00CF307B" w:rsidRDefault="00CA7E20">
            <w:pPr>
              <w:jc w:val="right"/>
            </w:pPr>
            <w:r>
              <w:rPr>
                <w:color w:val="000000"/>
                <w:sz w:val="24"/>
              </w:rPr>
              <w:t>1.46</w:t>
            </w:r>
          </w:p>
        </w:tc>
      </w:tr>
      <w:tr w:rsidR="00CF307B">
        <w:trPr>
          <w:jc w:val="center"/>
        </w:trPr>
        <w:tc>
          <w:tcPr>
            <w:tcW w:w="817" w:type="dxa"/>
            <w:vAlign w:val="center"/>
          </w:tcPr>
          <w:p w:rsidR="00CF307B" w:rsidRDefault="00CA7E20">
            <w:pPr>
              <w:jc w:val="center"/>
            </w:pPr>
            <w:r>
              <w:rPr>
                <w:color w:val="000000"/>
                <w:sz w:val="24"/>
              </w:rPr>
              <w:t>21</w:t>
            </w:r>
          </w:p>
        </w:tc>
        <w:tc>
          <w:tcPr>
            <w:tcW w:w="1276" w:type="dxa"/>
            <w:vAlign w:val="center"/>
          </w:tcPr>
          <w:p w:rsidR="00CF307B" w:rsidRDefault="00CA7E20">
            <w:pPr>
              <w:jc w:val="center"/>
            </w:pPr>
            <w:r>
              <w:rPr>
                <w:color w:val="000000"/>
                <w:sz w:val="24"/>
              </w:rPr>
              <w:t>002460</w:t>
            </w:r>
          </w:p>
        </w:tc>
        <w:tc>
          <w:tcPr>
            <w:tcW w:w="1701" w:type="dxa"/>
            <w:vAlign w:val="center"/>
          </w:tcPr>
          <w:p w:rsidR="00CF307B" w:rsidRDefault="00CA7E20">
            <w:pPr>
              <w:jc w:val="center"/>
            </w:pPr>
            <w:proofErr w:type="gramStart"/>
            <w:r>
              <w:rPr>
                <w:color w:val="000000"/>
                <w:sz w:val="24"/>
              </w:rPr>
              <w:t>赣锋锂</w:t>
            </w:r>
            <w:proofErr w:type="gramEnd"/>
            <w:r>
              <w:rPr>
                <w:color w:val="000000"/>
                <w:sz w:val="24"/>
              </w:rPr>
              <w:t>业</w:t>
            </w:r>
          </w:p>
        </w:tc>
        <w:tc>
          <w:tcPr>
            <w:tcW w:w="1559" w:type="dxa"/>
            <w:vAlign w:val="center"/>
          </w:tcPr>
          <w:p w:rsidR="00CF307B" w:rsidRDefault="00CA7E20">
            <w:pPr>
              <w:jc w:val="right"/>
            </w:pPr>
            <w:r>
              <w:rPr>
                <w:color w:val="000000"/>
                <w:sz w:val="24"/>
              </w:rPr>
              <w:t>2,431,693</w:t>
            </w:r>
          </w:p>
        </w:tc>
        <w:tc>
          <w:tcPr>
            <w:tcW w:w="1932" w:type="dxa"/>
            <w:vAlign w:val="center"/>
          </w:tcPr>
          <w:p w:rsidR="00CF307B" w:rsidRDefault="00CA7E20">
            <w:pPr>
              <w:jc w:val="right"/>
            </w:pPr>
            <w:r>
              <w:rPr>
                <w:color w:val="000000"/>
                <w:sz w:val="24"/>
              </w:rPr>
              <w:t>84,695,867.19</w:t>
            </w:r>
          </w:p>
        </w:tc>
        <w:tc>
          <w:tcPr>
            <w:tcW w:w="1612" w:type="dxa"/>
            <w:vAlign w:val="center"/>
          </w:tcPr>
          <w:p w:rsidR="00CF307B" w:rsidRDefault="00CA7E20">
            <w:pPr>
              <w:jc w:val="right"/>
            </w:pPr>
            <w:r>
              <w:rPr>
                <w:color w:val="000000"/>
                <w:sz w:val="24"/>
              </w:rPr>
              <w:t>1.37</w:t>
            </w:r>
          </w:p>
        </w:tc>
      </w:tr>
      <w:tr w:rsidR="00CF307B">
        <w:trPr>
          <w:jc w:val="center"/>
        </w:trPr>
        <w:tc>
          <w:tcPr>
            <w:tcW w:w="817" w:type="dxa"/>
            <w:vAlign w:val="center"/>
          </w:tcPr>
          <w:p w:rsidR="00CF307B" w:rsidRDefault="00CA7E20">
            <w:pPr>
              <w:jc w:val="center"/>
            </w:pPr>
            <w:r>
              <w:rPr>
                <w:color w:val="000000"/>
                <w:sz w:val="24"/>
              </w:rPr>
              <w:t>22</w:t>
            </w:r>
          </w:p>
        </w:tc>
        <w:tc>
          <w:tcPr>
            <w:tcW w:w="1276" w:type="dxa"/>
            <w:vAlign w:val="center"/>
          </w:tcPr>
          <w:p w:rsidR="00CF307B" w:rsidRDefault="00CA7E20">
            <w:pPr>
              <w:jc w:val="center"/>
            </w:pPr>
            <w:r>
              <w:rPr>
                <w:color w:val="000000"/>
                <w:sz w:val="24"/>
              </w:rPr>
              <w:t>300012</w:t>
            </w:r>
          </w:p>
        </w:tc>
        <w:tc>
          <w:tcPr>
            <w:tcW w:w="1701" w:type="dxa"/>
            <w:vAlign w:val="center"/>
          </w:tcPr>
          <w:p w:rsidR="00CF307B" w:rsidRDefault="00CA7E20">
            <w:pPr>
              <w:jc w:val="center"/>
            </w:pPr>
            <w:proofErr w:type="gramStart"/>
            <w:r>
              <w:rPr>
                <w:color w:val="000000"/>
                <w:sz w:val="24"/>
              </w:rPr>
              <w:t>华测检测</w:t>
            </w:r>
            <w:proofErr w:type="gramEnd"/>
          </w:p>
        </w:tc>
        <w:tc>
          <w:tcPr>
            <w:tcW w:w="1559" w:type="dxa"/>
            <w:vAlign w:val="center"/>
          </w:tcPr>
          <w:p w:rsidR="00CF307B" w:rsidRDefault="00CA7E20">
            <w:pPr>
              <w:jc w:val="right"/>
            </w:pPr>
            <w:r>
              <w:rPr>
                <w:color w:val="000000"/>
                <w:sz w:val="24"/>
              </w:rPr>
              <w:t>5,274,169</w:t>
            </w:r>
          </w:p>
        </w:tc>
        <w:tc>
          <w:tcPr>
            <w:tcW w:w="1932" w:type="dxa"/>
            <w:vAlign w:val="center"/>
          </w:tcPr>
          <w:p w:rsidR="00CF307B" w:rsidRDefault="00CA7E20">
            <w:pPr>
              <w:jc w:val="right"/>
            </w:pPr>
            <w:r>
              <w:rPr>
                <w:color w:val="000000"/>
                <w:sz w:val="24"/>
              </w:rPr>
              <w:t>78,637,859.79</w:t>
            </w:r>
          </w:p>
        </w:tc>
        <w:tc>
          <w:tcPr>
            <w:tcW w:w="1612" w:type="dxa"/>
            <w:vAlign w:val="center"/>
          </w:tcPr>
          <w:p w:rsidR="00CF307B" w:rsidRDefault="00CA7E20">
            <w:pPr>
              <w:jc w:val="right"/>
            </w:pPr>
            <w:r>
              <w:rPr>
                <w:color w:val="000000"/>
                <w:sz w:val="24"/>
              </w:rPr>
              <w:t>1.27</w:t>
            </w:r>
          </w:p>
        </w:tc>
      </w:tr>
      <w:tr w:rsidR="00CF307B">
        <w:trPr>
          <w:jc w:val="center"/>
        </w:trPr>
        <w:tc>
          <w:tcPr>
            <w:tcW w:w="817" w:type="dxa"/>
            <w:vAlign w:val="center"/>
          </w:tcPr>
          <w:p w:rsidR="00CF307B" w:rsidRDefault="00CA7E20">
            <w:pPr>
              <w:jc w:val="center"/>
            </w:pPr>
            <w:r>
              <w:rPr>
                <w:color w:val="000000"/>
                <w:sz w:val="24"/>
              </w:rPr>
              <w:t>23</w:t>
            </w:r>
          </w:p>
        </w:tc>
        <w:tc>
          <w:tcPr>
            <w:tcW w:w="1276" w:type="dxa"/>
            <w:vAlign w:val="center"/>
          </w:tcPr>
          <w:p w:rsidR="00CF307B" w:rsidRDefault="00CA7E20">
            <w:pPr>
              <w:jc w:val="center"/>
            </w:pPr>
            <w:r>
              <w:rPr>
                <w:color w:val="000000"/>
                <w:sz w:val="24"/>
              </w:rPr>
              <w:t>600038</w:t>
            </w:r>
          </w:p>
        </w:tc>
        <w:tc>
          <w:tcPr>
            <w:tcW w:w="1701" w:type="dxa"/>
            <w:vAlign w:val="center"/>
          </w:tcPr>
          <w:p w:rsidR="00CF307B" w:rsidRDefault="00CA7E20">
            <w:pPr>
              <w:jc w:val="center"/>
            </w:pPr>
            <w:r>
              <w:rPr>
                <w:color w:val="000000"/>
                <w:sz w:val="24"/>
              </w:rPr>
              <w:t>中直股份</w:t>
            </w:r>
          </w:p>
        </w:tc>
        <w:tc>
          <w:tcPr>
            <w:tcW w:w="1559" w:type="dxa"/>
            <w:vAlign w:val="center"/>
          </w:tcPr>
          <w:p w:rsidR="00CF307B" w:rsidRDefault="00CA7E20">
            <w:pPr>
              <w:jc w:val="right"/>
            </w:pPr>
            <w:r>
              <w:rPr>
                <w:color w:val="000000"/>
                <w:sz w:val="24"/>
              </w:rPr>
              <w:t>1,472,987</w:t>
            </w:r>
          </w:p>
        </w:tc>
        <w:tc>
          <w:tcPr>
            <w:tcW w:w="1932" w:type="dxa"/>
            <w:vAlign w:val="center"/>
          </w:tcPr>
          <w:p w:rsidR="00CF307B" w:rsidRDefault="00CA7E20">
            <w:pPr>
              <w:jc w:val="right"/>
            </w:pPr>
            <w:r>
              <w:rPr>
                <w:color w:val="000000"/>
                <w:sz w:val="24"/>
              </w:rPr>
              <w:t>70,276,209.77</w:t>
            </w:r>
          </w:p>
        </w:tc>
        <w:tc>
          <w:tcPr>
            <w:tcW w:w="1612" w:type="dxa"/>
            <w:vAlign w:val="center"/>
          </w:tcPr>
          <w:p w:rsidR="00CF307B" w:rsidRDefault="00CA7E20">
            <w:pPr>
              <w:jc w:val="right"/>
            </w:pPr>
            <w:r>
              <w:rPr>
                <w:color w:val="000000"/>
                <w:sz w:val="24"/>
              </w:rPr>
              <w:t>1.14</w:t>
            </w:r>
          </w:p>
        </w:tc>
      </w:tr>
      <w:tr w:rsidR="00CF307B">
        <w:trPr>
          <w:jc w:val="center"/>
        </w:trPr>
        <w:tc>
          <w:tcPr>
            <w:tcW w:w="817" w:type="dxa"/>
            <w:vAlign w:val="center"/>
          </w:tcPr>
          <w:p w:rsidR="00CF307B" w:rsidRDefault="00CA7E20">
            <w:pPr>
              <w:jc w:val="center"/>
            </w:pPr>
            <w:r>
              <w:rPr>
                <w:color w:val="000000"/>
                <w:sz w:val="24"/>
              </w:rPr>
              <w:t>24</w:t>
            </w:r>
          </w:p>
        </w:tc>
        <w:tc>
          <w:tcPr>
            <w:tcW w:w="1276" w:type="dxa"/>
            <w:vAlign w:val="center"/>
          </w:tcPr>
          <w:p w:rsidR="00CF307B" w:rsidRDefault="00CA7E20">
            <w:pPr>
              <w:jc w:val="center"/>
            </w:pPr>
            <w:r>
              <w:rPr>
                <w:color w:val="000000"/>
                <w:sz w:val="24"/>
              </w:rPr>
              <w:t>600439</w:t>
            </w:r>
          </w:p>
        </w:tc>
        <w:tc>
          <w:tcPr>
            <w:tcW w:w="1701" w:type="dxa"/>
            <w:vAlign w:val="center"/>
          </w:tcPr>
          <w:p w:rsidR="00CF307B" w:rsidRDefault="00CA7E20">
            <w:pPr>
              <w:jc w:val="center"/>
            </w:pPr>
            <w:r>
              <w:rPr>
                <w:color w:val="000000"/>
                <w:sz w:val="24"/>
              </w:rPr>
              <w:t>瑞贝卡</w:t>
            </w:r>
          </w:p>
        </w:tc>
        <w:tc>
          <w:tcPr>
            <w:tcW w:w="1559" w:type="dxa"/>
            <w:vAlign w:val="center"/>
          </w:tcPr>
          <w:p w:rsidR="00CF307B" w:rsidRDefault="00CA7E20">
            <w:pPr>
              <w:jc w:val="right"/>
            </w:pPr>
            <w:r>
              <w:rPr>
                <w:color w:val="000000"/>
                <w:sz w:val="24"/>
              </w:rPr>
              <w:t>11,677,839</w:t>
            </w:r>
          </w:p>
        </w:tc>
        <w:tc>
          <w:tcPr>
            <w:tcW w:w="1932" w:type="dxa"/>
            <w:vAlign w:val="center"/>
          </w:tcPr>
          <w:p w:rsidR="00CF307B" w:rsidRDefault="00CA7E20">
            <w:pPr>
              <w:jc w:val="right"/>
            </w:pPr>
            <w:r>
              <w:rPr>
                <w:color w:val="000000"/>
                <w:sz w:val="24"/>
              </w:rPr>
              <w:t>41,923,442.01</w:t>
            </w:r>
          </w:p>
        </w:tc>
        <w:tc>
          <w:tcPr>
            <w:tcW w:w="1612" w:type="dxa"/>
            <w:vAlign w:val="center"/>
          </w:tcPr>
          <w:p w:rsidR="00CF307B" w:rsidRDefault="00CA7E20">
            <w:pPr>
              <w:jc w:val="right"/>
            </w:pPr>
            <w:r>
              <w:rPr>
                <w:color w:val="000000"/>
                <w:sz w:val="24"/>
              </w:rPr>
              <w:t>0.68</w:t>
            </w:r>
          </w:p>
        </w:tc>
      </w:tr>
      <w:tr w:rsidR="00CF307B">
        <w:trPr>
          <w:jc w:val="center"/>
        </w:trPr>
        <w:tc>
          <w:tcPr>
            <w:tcW w:w="817" w:type="dxa"/>
            <w:vAlign w:val="center"/>
          </w:tcPr>
          <w:p w:rsidR="00CF307B" w:rsidRDefault="00CA7E20">
            <w:pPr>
              <w:jc w:val="center"/>
            </w:pPr>
            <w:r>
              <w:rPr>
                <w:color w:val="000000"/>
                <w:sz w:val="24"/>
              </w:rPr>
              <w:t>25</w:t>
            </w:r>
          </w:p>
        </w:tc>
        <w:tc>
          <w:tcPr>
            <w:tcW w:w="1276" w:type="dxa"/>
            <w:vAlign w:val="center"/>
          </w:tcPr>
          <w:p w:rsidR="00CF307B" w:rsidRDefault="00CA7E20">
            <w:pPr>
              <w:jc w:val="center"/>
            </w:pPr>
            <w:r>
              <w:rPr>
                <w:color w:val="000000"/>
                <w:sz w:val="24"/>
              </w:rPr>
              <w:t>600519</w:t>
            </w:r>
          </w:p>
        </w:tc>
        <w:tc>
          <w:tcPr>
            <w:tcW w:w="1701" w:type="dxa"/>
            <w:vAlign w:val="center"/>
          </w:tcPr>
          <w:p w:rsidR="00CF307B" w:rsidRDefault="00CA7E20">
            <w:pPr>
              <w:jc w:val="center"/>
            </w:pPr>
            <w:r>
              <w:rPr>
                <w:color w:val="000000"/>
                <w:sz w:val="24"/>
              </w:rPr>
              <w:t>贵州茅台</w:t>
            </w:r>
          </w:p>
        </w:tc>
        <w:tc>
          <w:tcPr>
            <w:tcW w:w="1559" w:type="dxa"/>
            <w:vAlign w:val="center"/>
          </w:tcPr>
          <w:p w:rsidR="00CF307B" w:rsidRDefault="00CA7E20">
            <w:pPr>
              <w:jc w:val="right"/>
            </w:pPr>
            <w:r>
              <w:rPr>
                <w:color w:val="000000"/>
                <w:sz w:val="24"/>
              </w:rPr>
              <w:t>26,200</w:t>
            </w:r>
          </w:p>
        </w:tc>
        <w:tc>
          <w:tcPr>
            <w:tcW w:w="1932" w:type="dxa"/>
            <w:vAlign w:val="center"/>
          </w:tcPr>
          <w:p w:rsidR="00CF307B" w:rsidRDefault="00CA7E20">
            <w:pPr>
              <w:jc w:val="right"/>
            </w:pPr>
            <w:r>
              <w:rPr>
                <w:color w:val="000000"/>
                <w:sz w:val="24"/>
              </w:rPr>
              <w:t>30,994,600.00</w:t>
            </w:r>
          </w:p>
        </w:tc>
        <w:tc>
          <w:tcPr>
            <w:tcW w:w="1612" w:type="dxa"/>
            <w:vAlign w:val="center"/>
          </w:tcPr>
          <w:p w:rsidR="00CF307B" w:rsidRDefault="00CA7E20">
            <w:pPr>
              <w:jc w:val="right"/>
            </w:pPr>
            <w:r>
              <w:rPr>
                <w:color w:val="000000"/>
                <w:sz w:val="24"/>
              </w:rPr>
              <w:t>0.50</w:t>
            </w:r>
          </w:p>
        </w:tc>
      </w:tr>
      <w:tr w:rsidR="00CF307B">
        <w:trPr>
          <w:jc w:val="center"/>
        </w:trPr>
        <w:tc>
          <w:tcPr>
            <w:tcW w:w="817" w:type="dxa"/>
            <w:vAlign w:val="center"/>
          </w:tcPr>
          <w:p w:rsidR="00CF307B" w:rsidRDefault="00CA7E20">
            <w:pPr>
              <w:jc w:val="center"/>
            </w:pPr>
            <w:r>
              <w:rPr>
                <w:color w:val="000000"/>
                <w:sz w:val="24"/>
              </w:rPr>
              <w:t>26</w:t>
            </w:r>
          </w:p>
        </w:tc>
        <w:tc>
          <w:tcPr>
            <w:tcW w:w="1276" w:type="dxa"/>
            <w:vAlign w:val="center"/>
          </w:tcPr>
          <w:p w:rsidR="00CF307B" w:rsidRDefault="00CA7E20">
            <w:pPr>
              <w:jc w:val="center"/>
            </w:pPr>
            <w:r>
              <w:rPr>
                <w:color w:val="000000"/>
                <w:sz w:val="24"/>
              </w:rPr>
              <w:t>000860</w:t>
            </w:r>
          </w:p>
        </w:tc>
        <w:tc>
          <w:tcPr>
            <w:tcW w:w="1701" w:type="dxa"/>
            <w:vAlign w:val="center"/>
          </w:tcPr>
          <w:p w:rsidR="00CF307B" w:rsidRDefault="00CA7E20">
            <w:pPr>
              <w:jc w:val="center"/>
            </w:pPr>
            <w:r>
              <w:rPr>
                <w:color w:val="000000"/>
                <w:sz w:val="24"/>
              </w:rPr>
              <w:t>顺</w:t>
            </w:r>
            <w:proofErr w:type="gramStart"/>
            <w:r>
              <w:rPr>
                <w:color w:val="000000"/>
                <w:sz w:val="24"/>
              </w:rPr>
              <w:t>鑫</w:t>
            </w:r>
            <w:proofErr w:type="gramEnd"/>
            <w:r>
              <w:rPr>
                <w:color w:val="000000"/>
                <w:sz w:val="24"/>
              </w:rPr>
              <w:t>农业</w:t>
            </w:r>
          </w:p>
        </w:tc>
        <w:tc>
          <w:tcPr>
            <w:tcW w:w="1559" w:type="dxa"/>
            <w:vAlign w:val="center"/>
          </w:tcPr>
          <w:p w:rsidR="00CF307B" w:rsidRDefault="00CA7E20">
            <w:pPr>
              <w:jc w:val="right"/>
            </w:pPr>
            <w:r>
              <w:rPr>
                <w:color w:val="000000"/>
                <w:sz w:val="24"/>
              </w:rPr>
              <w:t>581,305</w:t>
            </w:r>
          </w:p>
        </w:tc>
        <w:tc>
          <w:tcPr>
            <w:tcW w:w="1932" w:type="dxa"/>
            <w:vAlign w:val="center"/>
          </w:tcPr>
          <w:p w:rsidR="00CF307B" w:rsidRDefault="00CA7E20">
            <w:pPr>
              <w:jc w:val="right"/>
            </w:pPr>
            <w:r>
              <w:rPr>
                <w:color w:val="000000"/>
                <w:sz w:val="24"/>
              </w:rPr>
              <w:t>30,623,147.40</w:t>
            </w:r>
          </w:p>
        </w:tc>
        <w:tc>
          <w:tcPr>
            <w:tcW w:w="1612" w:type="dxa"/>
            <w:vAlign w:val="center"/>
          </w:tcPr>
          <w:p w:rsidR="00CF307B" w:rsidRDefault="00CA7E20">
            <w:pPr>
              <w:jc w:val="right"/>
            </w:pPr>
            <w:r>
              <w:rPr>
                <w:color w:val="000000"/>
                <w:sz w:val="24"/>
              </w:rPr>
              <w:t>0.50</w:t>
            </w:r>
          </w:p>
        </w:tc>
      </w:tr>
      <w:tr w:rsidR="00CF307B">
        <w:trPr>
          <w:jc w:val="center"/>
        </w:trPr>
        <w:tc>
          <w:tcPr>
            <w:tcW w:w="817" w:type="dxa"/>
            <w:vAlign w:val="center"/>
          </w:tcPr>
          <w:p w:rsidR="00CF307B" w:rsidRDefault="00CA7E20">
            <w:pPr>
              <w:jc w:val="center"/>
            </w:pPr>
            <w:r>
              <w:rPr>
                <w:color w:val="000000"/>
                <w:sz w:val="24"/>
              </w:rPr>
              <w:t>27</w:t>
            </w:r>
          </w:p>
        </w:tc>
        <w:tc>
          <w:tcPr>
            <w:tcW w:w="1276" w:type="dxa"/>
            <w:vAlign w:val="center"/>
          </w:tcPr>
          <w:p w:rsidR="00CF307B" w:rsidRDefault="00CA7E20">
            <w:pPr>
              <w:jc w:val="center"/>
            </w:pPr>
            <w:r>
              <w:rPr>
                <w:color w:val="000000"/>
                <w:sz w:val="24"/>
              </w:rPr>
              <w:t>002555</w:t>
            </w:r>
          </w:p>
        </w:tc>
        <w:tc>
          <w:tcPr>
            <w:tcW w:w="1701" w:type="dxa"/>
            <w:vAlign w:val="center"/>
          </w:tcPr>
          <w:p w:rsidR="00CF307B" w:rsidRDefault="00CA7E20">
            <w:pPr>
              <w:jc w:val="center"/>
            </w:pPr>
            <w:proofErr w:type="gramStart"/>
            <w:r>
              <w:rPr>
                <w:color w:val="000000"/>
                <w:sz w:val="24"/>
              </w:rPr>
              <w:t>三七互娱</w:t>
            </w:r>
            <w:proofErr w:type="gramEnd"/>
          </w:p>
        </w:tc>
        <w:tc>
          <w:tcPr>
            <w:tcW w:w="1559" w:type="dxa"/>
            <w:vAlign w:val="center"/>
          </w:tcPr>
          <w:p w:rsidR="00CF307B" w:rsidRDefault="00CA7E20">
            <w:pPr>
              <w:jc w:val="right"/>
            </w:pPr>
            <w:r>
              <w:rPr>
                <w:color w:val="000000"/>
                <w:sz w:val="24"/>
              </w:rPr>
              <w:t>1,060,000</w:t>
            </w:r>
          </w:p>
        </w:tc>
        <w:tc>
          <w:tcPr>
            <w:tcW w:w="1932" w:type="dxa"/>
            <w:vAlign w:val="center"/>
          </w:tcPr>
          <w:p w:rsidR="00CF307B" w:rsidRDefault="00CA7E20">
            <w:pPr>
              <w:jc w:val="right"/>
            </w:pPr>
            <w:r>
              <w:rPr>
                <w:color w:val="000000"/>
                <w:sz w:val="24"/>
              </w:rPr>
              <w:t>26,818,000.00</w:t>
            </w:r>
          </w:p>
        </w:tc>
        <w:tc>
          <w:tcPr>
            <w:tcW w:w="1612" w:type="dxa"/>
            <w:vAlign w:val="center"/>
          </w:tcPr>
          <w:p w:rsidR="00CF307B" w:rsidRDefault="00CA7E20">
            <w:pPr>
              <w:jc w:val="right"/>
            </w:pPr>
            <w:r>
              <w:rPr>
                <w:color w:val="000000"/>
                <w:sz w:val="24"/>
              </w:rPr>
              <w:t>0.43</w:t>
            </w:r>
          </w:p>
        </w:tc>
      </w:tr>
      <w:tr w:rsidR="00CF307B">
        <w:trPr>
          <w:jc w:val="center"/>
        </w:trPr>
        <w:tc>
          <w:tcPr>
            <w:tcW w:w="817" w:type="dxa"/>
            <w:vAlign w:val="center"/>
          </w:tcPr>
          <w:p w:rsidR="00CF307B" w:rsidRDefault="00CA7E20">
            <w:pPr>
              <w:jc w:val="center"/>
            </w:pPr>
            <w:r>
              <w:rPr>
                <w:color w:val="000000"/>
                <w:sz w:val="24"/>
              </w:rPr>
              <w:t>28</w:t>
            </w:r>
          </w:p>
        </w:tc>
        <w:tc>
          <w:tcPr>
            <w:tcW w:w="1276" w:type="dxa"/>
            <w:vAlign w:val="center"/>
          </w:tcPr>
          <w:p w:rsidR="00CF307B" w:rsidRDefault="00CA7E20">
            <w:pPr>
              <w:jc w:val="center"/>
            </w:pPr>
            <w:r>
              <w:rPr>
                <w:color w:val="000000"/>
                <w:sz w:val="24"/>
              </w:rPr>
              <w:t>002439</w:t>
            </w:r>
          </w:p>
        </w:tc>
        <w:tc>
          <w:tcPr>
            <w:tcW w:w="1701" w:type="dxa"/>
            <w:vAlign w:val="center"/>
          </w:tcPr>
          <w:p w:rsidR="00CF307B" w:rsidRDefault="00CA7E20">
            <w:pPr>
              <w:jc w:val="center"/>
            </w:pPr>
            <w:r>
              <w:rPr>
                <w:color w:val="000000"/>
                <w:sz w:val="24"/>
              </w:rPr>
              <w:t>启明星辰</w:t>
            </w:r>
          </w:p>
        </w:tc>
        <w:tc>
          <w:tcPr>
            <w:tcW w:w="1559" w:type="dxa"/>
            <w:vAlign w:val="center"/>
          </w:tcPr>
          <w:p w:rsidR="00CF307B" w:rsidRDefault="00CA7E20">
            <w:pPr>
              <w:jc w:val="right"/>
            </w:pPr>
            <w:r>
              <w:rPr>
                <w:color w:val="000000"/>
                <w:sz w:val="24"/>
              </w:rPr>
              <w:t>762,210</w:t>
            </w:r>
          </w:p>
        </w:tc>
        <w:tc>
          <w:tcPr>
            <w:tcW w:w="1932" w:type="dxa"/>
            <w:vAlign w:val="center"/>
          </w:tcPr>
          <w:p w:rsidR="00CF307B" w:rsidRDefault="00CA7E20">
            <w:pPr>
              <w:jc w:val="right"/>
            </w:pPr>
            <w:r>
              <w:rPr>
                <w:color w:val="000000"/>
                <w:sz w:val="24"/>
              </w:rPr>
              <w:t>25,762,698.00</w:t>
            </w:r>
          </w:p>
        </w:tc>
        <w:tc>
          <w:tcPr>
            <w:tcW w:w="1612" w:type="dxa"/>
            <w:vAlign w:val="center"/>
          </w:tcPr>
          <w:p w:rsidR="00CF307B" w:rsidRDefault="00CA7E20">
            <w:pPr>
              <w:jc w:val="right"/>
            </w:pPr>
            <w:r>
              <w:rPr>
                <w:color w:val="000000"/>
                <w:sz w:val="24"/>
              </w:rPr>
              <w:t>0.42</w:t>
            </w:r>
          </w:p>
        </w:tc>
      </w:tr>
      <w:tr w:rsidR="00CF307B">
        <w:trPr>
          <w:jc w:val="center"/>
        </w:trPr>
        <w:tc>
          <w:tcPr>
            <w:tcW w:w="817" w:type="dxa"/>
            <w:vAlign w:val="center"/>
          </w:tcPr>
          <w:p w:rsidR="00CF307B" w:rsidRDefault="00CA7E20">
            <w:pPr>
              <w:jc w:val="center"/>
            </w:pPr>
            <w:r>
              <w:rPr>
                <w:color w:val="000000"/>
                <w:sz w:val="24"/>
              </w:rPr>
              <w:t>29</w:t>
            </w:r>
          </w:p>
        </w:tc>
        <w:tc>
          <w:tcPr>
            <w:tcW w:w="1276" w:type="dxa"/>
            <w:vAlign w:val="center"/>
          </w:tcPr>
          <w:p w:rsidR="00CF307B" w:rsidRDefault="00CA7E20">
            <w:pPr>
              <w:jc w:val="center"/>
            </w:pPr>
            <w:r>
              <w:rPr>
                <w:color w:val="000000"/>
                <w:sz w:val="24"/>
              </w:rPr>
              <w:t>300593</w:t>
            </w:r>
          </w:p>
        </w:tc>
        <w:tc>
          <w:tcPr>
            <w:tcW w:w="1701" w:type="dxa"/>
            <w:vAlign w:val="center"/>
          </w:tcPr>
          <w:p w:rsidR="00CF307B" w:rsidRDefault="00CA7E20">
            <w:pPr>
              <w:jc w:val="center"/>
            </w:pPr>
            <w:r>
              <w:rPr>
                <w:color w:val="000000"/>
                <w:sz w:val="24"/>
              </w:rPr>
              <w:t>新雷能</w:t>
            </w:r>
          </w:p>
        </w:tc>
        <w:tc>
          <w:tcPr>
            <w:tcW w:w="1559" w:type="dxa"/>
            <w:vAlign w:val="center"/>
          </w:tcPr>
          <w:p w:rsidR="00CF307B" w:rsidRDefault="00CA7E20">
            <w:pPr>
              <w:jc w:val="right"/>
            </w:pPr>
            <w:r>
              <w:rPr>
                <w:color w:val="000000"/>
                <w:sz w:val="24"/>
              </w:rPr>
              <w:t>1,330,920</w:t>
            </w:r>
          </w:p>
        </w:tc>
        <w:tc>
          <w:tcPr>
            <w:tcW w:w="1932" w:type="dxa"/>
            <w:vAlign w:val="center"/>
          </w:tcPr>
          <w:p w:rsidR="00CF307B" w:rsidRDefault="00CA7E20">
            <w:pPr>
              <w:jc w:val="right"/>
            </w:pPr>
            <w:r>
              <w:rPr>
                <w:color w:val="000000"/>
                <w:sz w:val="24"/>
              </w:rPr>
              <w:t>24,169,507.20</w:t>
            </w:r>
          </w:p>
        </w:tc>
        <w:tc>
          <w:tcPr>
            <w:tcW w:w="1612" w:type="dxa"/>
            <w:vAlign w:val="center"/>
          </w:tcPr>
          <w:p w:rsidR="00CF307B" w:rsidRDefault="00CA7E20">
            <w:pPr>
              <w:jc w:val="right"/>
            </w:pPr>
            <w:r>
              <w:rPr>
                <w:color w:val="000000"/>
                <w:sz w:val="24"/>
              </w:rPr>
              <w:t>0.39</w:t>
            </w:r>
          </w:p>
        </w:tc>
      </w:tr>
      <w:tr w:rsidR="00CF307B">
        <w:trPr>
          <w:jc w:val="center"/>
        </w:trPr>
        <w:tc>
          <w:tcPr>
            <w:tcW w:w="817" w:type="dxa"/>
            <w:vAlign w:val="center"/>
          </w:tcPr>
          <w:p w:rsidR="00CF307B" w:rsidRDefault="00CA7E20">
            <w:pPr>
              <w:jc w:val="center"/>
            </w:pPr>
            <w:r>
              <w:rPr>
                <w:color w:val="000000"/>
                <w:sz w:val="24"/>
              </w:rPr>
              <w:t>30</w:t>
            </w:r>
          </w:p>
        </w:tc>
        <w:tc>
          <w:tcPr>
            <w:tcW w:w="1276" w:type="dxa"/>
            <w:vAlign w:val="center"/>
          </w:tcPr>
          <w:p w:rsidR="00CF307B" w:rsidRDefault="00CA7E20">
            <w:pPr>
              <w:jc w:val="center"/>
            </w:pPr>
            <w:r>
              <w:rPr>
                <w:color w:val="000000"/>
                <w:sz w:val="24"/>
              </w:rPr>
              <w:t>300413</w:t>
            </w:r>
          </w:p>
        </w:tc>
        <w:tc>
          <w:tcPr>
            <w:tcW w:w="1701" w:type="dxa"/>
            <w:vAlign w:val="center"/>
          </w:tcPr>
          <w:p w:rsidR="00CF307B" w:rsidRDefault="00CA7E20">
            <w:pPr>
              <w:jc w:val="center"/>
            </w:pPr>
            <w:proofErr w:type="gramStart"/>
            <w:r>
              <w:rPr>
                <w:color w:val="000000"/>
                <w:sz w:val="24"/>
              </w:rPr>
              <w:t>芒果超媒</w:t>
            </w:r>
            <w:proofErr w:type="gramEnd"/>
          </w:p>
        </w:tc>
        <w:tc>
          <w:tcPr>
            <w:tcW w:w="1559" w:type="dxa"/>
            <w:vAlign w:val="center"/>
          </w:tcPr>
          <w:p w:rsidR="00CF307B" w:rsidRDefault="00CA7E20">
            <w:pPr>
              <w:jc w:val="right"/>
            </w:pPr>
            <w:r>
              <w:rPr>
                <w:color w:val="000000"/>
                <w:sz w:val="24"/>
              </w:rPr>
              <w:t>680,000</w:t>
            </w:r>
          </w:p>
        </w:tc>
        <w:tc>
          <w:tcPr>
            <w:tcW w:w="1932" w:type="dxa"/>
            <w:vAlign w:val="center"/>
          </w:tcPr>
          <w:p w:rsidR="00CF307B" w:rsidRDefault="00CA7E20">
            <w:pPr>
              <w:jc w:val="right"/>
            </w:pPr>
            <w:r>
              <w:rPr>
                <w:color w:val="000000"/>
                <w:sz w:val="24"/>
              </w:rPr>
              <w:t>23,113,200.00</w:t>
            </w:r>
          </w:p>
        </w:tc>
        <w:tc>
          <w:tcPr>
            <w:tcW w:w="1612" w:type="dxa"/>
            <w:vAlign w:val="center"/>
          </w:tcPr>
          <w:p w:rsidR="00CF307B" w:rsidRDefault="00CA7E20">
            <w:pPr>
              <w:jc w:val="right"/>
            </w:pPr>
            <w:r>
              <w:rPr>
                <w:color w:val="000000"/>
                <w:sz w:val="24"/>
              </w:rPr>
              <w:t>0.37</w:t>
            </w:r>
          </w:p>
        </w:tc>
      </w:tr>
      <w:tr w:rsidR="00CF307B">
        <w:trPr>
          <w:jc w:val="center"/>
        </w:trPr>
        <w:tc>
          <w:tcPr>
            <w:tcW w:w="817" w:type="dxa"/>
            <w:vAlign w:val="center"/>
          </w:tcPr>
          <w:p w:rsidR="00CF307B" w:rsidRDefault="00CA7E20">
            <w:pPr>
              <w:jc w:val="center"/>
            </w:pPr>
            <w:r>
              <w:rPr>
                <w:color w:val="000000"/>
                <w:sz w:val="24"/>
              </w:rPr>
              <w:t>31</w:t>
            </w:r>
          </w:p>
        </w:tc>
        <w:tc>
          <w:tcPr>
            <w:tcW w:w="1276" w:type="dxa"/>
            <w:vAlign w:val="center"/>
          </w:tcPr>
          <w:p w:rsidR="00CF307B" w:rsidRDefault="00CA7E20">
            <w:pPr>
              <w:jc w:val="center"/>
            </w:pPr>
            <w:r>
              <w:rPr>
                <w:color w:val="000000"/>
                <w:sz w:val="24"/>
              </w:rPr>
              <w:t>300529</w:t>
            </w:r>
          </w:p>
        </w:tc>
        <w:tc>
          <w:tcPr>
            <w:tcW w:w="1701" w:type="dxa"/>
            <w:vAlign w:val="center"/>
          </w:tcPr>
          <w:p w:rsidR="00CF307B" w:rsidRDefault="00CA7E20">
            <w:pPr>
              <w:jc w:val="center"/>
            </w:pPr>
            <w:proofErr w:type="gramStart"/>
            <w:r>
              <w:rPr>
                <w:color w:val="000000"/>
                <w:sz w:val="24"/>
              </w:rPr>
              <w:t>健帆生物</w:t>
            </w:r>
            <w:proofErr w:type="gramEnd"/>
          </w:p>
        </w:tc>
        <w:tc>
          <w:tcPr>
            <w:tcW w:w="1559" w:type="dxa"/>
            <w:vAlign w:val="center"/>
          </w:tcPr>
          <w:p w:rsidR="00CF307B" w:rsidRDefault="00CA7E20">
            <w:pPr>
              <w:jc w:val="right"/>
            </w:pPr>
            <w:r>
              <w:rPr>
                <w:color w:val="000000"/>
                <w:sz w:val="24"/>
              </w:rPr>
              <w:t>318,537</w:t>
            </w:r>
          </w:p>
        </w:tc>
        <w:tc>
          <w:tcPr>
            <w:tcW w:w="1932" w:type="dxa"/>
            <w:vAlign w:val="center"/>
          </w:tcPr>
          <w:p w:rsidR="00CF307B" w:rsidRDefault="00CA7E20">
            <w:pPr>
              <w:jc w:val="right"/>
            </w:pPr>
            <w:r>
              <w:rPr>
                <w:color w:val="000000"/>
                <w:sz w:val="24"/>
              </w:rPr>
              <w:t>22,883,698.08</w:t>
            </w:r>
          </w:p>
        </w:tc>
        <w:tc>
          <w:tcPr>
            <w:tcW w:w="1612" w:type="dxa"/>
            <w:vAlign w:val="center"/>
          </w:tcPr>
          <w:p w:rsidR="00CF307B" w:rsidRDefault="00CA7E20">
            <w:pPr>
              <w:jc w:val="right"/>
            </w:pPr>
            <w:r>
              <w:rPr>
                <w:color w:val="000000"/>
                <w:sz w:val="24"/>
              </w:rPr>
              <w:t>0.37</w:t>
            </w:r>
          </w:p>
        </w:tc>
      </w:tr>
      <w:tr w:rsidR="00CF307B">
        <w:trPr>
          <w:jc w:val="center"/>
        </w:trPr>
        <w:tc>
          <w:tcPr>
            <w:tcW w:w="817" w:type="dxa"/>
            <w:vAlign w:val="center"/>
          </w:tcPr>
          <w:p w:rsidR="00CF307B" w:rsidRDefault="00CA7E20">
            <w:pPr>
              <w:jc w:val="center"/>
            </w:pPr>
            <w:r>
              <w:rPr>
                <w:color w:val="000000"/>
                <w:sz w:val="24"/>
              </w:rPr>
              <w:t>32</w:t>
            </w:r>
          </w:p>
        </w:tc>
        <w:tc>
          <w:tcPr>
            <w:tcW w:w="1276" w:type="dxa"/>
            <w:vAlign w:val="center"/>
          </w:tcPr>
          <w:p w:rsidR="00CF307B" w:rsidRDefault="00CA7E20">
            <w:pPr>
              <w:jc w:val="center"/>
            </w:pPr>
            <w:r>
              <w:rPr>
                <w:color w:val="000000"/>
                <w:sz w:val="24"/>
              </w:rPr>
              <w:t>600967</w:t>
            </w:r>
          </w:p>
        </w:tc>
        <w:tc>
          <w:tcPr>
            <w:tcW w:w="1701" w:type="dxa"/>
            <w:vAlign w:val="center"/>
          </w:tcPr>
          <w:p w:rsidR="00CF307B" w:rsidRDefault="00CA7E20">
            <w:pPr>
              <w:jc w:val="center"/>
            </w:pPr>
            <w:r>
              <w:rPr>
                <w:color w:val="000000"/>
                <w:sz w:val="24"/>
              </w:rPr>
              <w:t>内蒙</w:t>
            </w:r>
            <w:proofErr w:type="gramStart"/>
            <w:r>
              <w:rPr>
                <w:color w:val="000000"/>
                <w:sz w:val="24"/>
              </w:rPr>
              <w:t>一</w:t>
            </w:r>
            <w:proofErr w:type="gramEnd"/>
            <w:r>
              <w:rPr>
                <w:color w:val="000000"/>
                <w:sz w:val="24"/>
              </w:rPr>
              <w:t>机</w:t>
            </w:r>
          </w:p>
        </w:tc>
        <w:tc>
          <w:tcPr>
            <w:tcW w:w="1559" w:type="dxa"/>
            <w:vAlign w:val="center"/>
          </w:tcPr>
          <w:p w:rsidR="00CF307B" w:rsidRDefault="00CA7E20">
            <w:pPr>
              <w:jc w:val="right"/>
            </w:pPr>
            <w:r>
              <w:rPr>
                <w:color w:val="000000"/>
                <w:sz w:val="24"/>
              </w:rPr>
              <w:t>675,403</w:t>
            </w:r>
          </w:p>
        </w:tc>
        <w:tc>
          <w:tcPr>
            <w:tcW w:w="1932" w:type="dxa"/>
            <w:vAlign w:val="center"/>
          </w:tcPr>
          <w:p w:rsidR="00CF307B" w:rsidRDefault="00CA7E20">
            <w:pPr>
              <w:jc w:val="right"/>
            </w:pPr>
            <w:r>
              <w:rPr>
                <w:color w:val="000000"/>
                <w:sz w:val="24"/>
              </w:rPr>
              <w:t>7,179,533.89</w:t>
            </w:r>
          </w:p>
        </w:tc>
        <w:tc>
          <w:tcPr>
            <w:tcW w:w="1612" w:type="dxa"/>
            <w:vAlign w:val="center"/>
          </w:tcPr>
          <w:p w:rsidR="00CF307B" w:rsidRDefault="00CA7E20">
            <w:pPr>
              <w:jc w:val="right"/>
            </w:pPr>
            <w:r>
              <w:rPr>
                <w:color w:val="000000"/>
                <w:sz w:val="24"/>
              </w:rPr>
              <w:t>0.12</w:t>
            </w:r>
          </w:p>
        </w:tc>
      </w:tr>
      <w:tr w:rsidR="00CF307B">
        <w:trPr>
          <w:jc w:val="center"/>
        </w:trPr>
        <w:tc>
          <w:tcPr>
            <w:tcW w:w="817" w:type="dxa"/>
            <w:vAlign w:val="center"/>
          </w:tcPr>
          <w:p w:rsidR="00CF307B" w:rsidRDefault="00CA7E20">
            <w:pPr>
              <w:jc w:val="center"/>
            </w:pPr>
            <w:r>
              <w:rPr>
                <w:color w:val="000000"/>
                <w:sz w:val="24"/>
              </w:rPr>
              <w:t>33</w:t>
            </w:r>
          </w:p>
        </w:tc>
        <w:tc>
          <w:tcPr>
            <w:tcW w:w="1276" w:type="dxa"/>
            <w:vAlign w:val="center"/>
          </w:tcPr>
          <w:p w:rsidR="00CF307B" w:rsidRDefault="00CA7E20">
            <w:pPr>
              <w:jc w:val="center"/>
            </w:pPr>
            <w:r>
              <w:rPr>
                <w:color w:val="000000"/>
                <w:sz w:val="24"/>
              </w:rPr>
              <w:t>002970</w:t>
            </w:r>
          </w:p>
        </w:tc>
        <w:tc>
          <w:tcPr>
            <w:tcW w:w="1701" w:type="dxa"/>
            <w:vAlign w:val="center"/>
          </w:tcPr>
          <w:p w:rsidR="00CF307B" w:rsidRDefault="00CA7E20">
            <w:pPr>
              <w:jc w:val="center"/>
            </w:pPr>
            <w:r>
              <w:rPr>
                <w:color w:val="000000"/>
                <w:sz w:val="24"/>
              </w:rPr>
              <w:t>锐</w:t>
            </w:r>
            <w:proofErr w:type="gramStart"/>
            <w:r>
              <w:rPr>
                <w:color w:val="000000"/>
                <w:sz w:val="24"/>
              </w:rPr>
              <w:t>明技术</w:t>
            </w:r>
            <w:proofErr w:type="gramEnd"/>
          </w:p>
        </w:tc>
        <w:tc>
          <w:tcPr>
            <w:tcW w:w="1559" w:type="dxa"/>
            <w:vAlign w:val="center"/>
          </w:tcPr>
          <w:p w:rsidR="00CF307B" w:rsidRDefault="00CA7E20">
            <w:pPr>
              <w:jc w:val="right"/>
            </w:pPr>
            <w:r>
              <w:rPr>
                <w:color w:val="000000"/>
                <w:sz w:val="24"/>
              </w:rPr>
              <w:t>39,300</w:t>
            </w:r>
          </w:p>
        </w:tc>
        <w:tc>
          <w:tcPr>
            <w:tcW w:w="1932" w:type="dxa"/>
            <w:vAlign w:val="center"/>
          </w:tcPr>
          <w:p w:rsidR="00CF307B" w:rsidRDefault="00CA7E20">
            <w:pPr>
              <w:jc w:val="right"/>
            </w:pPr>
            <w:r>
              <w:rPr>
                <w:color w:val="000000"/>
                <w:sz w:val="24"/>
              </w:rPr>
              <w:t>4,817,787.00</w:t>
            </w:r>
          </w:p>
        </w:tc>
        <w:tc>
          <w:tcPr>
            <w:tcW w:w="1612" w:type="dxa"/>
            <w:vAlign w:val="center"/>
          </w:tcPr>
          <w:p w:rsidR="00CF307B" w:rsidRDefault="00CA7E20">
            <w:pPr>
              <w:jc w:val="right"/>
            </w:pPr>
            <w:r>
              <w:rPr>
                <w:color w:val="000000"/>
                <w:sz w:val="24"/>
              </w:rPr>
              <w:t>0.08</w:t>
            </w:r>
          </w:p>
        </w:tc>
      </w:tr>
      <w:tr w:rsidR="00CF307B">
        <w:trPr>
          <w:jc w:val="center"/>
        </w:trPr>
        <w:tc>
          <w:tcPr>
            <w:tcW w:w="817" w:type="dxa"/>
            <w:vAlign w:val="center"/>
          </w:tcPr>
          <w:p w:rsidR="00CF307B" w:rsidRDefault="00CA7E20">
            <w:pPr>
              <w:jc w:val="center"/>
            </w:pPr>
            <w:r>
              <w:rPr>
                <w:color w:val="000000"/>
                <w:sz w:val="24"/>
              </w:rPr>
              <w:t>34</w:t>
            </w:r>
          </w:p>
        </w:tc>
        <w:tc>
          <w:tcPr>
            <w:tcW w:w="1276" w:type="dxa"/>
            <w:vAlign w:val="center"/>
          </w:tcPr>
          <w:p w:rsidR="00CF307B" w:rsidRDefault="00CA7E20">
            <w:pPr>
              <w:jc w:val="center"/>
            </w:pPr>
            <w:r>
              <w:rPr>
                <w:color w:val="000000"/>
                <w:sz w:val="24"/>
              </w:rPr>
              <w:t>688007</w:t>
            </w:r>
          </w:p>
        </w:tc>
        <w:tc>
          <w:tcPr>
            <w:tcW w:w="1701" w:type="dxa"/>
            <w:vAlign w:val="center"/>
          </w:tcPr>
          <w:p w:rsidR="00CF307B" w:rsidRDefault="00CA7E20">
            <w:pPr>
              <w:jc w:val="center"/>
            </w:pPr>
            <w:proofErr w:type="gramStart"/>
            <w:r>
              <w:rPr>
                <w:color w:val="000000"/>
                <w:sz w:val="24"/>
              </w:rPr>
              <w:t>光峰科技</w:t>
            </w:r>
            <w:proofErr w:type="gramEnd"/>
          </w:p>
        </w:tc>
        <w:tc>
          <w:tcPr>
            <w:tcW w:w="1559" w:type="dxa"/>
            <w:vAlign w:val="center"/>
          </w:tcPr>
          <w:p w:rsidR="00CF307B" w:rsidRDefault="00CA7E20">
            <w:pPr>
              <w:jc w:val="right"/>
            </w:pPr>
            <w:r>
              <w:rPr>
                <w:color w:val="000000"/>
                <w:sz w:val="24"/>
              </w:rPr>
              <w:t>26,857</w:t>
            </w:r>
          </w:p>
        </w:tc>
        <w:tc>
          <w:tcPr>
            <w:tcW w:w="1932" w:type="dxa"/>
            <w:vAlign w:val="center"/>
          </w:tcPr>
          <w:p w:rsidR="00CF307B" w:rsidRDefault="00CA7E20">
            <w:pPr>
              <w:jc w:val="right"/>
            </w:pPr>
            <w:r>
              <w:rPr>
                <w:color w:val="000000"/>
                <w:sz w:val="24"/>
              </w:rPr>
              <w:t>722,721.87</w:t>
            </w:r>
          </w:p>
        </w:tc>
        <w:tc>
          <w:tcPr>
            <w:tcW w:w="1612" w:type="dxa"/>
            <w:vAlign w:val="center"/>
          </w:tcPr>
          <w:p w:rsidR="00CF307B" w:rsidRDefault="00CA7E20">
            <w:pPr>
              <w:jc w:val="right"/>
            </w:pPr>
            <w:r>
              <w:rPr>
                <w:color w:val="000000"/>
                <w:sz w:val="24"/>
              </w:rPr>
              <w:t>0.01</w:t>
            </w:r>
          </w:p>
        </w:tc>
      </w:tr>
      <w:tr w:rsidR="00CF307B">
        <w:trPr>
          <w:jc w:val="center"/>
        </w:trPr>
        <w:tc>
          <w:tcPr>
            <w:tcW w:w="817" w:type="dxa"/>
            <w:vAlign w:val="center"/>
          </w:tcPr>
          <w:p w:rsidR="00CF307B" w:rsidRDefault="00CA7E20">
            <w:pPr>
              <w:jc w:val="center"/>
            </w:pPr>
            <w:r>
              <w:rPr>
                <w:color w:val="000000"/>
                <w:sz w:val="24"/>
              </w:rPr>
              <w:t>35</w:t>
            </w:r>
          </w:p>
        </w:tc>
        <w:tc>
          <w:tcPr>
            <w:tcW w:w="1276" w:type="dxa"/>
            <w:vAlign w:val="center"/>
          </w:tcPr>
          <w:p w:rsidR="00CF307B" w:rsidRDefault="00CA7E20">
            <w:pPr>
              <w:jc w:val="center"/>
            </w:pPr>
            <w:r>
              <w:rPr>
                <w:color w:val="000000"/>
                <w:sz w:val="24"/>
              </w:rPr>
              <w:t>688181</w:t>
            </w:r>
          </w:p>
        </w:tc>
        <w:tc>
          <w:tcPr>
            <w:tcW w:w="1701" w:type="dxa"/>
            <w:vAlign w:val="center"/>
          </w:tcPr>
          <w:p w:rsidR="00CF307B" w:rsidRDefault="00CA7E20">
            <w:pPr>
              <w:jc w:val="center"/>
            </w:pPr>
            <w:r>
              <w:rPr>
                <w:color w:val="000000"/>
                <w:sz w:val="24"/>
              </w:rPr>
              <w:t>八亿时空</w:t>
            </w:r>
          </w:p>
        </w:tc>
        <w:tc>
          <w:tcPr>
            <w:tcW w:w="1559" w:type="dxa"/>
            <w:vAlign w:val="center"/>
          </w:tcPr>
          <w:p w:rsidR="00CF307B" w:rsidRDefault="00CA7E20">
            <w:pPr>
              <w:jc w:val="right"/>
            </w:pPr>
            <w:r>
              <w:rPr>
                <w:color w:val="000000"/>
                <w:sz w:val="24"/>
              </w:rPr>
              <w:t>4,306</w:t>
            </w:r>
          </w:p>
        </w:tc>
        <w:tc>
          <w:tcPr>
            <w:tcW w:w="1932" w:type="dxa"/>
            <w:vAlign w:val="center"/>
          </w:tcPr>
          <w:p w:rsidR="00CF307B" w:rsidRDefault="00CA7E20">
            <w:pPr>
              <w:jc w:val="right"/>
            </w:pPr>
            <w:r>
              <w:rPr>
                <w:color w:val="000000"/>
                <w:sz w:val="24"/>
              </w:rPr>
              <w:t>189,377.88</w:t>
            </w:r>
          </w:p>
        </w:tc>
        <w:tc>
          <w:tcPr>
            <w:tcW w:w="1612" w:type="dxa"/>
            <w:vAlign w:val="center"/>
          </w:tcPr>
          <w:p w:rsidR="00CF307B" w:rsidRDefault="00CA7E20">
            <w:pPr>
              <w:jc w:val="right"/>
            </w:pPr>
            <w:r>
              <w:rPr>
                <w:color w:val="000000"/>
                <w:sz w:val="24"/>
              </w:rPr>
              <w:t>0.00</w:t>
            </w:r>
          </w:p>
        </w:tc>
      </w:tr>
      <w:tr w:rsidR="00CF307B">
        <w:trPr>
          <w:jc w:val="center"/>
        </w:trPr>
        <w:tc>
          <w:tcPr>
            <w:tcW w:w="817" w:type="dxa"/>
            <w:vAlign w:val="center"/>
          </w:tcPr>
          <w:p w:rsidR="00CF307B" w:rsidRDefault="00CA7E20">
            <w:pPr>
              <w:jc w:val="center"/>
            </w:pPr>
            <w:r>
              <w:rPr>
                <w:color w:val="000000"/>
                <w:sz w:val="24"/>
              </w:rPr>
              <w:t>36</w:t>
            </w:r>
          </w:p>
        </w:tc>
        <w:tc>
          <w:tcPr>
            <w:tcW w:w="1276" w:type="dxa"/>
            <w:vAlign w:val="center"/>
          </w:tcPr>
          <w:p w:rsidR="00CF307B" w:rsidRDefault="00CA7E20">
            <w:pPr>
              <w:jc w:val="center"/>
            </w:pPr>
            <w:r>
              <w:rPr>
                <w:color w:val="000000"/>
                <w:sz w:val="24"/>
              </w:rPr>
              <w:t>688078</w:t>
            </w:r>
          </w:p>
        </w:tc>
        <w:tc>
          <w:tcPr>
            <w:tcW w:w="1701" w:type="dxa"/>
            <w:vAlign w:val="center"/>
          </w:tcPr>
          <w:p w:rsidR="00CF307B" w:rsidRDefault="00CA7E20">
            <w:pPr>
              <w:jc w:val="center"/>
            </w:pPr>
            <w:proofErr w:type="gramStart"/>
            <w:r>
              <w:rPr>
                <w:color w:val="000000"/>
                <w:sz w:val="24"/>
              </w:rPr>
              <w:t>龙软科技</w:t>
            </w:r>
            <w:proofErr w:type="gramEnd"/>
          </w:p>
        </w:tc>
        <w:tc>
          <w:tcPr>
            <w:tcW w:w="1559" w:type="dxa"/>
            <w:vAlign w:val="center"/>
          </w:tcPr>
          <w:p w:rsidR="00CF307B" w:rsidRDefault="00CA7E20">
            <w:pPr>
              <w:jc w:val="right"/>
            </w:pPr>
            <w:r>
              <w:rPr>
                <w:color w:val="000000"/>
                <w:sz w:val="24"/>
              </w:rPr>
              <w:t>2,811</w:t>
            </w:r>
          </w:p>
        </w:tc>
        <w:tc>
          <w:tcPr>
            <w:tcW w:w="1932" w:type="dxa"/>
            <w:vAlign w:val="center"/>
          </w:tcPr>
          <w:p w:rsidR="00CF307B" w:rsidRDefault="00CA7E20">
            <w:pPr>
              <w:jc w:val="right"/>
            </w:pPr>
            <w:r>
              <w:rPr>
                <w:color w:val="000000"/>
                <w:sz w:val="24"/>
              </w:rPr>
              <w:t>143,642.10</w:t>
            </w:r>
          </w:p>
        </w:tc>
        <w:tc>
          <w:tcPr>
            <w:tcW w:w="1612" w:type="dxa"/>
            <w:vAlign w:val="center"/>
          </w:tcPr>
          <w:p w:rsidR="00CF307B" w:rsidRDefault="00CA7E20">
            <w:pPr>
              <w:jc w:val="right"/>
            </w:pPr>
            <w:r>
              <w:rPr>
                <w:color w:val="000000"/>
                <w:sz w:val="24"/>
              </w:rPr>
              <w:t>0.00</w:t>
            </w:r>
          </w:p>
        </w:tc>
      </w:tr>
      <w:tr w:rsidR="00CF307B">
        <w:trPr>
          <w:jc w:val="center"/>
        </w:trPr>
        <w:tc>
          <w:tcPr>
            <w:tcW w:w="817" w:type="dxa"/>
            <w:vAlign w:val="center"/>
          </w:tcPr>
          <w:p w:rsidR="00CF307B" w:rsidRDefault="00CA7E20">
            <w:pPr>
              <w:jc w:val="center"/>
            </w:pPr>
            <w:r>
              <w:rPr>
                <w:color w:val="000000"/>
                <w:sz w:val="24"/>
              </w:rPr>
              <w:t>37</w:t>
            </w:r>
          </w:p>
        </w:tc>
        <w:tc>
          <w:tcPr>
            <w:tcW w:w="1276" w:type="dxa"/>
            <w:vAlign w:val="center"/>
          </w:tcPr>
          <w:p w:rsidR="00CF307B" w:rsidRDefault="00CA7E20">
            <w:pPr>
              <w:jc w:val="center"/>
            </w:pPr>
            <w:r>
              <w:rPr>
                <w:color w:val="000000"/>
                <w:sz w:val="24"/>
              </w:rPr>
              <w:t>688081</w:t>
            </w:r>
          </w:p>
        </w:tc>
        <w:tc>
          <w:tcPr>
            <w:tcW w:w="1701" w:type="dxa"/>
            <w:vAlign w:val="center"/>
          </w:tcPr>
          <w:p w:rsidR="00CF307B" w:rsidRDefault="00CA7E20">
            <w:pPr>
              <w:jc w:val="center"/>
            </w:pPr>
            <w:r>
              <w:rPr>
                <w:color w:val="000000"/>
                <w:sz w:val="24"/>
              </w:rPr>
              <w:t>兴图新科</w:t>
            </w:r>
          </w:p>
        </w:tc>
        <w:tc>
          <w:tcPr>
            <w:tcW w:w="1559" w:type="dxa"/>
            <w:vAlign w:val="center"/>
          </w:tcPr>
          <w:p w:rsidR="00CF307B" w:rsidRDefault="00CA7E20">
            <w:pPr>
              <w:jc w:val="right"/>
            </w:pPr>
            <w:r>
              <w:rPr>
                <w:color w:val="000000"/>
                <w:sz w:val="24"/>
              </w:rPr>
              <w:t>3,153</w:t>
            </w:r>
          </w:p>
        </w:tc>
        <w:tc>
          <w:tcPr>
            <w:tcW w:w="1932" w:type="dxa"/>
            <w:vAlign w:val="center"/>
          </w:tcPr>
          <w:p w:rsidR="00CF307B" w:rsidRDefault="00CA7E20">
            <w:pPr>
              <w:jc w:val="right"/>
            </w:pPr>
            <w:r>
              <w:rPr>
                <w:color w:val="000000"/>
                <w:sz w:val="24"/>
              </w:rPr>
              <w:t>88,946.13</w:t>
            </w:r>
          </w:p>
        </w:tc>
        <w:tc>
          <w:tcPr>
            <w:tcW w:w="1612" w:type="dxa"/>
            <w:vAlign w:val="center"/>
          </w:tcPr>
          <w:p w:rsidR="00CF307B" w:rsidRDefault="00CA7E20">
            <w:pPr>
              <w:jc w:val="right"/>
            </w:pPr>
            <w:r>
              <w:rPr>
                <w:color w:val="000000"/>
                <w:sz w:val="24"/>
              </w:rPr>
              <w:t>0.00</w:t>
            </w:r>
          </w:p>
        </w:tc>
      </w:tr>
      <w:tr w:rsidR="00CF307B">
        <w:trPr>
          <w:jc w:val="center"/>
        </w:trPr>
        <w:tc>
          <w:tcPr>
            <w:tcW w:w="817" w:type="dxa"/>
            <w:vAlign w:val="center"/>
          </w:tcPr>
          <w:p w:rsidR="00CF307B" w:rsidRDefault="00CA7E20">
            <w:pPr>
              <w:jc w:val="center"/>
            </w:pPr>
            <w:r>
              <w:rPr>
                <w:color w:val="000000"/>
                <w:sz w:val="24"/>
              </w:rPr>
              <w:t>38</w:t>
            </w:r>
          </w:p>
        </w:tc>
        <w:tc>
          <w:tcPr>
            <w:tcW w:w="1276" w:type="dxa"/>
            <w:vAlign w:val="center"/>
          </w:tcPr>
          <w:p w:rsidR="00CF307B" w:rsidRDefault="00CA7E20">
            <w:pPr>
              <w:jc w:val="center"/>
            </w:pPr>
            <w:r>
              <w:rPr>
                <w:color w:val="000000"/>
                <w:sz w:val="24"/>
              </w:rPr>
              <w:t>002972</w:t>
            </w:r>
          </w:p>
        </w:tc>
        <w:tc>
          <w:tcPr>
            <w:tcW w:w="1701" w:type="dxa"/>
            <w:vAlign w:val="center"/>
          </w:tcPr>
          <w:p w:rsidR="00CF307B" w:rsidRDefault="00CA7E20">
            <w:pPr>
              <w:jc w:val="center"/>
            </w:pPr>
            <w:r>
              <w:rPr>
                <w:color w:val="000000"/>
                <w:sz w:val="24"/>
              </w:rPr>
              <w:t>科安达</w:t>
            </w:r>
          </w:p>
        </w:tc>
        <w:tc>
          <w:tcPr>
            <w:tcW w:w="1559" w:type="dxa"/>
            <w:vAlign w:val="center"/>
          </w:tcPr>
          <w:p w:rsidR="00CF307B" w:rsidRDefault="00CA7E20">
            <w:pPr>
              <w:jc w:val="right"/>
            </w:pPr>
            <w:r>
              <w:rPr>
                <w:color w:val="000000"/>
                <w:sz w:val="24"/>
              </w:rPr>
              <w:t>1,075</w:t>
            </w:r>
          </w:p>
        </w:tc>
        <w:tc>
          <w:tcPr>
            <w:tcW w:w="1932" w:type="dxa"/>
            <w:vAlign w:val="center"/>
          </w:tcPr>
          <w:p w:rsidR="00CF307B" w:rsidRDefault="00CA7E20">
            <w:pPr>
              <w:jc w:val="right"/>
            </w:pPr>
            <w:r>
              <w:rPr>
                <w:color w:val="000000"/>
                <w:sz w:val="24"/>
              </w:rPr>
              <w:t>21,532.25</w:t>
            </w:r>
          </w:p>
        </w:tc>
        <w:tc>
          <w:tcPr>
            <w:tcW w:w="1612" w:type="dxa"/>
            <w:vAlign w:val="center"/>
          </w:tcPr>
          <w:p w:rsidR="00CF307B" w:rsidRDefault="00CA7E20">
            <w:pPr>
              <w:jc w:val="right"/>
            </w:pPr>
            <w:r>
              <w:rPr>
                <w:color w:val="000000"/>
                <w:sz w:val="24"/>
              </w:rPr>
              <w:t>0.00</w:t>
            </w:r>
          </w:p>
        </w:tc>
      </w:tr>
      <w:tr w:rsidR="00CF307B">
        <w:trPr>
          <w:jc w:val="center"/>
        </w:trPr>
        <w:tc>
          <w:tcPr>
            <w:tcW w:w="817" w:type="dxa"/>
            <w:vAlign w:val="center"/>
          </w:tcPr>
          <w:p w:rsidR="00CF307B" w:rsidRDefault="00CA7E20">
            <w:pPr>
              <w:jc w:val="center"/>
            </w:pPr>
            <w:r>
              <w:rPr>
                <w:color w:val="000000"/>
                <w:sz w:val="24"/>
              </w:rPr>
              <w:t>39</w:t>
            </w:r>
          </w:p>
        </w:tc>
        <w:tc>
          <w:tcPr>
            <w:tcW w:w="1276" w:type="dxa"/>
            <w:vAlign w:val="center"/>
          </w:tcPr>
          <w:p w:rsidR="00CF307B" w:rsidRDefault="00CA7E20">
            <w:pPr>
              <w:jc w:val="center"/>
            </w:pPr>
            <w:r>
              <w:rPr>
                <w:color w:val="000000"/>
                <w:sz w:val="24"/>
              </w:rPr>
              <w:t>603109</w:t>
            </w:r>
          </w:p>
        </w:tc>
        <w:tc>
          <w:tcPr>
            <w:tcW w:w="1701" w:type="dxa"/>
            <w:vAlign w:val="center"/>
          </w:tcPr>
          <w:p w:rsidR="00CF307B" w:rsidRDefault="00CA7E20">
            <w:pPr>
              <w:jc w:val="center"/>
            </w:pPr>
            <w:r>
              <w:rPr>
                <w:color w:val="000000"/>
                <w:sz w:val="24"/>
              </w:rPr>
              <w:t>神驰机电</w:t>
            </w:r>
          </w:p>
        </w:tc>
        <w:tc>
          <w:tcPr>
            <w:tcW w:w="1559" w:type="dxa"/>
            <w:vAlign w:val="center"/>
          </w:tcPr>
          <w:p w:rsidR="00CF307B" w:rsidRDefault="00CA7E20">
            <w:pPr>
              <w:jc w:val="right"/>
            </w:pPr>
            <w:r>
              <w:rPr>
                <w:color w:val="000000"/>
                <w:sz w:val="24"/>
              </w:rPr>
              <w:t>684</w:t>
            </w:r>
          </w:p>
        </w:tc>
        <w:tc>
          <w:tcPr>
            <w:tcW w:w="1932" w:type="dxa"/>
            <w:vAlign w:val="center"/>
          </w:tcPr>
          <w:p w:rsidR="00CF307B" w:rsidRDefault="00CA7E20">
            <w:pPr>
              <w:jc w:val="right"/>
            </w:pPr>
            <w:r>
              <w:rPr>
                <w:color w:val="000000"/>
                <w:sz w:val="24"/>
              </w:rPr>
              <w:t>18,105.48</w:t>
            </w:r>
          </w:p>
        </w:tc>
        <w:tc>
          <w:tcPr>
            <w:tcW w:w="1612" w:type="dxa"/>
            <w:vAlign w:val="center"/>
          </w:tcPr>
          <w:p w:rsidR="00CF307B" w:rsidRDefault="00CA7E20">
            <w:pPr>
              <w:jc w:val="right"/>
            </w:pPr>
            <w:r>
              <w:rPr>
                <w:color w:val="000000"/>
                <w:sz w:val="24"/>
              </w:rPr>
              <w:t>0.00</w:t>
            </w:r>
          </w:p>
        </w:tc>
      </w:tr>
      <w:tr w:rsidR="00CF307B">
        <w:trPr>
          <w:jc w:val="center"/>
        </w:trPr>
        <w:tc>
          <w:tcPr>
            <w:tcW w:w="817" w:type="dxa"/>
            <w:vAlign w:val="center"/>
          </w:tcPr>
          <w:p w:rsidR="00CF307B" w:rsidRDefault="00CA7E20">
            <w:pPr>
              <w:jc w:val="center"/>
            </w:pPr>
            <w:r>
              <w:rPr>
                <w:color w:val="000000"/>
                <w:sz w:val="24"/>
              </w:rPr>
              <w:t>40</w:t>
            </w:r>
          </w:p>
        </w:tc>
        <w:tc>
          <w:tcPr>
            <w:tcW w:w="1276" w:type="dxa"/>
            <w:vAlign w:val="center"/>
          </w:tcPr>
          <w:p w:rsidR="00CF307B" w:rsidRDefault="00CA7E20">
            <w:pPr>
              <w:jc w:val="center"/>
            </w:pPr>
            <w:r>
              <w:rPr>
                <w:color w:val="000000"/>
                <w:sz w:val="24"/>
              </w:rPr>
              <w:t>002973</w:t>
            </w:r>
          </w:p>
        </w:tc>
        <w:tc>
          <w:tcPr>
            <w:tcW w:w="1701" w:type="dxa"/>
            <w:vAlign w:val="center"/>
          </w:tcPr>
          <w:p w:rsidR="00CF307B" w:rsidRDefault="00CA7E20">
            <w:pPr>
              <w:jc w:val="center"/>
            </w:pPr>
            <w:r>
              <w:rPr>
                <w:color w:val="000000"/>
                <w:sz w:val="24"/>
              </w:rPr>
              <w:t>侨银环保</w:t>
            </w:r>
          </w:p>
        </w:tc>
        <w:tc>
          <w:tcPr>
            <w:tcW w:w="1559" w:type="dxa"/>
            <w:vAlign w:val="center"/>
          </w:tcPr>
          <w:p w:rsidR="00CF307B" w:rsidRDefault="00CA7E20">
            <w:pPr>
              <w:jc w:val="right"/>
            </w:pPr>
            <w:r>
              <w:rPr>
                <w:color w:val="000000"/>
                <w:sz w:val="24"/>
              </w:rPr>
              <w:t>1,146</w:t>
            </w:r>
          </w:p>
        </w:tc>
        <w:tc>
          <w:tcPr>
            <w:tcW w:w="1932" w:type="dxa"/>
            <w:vAlign w:val="center"/>
          </w:tcPr>
          <w:p w:rsidR="00CF307B" w:rsidRDefault="00CA7E20">
            <w:pPr>
              <w:jc w:val="right"/>
            </w:pPr>
            <w:r>
              <w:rPr>
                <w:color w:val="000000"/>
                <w:sz w:val="24"/>
              </w:rPr>
              <w:t>6,578.04</w:t>
            </w:r>
          </w:p>
        </w:tc>
        <w:tc>
          <w:tcPr>
            <w:tcW w:w="1612" w:type="dxa"/>
            <w:vAlign w:val="center"/>
          </w:tcPr>
          <w:p w:rsidR="00CF307B" w:rsidRDefault="00CA7E20">
            <w:pPr>
              <w:jc w:val="right"/>
            </w:pPr>
            <w:r>
              <w:rPr>
                <w:color w:val="000000"/>
                <w:sz w:val="24"/>
              </w:rPr>
              <w:t>0.00</w:t>
            </w:r>
          </w:p>
        </w:tc>
      </w:tr>
    </w:tbl>
    <w:p w:rsidR="00FD5D9E" w:rsidRPr="00D754A9" w:rsidRDefault="00FD5D9E" w:rsidP="00FD5D9E">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3" w:name="_Toc361324882"/>
      <w:bookmarkStart w:id="214" w:name="_Toc35962628"/>
      <w:r w:rsidRPr="00AD0E47">
        <w:rPr>
          <w:rFonts w:ascii="Times New Roman" w:hAnsi="Times New Roman"/>
          <w:kern w:val="0"/>
          <w:szCs w:val="24"/>
        </w:rPr>
        <w:t>8.4</w:t>
      </w:r>
      <w:bookmarkStart w:id="215" w:name="_Toc234814103"/>
      <w:r w:rsidRPr="00AD0E47">
        <w:rPr>
          <w:rFonts w:ascii="Times New Roman" w:hAnsi="Times New Roman" w:hint="eastAsia"/>
          <w:kern w:val="0"/>
          <w:szCs w:val="24"/>
        </w:rPr>
        <w:t>报告期内股票投资组合的重大变动</w:t>
      </w:r>
      <w:bookmarkEnd w:id="213"/>
      <w:bookmarkEnd w:id="214"/>
      <w:bookmarkEnd w:id="215"/>
    </w:p>
    <w:p w:rsidR="001A59F9" w:rsidRPr="00AD0E47" w:rsidRDefault="001A59F9" w:rsidP="00AD0E47">
      <w:pPr>
        <w:pStyle w:val="20"/>
        <w:spacing w:before="29" w:after="0" w:line="288" w:lineRule="auto"/>
        <w:rPr>
          <w:rFonts w:ascii="Times New Roman" w:hAnsi="Times New Roman"/>
          <w:kern w:val="0"/>
          <w:szCs w:val="24"/>
        </w:rPr>
      </w:pPr>
      <w:bookmarkStart w:id="216" w:name="_Toc35962629"/>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w:t>
      </w:r>
      <w:proofErr w:type="gramStart"/>
      <w:r w:rsidR="006A7E68" w:rsidRPr="00AD0E47">
        <w:rPr>
          <w:rFonts w:ascii="Times New Roman" w:hAnsi="Times New Roman" w:hint="eastAsia"/>
          <w:kern w:val="0"/>
          <w:szCs w:val="24"/>
        </w:rPr>
        <w:t>初</w:t>
      </w:r>
      <w:r w:rsidRPr="00AD0E47">
        <w:rPr>
          <w:rFonts w:ascii="Times New Roman" w:hAnsi="Times New Roman" w:hint="eastAsia"/>
          <w:kern w:val="0"/>
          <w:szCs w:val="24"/>
        </w:rPr>
        <w:t>基金</w:t>
      </w:r>
      <w:proofErr w:type="gramEnd"/>
      <w:r w:rsidRPr="00AD0E47">
        <w:rPr>
          <w:rFonts w:ascii="Times New Roman" w:hAnsi="Times New Roman" w:hint="eastAsia"/>
          <w:kern w:val="0"/>
          <w:szCs w:val="24"/>
        </w:rPr>
        <w:t>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w:t>
            </w:r>
            <w:proofErr w:type="gramStart"/>
            <w:r w:rsidR="006A7E68" w:rsidRPr="00A45F71">
              <w:rPr>
                <w:rFonts w:hint="eastAsia"/>
                <w:color w:val="000000"/>
                <w:sz w:val="24"/>
              </w:rPr>
              <w:t>初</w:t>
            </w:r>
            <w:r w:rsidRPr="00A45F71">
              <w:rPr>
                <w:rFonts w:hint="eastAsia"/>
                <w:color w:val="000000"/>
                <w:sz w:val="24"/>
              </w:rPr>
              <w:t>基金</w:t>
            </w:r>
            <w:proofErr w:type="gramEnd"/>
            <w:r w:rsidRPr="00A45F71">
              <w:rPr>
                <w:rFonts w:hint="eastAsia"/>
                <w:color w:val="000000"/>
                <w:sz w:val="24"/>
              </w:rPr>
              <w:t>资产净值比例（％）</w:t>
            </w:r>
          </w:p>
        </w:tc>
      </w:tr>
      <w:tr w:rsidR="00CF307B">
        <w:tc>
          <w:tcPr>
            <w:tcW w:w="870" w:type="dxa"/>
            <w:vAlign w:val="center"/>
          </w:tcPr>
          <w:p w:rsidR="00CF307B" w:rsidRDefault="00CA7E20">
            <w:pPr>
              <w:jc w:val="center"/>
            </w:pPr>
            <w:r>
              <w:rPr>
                <w:color w:val="000000"/>
                <w:sz w:val="24"/>
              </w:rPr>
              <w:t>1</w:t>
            </w:r>
          </w:p>
        </w:tc>
        <w:tc>
          <w:tcPr>
            <w:tcW w:w="1650" w:type="dxa"/>
            <w:vAlign w:val="center"/>
          </w:tcPr>
          <w:p w:rsidR="00CF307B" w:rsidRDefault="00CA7E20">
            <w:pPr>
              <w:jc w:val="center"/>
            </w:pPr>
            <w:r>
              <w:rPr>
                <w:color w:val="000000"/>
                <w:sz w:val="24"/>
              </w:rPr>
              <w:t>600048</w:t>
            </w:r>
          </w:p>
        </w:tc>
        <w:tc>
          <w:tcPr>
            <w:tcW w:w="1980" w:type="dxa"/>
            <w:vAlign w:val="center"/>
          </w:tcPr>
          <w:p w:rsidR="00CF307B" w:rsidRDefault="00CA7E20">
            <w:pPr>
              <w:jc w:val="center"/>
            </w:pPr>
            <w:r>
              <w:rPr>
                <w:color w:val="000000"/>
                <w:sz w:val="24"/>
              </w:rPr>
              <w:t>保利地产</w:t>
            </w:r>
          </w:p>
        </w:tc>
        <w:tc>
          <w:tcPr>
            <w:tcW w:w="2880" w:type="dxa"/>
            <w:vAlign w:val="center"/>
          </w:tcPr>
          <w:p w:rsidR="00CF307B" w:rsidRDefault="00CA7E20">
            <w:pPr>
              <w:jc w:val="right"/>
            </w:pPr>
            <w:r>
              <w:rPr>
                <w:color w:val="000000"/>
                <w:sz w:val="24"/>
              </w:rPr>
              <w:t>492,542,777.33</w:t>
            </w:r>
          </w:p>
        </w:tc>
        <w:tc>
          <w:tcPr>
            <w:tcW w:w="1620" w:type="dxa"/>
            <w:vAlign w:val="center"/>
          </w:tcPr>
          <w:p w:rsidR="00CF307B" w:rsidRDefault="00CA7E20">
            <w:pPr>
              <w:jc w:val="right"/>
            </w:pPr>
            <w:r>
              <w:rPr>
                <w:color w:val="000000"/>
                <w:sz w:val="24"/>
              </w:rPr>
              <w:t>14.76</w:t>
            </w:r>
          </w:p>
        </w:tc>
      </w:tr>
      <w:tr w:rsidR="00CF307B">
        <w:tc>
          <w:tcPr>
            <w:tcW w:w="870" w:type="dxa"/>
            <w:vAlign w:val="center"/>
          </w:tcPr>
          <w:p w:rsidR="00CF307B" w:rsidRDefault="00CA7E20">
            <w:pPr>
              <w:jc w:val="center"/>
            </w:pPr>
            <w:r>
              <w:rPr>
                <w:color w:val="000000"/>
                <w:sz w:val="24"/>
              </w:rPr>
              <w:t>2</w:t>
            </w:r>
          </w:p>
        </w:tc>
        <w:tc>
          <w:tcPr>
            <w:tcW w:w="1650" w:type="dxa"/>
            <w:vAlign w:val="center"/>
          </w:tcPr>
          <w:p w:rsidR="00CF307B" w:rsidRDefault="00CA7E20">
            <w:pPr>
              <w:jc w:val="center"/>
            </w:pPr>
            <w:r>
              <w:rPr>
                <w:color w:val="000000"/>
                <w:sz w:val="24"/>
              </w:rPr>
              <w:t>002271</w:t>
            </w:r>
          </w:p>
        </w:tc>
        <w:tc>
          <w:tcPr>
            <w:tcW w:w="1980" w:type="dxa"/>
            <w:vAlign w:val="center"/>
          </w:tcPr>
          <w:p w:rsidR="00CF307B" w:rsidRDefault="00CA7E20">
            <w:pPr>
              <w:jc w:val="center"/>
            </w:pPr>
            <w:r>
              <w:rPr>
                <w:color w:val="000000"/>
                <w:sz w:val="24"/>
              </w:rPr>
              <w:t>东方雨虹</w:t>
            </w:r>
          </w:p>
        </w:tc>
        <w:tc>
          <w:tcPr>
            <w:tcW w:w="2880" w:type="dxa"/>
            <w:vAlign w:val="center"/>
          </w:tcPr>
          <w:p w:rsidR="00CF307B" w:rsidRDefault="00CA7E20">
            <w:pPr>
              <w:jc w:val="right"/>
            </w:pPr>
            <w:r>
              <w:rPr>
                <w:color w:val="000000"/>
                <w:sz w:val="24"/>
              </w:rPr>
              <w:t>483,097,323.22</w:t>
            </w:r>
          </w:p>
        </w:tc>
        <w:tc>
          <w:tcPr>
            <w:tcW w:w="1620" w:type="dxa"/>
            <w:vAlign w:val="center"/>
          </w:tcPr>
          <w:p w:rsidR="00CF307B" w:rsidRDefault="00CA7E20">
            <w:pPr>
              <w:jc w:val="right"/>
            </w:pPr>
            <w:r>
              <w:rPr>
                <w:color w:val="000000"/>
                <w:sz w:val="24"/>
              </w:rPr>
              <w:t>14.48</w:t>
            </w:r>
          </w:p>
        </w:tc>
      </w:tr>
      <w:tr w:rsidR="00CF307B">
        <w:tc>
          <w:tcPr>
            <w:tcW w:w="870" w:type="dxa"/>
            <w:vAlign w:val="center"/>
          </w:tcPr>
          <w:p w:rsidR="00CF307B" w:rsidRDefault="00CA7E20">
            <w:pPr>
              <w:jc w:val="center"/>
            </w:pPr>
            <w:r>
              <w:rPr>
                <w:color w:val="000000"/>
                <w:sz w:val="24"/>
              </w:rPr>
              <w:t>3</w:t>
            </w:r>
          </w:p>
        </w:tc>
        <w:tc>
          <w:tcPr>
            <w:tcW w:w="1650" w:type="dxa"/>
            <w:vAlign w:val="center"/>
          </w:tcPr>
          <w:p w:rsidR="00CF307B" w:rsidRDefault="00CA7E20">
            <w:pPr>
              <w:jc w:val="center"/>
            </w:pPr>
            <w:r>
              <w:rPr>
                <w:color w:val="000000"/>
                <w:sz w:val="24"/>
              </w:rPr>
              <w:t>601601</w:t>
            </w:r>
          </w:p>
        </w:tc>
        <w:tc>
          <w:tcPr>
            <w:tcW w:w="1980" w:type="dxa"/>
            <w:vAlign w:val="center"/>
          </w:tcPr>
          <w:p w:rsidR="00CF307B" w:rsidRDefault="00CA7E20">
            <w:pPr>
              <w:jc w:val="center"/>
            </w:pPr>
            <w:r>
              <w:rPr>
                <w:color w:val="000000"/>
                <w:sz w:val="24"/>
              </w:rPr>
              <w:t>中国太保</w:t>
            </w:r>
          </w:p>
        </w:tc>
        <w:tc>
          <w:tcPr>
            <w:tcW w:w="2880" w:type="dxa"/>
            <w:vAlign w:val="center"/>
          </w:tcPr>
          <w:p w:rsidR="00CF307B" w:rsidRDefault="00CA7E20">
            <w:pPr>
              <w:jc w:val="right"/>
            </w:pPr>
            <w:r>
              <w:rPr>
                <w:color w:val="000000"/>
                <w:sz w:val="24"/>
              </w:rPr>
              <w:t>450,877,953.66</w:t>
            </w:r>
          </w:p>
        </w:tc>
        <w:tc>
          <w:tcPr>
            <w:tcW w:w="1620" w:type="dxa"/>
            <w:vAlign w:val="center"/>
          </w:tcPr>
          <w:p w:rsidR="00CF307B" w:rsidRDefault="00CA7E20">
            <w:pPr>
              <w:jc w:val="right"/>
            </w:pPr>
            <w:r>
              <w:rPr>
                <w:color w:val="000000"/>
                <w:sz w:val="24"/>
              </w:rPr>
              <w:t>13.51</w:t>
            </w:r>
          </w:p>
        </w:tc>
      </w:tr>
      <w:tr w:rsidR="00CF307B">
        <w:tc>
          <w:tcPr>
            <w:tcW w:w="870" w:type="dxa"/>
            <w:vAlign w:val="center"/>
          </w:tcPr>
          <w:p w:rsidR="00CF307B" w:rsidRDefault="00CA7E20">
            <w:pPr>
              <w:jc w:val="center"/>
            </w:pPr>
            <w:r>
              <w:rPr>
                <w:color w:val="000000"/>
                <w:sz w:val="24"/>
              </w:rPr>
              <w:t>4</w:t>
            </w:r>
          </w:p>
        </w:tc>
        <w:tc>
          <w:tcPr>
            <w:tcW w:w="1650" w:type="dxa"/>
            <w:vAlign w:val="center"/>
          </w:tcPr>
          <w:p w:rsidR="00CF307B" w:rsidRDefault="00CA7E20">
            <w:pPr>
              <w:jc w:val="center"/>
            </w:pPr>
            <w:r>
              <w:rPr>
                <w:color w:val="000000"/>
                <w:sz w:val="24"/>
              </w:rPr>
              <w:t>000002</w:t>
            </w:r>
          </w:p>
        </w:tc>
        <w:tc>
          <w:tcPr>
            <w:tcW w:w="1980" w:type="dxa"/>
            <w:vAlign w:val="center"/>
          </w:tcPr>
          <w:p w:rsidR="00CF307B" w:rsidRDefault="00CA7E20">
            <w:pPr>
              <w:jc w:val="center"/>
            </w:pPr>
            <w:r>
              <w:rPr>
                <w:color w:val="000000"/>
                <w:sz w:val="24"/>
              </w:rPr>
              <w:t>万科</w:t>
            </w:r>
            <w:r>
              <w:rPr>
                <w:color w:val="000000"/>
                <w:sz w:val="24"/>
              </w:rPr>
              <w:t>A</w:t>
            </w:r>
          </w:p>
        </w:tc>
        <w:tc>
          <w:tcPr>
            <w:tcW w:w="2880" w:type="dxa"/>
            <w:vAlign w:val="center"/>
          </w:tcPr>
          <w:p w:rsidR="00CF307B" w:rsidRDefault="00CA7E20">
            <w:pPr>
              <w:jc w:val="right"/>
            </w:pPr>
            <w:r>
              <w:rPr>
                <w:color w:val="000000"/>
                <w:sz w:val="24"/>
              </w:rPr>
              <w:t>430,121,830.54</w:t>
            </w:r>
          </w:p>
        </w:tc>
        <w:tc>
          <w:tcPr>
            <w:tcW w:w="1620" w:type="dxa"/>
            <w:vAlign w:val="center"/>
          </w:tcPr>
          <w:p w:rsidR="00CF307B" w:rsidRDefault="00CA7E20">
            <w:pPr>
              <w:jc w:val="right"/>
            </w:pPr>
            <w:r>
              <w:rPr>
                <w:color w:val="000000"/>
                <w:sz w:val="24"/>
              </w:rPr>
              <w:t>12.89</w:t>
            </w:r>
          </w:p>
        </w:tc>
      </w:tr>
      <w:tr w:rsidR="00CF307B">
        <w:tc>
          <w:tcPr>
            <w:tcW w:w="870" w:type="dxa"/>
            <w:vAlign w:val="center"/>
          </w:tcPr>
          <w:p w:rsidR="00CF307B" w:rsidRDefault="00CA7E20">
            <w:pPr>
              <w:jc w:val="center"/>
            </w:pPr>
            <w:r>
              <w:rPr>
                <w:color w:val="000000"/>
                <w:sz w:val="24"/>
              </w:rPr>
              <w:t>5</w:t>
            </w:r>
          </w:p>
        </w:tc>
        <w:tc>
          <w:tcPr>
            <w:tcW w:w="1650" w:type="dxa"/>
            <w:vAlign w:val="center"/>
          </w:tcPr>
          <w:p w:rsidR="00CF307B" w:rsidRDefault="00CA7E20">
            <w:pPr>
              <w:jc w:val="center"/>
            </w:pPr>
            <w:r>
              <w:rPr>
                <w:color w:val="000000"/>
                <w:sz w:val="24"/>
              </w:rPr>
              <w:t>002230</w:t>
            </w:r>
          </w:p>
        </w:tc>
        <w:tc>
          <w:tcPr>
            <w:tcW w:w="1980" w:type="dxa"/>
            <w:vAlign w:val="center"/>
          </w:tcPr>
          <w:p w:rsidR="00CF307B" w:rsidRDefault="00CA7E20">
            <w:pPr>
              <w:jc w:val="center"/>
            </w:pPr>
            <w:proofErr w:type="gramStart"/>
            <w:r>
              <w:rPr>
                <w:color w:val="000000"/>
                <w:sz w:val="24"/>
              </w:rPr>
              <w:t>科大讯飞</w:t>
            </w:r>
            <w:proofErr w:type="gramEnd"/>
          </w:p>
        </w:tc>
        <w:tc>
          <w:tcPr>
            <w:tcW w:w="2880" w:type="dxa"/>
            <w:vAlign w:val="center"/>
          </w:tcPr>
          <w:p w:rsidR="00CF307B" w:rsidRDefault="00CA7E20">
            <w:pPr>
              <w:jc w:val="right"/>
            </w:pPr>
            <w:r>
              <w:rPr>
                <w:color w:val="000000"/>
                <w:sz w:val="24"/>
              </w:rPr>
              <w:t>410,432,601.23</w:t>
            </w:r>
          </w:p>
        </w:tc>
        <w:tc>
          <w:tcPr>
            <w:tcW w:w="1620" w:type="dxa"/>
            <w:vAlign w:val="center"/>
          </w:tcPr>
          <w:p w:rsidR="00CF307B" w:rsidRDefault="00CA7E20">
            <w:pPr>
              <w:jc w:val="right"/>
            </w:pPr>
            <w:r>
              <w:rPr>
                <w:color w:val="000000"/>
                <w:sz w:val="24"/>
              </w:rPr>
              <w:t>12.30</w:t>
            </w:r>
          </w:p>
        </w:tc>
      </w:tr>
      <w:tr w:rsidR="00CF307B">
        <w:tc>
          <w:tcPr>
            <w:tcW w:w="870" w:type="dxa"/>
            <w:vAlign w:val="center"/>
          </w:tcPr>
          <w:p w:rsidR="00CF307B" w:rsidRDefault="00CA7E20">
            <w:pPr>
              <w:jc w:val="center"/>
            </w:pPr>
            <w:r>
              <w:rPr>
                <w:color w:val="000000"/>
                <w:sz w:val="24"/>
              </w:rPr>
              <w:t>6</w:t>
            </w:r>
          </w:p>
        </w:tc>
        <w:tc>
          <w:tcPr>
            <w:tcW w:w="1650" w:type="dxa"/>
            <w:vAlign w:val="center"/>
          </w:tcPr>
          <w:p w:rsidR="00CF307B" w:rsidRDefault="00CA7E20">
            <w:pPr>
              <w:jc w:val="center"/>
            </w:pPr>
            <w:r>
              <w:rPr>
                <w:color w:val="000000"/>
                <w:sz w:val="24"/>
              </w:rPr>
              <w:t>002044</w:t>
            </w:r>
          </w:p>
        </w:tc>
        <w:tc>
          <w:tcPr>
            <w:tcW w:w="1980" w:type="dxa"/>
            <w:vAlign w:val="center"/>
          </w:tcPr>
          <w:p w:rsidR="00CF307B" w:rsidRDefault="00CA7E20">
            <w:pPr>
              <w:jc w:val="center"/>
            </w:pPr>
            <w:r>
              <w:rPr>
                <w:color w:val="000000"/>
                <w:sz w:val="24"/>
              </w:rPr>
              <w:t>美</w:t>
            </w:r>
            <w:proofErr w:type="gramStart"/>
            <w:r>
              <w:rPr>
                <w:color w:val="000000"/>
                <w:sz w:val="24"/>
              </w:rPr>
              <w:t>年健康</w:t>
            </w:r>
            <w:proofErr w:type="gramEnd"/>
          </w:p>
        </w:tc>
        <w:tc>
          <w:tcPr>
            <w:tcW w:w="2880" w:type="dxa"/>
            <w:vAlign w:val="center"/>
          </w:tcPr>
          <w:p w:rsidR="00CF307B" w:rsidRDefault="00CA7E20">
            <w:pPr>
              <w:jc w:val="right"/>
            </w:pPr>
            <w:r>
              <w:rPr>
                <w:color w:val="000000"/>
                <w:sz w:val="24"/>
              </w:rPr>
              <w:t>385,721,719.32</w:t>
            </w:r>
          </w:p>
        </w:tc>
        <w:tc>
          <w:tcPr>
            <w:tcW w:w="1620" w:type="dxa"/>
            <w:vAlign w:val="center"/>
          </w:tcPr>
          <w:p w:rsidR="00CF307B" w:rsidRDefault="00CA7E20">
            <w:pPr>
              <w:jc w:val="right"/>
            </w:pPr>
            <w:r>
              <w:rPr>
                <w:color w:val="000000"/>
                <w:sz w:val="24"/>
              </w:rPr>
              <w:t>11.56</w:t>
            </w:r>
          </w:p>
        </w:tc>
      </w:tr>
      <w:tr w:rsidR="00CF307B">
        <w:tc>
          <w:tcPr>
            <w:tcW w:w="870" w:type="dxa"/>
            <w:vAlign w:val="center"/>
          </w:tcPr>
          <w:p w:rsidR="00CF307B" w:rsidRDefault="00CA7E20">
            <w:pPr>
              <w:jc w:val="center"/>
            </w:pPr>
            <w:r>
              <w:rPr>
                <w:color w:val="000000"/>
                <w:sz w:val="24"/>
              </w:rPr>
              <w:t>7</w:t>
            </w:r>
          </w:p>
        </w:tc>
        <w:tc>
          <w:tcPr>
            <w:tcW w:w="1650" w:type="dxa"/>
            <w:vAlign w:val="center"/>
          </w:tcPr>
          <w:p w:rsidR="00CF307B" w:rsidRDefault="00CA7E20">
            <w:pPr>
              <w:jc w:val="center"/>
            </w:pPr>
            <w:r>
              <w:rPr>
                <w:color w:val="000000"/>
                <w:sz w:val="24"/>
              </w:rPr>
              <w:t>601166</w:t>
            </w:r>
          </w:p>
        </w:tc>
        <w:tc>
          <w:tcPr>
            <w:tcW w:w="1980" w:type="dxa"/>
            <w:vAlign w:val="center"/>
          </w:tcPr>
          <w:p w:rsidR="00CF307B" w:rsidRDefault="00CA7E20">
            <w:pPr>
              <w:jc w:val="center"/>
            </w:pPr>
            <w:r>
              <w:rPr>
                <w:color w:val="000000"/>
                <w:sz w:val="24"/>
              </w:rPr>
              <w:t>兴业银行</w:t>
            </w:r>
          </w:p>
        </w:tc>
        <w:tc>
          <w:tcPr>
            <w:tcW w:w="2880" w:type="dxa"/>
            <w:vAlign w:val="center"/>
          </w:tcPr>
          <w:p w:rsidR="00CF307B" w:rsidRDefault="00CA7E20">
            <w:pPr>
              <w:jc w:val="right"/>
            </w:pPr>
            <w:r>
              <w:rPr>
                <w:color w:val="000000"/>
                <w:sz w:val="24"/>
              </w:rPr>
              <w:t>379,790,789.19</w:t>
            </w:r>
          </w:p>
        </w:tc>
        <w:tc>
          <w:tcPr>
            <w:tcW w:w="1620" w:type="dxa"/>
            <w:vAlign w:val="center"/>
          </w:tcPr>
          <w:p w:rsidR="00CF307B" w:rsidRDefault="00CA7E20">
            <w:pPr>
              <w:jc w:val="right"/>
            </w:pPr>
            <w:r>
              <w:rPr>
                <w:color w:val="000000"/>
                <w:sz w:val="24"/>
              </w:rPr>
              <w:t>11.38</w:t>
            </w:r>
          </w:p>
        </w:tc>
      </w:tr>
      <w:tr w:rsidR="00CF307B">
        <w:tc>
          <w:tcPr>
            <w:tcW w:w="870" w:type="dxa"/>
            <w:vAlign w:val="center"/>
          </w:tcPr>
          <w:p w:rsidR="00CF307B" w:rsidRDefault="00CA7E20">
            <w:pPr>
              <w:jc w:val="center"/>
            </w:pPr>
            <w:r>
              <w:rPr>
                <w:color w:val="000000"/>
                <w:sz w:val="24"/>
              </w:rPr>
              <w:t>8</w:t>
            </w:r>
          </w:p>
        </w:tc>
        <w:tc>
          <w:tcPr>
            <w:tcW w:w="1650" w:type="dxa"/>
            <w:vAlign w:val="center"/>
          </w:tcPr>
          <w:p w:rsidR="00CF307B" w:rsidRDefault="00CA7E20">
            <w:pPr>
              <w:jc w:val="center"/>
            </w:pPr>
            <w:r>
              <w:rPr>
                <w:color w:val="000000"/>
                <w:sz w:val="24"/>
              </w:rPr>
              <w:t>601398</w:t>
            </w:r>
          </w:p>
        </w:tc>
        <w:tc>
          <w:tcPr>
            <w:tcW w:w="1980" w:type="dxa"/>
            <w:vAlign w:val="center"/>
          </w:tcPr>
          <w:p w:rsidR="00CF307B" w:rsidRDefault="00CA7E20">
            <w:pPr>
              <w:jc w:val="center"/>
            </w:pPr>
            <w:r>
              <w:rPr>
                <w:color w:val="000000"/>
                <w:sz w:val="24"/>
              </w:rPr>
              <w:t>工商银行</w:t>
            </w:r>
          </w:p>
        </w:tc>
        <w:tc>
          <w:tcPr>
            <w:tcW w:w="2880" w:type="dxa"/>
            <w:vAlign w:val="center"/>
          </w:tcPr>
          <w:p w:rsidR="00CF307B" w:rsidRDefault="00CA7E20">
            <w:pPr>
              <w:jc w:val="right"/>
            </w:pPr>
            <w:r>
              <w:rPr>
                <w:color w:val="000000"/>
                <w:sz w:val="24"/>
              </w:rPr>
              <w:t>343,822,899.31</w:t>
            </w:r>
          </w:p>
        </w:tc>
        <w:tc>
          <w:tcPr>
            <w:tcW w:w="1620" w:type="dxa"/>
            <w:vAlign w:val="center"/>
          </w:tcPr>
          <w:p w:rsidR="00CF307B" w:rsidRDefault="00CA7E20">
            <w:pPr>
              <w:jc w:val="right"/>
            </w:pPr>
            <w:r>
              <w:rPr>
                <w:color w:val="000000"/>
                <w:sz w:val="24"/>
              </w:rPr>
              <w:t>10.31</w:t>
            </w:r>
          </w:p>
        </w:tc>
      </w:tr>
      <w:tr w:rsidR="00CF307B">
        <w:tc>
          <w:tcPr>
            <w:tcW w:w="870" w:type="dxa"/>
            <w:vAlign w:val="center"/>
          </w:tcPr>
          <w:p w:rsidR="00CF307B" w:rsidRDefault="00CA7E20">
            <w:pPr>
              <w:jc w:val="center"/>
            </w:pPr>
            <w:r>
              <w:rPr>
                <w:color w:val="000000"/>
                <w:sz w:val="24"/>
              </w:rPr>
              <w:t>9</w:t>
            </w:r>
          </w:p>
        </w:tc>
        <w:tc>
          <w:tcPr>
            <w:tcW w:w="1650" w:type="dxa"/>
            <w:vAlign w:val="center"/>
          </w:tcPr>
          <w:p w:rsidR="00CF307B" w:rsidRDefault="00CA7E20">
            <w:pPr>
              <w:jc w:val="center"/>
            </w:pPr>
            <w:r>
              <w:rPr>
                <w:color w:val="000000"/>
                <w:sz w:val="24"/>
              </w:rPr>
              <w:t>600383</w:t>
            </w:r>
          </w:p>
        </w:tc>
        <w:tc>
          <w:tcPr>
            <w:tcW w:w="1980" w:type="dxa"/>
            <w:vAlign w:val="center"/>
          </w:tcPr>
          <w:p w:rsidR="00CF307B" w:rsidRDefault="00CA7E20">
            <w:pPr>
              <w:jc w:val="center"/>
            </w:pPr>
            <w:r>
              <w:rPr>
                <w:color w:val="000000"/>
                <w:sz w:val="24"/>
              </w:rPr>
              <w:t>金地集团</w:t>
            </w:r>
          </w:p>
        </w:tc>
        <w:tc>
          <w:tcPr>
            <w:tcW w:w="2880" w:type="dxa"/>
            <w:vAlign w:val="center"/>
          </w:tcPr>
          <w:p w:rsidR="00CF307B" w:rsidRDefault="00CA7E20">
            <w:pPr>
              <w:jc w:val="right"/>
            </w:pPr>
            <w:r>
              <w:rPr>
                <w:color w:val="000000"/>
                <w:sz w:val="24"/>
              </w:rPr>
              <w:t>283,087,232.33</w:t>
            </w:r>
          </w:p>
        </w:tc>
        <w:tc>
          <w:tcPr>
            <w:tcW w:w="1620" w:type="dxa"/>
            <w:vAlign w:val="center"/>
          </w:tcPr>
          <w:p w:rsidR="00CF307B" w:rsidRDefault="00CA7E20">
            <w:pPr>
              <w:jc w:val="right"/>
            </w:pPr>
            <w:r>
              <w:rPr>
                <w:color w:val="000000"/>
                <w:sz w:val="24"/>
              </w:rPr>
              <w:t>8.49</w:t>
            </w:r>
          </w:p>
        </w:tc>
      </w:tr>
      <w:tr w:rsidR="00CF307B">
        <w:tc>
          <w:tcPr>
            <w:tcW w:w="870" w:type="dxa"/>
            <w:vAlign w:val="center"/>
          </w:tcPr>
          <w:p w:rsidR="00CF307B" w:rsidRDefault="00CA7E20">
            <w:pPr>
              <w:jc w:val="center"/>
            </w:pPr>
            <w:r>
              <w:rPr>
                <w:color w:val="000000"/>
                <w:sz w:val="24"/>
              </w:rPr>
              <w:t>10</w:t>
            </w:r>
          </w:p>
        </w:tc>
        <w:tc>
          <w:tcPr>
            <w:tcW w:w="1650" w:type="dxa"/>
            <w:vAlign w:val="center"/>
          </w:tcPr>
          <w:p w:rsidR="00CF307B" w:rsidRDefault="00CA7E20">
            <w:pPr>
              <w:jc w:val="center"/>
            </w:pPr>
            <w:r>
              <w:rPr>
                <w:color w:val="000000"/>
                <w:sz w:val="24"/>
              </w:rPr>
              <w:t>601318</w:t>
            </w:r>
          </w:p>
        </w:tc>
        <w:tc>
          <w:tcPr>
            <w:tcW w:w="1980" w:type="dxa"/>
            <w:vAlign w:val="center"/>
          </w:tcPr>
          <w:p w:rsidR="00CF307B" w:rsidRDefault="00CA7E20">
            <w:pPr>
              <w:jc w:val="center"/>
            </w:pPr>
            <w:r>
              <w:rPr>
                <w:color w:val="000000"/>
                <w:sz w:val="24"/>
              </w:rPr>
              <w:t>中国平安</w:t>
            </w:r>
          </w:p>
        </w:tc>
        <w:tc>
          <w:tcPr>
            <w:tcW w:w="2880" w:type="dxa"/>
            <w:vAlign w:val="center"/>
          </w:tcPr>
          <w:p w:rsidR="00CF307B" w:rsidRDefault="00CA7E20">
            <w:pPr>
              <w:jc w:val="right"/>
            </w:pPr>
            <w:r>
              <w:rPr>
                <w:color w:val="000000"/>
                <w:sz w:val="24"/>
              </w:rPr>
              <w:t>276,871,513.38</w:t>
            </w:r>
          </w:p>
        </w:tc>
        <w:tc>
          <w:tcPr>
            <w:tcW w:w="1620" w:type="dxa"/>
            <w:vAlign w:val="center"/>
          </w:tcPr>
          <w:p w:rsidR="00CF307B" w:rsidRDefault="00CA7E20">
            <w:pPr>
              <w:jc w:val="right"/>
            </w:pPr>
            <w:r>
              <w:rPr>
                <w:color w:val="000000"/>
                <w:sz w:val="24"/>
              </w:rPr>
              <w:t>8.30</w:t>
            </w:r>
          </w:p>
        </w:tc>
      </w:tr>
      <w:tr w:rsidR="00CF307B">
        <w:tc>
          <w:tcPr>
            <w:tcW w:w="870" w:type="dxa"/>
            <w:vAlign w:val="center"/>
          </w:tcPr>
          <w:p w:rsidR="00CF307B" w:rsidRDefault="00CA7E20">
            <w:pPr>
              <w:jc w:val="center"/>
            </w:pPr>
            <w:r>
              <w:rPr>
                <w:color w:val="000000"/>
                <w:sz w:val="24"/>
              </w:rPr>
              <w:t>11</w:t>
            </w:r>
          </w:p>
        </w:tc>
        <w:tc>
          <w:tcPr>
            <w:tcW w:w="1650" w:type="dxa"/>
            <w:vAlign w:val="center"/>
          </w:tcPr>
          <w:p w:rsidR="00CF307B" w:rsidRDefault="00CA7E20">
            <w:pPr>
              <w:jc w:val="center"/>
            </w:pPr>
            <w:r>
              <w:rPr>
                <w:color w:val="000000"/>
                <w:sz w:val="24"/>
              </w:rPr>
              <w:t>601933</w:t>
            </w:r>
          </w:p>
        </w:tc>
        <w:tc>
          <w:tcPr>
            <w:tcW w:w="1980" w:type="dxa"/>
            <w:vAlign w:val="center"/>
          </w:tcPr>
          <w:p w:rsidR="00CF307B" w:rsidRDefault="00CA7E20">
            <w:pPr>
              <w:jc w:val="center"/>
            </w:pPr>
            <w:r>
              <w:rPr>
                <w:color w:val="000000"/>
                <w:sz w:val="24"/>
              </w:rPr>
              <w:t>永辉超市</w:t>
            </w:r>
          </w:p>
        </w:tc>
        <w:tc>
          <w:tcPr>
            <w:tcW w:w="2880" w:type="dxa"/>
            <w:vAlign w:val="center"/>
          </w:tcPr>
          <w:p w:rsidR="00CF307B" w:rsidRDefault="00CA7E20">
            <w:pPr>
              <w:jc w:val="right"/>
            </w:pPr>
            <w:r>
              <w:rPr>
                <w:color w:val="000000"/>
                <w:sz w:val="24"/>
              </w:rPr>
              <w:t>257,142,624.20</w:t>
            </w:r>
          </w:p>
        </w:tc>
        <w:tc>
          <w:tcPr>
            <w:tcW w:w="1620" w:type="dxa"/>
            <w:vAlign w:val="center"/>
          </w:tcPr>
          <w:p w:rsidR="00CF307B" w:rsidRDefault="00CA7E20">
            <w:pPr>
              <w:jc w:val="right"/>
            </w:pPr>
            <w:r>
              <w:rPr>
                <w:color w:val="000000"/>
                <w:sz w:val="24"/>
              </w:rPr>
              <w:t>7.71</w:t>
            </w:r>
          </w:p>
        </w:tc>
      </w:tr>
      <w:tr w:rsidR="00CF307B">
        <w:tc>
          <w:tcPr>
            <w:tcW w:w="870" w:type="dxa"/>
            <w:vAlign w:val="center"/>
          </w:tcPr>
          <w:p w:rsidR="00CF307B" w:rsidRDefault="00CA7E20">
            <w:pPr>
              <w:jc w:val="center"/>
            </w:pPr>
            <w:r>
              <w:rPr>
                <w:color w:val="000000"/>
                <w:sz w:val="24"/>
              </w:rPr>
              <w:t>12</w:t>
            </w:r>
          </w:p>
        </w:tc>
        <w:tc>
          <w:tcPr>
            <w:tcW w:w="1650" w:type="dxa"/>
            <w:vAlign w:val="center"/>
          </w:tcPr>
          <w:p w:rsidR="00CF307B" w:rsidRDefault="00CA7E20">
            <w:pPr>
              <w:jc w:val="center"/>
            </w:pPr>
            <w:r>
              <w:rPr>
                <w:color w:val="000000"/>
                <w:sz w:val="24"/>
              </w:rPr>
              <w:t>002607</w:t>
            </w:r>
          </w:p>
        </w:tc>
        <w:tc>
          <w:tcPr>
            <w:tcW w:w="1980" w:type="dxa"/>
            <w:vAlign w:val="center"/>
          </w:tcPr>
          <w:p w:rsidR="00CF307B" w:rsidRDefault="00CA7E20">
            <w:pPr>
              <w:jc w:val="center"/>
            </w:pPr>
            <w:r>
              <w:rPr>
                <w:color w:val="000000"/>
                <w:sz w:val="24"/>
              </w:rPr>
              <w:t>中</w:t>
            </w:r>
            <w:proofErr w:type="gramStart"/>
            <w:r>
              <w:rPr>
                <w:color w:val="000000"/>
                <w:sz w:val="24"/>
              </w:rPr>
              <w:t>公教育</w:t>
            </w:r>
            <w:proofErr w:type="gramEnd"/>
          </w:p>
        </w:tc>
        <w:tc>
          <w:tcPr>
            <w:tcW w:w="2880" w:type="dxa"/>
            <w:vAlign w:val="center"/>
          </w:tcPr>
          <w:p w:rsidR="00CF307B" w:rsidRDefault="00CA7E20">
            <w:pPr>
              <w:jc w:val="right"/>
            </w:pPr>
            <w:r>
              <w:rPr>
                <w:color w:val="000000"/>
                <w:sz w:val="24"/>
              </w:rPr>
              <w:t>245,386,975.95</w:t>
            </w:r>
          </w:p>
        </w:tc>
        <w:tc>
          <w:tcPr>
            <w:tcW w:w="1620" w:type="dxa"/>
            <w:vAlign w:val="center"/>
          </w:tcPr>
          <w:p w:rsidR="00CF307B" w:rsidRDefault="00CA7E20">
            <w:pPr>
              <w:jc w:val="right"/>
            </w:pPr>
            <w:r>
              <w:rPr>
                <w:color w:val="000000"/>
                <w:sz w:val="24"/>
              </w:rPr>
              <w:t>7.36</w:t>
            </w:r>
          </w:p>
        </w:tc>
      </w:tr>
      <w:tr w:rsidR="00CF307B">
        <w:tc>
          <w:tcPr>
            <w:tcW w:w="870" w:type="dxa"/>
            <w:vAlign w:val="center"/>
          </w:tcPr>
          <w:p w:rsidR="00CF307B" w:rsidRDefault="00CA7E20">
            <w:pPr>
              <w:jc w:val="center"/>
            </w:pPr>
            <w:r>
              <w:rPr>
                <w:color w:val="000000"/>
                <w:sz w:val="24"/>
              </w:rPr>
              <w:t>13</w:t>
            </w:r>
          </w:p>
        </w:tc>
        <w:tc>
          <w:tcPr>
            <w:tcW w:w="1650" w:type="dxa"/>
            <w:vAlign w:val="center"/>
          </w:tcPr>
          <w:p w:rsidR="00CF307B" w:rsidRDefault="00CA7E20">
            <w:pPr>
              <w:jc w:val="center"/>
            </w:pPr>
            <w:r>
              <w:rPr>
                <w:color w:val="000000"/>
                <w:sz w:val="24"/>
              </w:rPr>
              <w:t>601155</w:t>
            </w:r>
          </w:p>
        </w:tc>
        <w:tc>
          <w:tcPr>
            <w:tcW w:w="1980" w:type="dxa"/>
            <w:vAlign w:val="center"/>
          </w:tcPr>
          <w:p w:rsidR="00CF307B" w:rsidRDefault="00CA7E20">
            <w:pPr>
              <w:jc w:val="center"/>
            </w:pPr>
            <w:r>
              <w:rPr>
                <w:color w:val="000000"/>
                <w:sz w:val="24"/>
              </w:rPr>
              <w:t>新城控股</w:t>
            </w:r>
          </w:p>
        </w:tc>
        <w:tc>
          <w:tcPr>
            <w:tcW w:w="2880" w:type="dxa"/>
            <w:vAlign w:val="center"/>
          </w:tcPr>
          <w:p w:rsidR="00CF307B" w:rsidRDefault="00CA7E20">
            <w:pPr>
              <w:jc w:val="right"/>
            </w:pPr>
            <w:r>
              <w:rPr>
                <w:color w:val="000000"/>
                <w:sz w:val="24"/>
              </w:rPr>
              <w:t>223,344,256.04</w:t>
            </w:r>
          </w:p>
        </w:tc>
        <w:tc>
          <w:tcPr>
            <w:tcW w:w="1620" w:type="dxa"/>
            <w:vAlign w:val="center"/>
          </w:tcPr>
          <w:p w:rsidR="00CF307B" w:rsidRDefault="00CA7E20">
            <w:pPr>
              <w:jc w:val="right"/>
            </w:pPr>
            <w:r>
              <w:rPr>
                <w:color w:val="000000"/>
                <w:sz w:val="24"/>
              </w:rPr>
              <w:t>6.69</w:t>
            </w:r>
          </w:p>
        </w:tc>
      </w:tr>
      <w:tr w:rsidR="00CF307B">
        <w:tc>
          <w:tcPr>
            <w:tcW w:w="870" w:type="dxa"/>
            <w:vAlign w:val="center"/>
          </w:tcPr>
          <w:p w:rsidR="00CF307B" w:rsidRDefault="00CA7E20">
            <w:pPr>
              <w:jc w:val="center"/>
            </w:pPr>
            <w:r>
              <w:rPr>
                <w:color w:val="000000"/>
                <w:sz w:val="24"/>
              </w:rPr>
              <w:t>14</w:t>
            </w:r>
          </w:p>
        </w:tc>
        <w:tc>
          <w:tcPr>
            <w:tcW w:w="1650" w:type="dxa"/>
            <w:vAlign w:val="center"/>
          </w:tcPr>
          <w:p w:rsidR="00CF307B" w:rsidRDefault="00CA7E20">
            <w:pPr>
              <w:jc w:val="center"/>
            </w:pPr>
            <w:r>
              <w:rPr>
                <w:color w:val="000000"/>
                <w:sz w:val="24"/>
              </w:rPr>
              <w:t>300529</w:t>
            </w:r>
          </w:p>
        </w:tc>
        <w:tc>
          <w:tcPr>
            <w:tcW w:w="1980" w:type="dxa"/>
            <w:vAlign w:val="center"/>
          </w:tcPr>
          <w:p w:rsidR="00CF307B" w:rsidRDefault="00CA7E20">
            <w:pPr>
              <w:jc w:val="center"/>
            </w:pPr>
            <w:proofErr w:type="gramStart"/>
            <w:r>
              <w:rPr>
                <w:color w:val="000000"/>
                <w:sz w:val="24"/>
              </w:rPr>
              <w:t>健帆生物</w:t>
            </w:r>
            <w:proofErr w:type="gramEnd"/>
          </w:p>
        </w:tc>
        <w:tc>
          <w:tcPr>
            <w:tcW w:w="2880" w:type="dxa"/>
            <w:vAlign w:val="center"/>
          </w:tcPr>
          <w:p w:rsidR="00CF307B" w:rsidRDefault="00CA7E20">
            <w:pPr>
              <w:jc w:val="right"/>
            </w:pPr>
            <w:r>
              <w:rPr>
                <w:color w:val="000000"/>
                <w:sz w:val="24"/>
              </w:rPr>
              <w:t>190,606,722.20</w:t>
            </w:r>
          </w:p>
        </w:tc>
        <w:tc>
          <w:tcPr>
            <w:tcW w:w="1620" w:type="dxa"/>
            <w:vAlign w:val="center"/>
          </w:tcPr>
          <w:p w:rsidR="00CF307B" w:rsidRDefault="00CA7E20">
            <w:pPr>
              <w:jc w:val="right"/>
            </w:pPr>
            <w:r>
              <w:rPr>
                <w:color w:val="000000"/>
                <w:sz w:val="24"/>
              </w:rPr>
              <w:t>5.71</w:t>
            </w:r>
          </w:p>
        </w:tc>
      </w:tr>
      <w:tr w:rsidR="00CF307B">
        <w:tc>
          <w:tcPr>
            <w:tcW w:w="870" w:type="dxa"/>
            <w:vAlign w:val="center"/>
          </w:tcPr>
          <w:p w:rsidR="00CF307B" w:rsidRDefault="00CA7E20">
            <w:pPr>
              <w:jc w:val="center"/>
            </w:pPr>
            <w:r>
              <w:rPr>
                <w:color w:val="000000"/>
                <w:sz w:val="24"/>
              </w:rPr>
              <w:t>15</w:t>
            </w:r>
          </w:p>
        </w:tc>
        <w:tc>
          <w:tcPr>
            <w:tcW w:w="1650" w:type="dxa"/>
            <w:vAlign w:val="center"/>
          </w:tcPr>
          <w:p w:rsidR="00CF307B" w:rsidRDefault="00CA7E20">
            <w:pPr>
              <w:jc w:val="center"/>
            </w:pPr>
            <w:r>
              <w:rPr>
                <w:color w:val="000000"/>
                <w:sz w:val="24"/>
              </w:rPr>
              <w:t>002460</w:t>
            </w:r>
          </w:p>
        </w:tc>
        <w:tc>
          <w:tcPr>
            <w:tcW w:w="1980" w:type="dxa"/>
            <w:vAlign w:val="center"/>
          </w:tcPr>
          <w:p w:rsidR="00CF307B" w:rsidRDefault="00CA7E20">
            <w:pPr>
              <w:jc w:val="center"/>
            </w:pPr>
            <w:proofErr w:type="gramStart"/>
            <w:r>
              <w:rPr>
                <w:color w:val="000000"/>
                <w:sz w:val="24"/>
              </w:rPr>
              <w:t>赣锋锂</w:t>
            </w:r>
            <w:proofErr w:type="gramEnd"/>
            <w:r>
              <w:rPr>
                <w:color w:val="000000"/>
                <w:sz w:val="24"/>
              </w:rPr>
              <w:t>业</w:t>
            </w:r>
          </w:p>
        </w:tc>
        <w:tc>
          <w:tcPr>
            <w:tcW w:w="2880" w:type="dxa"/>
            <w:vAlign w:val="center"/>
          </w:tcPr>
          <w:p w:rsidR="00CF307B" w:rsidRDefault="00CA7E20">
            <w:pPr>
              <w:jc w:val="right"/>
            </w:pPr>
            <w:r>
              <w:rPr>
                <w:color w:val="000000"/>
                <w:sz w:val="24"/>
              </w:rPr>
              <w:t>184,023,041.52</w:t>
            </w:r>
          </w:p>
        </w:tc>
        <w:tc>
          <w:tcPr>
            <w:tcW w:w="1620" w:type="dxa"/>
            <w:vAlign w:val="center"/>
          </w:tcPr>
          <w:p w:rsidR="00CF307B" w:rsidRDefault="00CA7E20">
            <w:pPr>
              <w:jc w:val="right"/>
            </w:pPr>
            <w:r>
              <w:rPr>
                <w:color w:val="000000"/>
                <w:sz w:val="24"/>
              </w:rPr>
              <w:t>5.52</w:t>
            </w:r>
          </w:p>
        </w:tc>
      </w:tr>
      <w:tr w:rsidR="00CF307B">
        <w:tc>
          <w:tcPr>
            <w:tcW w:w="870" w:type="dxa"/>
            <w:vAlign w:val="center"/>
          </w:tcPr>
          <w:p w:rsidR="00CF307B" w:rsidRDefault="00CA7E20">
            <w:pPr>
              <w:jc w:val="center"/>
            </w:pPr>
            <w:r>
              <w:rPr>
                <w:color w:val="000000"/>
                <w:sz w:val="24"/>
              </w:rPr>
              <w:t>16</w:t>
            </w:r>
          </w:p>
        </w:tc>
        <w:tc>
          <w:tcPr>
            <w:tcW w:w="1650" w:type="dxa"/>
            <w:vAlign w:val="center"/>
          </w:tcPr>
          <w:p w:rsidR="00CF307B" w:rsidRDefault="00CA7E20">
            <w:pPr>
              <w:jc w:val="center"/>
            </w:pPr>
            <w:r>
              <w:rPr>
                <w:color w:val="000000"/>
                <w:sz w:val="24"/>
              </w:rPr>
              <w:t>600529</w:t>
            </w:r>
          </w:p>
        </w:tc>
        <w:tc>
          <w:tcPr>
            <w:tcW w:w="1980" w:type="dxa"/>
            <w:vAlign w:val="center"/>
          </w:tcPr>
          <w:p w:rsidR="00CF307B" w:rsidRDefault="00CA7E20">
            <w:pPr>
              <w:jc w:val="center"/>
            </w:pPr>
            <w:r>
              <w:rPr>
                <w:color w:val="000000"/>
                <w:sz w:val="24"/>
              </w:rPr>
              <w:t>山东药</w:t>
            </w:r>
            <w:proofErr w:type="gramStart"/>
            <w:r>
              <w:rPr>
                <w:color w:val="000000"/>
                <w:sz w:val="24"/>
              </w:rPr>
              <w:t>玻</w:t>
            </w:r>
            <w:proofErr w:type="gramEnd"/>
          </w:p>
        </w:tc>
        <w:tc>
          <w:tcPr>
            <w:tcW w:w="2880" w:type="dxa"/>
            <w:vAlign w:val="center"/>
          </w:tcPr>
          <w:p w:rsidR="00CF307B" w:rsidRDefault="00CA7E20">
            <w:pPr>
              <w:jc w:val="right"/>
            </w:pPr>
            <w:r>
              <w:rPr>
                <w:color w:val="000000"/>
                <w:sz w:val="24"/>
              </w:rPr>
              <w:t>175,425,520.81</w:t>
            </w:r>
          </w:p>
        </w:tc>
        <w:tc>
          <w:tcPr>
            <w:tcW w:w="1620" w:type="dxa"/>
            <w:vAlign w:val="center"/>
          </w:tcPr>
          <w:p w:rsidR="00CF307B" w:rsidRDefault="00CA7E20">
            <w:pPr>
              <w:jc w:val="right"/>
            </w:pPr>
            <w:r>
              <w:rPr>
                <w:color w:val="000000"/>
                <w:sz w:val="24"/>
              </w:rPr>
              <w:t>5.26</w:t>
            </w:r>
          </w:p>
        </w:tc>
      </w:tr>
      <w:tr w:rsidR="00CF307B">
        <w:tc>
          <w:tcPr>
            <w:tcW w:w="870" w:type="dxa"/>
            <w:vAlign w:val="center"/>
          </w:tcPr>
          <w:p w:rsidR="00CF307B" w:rsidRDefault="00CA7E20">
            <w:pPr>
              <w:jc w:val="center"/>
            </w:pPr>
            <w:r>
              <w:rPr>
                <w:color w:val="000000"/>
                <w:sz w:val="24"/>
              </w:rPr>
              <w:t>17</w:t>
            </w:r>
          </w:p>
        </w:tc>
        <w:tc>
          <w:tcPr>
            <w:tcW w:w="1650" w:type="dxa"/>
            <w:vAlign w:val="center"/>
          </w:tcPr>
          <w:p w:rsidR="00CF307B" w:rsidRDefault="00CA7E20">
            <w:pPr>
              <w:jc w:val="center"/>
            </w:pPr>
            <w:r>
              <w:rPr>
                <w:color w:val="000000"/>
                <w:sz w:val="24"/>
              </w:rPr>
              <w:t>601658</w:t>
            </w:r>
          </w:p>
        </w:tc>
        <w:tc>
          <w:tcPr>
            <w:tcW w:w="1980" w:type="dxa"/>
            <w:vAlign w:val="center"/>
          </w:tcPr>
          <w:p w:rsidR="00CF307B" w:rsidRDefault="00CA7E20">
            <w:pPr>
              <w:jc w:val="center"/>
            </w:pPr>
            <w:r>
              <w:rPr>
                <w:color w:val="000000"/>
                <w:sz w:val="24"/>
              </w:rPr>
              <w:t>邮储银行</w:t>
            </w:r>
          </w:p>
        </w:tc>
        <w:tc>
          <w:tcPr>
            <w:tcW w:w="2880" w:type="dxa"/>
            <w:vAlign w:val="center"/>
          </w:tcPr>
          <w:p w:rsidR="00CF307B" w:rsidRDefault="00CA7E20">
            <w:pPr>
              <w:jc w:val="right"/>
            </w:pPr>
            <w:r>
              <w:rPr>
                <w:color w:val="000000"/>
                <w:sz w:val="24"/>
              </w:rPr>
              <w:t>174,834,987.37</w:t>
            </w:r>
          </w:p>
        </w:tc>
        <w:tc>
          <w:tcPr>
            <w:tcW w:w="1620" w:type="dxa"/>
            <w:vAlign w:val="center"/>
          </w:tcPr>
          <w:p w:rsidR="00CF307B" w:rsidRDefault="00CA7E20">
            <w:pPr>
              <w:jc w:val="right"/>
            </w:pPr>
            <w:r>
              <w:rPr>
                <w:color w:val="000000"/>
                <w:sz w:val="24"/>
              </w:rPr>
              <w:t>5.24</w:t>
            </w:r>
          </w:p>
        </w:tc>
      </w:tr>
      <w:tr w:rsidR="00CF307B">
        <w:tc>
          <w:tcPr>
            <w:tcW w:w="870" w:type="dxa"/>
            <w:vAlign w:val="center"/>
          </w:tcPr>
          <w:p w:rsidR="00CF307B" w:rsidRDefault="00CA7E20">
            <w:pPr>
              <w:jc w:val="center"/>
            </w:pPr>
            <w:r>
              <w:rPr>
                <w:color w:val="000000"/>
                <w:sz w:val="24"/>
              </w:rPr>
              <w:t>18</w:t>
            </w:r>
          </w:p>
        </w:tc>
        <w:tc>
          <w:tcPr>
            <w:tcW w:w="1650" w:type="dxa"/>
            <w:vAlign w:val="center"/>
          </w:tcPr>
          <w:p w:rsidR="00CF307B" w:rsidRDefault="00CA7E20">
            <w:pPr>
              <w:jc w:val="center"/>
            </w:pPr>
            <w:r>
              <w:rPr>
                <w:color w:val="000000"/>
                <w:sz w:val="24"/>
              </w:rPr>
              <w:t>002475</w:t>
            </w:r>
          </w:p>
        </w:tc>
        <w:tc>
          <w:tcPr>
            <w:tcW w:w="1980" w:type="dxa"/>
            <w:vAlign w:val="center"/>
          </w:tcPr>
          <w:p w:rsidR="00CF307B" w:rsidRDefault="00CA7E20">
            <w:pPr>
              <w:jc w:val="center"/>
            </w:pPr>
            <w:r>
              <w:rPr>
                <w:color w:val="000000"/>
                <w:sz w:val="24"/>
              </w:rPr>
              <w:t>立讯精密</w:t>
            </w:r>
          </w:p>
        </w:tc>
        <w:tc>
          <w:tcPr>
            <w:tcW w:w="2880" w:type="dxa"/>
            <w:vAlign w:val="center"/>
          </w:tcPr>
          <w:p w:rsidR="00CF307B" w:rsidRDefault="00CA7E20">
            <w:pPr>
              <w:jc w:val="right"/>
            </w:pPr>
            <w:r>
              <w:rPr>
                <w:color w:val="000000"/>
                <w:sz w:val="24"/>
              </w:rPr>
              <w:t>165,147,194.65</w:t>
            </w:r>
          </w:p>
        </w:tc>
        <w:tc>
          <w:tcPr>
            <w:tcW w:w="1620" w:type="dxa"/>
            <w:vAlign w:val="center"/>
          </w:tcPr>
          <w:p w:rsidR="00CF307B" w:rsidRDefault="00CA7E20">
            <w:pPr>
              <w:jc w:val="right"/>
            </w:pPr>
            <w:r>
              <w:rPr>
                <w:color w:val="000000"/>
                <w:sz w:val="24"/>
              </w:rPr>
              <w:t>4.95</w:t>
            </w:r>
          </w:p>
        </w:tc>
      </w:tr>
      <w:tr w:rsidR="00CF307B">
        <w:tc>
          <w:tcPr>
            <w:tcW w:w="870" w:type="dxa"/>
            <w:vAlign w:val="center"/>
          </w:tcPr>
          <w:p w:rsidR="00CF307B" w:rsidRDefault="00CA7E20">
            <w:pPr>
              <w:jc w:val="center"/>
            </w:pPr>
            <w:r>
              <w:rPr>
                <w:color w:val="000000"/>
                <w:sz w:val="24"/>
              </w:rPr>
              <w:t>19</w:t>
            </w:r>
          </w:p>
        </w:tc>
        <w:tc>
          <w:tcPr>
            <w:tcW w:w="1650" w:type="dxa"/>
            <w:vAlign w:val="center"/>
          </w:tcPr>
          <w:p w:rsidR="00CF307B" w:rsidRDefault="00CA7E20">
            <w:pPr>
              <w:jc w:val="center"/>
            </w:pPr>
            <w:r>
              <w:rPr>
                <w:color w:val="000000"/>
                <w:sz w:val="24"/>
              </w:rPr>
              <w:t>300725</w:t>
            </w:r>
          </w:p>
        </w:tc>
        <w:tc>
          <w:tcPr>
            <w:tcW w:w="1980" w:type="dxa"/>
            <w:vAlign w:val="center"/>
          </w:tcPr>
          <w:p w:rsidR="00CF307B" w:rsidRDefault="00CA7E20">
            <w:pPr>
              <w:jc w:val="center"/>
            </w:pPr>
            <w:r>
              <w:rPr>
                <w:color w:val="000000"/>
                <w:sz w:val="24"/>
              </w:rPr>
              <w:t>药石科技</w:t>
            </w:r>
          </w:p>
        </w:tc>
        <w:tc>
          <w:tcPr>
            <w:tcW w:w="2880" w:type="dxa"/>
            <w:vAlign w:val="center"/>
          </w:tcPr>
          <w:p w:rsidR="00CF307B" w:rsidRDefault="00CA7E20">
            <w:pPr>
              <w:jc w:val="right"/>
            </w:pPr>
            <w:r>
              <w:rPr>
                <w:color w:val="000000"/>
                <w:sz w:val="24"/>
              </w:rPr>
              <w:t>159,736,191.47</w:t>
            </w:r>
          </w:p>
        </w:tc>
        <w:tc>
          <w:tcPr>
            <w:tcW w:w="1620" w:type="dxa"/>
            <w:vAlign w:val="center"/>
          </w:tcPr>
          <w:p w:rsidR="00CF307B" w:rsidRDefault="00CA7E20">
            <w:pPr>
              <w:jc w:val="right"/>
            </w:pPr>
            <w:r>
              <w:rPr>
                <w:color w:val="000000"/>
                <w:sz w:val="24"/>
              </w:rPr>
              <w:t>4.79</w:t>
            </w:r>
          </w:p>
        </w:tc>
      </w:tr>
      <w:tr w:rsidR="00CF307B">
        <w:tc>
          <w:tcPr>
            <w:tcW w:w="870" w:type="dxa"/>
            <w:vAlign w:val="center"/>
          </w:tcPr>
          <w:p w:rsidR="00CF307B" w:rsidRDefault="00CA7E20">
            <w:pPr>
              <w:jc w:val="center"/>
            </w:pPr>
            <w:r>
              <w:rPr>
                <w:color w:val="000000"/>
                <w:sz w:val="24"/>
              </w:rPr>
              <w:t>20</w:t>
            </w:r>
          </w:p>
        </w:tc>
        <w:tc>
          <w:tcPr>
            <w:tcW w:w="1650" w:type="dxa"/>
            <w:vAlign w:val="center"/>
          </w:tcPr>
          <w:p w:rsidR="00CF307B" w:rsidRDefault="00CA7E20">
            <w:pPr>
              <w:jc w:val="center"/>
            </w:pPr>
            <w:r>
              <w:rPr>
                <w:color w:val="000000"/>
                <w:sz w:val="24"/>
              </w:rPr>
              <w:t>002236</w:t>
            </w:r>
          </w:p>
        </w:tc>
        <w:tc>
          <w:tcPr>
            <w:tcW w:w="1980" w:type="dxa"/>
            <w:vAlign w:val="center"/>
          </w:tcPr>
          <w:p w:rsidR="00CF307B" w:rsidRDefault="00CA7E20">
            <w:pPr>
              <w:jc w:val="center"/>
            </w:pPr>
            <w:r>
              <w:rPr>
                <w:color w:val="000000"/>
                <w:sz w:val="24"/>
              </w:rPr>
              <w:t>大华股份</w:t>
            </w:r>
          </w:p>
        </w:tc>
        <w:tc>
          <w:tcPr>
            <w:tcW w:w="2880" w:type="dxa"/>
            <w:vAlign w:val="center"/>
          </w:tcPr>
          <w:p w:rsidR="00CF307B" w:rsidRDefault="00CA7E20">
            <w:pPr>
              <w:jc w:val="right"/>
            </w:pPr>
            <w:r>
              <w:rPr>
                <w:color w:val="000000"/>
                <w:sz w:val="24"/>
              </w:rPr>
              <w:t>150,713,355.83</w:t>
            </w:r>
          </w:p>
        </w:tc>
        <w:tc>
          <w:tcPr>
            <w:tcW w:w="1620" w:type="dxa"/>
            <w:vAlign w:val="center"/>
          </w:tcPr>
          <w:p w:rsidR="00CF307B" w:rsidRDefault="00CA7E20">
            <w:pPr>
              <w:jc w:val="right"/>
            </w:pPr>
            <w:r>
              <w:rPr>
                <w:color w:val="000000"/>
                <w:sz w:val="24"/>
              </w:rPr>
              <w:t>4.52</w:t>
            </w:r>
          </w:p>
        </w:tc>
      </w:tr>
      <w:tr w:rsidR="00CF307B">
        <w:tc>
          <w:tcPr>
            <w:tcW w:w="870" w:type="dxa"/>
            <w:vAlign w:val="center"/>
          </w:tcPr>
          <w:p w:rsidR="00CF307B" w:rsidRDefault="00CA7E20">
            <w:pPr>
              <w:jc w:val="center"/>
            </w:pPr>
            <w:r>
              <w:rPr>
                <w:color w:val="000000"/>
                <w:sz w:val="24"/>
              </w:rPr>
              <w:t>21</w:t>
            </w:r>
          </w:p>
        </w:tc>
        <w:tc>
          <w:tcPr>
            <w:tcW w:w="1650" w:type="dxa"/>
            <w:vAlign w:val="center"/>
          </w:tcPr>
          <w:p w:rsidR="00CF307B" w:rsidRDefault="00CA7E20">
            <w:pPr>
              <w:jc w:val="center"/>
            </w:pPr>
            <w:r>
              <w:rPr>
                <w:color w:val="000000"/>
                <w:sz w:val="24"/>
              </w:rPr>
              <w:t>002410</w:t>
            </w:r>
          </w:p>
        </w:tc>
        <w:tc>
          <w:tcPr>
            <w:tcW w:w="1980" w:type="dxa"/>
            <w:vAlign w:val="center"/>
          </w:tcPr>
          <w:p w:rsidR="00CF307B" w:rsidRDefault="00CA7E20">
            <w:pPr>
              <w:jc w:val="center"/>
            </w:pPr>
            <w:r>
              <w:rPr>
                <w:color w:val="000000"/>
                <w:sz w:val="24"/>
              </w:rPr>
              <w:t>广联达</w:t>
            </w:r>
          </w:p>
        </w:tc>
        <w:tc>
          <w:tcPr>
            <w:tcW w:w="2880" w:type="dxa"/>
            <w:vAlign w:val="center"/>
          </w:tcPr>
          <w:p w:rsidR="00CF307B" w:rsidRDefault="00CA7E20">
            <w:pPr>
              <w:jc w:val="right"/>
            </w:pPr>
            <w:r>
              <w:rPr>
                <w:color w:val="000000"/>
                <w:sz w:val="24"/>
              </w:rPr>
              <w:t>146,287,101.29</w:t>
            </w:r>
          </w:p>
        </w:tc>
        <w:tc>
          <w:tcPr>
            <w:tcW w:w="1620" w:type="dxa"/>
            <w:vAlign w:val="center"/>
          </w:tcPr>
          <w:p w:rsidR="00CF307B" w:rsidRDefault="00CA7E20">
            <w:pPr>
              <w:jc w:val="right"/>
            </w:pPr>
            <w:r>
              <w:rPr>
                <w:color w:val="000000"/>
                <w:sz w:val="24"/>
              </w:rPr>
              <w:t>4.38</w:t>
            </w:r>
          </w:p>
        </w:tc>
      </w:tr>
      <w:tr w:rsidR="00CF307B">
        <w:tc>
          <w:tcPr>
            <w:tcW w:w="870" w:type="dxa"/>
            <w:vAlign w:val="center"/>
          </w:tcPr>
          <w:p w:rsidR="00CF307B" w:rsidRDefault="00CA7E20">
            <w:pPr>
              <w:jc w:val="center"/>
            </w:pPr>
            <w:r>
              <w:rPr>
                <w:color w:val="000000"/>
                <w:sz w:val="24"/>
              </w:rPr>
              <w:t>22</w:t>
            </w:r>
          </w:p>
        </w:tc>
        <w:tc>
          <w:tcPr>
            <w:tcW w:w="1650" w:type="dxa"/>
            <w:vAlign w:val="center"/>
          </w:tcPr>
          <w:p w:rsidR="00CF307B" w:rsidRDefault="00CA7E20">
            <w:pPr>
              <w:jc w:val="center"/>
            </w:pPr>
            <w:r>
              <w:rPr>
                <w:color w:val="000000"/>
                <w:sz w:val="24"/>
              </w:rPr>
              <w:t>300347</w:t>
            </w:r>
          </w:p>
        </w:tc>
        <w:tc>
          <w:tcPr>
            <w:tcW w:w="1980" w:type="dxa"/>
            <w:vAlign w:val="center"/>
          </w:tcPr>
          <w:p w:rsidR="00CF307B" w:rsidRDefault="00CA7E20">
            <w:pPr>
              <w:jc w:val="center"/>
            </w:pPr>
            <w:r>
              <w:rPr>
                <w:color w:val="000000"/>
                <w:sz w:val="24"/>
              </w:rPr>
              <w:t>泰格医药</w:t>
            </w:r>
          </w:p>
        </w:tc>
        <w:tc>
          <w:tcPr>
            <w:tcW w:w="2880" w:type="dxa"/>
            <w:vAlign w:val="center"/>
          </w:tcPr>
          <w:p w:rsidR="00CF307B" w:rsidRDefault="00CA7E20">
            <w:pPr>
              <w:jc w:val="right"/>
            </w:pPr>
            <w:r>
              <w:rPr>
                <w:color w:val="000000"/>
                <w:sz w:val="24"/>
              </w:rPr>
              <w:t>144,907,764.00</w:t>
            </w:r>
          </w:p>
        </w:tc>
        <w:tc>
          <w:tcPr>
            <w:tcW w:w="1620" w:type="dxa"/>
            <w:vAlign w:val="center"/>
          </w:tcPr>
          <w:p w:rsidR="00CF307B" w:rsidRDefault="00CA7E20">
            <w:pPr>
              <w:jc w:val="right"/>
            </w:pPr>
            <w:r>
              <w:rPr>
                <w:color w:val="000000"/>
                <w:sz w:val="24"/>
              </w:rPr>
              <w:t>4.34</w:t>
            </w:r>
          </w:p>
        </w:tc>
      </w:tr>
      <w:tr w:rsidR="00CF307B">
        <w:tc>
          <w:tcPr>
            <w:tcW w:w="870" w:type="dxa"/>
            <w:vAlign w:val="center"/>
          </w:tcPr>
          <w:p w:rsidR="00CF307B" w:rsidRDefault="00CA7E20">
            <w:pPr>
              <w:jc w:val="center"/>
            </w:pPr>
            <w:r>
              <w:rPr>
                <w:color w:val="000000"/>
                <w:sz w:val="24"/>
              </w:rPr>
              <w:t>23</w:t>
            </w:r>
          </w:p>
        </w:tc>
        <w:tc>
          <w:tcPr>
            <w:tcW w:w="1650" w:type="dxa"/>
            <w:vAlign w:val="center"/>
          </w:tcPr>
          <w:p w:rsidR="00CF307B" w:rsidRDefault="00CA7E20">
            <w:pPr>
              <w:jc w:val="center"/>
            </w:pPr>
            <w:r>
              <w:rPr>
                <w:color w:val="000000"/>
                <w:sz w:val="24"/>
              </w:rPr>
              <w:t>600867</w:t>
            </w:r>
          </w:p>
        </w:tc>
        <w:tc>
          <w:tcPr>
            <w:tcW w:w="1980" w:type="dxa"/>
            <w:vAlign w:val="center"/>
          </w:tcPr>
          <w:p w:rsidR="00CF307B" w:rsidRDefault="00CA7E20">
            <w:pPr>
              <w:jc w:val="center"/>
            </w:pPr>
            <w:r>
              <w:rPr>
                <w:color w:val="000000"/>
                <w:sz w:val="24"/>
              </w:rPr>
              <w:t>通化东宝</w:t>
            </w:r>
          </w:p>
        </w:tc>
        <w:tc>
          <w:tcPr>
            <w:tcW w:w="2880" w:type="dxa"/>
            <w:vAlign w:val="center"/>
          </w:tcPr>
          <w:p w:rsidR="00CF307B" w:rsidRDefault="00CA7E20">
            <w:pPr>
              <w:jc w:val="right"/>
            </w:pPr>
            <w:r>
              <w:rPr>
                <w:color w:val="000000"/>
                <w:sz w:val="24"/>
              </w:rPr>
              <w:t>139,568,807.87</w:t>
            </w:r>
          </w:p>
        </w:tc>
        <w:tc>
          <w:tcPr>
            <w:tcW w:w="1620" w:type="dxa"/>
            <w:vAlign w:val="center"/>
          </w:tcPr>
          <w:p w:rsidR="00CF307B" w:rsidRDefault="00CA7E20">
            <w:pPr>
              <w:jc w:val="right"/>
            </w:pPr>
            <w:r>
              <w:rPr>
                <w:color w:val="000000"/>
                <w:sz w:val="24"/>
              </w:rPr>
              <w:t>4.18</w:t>
            </w:r>
          </w:p>
        </w:tc>
      </w:tr>
      <w:tr w:rsidR="00CF307B">
        <w:tc>
          <w:tcPr>
            <w:tcW w:w="870" w:type="dxa"/>
            <w:vAlign w:val="center"/>
          </w:tcPr>
          <w:p w:rsidR="00CF307B" w:rsidRDefault="00CA7E20">
            <w:pPr>
              <w:jc w:val="center"/>
            </w:pPr>
            <w:r>
              <w:rPr>
                <w:color w:val="000000"/>
                <w:sz w:val="24"/>
              </w:rPr>
              <w:t>24</w:t>
            </w:r>
          </w:p>
        </w:tc>
        <w:tc>
          <w:tcPr>
            <w:tcW w:w="1650" w:type="dxa"/>
            <w:vAlign w:val="center"/>
          </w:tcPr>
          <w:p w:rsidR="00CF307B" w:rsidRDefault="00CA7E20">
            <w:pPr>
              <w:jc w:val="center"/>
            </w:pPr>
            <w:r>
              <w:rPr>
                <w:color w:val="000000"/>
                <w:sz w:val="24"/>
              </w:rPr>
              <w:t>603517</w:t>
            </w:r>
          </w:p>
        </w:tc>
        <w:tc>
          <w:tcPr>
            <w:tcW w:w="1980" w:type="dxa"/>
            <w:vAlign w:val="center"/>
          </w:tcPr>
          <w:p w:rsidR="00CF307B" w:rsidRDefault="00CA7E20">
            <w:pPr>
              <w:jc w:val="center"/>
            </w:pPr>
            <w:r>
              <w:rPr>
                <w:color w:val="000000"/>
                <w:sz w:val="24"/>
              </w:rPr>
              <w:t>绝味食品</w:t>
            </w:r>
          </w:p>
        </w:tc>
        <w:tc>
          <w:tcPr>
            <w:tcW w:w="2880" w:type="dxa"/>
            <w:vAlign w:val="center"/>
          </w:tcPr>
          <w:p w:rsidR="00CF307B" w:rsidRDefault="00CA7E20">
            <w:pPr>
              <w:jc w:val="right"/>
            </w:pPr>
            <w:r>
              <w:rPr>
                <w:color w:val="000000"/>
                <w:sz w:val="24"/>
              </w:rPr>
              <w:t>136,340,114.14</w:t>
            </w:r>
          </w:p>
        </w:tc>
        <w:tc>
          <w:tcPr>
            <w:tcW w:w="1620" w:type="dxa"/>
            <w:vAlign w:val="center"/>
          </w:tcPr>
          <w:p w:rsidR="00CF307B" w:rsidRDefault="00CA7E20">
            <w:pPr>
              <w:jc w:val="right"/>
            </w:pPr>
            <w:r>
              <w:rPr>
                <w:color w:val="000000"/>
                <w:sz w:val="24"/>
              </w:rPr>
              <w:t>4.09</w:t>
            </w:r>
          </w:p>
        </w:tc>
      </w:tr>
      <w:tr w:rsidR="00CF307B">
        <w:tc>
          <w:tcPr>
            <w:tcW w:w="870" w:type="dxa"/>
            <w:vAlign w:val="center"/>
          </w:tcPr>
          <w:p w:rsidR="00CF307B" w:rsidRDefault="00CA7E20">
            <w:pPr>
              <w:jc w:val="center"/>
            </w:pPr>
            <w:r>
              <w:rPr>
                <w:color w:val="000000"/>
                <w:sz w:val="24"/>
              </w:rPr>
              <w:t>25</w:t>
            </w:r>
          </w:p>
        </w:tc>
        <w:tc>
          <w:tcPr>
            <w:tcW w:w="1650" w:type="dxa"/>
            <w:vAlign w:val="center"/>
          </w:tcPr>
          <w:p w:rsidR="00CF307B" w:rsidRDefault="00CA7E20">
            <w:pPr>
              <w:jc w:val="center"/>
            </w:pPr>
            <w:r>
              <w:rPr>
                <w:color w:val="000000"/>
                <w:sz w:val="24"/>
              </w:rPr>
              <w:t>601818</w:t>
            </w:r>
          </w:p>
        </w:tc>
        <w:tc>
          <w:tcPr>
            <w:tcW w:w="1980" w:type="dxa"/>
            <w:vAlign w:val="center"/>
          </w:tcPr>
          <w:p w:rsidR="00CF307B" w:rsidRDefault="00CA7E20">
            <w:pPr>
              <w:jc w:val="center"/>
            </w:pPr>
            <w:r>
              <w:rPr>
                <w:color w:val="000000"/>
                <w:sz w:val="24"/>
              </w:rPr>
              <w:t>光大银行</w:t>
            </w:r>
          </w:p>
        </w:tc>
        <w:tc>
          <w:tcPr>
            <w:tcW w:w="2880" w:type="dxa"/>
            <w:vAlign w:val="center"/>
          </w:tcPr>
          <w:p w:rsidR="00CF307B" w:rsidRDefault="00CA7E20">
            <w:pPr>
              <w:jc w:val="right"/>
            </w:pPr>
            <w:r>
              <w:rPr>
                <w:color w:val="000000"/>
                <w:sz w:val="24"/>
              </w:rPr>
              <w:t>126,980,741.68</w:t>
            </w:r>
          </w:p>
        </w:tc>
        <w:tc>
          <w:tcPr>
            <w:tcW w:w="1620" w:type="dxa"/>
            <w:vAlign w:val="center"/>
          </w:tcPr>
          <w:p w:rsidR="00CF307B" w:rsidRDefault="00CA7E20">
            <w:pPr>
              <w:jc w:val="right"/>
            </w:pPr>
            <w:r>
              <w:rPr>
                <w:color w:val="000000"/>
                <w:sz w:val="24"/>
              </w:rPr>
              <w:t>3.81</w:t>
            </w:r>
          </w:p>
        </w:tc>
      </w:tr>
      <w:tr w:rsidR="00CF307B">
        <w:tc>
          <w:tcPr>
            <w:tcW w:w="870" w:type="dxa"/>
            <w:vAlign w:val="center"/>
          </w:tcPr>
          <w:p w:rsidR="00CF307B" w:rsidRDefault="00CA7E20">
            <w:pPr>
              <w:jc w:val="center"/>
            </w:pPr>
            <w:r>
              <w:rPr>
                <w:color w:val="000000"/>
                <w:sz w:val="24"/>
              </w:rPr>
              <w:t>26</w:t>
            </w:r>
          </w:p>
        </w:tc>
        <w:tc>
          <w:tcPr>
            <w:tcW w:w="1650" w:type="dxa"/>
            <w:vAlign w:val="center"/>
          </w:tcPr>
          <w:p w:rsidR="00CF307B" w:rsidRDefault="00CA7E20">
            <w:pPr>
              <w:jc w:val="center"/>
            </w:pPr>
            <w:r>
              <w:rPr>
                <w:color w:val="000000"/>
                <w:sz w:val="24"/>
              </w:rPr>
              <w:t>300012</w:t>
            </w:r>
          </w:p>
        </w:tc>
        <w:tc>
          <w:tcPr>
            <w:tcW w:w="1980" w:type="dxa"/>
            <w:vAlign w:val="center"/>
          </w:tcPr>
          <w:p w:rsidR="00CF307B" w:rsidRDefault="00CA7E20">
            <w:pPr>
              <w:jc w:val="center"/>
            </w:pPr>
            <w:proofErr w:type="gramStart"/>
            <w:r>
              <w:rPr>
                <w:color w:val="000000"/>
                <w:sz w:val="24"/>
              </w:rPr>
              <w:t>华测检测</w:t>
            </w:r>
            <w:proofErr w:type="gramEnd"/>
          </w:p>
        </w:tc>
        <w:tc>
          <w:tcPr>
            <w:tcW w:w="2880" w:type="dxa"/>
            <w:vAlign w:val="center"/>
          </w:tcPr>
          <w:p w:rsidR="00CF307B" w:rsidRDefault="00CA7E20">
            <w:pPr>
              <w:jc w:val="right"/>
            </w:pPr>
            <w:r>
              <w:rPr>
                <w:color w:val="000000"/>
                <w:sz w:val="24"/>
              </w:rPr>
              <w:t>114,382,696.51</w:t>
            </w:r>
          </w:p>
        </w:tc>
        <w:tc>
          <w:tcPr>
            <w:tcW w:w="1620" w:type="dxa"/>
            <w:vAlign w:val="center"/>
          </w:tcPr>
          <w:p w:rsidR="00CF307B" w:rsidRDefault="00CA7E20">
            <w:pPr>
              <w:jc w:val="right"/>
            </w:pPr>
            <w:r>
              <w:rPr>
                <w:color w:val="000000"/>
                <w:sz w:val="24"/>
              </w:rPr>
              <w:t>3.43</w:t>
            </w:r>
          </w:p>
        </w:tc>
      </w:tr>
      <w:tr w:rsidR="00CF307B">
        <w:tc>
          <w:tcPr>
            <w:tcW w:w="870" w:type="dxa"/>
            <w:vAlign w:val="center"/>
          </w:tcPr>
          <w:p w:rsidR="00CF307B" w:rsidRDefault="00CA7E20">
            <w:pPr>
              <w:jc w:val="center"/>
            </w:pPr>
            <w:r>
              <w:rPr>
                <w:color w:val="000000"/>
                <w:sz w:val="24"/>
              </w:rPr>
              <w:t>27</w:t>
            </w:r>
          </w:p>
        </w:tc>
        <w:tc>
          <w:tcPr>
            <w:tcW w:w="1650" w:type="dxa"/>
            <w:vAlign w:val="center"/>
          </w:tcPr>
          <w:p w:rsidR="00CF307B" w:rsidRDefault="00CA7E20">
            <w:pPr>
              <w:jc w:val="center"/>
            </w:pPr>
            <w:r>
              <w:rPr>
                <w:color w:val="000000"/>
                <w:sz w:val="24"/>
              </w:rPr>
              <w:t>000961</w:t>
            </w:r>
          </w:p>
        </w:tc>
        <w:tc>
          <w:tcPr>
            <w:tcW w:w="1980" w:type="dxa"/>
            <w:vAlign w:val="center"/>
          </w:tcPr>
          <w:p w:rsidR="00CF307B" w:rsidRDefault="00CA7E20">
            <w:pPr>
              <w:jc w:val="center"/>
            </w:pPr>
            <w:r>
              <w:rPr>
                <w:color w:val="000000"/>
                <w:sz w:val="24"/>
              </w:rPr>
              <w:t>中南建设</w:t>
            </w:r>
          </w:p>
        </w:tc>
        <w:tc>
          <w:tcPr>
            <w:tcW w:w="2880" w:type="dxa"/>
            <w:vAlign w:val="center"/>
          </w:tcPr>
          <w:p w:rsidR="00CF307B" w:rsidRDefault="00CA7E20">
            <w:pPr>
              <w:jc w:val="right"/>
            </w:pPr>
            <w:r>
              <w:rPr>
                <w:color w:val="000000"/>
                <w:sz w:val="24"/>
              </w:rPr>
              <w:t>113,480,760.59</w:t>
            </w:r>
          </w:p>
        </w:tc>
        <w:tc>
          <w:tcPr>
            <w:tcW w:w="1620" w:type="dxa"/>
            <w:vAlign w:val="center"/>
          </w:tcPr>
          <w:p w:rsidR="00CF307B" w:rsidRDefault="00CA7E20">
            <w:pPr>
              <w:jc w:val="right"/>
            </w:pPr>
            <w:r>
              <w:rPr>
                <w:color w:val="000000"/>
                <w:sz w:val="24"/>
              </w:rPr>
              <w:t>3.40</w:t>
            </w:r>
          </w:p>
        </w:tc>
      </w:tr>
      <w:tr w:rsidR="00CF307B">
        <w:tc>
          <w:tcPr>
            <w:tcW w:w="870" w:type="dxa"/>
            <w:vAlign w:val="center"/>
          </w:tcPr>
          <w:p w:rsidR="00CF307B" w:rsidRDefault="00CA7E20">
            <w:pPr>
              <w:jc w:val="center"/>
            </w:pPr>
            <w:r>
              <w:rPr>
                <w:color w:val="000000"/>
                <w:sz w:val="24"/>
              </w:rPr>
              <w:t>28</w:t>
            </w:r>
          </w:p>
        </w:tc>
        <w:tc>
          <w:tcPr>
            <w:tcW w:w="1650" w:type="dxa"/>
            <w:vAlign w:val="center"/>
          </w:tcPr>
          <w:p w:rsidR="00CF307B" w:rsidRDefault="00CA7E20">
            <w:pPr>
              <w:jc w:val="center"/>
            </w:pPr>
            <w:r>
              <w:rPr>
                <w:color w:val="000000"/>
                <w:sz w:val="24"/>
              </w:rPr>
              <w:t>603882</w:t>
            </w:r>
          </w:p>
        </w:tc>
        <w:tc>
          <w:tcPr>
            <w:tcW w:w="1980" w:type="dxa"/>
            <w:vAlign w:val="center"/>
          </w:tcPr>
          <w:p w:rsidR="00CF307B" w:rsidRDefault="00CA7E20">
            <w:pPr>
              <w:jc w:val="center"/>
            </w:pPr>
            <w:r>
              <w:rPr>
                <w:color w:val="000000"/>
                <w:sz w:val="24"/>
              </w:rPr>
              <w:t>金域医学</w:t>
            </w:r>
          </w:p>
        </w:tc>
        <w:tc>
          <w:tcPr>
            <w:tcW w:w="2880" w:type="dxa"/>
            <w:vAlign w:val="center"/>
          </w:tcPr>
          <w:p w:rsidR="00CF307B" w:rsidRDefault="00CA7E20">
            <w:pPr>
              <w:jc w:val="right"/>
            </w:pPr>
            <w:r>
              <w:rPr>
                <w:color w:val="000000"/>
                <w:sz w:val="24"/>
              </w:rPr>
              <w:t>111,350,949.84</w:t>
            </w:r>
          </w:p>
        </w:tc>
        <w:tc>
          <w:tcPr>
            <w:tcW w:w="1620" w:type="dxa"/>
            <w:vAlign w:val="center"/>
          </w:tcPr>
          <w:p w:rsidR="00CF307B" w:rsidRDefault="00CA7E20">
            <w:pPr>
              <w:jc w:val="right"/>
            </w:pPr>
            <w:r>
              <w:rPr>
                <w:color w:val="000000"/>
                <w:sz w:val="24"/>
              </w:rPr>
              <w:t>3.34</w:t>
            </w:r>
          </w:p>
        </w:tc>
      </w:tr>
      <w:tr w:rsidR="00CF307B">
        <w:tc>
          <w:tcPr>
            <w:tcW w:w="870" w:type="dxa"/>
            <w:vAlign w:val="center"/>
          </w:tcPr>
          <w:p w:rsidR="00CF307B" w:rsidRDefault="00CA7E20">
            <w:pPr>
              <w:jc w:val="center"/>
            </w:pPr>
            <w:r>
              <w:rPr>
                <w:color w:val="000000"/>
                <w:sz w:val="24"/>
              </w:rPr>
              <w:t>29</w:t>
            </w:r>
          </w:p>
        </w:tc>
        <w:tc>
          <w:tcPr>
            <w:tcW w:w="1650" w:type="dxa"/>
            <w:vAlign w:val="center"/>
          </w:tcPr>
          <w:p w:rsidR="00CF307B" w:rsidRDefault="00CA7E20">
            <w:pPr>
              <w:jc w:val="center"/>
            </w:pPr>
            <w:r>
              <w:rPr>
                <w:color w:val="000000"/>
                <w:sz w:val="24"/>
              </w:rPr>
              <w:t>300413</w:t>
            </w:r>
          </w:p>
        </w:tc>
        <w:tc>
          <w:tcPr>
            <w:tcW w:w="1980" w:type="dxa"/>
            <w:vAlign w:val="center"/>
          </w:tcPr>
          <w:p w:rsidR="00CF307B" w:rsidRDefault="00CA7E20">
            <w:pPr>
              <w:jc w:val="center"/>
            </w:pPr>
            <w:proofErr w:type="gramStart"/>
            <w:r>
              <w:rPr>
                <w:color w:val="000000"/>
                <w:sz w:val="24"/>
              </w:rPr>
              <w:t>芒果超媒</w:t>
            </w:r>
            <w:proofErr w:type="gramEnd"/>
          </w:p>
        </w:tc>
        <w:tc>
          <w:tcPr>
            <w:tcW w:w="2880" w:type="dxa"/>
            <w:vAlign w:val="center"/>
          </w:tcPr>
          <w:p w:rsidR="00CF307B" w:rsidRDefault="00CA7E20">
            <w:pPr>
              <w:jc w:val="right"/>
            </w:pPr>
            <w:r>
              <w:rPr>
                <w:color w:val="000000"/>
                <w:sz w:val="24"/>
              </w:rPr>
              <w:t>104,838,463.12</w:t>
            </w:r>
          </w:p>
        </w:tc>
        <w:tc>
          <w:tcPr>
            <w:tcW w:w="1620" w:type="dxa"/>
            <w:vAlign w:val="center"/>
          </w:tcPr>
          <w:p w:rsidR="00CF307B" w:rsidRDefault="00CA7E20">
            <w:pPr>
              <w:jc w:val="right"/>
            </w:pPr>
            <w:r>
              <w:rPr>
                <w:color w:val="000000"/>
                <w:sz w:val="24"/>
              </w:rPr>
              <w:t>3.14</w:t>
            </w:r>
          </w:p>
        </w:tc>
      </w:tr>
      <w:tr w:rsidR="00CF307B">
        <w:tc>
          <w:tcPr>
            <w:tcW w:w="870" w:type="dxa"/>
            <w:vAlign w:val="center"/>
          </w:tcPr>
          <w:p w:rsidR="00CF307B" w:rsidRDefault="00CA7E20">
            <w:pPr>
              <w:jc w:val="center"/>
            </w:pPr>
            <w:r>
              <w:rPr>
                <w:color w:val="000000"/>
                <w:sz w:val="24"/>
              </w:rPr>
              <w:t>30</w:t>
            </w:r>
          </w:p>
        </w:tc>
        <w:tc>
          <w:tcPr>
            <w:tcW w:w="1650" w:type="dxa"/>
            <w:vAlign w:val="center"/>
          </w:tcPr>
          <w:p w:rsidR="00CF307B" w:rsidRDefault="00CA7E20">
            <w:pPr>
              <w:jc w:val="center"/>
            </w:pPr>
            <w:r>
              <w:rPr>
                <w:color w:val="000000"/>
                <w:sz w:val="24"/>
              </w:rPr>
              <w:t>300036</w:t>
            </w:r>
          </w:p>
        </w:tc>
        <w:tc>
          <w:tcPr>
            <w:tcW w:w="1980" w:type="dxa"/>
            <w:vAlign w:val="center"/>
          </w:tcPr>
          <w:p w:rsidR="00CF307B" w:rsidRDefault="00CA7E20">
            <w:pPr>
              <w:jc w:val="center"/>
            </w:pPr>
            <w:r>
              <w:rPr>
                <w:color w:val="000000"/>
                <w:sz w:val="24"/>
              </w:rPr>
              <w:t>超图软件</w:t>
            </w:r>
          </w:p>
        </w:tc>
        <w:tc>
          <w:tcPr>
            <w:tcW w:w="2880" w:type="dxa"/>
            <w:vAlign w:val="center"/>
          </w:tcPr>
          <w:p w:rsidR="00CF307B" w:rsidRDefault="00CA7E20">
            <w:pPr>
              <w:jc w:val="right"/>
            </w:pPr>
            <w:r>
              <w:rPr>
                <w:color w:val="000000"/>
                <w:sz w:val="24"/>
              </w:rPr>
              <w:t>103,455,537.70</w:t>
            </w:r>
          </w:p>
        </w:tc>
        <w:tc>
          <w:tcPr>
            <w:tcW w:w="1620" w:type="dxa"/>
            <w:vAlign w:val="center"/>
          </w:tcPr>
          <w:p w:rsidR="00CF307B" w:rsidRDefault="00CA7E20">
            <w:pPr>
              <w:jc w:val="right"/>
            </w:pPr>
            <w:r>
              <w:rPr>
                <w:color w:val="000000"/>
                <w:sz w:val="24"/>
              </w:rPr>
              <w:t>3.10</w:t>
            </w:r>
          </w:p>
        </w:tc>
      </w:tr>
      <w:tr w:rsidR="00CF307B">
        <w:tc>
          <w:tcPr>
            <w:tcW w:w="870" w:type="dxa"/>
            <w:vAlign w:val="center"/>
          </w:tcPr>
          <w:p w:rsidR="00CF307B" w:rsidRDefault="00CA7E20">
            <w:pPr>
              <w:jc w:val="center"/>
            </w:pPr>
            <w:r>
              <w:rPr>
                <w:color w:val="000000"/>
                <w:sz w:val="24"/>
              </w:rPr>
              <w:t>31</w:t>
            </w:r>
          </w:p>
        </w:tc>
        <w:tc>
          <w:tcPr>
            <w:tcW w:w="1650" w:type="dxa"/>
            <w:vAlign w:val="center"/>
          </w:tcPr>
          <w:p w:rsidR="00CF307B" w:rsidRDefault="00CA7E20">
            <w:pPr>
              <w:jc w:val="center"/>
            </w:pPr>
            <w:r>
              <w:rPr>
                <w:color w:val="000000"/>
                <w:sz w:val="24"/>
              </w:rPr>
              <w:t>002050</w:t>
            </w:r>
          </w:p>
        </w:tc>
        <w:tc>
          <w:tcPr>
            <w:tcW w:w="1980" w:type="dxa"/>
            <w:vAlign w:val="center"/>
          </w:tcPr>
          <w:p w:rsidR="00CF307B" w:rsidRDefault="00CA7E20">
            <w:pPr>
              <w:jc w:val="center"/>
            </w:pPr>
            <w:r>
              <w:rPr>
                <w:color w:val="000000"/>
                <w:sz w:val="24"/>
              </w:rPr>
              <w:t>三</w:t>
            </w:r>
            <w:proofErr w:type="gramStart"/>
            <w:r>
              <w:rPr>
                <w:color w:val="000000"/>
                <w:sz w:val="24"/>
              </w:rPr>
              <w:t>花智控</w:t>
            </w:r>
            <w:proofErr w:type="gramEnd"/>
          </w:p>
        </w:tc>
        <w:tc>
          <w:tcPr>
            <w:tcW w:w="2880" w:type="dxa"/>
            <w:vAlign w:val="center"/>
          </w:tcPr>
          <w:p w:rsidR="00CF307B" w:rsidRDefault="00CA7E20">
            <w:pPr>
              <w:jc w:val="right"/>
            </w:pPr>
            <w:r>
              <w:rPr>
                <w:color w:val="000000"/>
                <w:sz w:val="24"/>
              </w:rPr>
              <w:t>102,467,202.37</w:t>
            </w:r>
          </w:p>
        </w:tc>
        <w:tc>
          <w:tcPr>
            <w:tcW w:w="1620" w:type="dxa"/>
            <w:vAlign w:val="center"/>
          </w:tcPr>
          <w:p w:rsidR="00CF307B" w:rsidRDefault="00CA7E20">
            <w:pPr>
              <w:jc w:val="right"/>
            </w:pPr>
            <w:r>
              <w:rPr>
                <w:color w:val="000000"/>
                <w:sz w:val="24"/>
              </w:rPr>
              <w:t>3.07</w:t>
            </w:r>
          </w:p>
        </w:tc>
      </w:tr>
      <w:tr w:rsidR="00CF307B">
        <w:tc>
          <w:tcPr>
            <w:tcW w:w="870" w:type="dxa"/>
            <w:vAlign w:val="center"/>
          </w:tcPr>
          <w:p w:rsidR="00CF307B" w:rsidRDefault="00CA7E20">
            <w:pPr>
              <w:jc w:val="center"/>
            </w:pPr>
            <w:r>
              <w:rPr>
                <w:color w:val="000000"/>
                <w:sz w:val="24"/>
              </w:rPr>
              <w:t>32</w:t>
            </w:r>
          </w:p>
        </w:tc>
        <w:tc>
          <w:tcPr>
            <w:tcW w:w="1650" w:type="dxa"/>
            <w:vAlign w:val="center"/>
          </w:tcPr>
          <w:p w:rsidR="00CF307B" w:rsidRDefault="00CA7E20">
            <w:pPr>
              <w:jc w:val="center"/>
            </w:pPr>
            <w:r>
              <w:rPr>
                <w:color w:val="000000"/>
                <w:sz w:val="24"/>
              </w:rPr>
              <w:t>000681</w:t>
            </w:r>
          </w:p>
        </w:tc>
        <w:tc>
          <w:tcPr>
            <w:tcW w:w="1980" w:type="dxa"/>
            <w:vAlign w:val="center"/>
          </w:tcPr>
          <w:p w:rsidR="00CF307B" w:rsidRDefault="00CA7E20">
            <w:pPr>
              <w:jc w:val="center"/>
            </w:pPr>
            <w:r>
              <w:rPr>
                <w:color w:val="000000"/>
                <w:sz w:val="24"/>
              </w:rPr>
              <w:t>视觉中国</w:t>
            </w:r>
          </w:p>
        </w:tc>
        <w:tc>
          <w:tcPr>
            <w:tcW w:w="2880" w:type="dxa"/>
            <w:vAlign w:val="center"/>
          </w:tcPr>
          <w:p w:rsidR="00CF307B" w:rsidRDefault="00CA7E20">
            <w:pPr>
              <w:jc w:val="right"/>
            </w:pPr>
            <w:r>
              <w:rPr>
                <w:color w:val="000000"/>
                <w:sz w:val="24"/>
              </w:rPr>
              <w:t>97,932,792.47</w:t>
            </w:r>
          </w:p>
        </w:tc>
        <w:tc>
          <w:tcPr>
            <w:tcW w:w="1620" w:type="dxa"/>
            <w:vAlign w:val="center"/>
          </w:tcPr>
          <w:p w:rsidR="00CF307B" w:rsidRDefault="00CA7E20">
            <w:pPr>
              <w:jc w:val="right"/>
            </w:pPr>
            <w:r>
              <w:rPr>
                <w:color w:val="000000"/>
                <w:sz w:val="24"/>
              </w:rPr>
              <w:t>2.94</w:t>
            </w:r>
          </w:p>
        </w:tc>
      </w:tr>
      <w:tr w:rsidR="00CF307B">
        <w:tc>
          <w:tcPr>
            <w:tcW w:w="870" w:type="dxa"/>
            <w:vAlign w:val="center"/>
          </w:tcPr>
          <w:p w:rsidR="00CF307B" w:rsidRDefault="00CA7E20">
            <w:pPr>
              <w:jc w:val="center"/>
            </w:pPr>
            <w:r>
              <w:rPr>
                <w:color w:val="000000"/>
                <w:sz w:val="24"/>
              </w:rPr>
              <w:t>33</w:t>
            </w:r>
          </w:p>
        </w:tc>
        <w:tc>
          <w:tcPr>
            <w:tcW w:w="1650" w:type="dxa"/>
            <w:vAlign w:val="center"/>
          </w:tcPr>
          <w:p w:rsidR="00CF307B" w:rsidRDefault="00CA7E20">
            <w:pPr>
              <w:jc w:val="center"/>
            </w:pPr>
            <w:r>
              <w:rPr>
                <w:color w:val="000000"/>
                <w:sz w:val="24"/>
              </w:rPr>
              <w:t>300559</w:t>
            </w:r>
          </w:p>
        </w:tc>
        <w:tc>
          <w:tcPr>
            <w:tcW w:w="1980" w:type="dxa"/>
            <w:vAlign w:val="center"/>
          </w:tcPr>
          <w:p w:rsidR="00CF307B" w:rsidRDefault="00CA7E20">
            <w:pPr>
              <w:jc w:val="center"/>
            </w:pPr>
            <w:proofErr w:type="gramStart"/>
            <w:r>
              <w:rPr>
                <w:color w:val="000000"/>
                <w:sz w:val="24"/>
              </w:rPr>
              <w:t>佳发教育</w:t>
            </w:r>
            <w:proofErr w:type="gramEnd"/>
          </w:p>
        </w:tc>
        <w:tc>
          <w:tcPr>
            <w:tcW w:w="2880" w:type="dxa"/>
            <w:vAlign w:val="center"/>
          </w:tcPr>
          <w:p w:rsidR="00CF307B" w:rsidRDefault="00CA7E20">
            <w:pPr>
              <w:jc w:val="right"/>
            </w:pPr>
            <w:r>
              <w:rPr>
                <w:color w:val="000000"/>
                <w:sz w:val="24"/>
              </w:rPr>
              <w:t>95,946,163.89</w:t>
            </w:r>
          </w:p>
        </w:tc>
        <w:tc>
          <w:tcPr>
            <w:tcW w:w="1620" w:type="dxa"/>
            <w:vAlign w:val="center"/>
          </w:tcPr>
          <w:p w:rsidR="00CF307B" w:rsidRDefault="00CA7E20">
            <w:pPr>
              <w:jc w:val="right"/>
            </w:pPr>
            <w:r>
              <w:rPr>
                <w:color w:val="000000"/>
                <w:sz w:val="24"/>
              </w:rPr>
              <w:t>2.88</w:t>
            </w:r>
          </w:p>
        </w:tc>
      </w:tr>
      <w:tr w:rsidR="00CF307B">
        <w:tc>
          <w:tcPr>
            <w:tcW w:w="870" w:type="dxa"/>
            <w:vAlign w:val="center"/>
          </w:tcPr>
          <w:p w:rsidR="00CF307B" w:rsidRDefault="00CA7E20">
            <w:pPr>
              <w:jc w:val="center"/>
            </w:pPr>
            <w:r>
              <w:rPr>
                <w:color w:val="000000"/>
                <w:sz w:val="24"/>
              </w:rPr>
              <w:t>34</w:t>
            </w:r>
          </w:p>
        </w:tc>
        <w:tc>
          <w:tcPr>
            <w:tcW w:w="1650" w:type="dxa"/>
            <w:vAlign w:val="center"/>
          </w:tcPr>
          <w:p w:rsidR="00CF307B" w:rsidRDefault="00CA7E20">
            <w:pPr>
              <w:jc w:val="center"/>
            </w:pPr>
            <w:r>
              <w:rPr>
                <w:color w:val="000000"/>
                <w:sz w:val="24"/>
              </w:rPr>
              <w:t>600036</w:t>
            </w:r>
          </w:p>
        </w:tc>
        <w:tc>
          <w:tcPr>
            <w:tcW w:w="1980" w:type="dxa"/>
            <w:vAlign w:val="center"/>
          </w:tcPr>
          <w:p w:rsidR="00CF307B" w:rsidRDefault="00CA7E20">
            <w:pPr>
              <w:jc w:val="center"/>
            </w:pPr>
            <w:r>
              <w:rPr>
                <w:color w:val="000000"/>
                <w:sz w:val="24"/>
              </w:rPr>
              <w:t>招商银行</w:t>
            </w:r>
          </w:p>
        </w:tc>
        <w:tc>
          <w:tcPr>
            <w:tcW w:w="2880" w:type="dxa"/>
            <w:vAlign w:val="center"/>
          </w:tcPr>
          <w:p w:rsidR="00CF307B" w:rsidRDefault="00CA7E20">
            <w:pPr>
              <w:jc w:val="right"/>
            </w:pPr>
            <w:r>
              <w:rPr>
                <w:color w:val="000000"/>
                <w:sz w:val="24"/>
              </w:rPr>
              <w:t>87,709,010.06</w:t>
            </w:r>
          </w:p>
        </w:tc>
        <w:tc>
          <w:tcPr>
            <w:tcW w:w="1620" w:type="dxa"/>
            <w:vAlign w:val="center"/>
          </w:tcPr>
          <w:p w:rsidR="00CF307B" w:rsidRDefault="00CA7E20">
            <w:pPr>
              <w:jc w:val="right"/>
            </w:pPr>
            <w:r>
              <w:rPr>
                <w:color w:val="000000"/>
                <w:sz w:val="24"/>
              </w:rPr>
              <w:t>2.63</w:t>
            </w:r>
          </w:p>
        </w:tc>
      </w:tr>
      <w:tr w:rsidR="00CF307B">
        <w:tc>
          <w:tcPr>
            <w:tcW w:w="870" w:type="dxa"/>
            <w:vAlign w:val="center"/>
          </w:tcPr>
          <w:p w:rsidR="00CF307B" w:rsidRDefault="00CA7E20">
            <w:pPr>
              <w:jc w:val="center"/>
            </w:pPr>
            <w:r>
              <w:rPr>
                <w:color w:val="000000"/>
                <w:sz w:val="24"/>
              </w:rPr>
              <w:t>35</w:t>
            </w:r>
          </w:p>
        </w:tc>
        <w:tc>
          <w:tcPr>
            <w:tcW w:w="1650" w:type="dxa"/>
            <w:vAlign w:val="center"/>
          </w:tcPr>
          <w:p w:rsidR="00CF307B" w:rsidRDefault="00CA7E20">
            <w:pPr>
              <w:jc w:val="center"/>
            </w:pPr>
            <w:r>
              <w:rPr>
                <w:color w:val="000000"/>
                <w:sz w:val="24"/>
              </w:rPr>
              <w:t>600872</w:t>
            </w:r>
          </w:p>
        </w:tc>
        <w:tc>
          <w:tcPr>
            <w:tcW w:w="1980" w:type="dxa"/>
            <w:vAlign w:val="center"/>
          </w:tcPr>
          <w:p w:rsidR="00CF307B" w:rsidRDefault="00CA7E20">
            <w:pPr>
              <w:jc w:val="center"/>
            </w:pPr>
            <w:r>
              <w:rPr>
                <w:color w:val="000000"/>
                <w:sz w:val="24"/>
              </w:rPr>
              <w:t>中</w:t>
            </w:r>
            <w:proofErr w:type="gramStart"/>
            <w:r>
              <w:rPr>
                <w:color w:val="000000"/>
                <w:sz w:val="24"/>
              </w:rPr>
              <w:t>炬</w:t>
            </w:r>
            <w:proofErr w:type="gramEnd"/>
            <w:r>
              <w:rPr>
                <w:color w:val="000000"/>
                <w:sz w:val="24"/>
              </w:rPr>
              <w:t>高新</w:t>
            </w:r>
          </w:p>
        </w:tc>
        <w:tc>
          <w:tcPr>
            <w:tcW w:w="2880" w:type="dxa"/>
            <w:vAlign w:val="center"/>
          </w:tcPr>
          <w:p w:rsidR="00CF307B" w:rsidRDefault="00CA7E20">
            <w:pPr>
              <w:jc w:val="right"/>
            </w:pPr>
            <w:r>
              <w:rPr>
                <w:color w:val="000000"/>
                <w:sz w:val="24"/>
              </w:rPr>
              <w:t>86,704,206.54</w:t>
            </w:r>
          </w:p>
        </w:tc>
        <w:tc>
          <w:tcPr>
            <w:tcW w:w="1620" w:type="dxa"/>
            <w:vAlign w:val="center"/>
          </w:tcPr>
          <w:p w:rsidR="00CF307B" w:rsidRDefault="00CA7E20">
            <w:pPr>
              <w:jc w:val="right"/>
            </w:pPr>
            <w:r>
              <w:rPr>
                <w:color w:val="000000"/>
                <w:sz w:val="24"/>
              </w:rPr>
              <w:t>2.60</w:t>
            </w:r>
          </w:p>
        </w:tc>
      </w:tr>
      <w:tr w:rsidR="00CF307B">
        <w:tc>
          <w:tcPr>
            <w:tcW w:w="870" w:type="dxa"/>
            <w:vAlign w:val="center"/>
          </w:tcPr>
          <w:p w:rsidR="00CF307B" w:rsidRDefault="00CA7E20">
            <w:pPr>
              <w:jc w:val="center"/>
            </w:pPr>
            <w:r>
              <w:rPr>
                <w:color w:val="000000"/>
                <w:sz w:val="24"/>
              </w:rPr>
              <w:t>36</w:t>
            </w:r>
          </w:p>
        </w:tc>
        <w:tc>
          <w:tcPr>
            <w:tcW w:w="1650" w:type="dxa"/>
            <w:vAlign w:val="center"/>
          </w:tcPr>
          <w:p w:rsidR="00CF307B" w:rsidRDefault="00CA7E20">
            <w:pPr>
              <w:jc w:val="center"/>
            </w:pPr>
            <w:r>
              <w:rPr>
                <w:color w:val="000000"/>
                <w:sz w:val="24"/>
              </w:rPr>
              <w:t>000001</w:t>
            </w:r>
          </w:p>
        </w:tc>
        <w:tc>
          <w:tcPr>
            <w:tcW w:w="1980" w:type="dxa"/>
            <w:vAlign w:val="center"/>
          </w:tcPr>
          <w:p w:rsidR="00CF307B" w:rsidRDefault="00CA7E20">
            <w:pPr>
              <w:jc w:val="center"/>
            </w:pPr>
            <w:r>
              <w:rPr>
                <w:color w:val="000000"/>
                <w:sz w:val="24"/>
              </w:rPr>
              <w:t>平安银行</w:t>
            </w:r>
          </w:p>
        </w:tc>
        <w:tc>
          <w:tcPr>
            <w:tcW w:w="2880" w:type="dxa"/>
            <w:vAlign w:val="center"/>
          </w:tcPr>
          <w:p w:rsidR="00CF307B" w:rsidRDefault="00CA7E20">
            <w:pPr>
              <w:jc w:val="right"/>
            </w:pPr>
            <w:r>
              <w:rPr>
                <w:color w:val="000000"/>
                <w:sz w:val="24"/>
              </w:rPr>
              <w:t>82,857,247.18</w:t>
            </w:r>
          </w:p>
        </w:tc>
        <w:tc>
          <w:tcPr>
            <w:tcW w:w="1620" w:type="dxa"/>
            <w:vAlign w:val="center"/>
          </w:tcPr>
          <w:p w:rsidR="00CF307B" w:rsidRDefault="00CA7E20">
            <w:pPr>
              <w:jc w:val="right"/>
            </w:pPr>
            <w:r>
              <w:rPr>
                <w:color w:val="000000"/>
                <w:sz w:val="24"/>
              </w:rPr>
              <w:t>2.48</w:t>
            </w:r>
          </w:p>
        </w:tc>
      </w:tr>
      <w:tr w:rsidR="00CF307B">
        <w:tc>
          <w:tcPr>
            <w:tcW w:w="870" w:type="dxa"/>
            <w:vAlign w:val="center"/>
          </w:tcPr>
          <w:p w:rsidR="00CF307B" w:rsidRDefault="00CA7E20">
            <w:pPr>
              <w:jc w:val="center"/>
            </w:pPr>
            <w:r>
              <w:rPr>
                <w:color w:val="000000"/>
                <w:sz w:val="24"/>
              </w:rPr>
              <w:t>37</w:t>
            </w:r>
          </w:p>
        </w:tc>
        <w:tc>
          <w:tcPr>
            <w:tcW w:w="1650" w:type="dxa"/>
            <w:vAlign w:val="center"/>
          </w:tcPr>
          <w:p w:rsidR="00CF307B" w:rsidRDefault="00CA7E20">
            <w:pPr>
              <w:jc w:val="center"/>
            </w:pPr>
            <w:r>
              <w:rPr>
                <w:color w:val="000000"/>
                <w:sz w:val="24"/>
              </w:rPr>
              <w:t>600038</w:t>
            </w:r>
          </w:p>
        </w:tc>
        <w:tc>
          <w:tcPr>
            <w:tcW w:w="1980" w:type="dxa"/>
            <w:vAlign w:val="center"/>
          </w:tcPr>
          <w:p w:rsidR="00CF307B" w:rsidRDefault="00CA7E20">
            <w:pPr>
              <w:jc w:val="center"/>
            </w:pPr>
            <w:r>
              <w:rPr>
                <w:color w:val="000000"/>
                <w:sz w:val="24"/>
              </w:rPr>
              <w:t>中直股份</w:t>
            </w:r>
          </w:p>
        </w:tc>
        <w:tc>
          <w:tcPr>
            <w:tcW w:w="2880" w:type="dxa"/>
            <w:vAlign w:val="center"/>
          </w:tcPr>
          <w:p w:rsidR="00CF307B" w:rsidRDefault="00CA7E20">
            <w:pPr>
              <w:jc w:val="right"/>
            </w:pPr>
            <w:r>
              <w:rPr>
                <w:color w:val="000000"/>
                <w:sz w:val="24"/>
              </w:rPr>
              <w:t>67,796,369.09</w:t>
            </w:r>
          </w:p>
        </w:tc>
        <w:tc>
          <w:tcPr>
            <w:tcW w:w="1620" w:type="dxa"/>
            <w:vAlign w:val="center"/>
          </w:tcPr>
          <w:p w:rsidR="00CF307B" w:rsidRDefault="00CA7E20">
            <w:pPr>
              <w:jc w:val="right"/>
            </w:pPr>
            <w:r>
              <w:rPr>
                <w:color w:val="000000"/>
                <w:sz w:val="24"/>
              </w:rPr>
              <w:t>2.03</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7" w:name="_Toc35962630"/>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w:t>
      </w:r>
      <w:proofErr w:type="gramStart"/>
      <w:r w:rsidR="006A7E68" w:rsidRPr="00AD0E47">
        <w:rPr>
          <w:rFonts w:ascii="Times New Roman" w:hAnsi="Times New Roman" w:hint="eastAsia"/>
          <w:kern w:val="0"/>
          <w:szCs w:val="24"/>
        </w:rPr>
        <w:t>初</w:t>
      </w:r>
      <w:r w:rsidRPr="00AD0E47">
        <w:rPr>
          <w:rFonts w:ascii="Times New Roman" w:hAnsi="Times New Roman" w:hint="eastAsia"/>
          <w:kern w:val="0"/>
          <w:szCs w:val="24"/>
        </w:rPr>
        <w:t>基金</w:t>
      </w:r>
      <w:proofErr w:type="gramEnd"/>
      <w:r w:rsidRPr="00AD0E47">
        <w:rPr>
          <w:rFonts w:ascii="Times New Roman" w:hAnsi="Times New Roman" w:hint="eastAsia"/>
          <w:kern w:val="0"/>
          <w:szCs w:val="24"/>
        </w:rPr>
        <w:t>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w:t>
            </w:r>
            <w:proofErr w:type="gramStart"/>
            <w:r w:rsidR="006A7E68" w:rsidRPr="00A45F71">
              <w:rPr>
                <w:rFonts w:hint="eastAsia"/>
                <w:color w:val="000000"/>
                <w:sz w:val="24"/>
              </w:rPr>
              <w:t>初</w:t>
            </w:r>
            <w:r w:rsidRPr="00A45F71">
              <w:rPr>
                <w:rFonts w:hint="eastAsia"/>
                <w:color w:val="000000"/>
                <w:sz w:val="24"/>
              </w:rPr>
              <w:t>基金</w:t>
            </w:r>
            <w:proofErr w:type="gramEnd"/>
            <w:r w:rsidRPr="00A45F71">
              <w:rPr>
                <w:rFonts w:hint="eastAsia"/>
                <w:color w:val="000000"/>
                <w:sz w:val="24"/>
              </w:rPr>
              <w:t>资产净值比例（％）</w:t>
            </w:r>
          </w:p>
        </w:tc>
      </w:tr>
      <w:tr w:rsidR="00CF307B">
        <w:tc>
          <w:tcPr>
            <w:tcW w:w="870" w:type="dxa"/>
            <w:vAlign w:val="center"/>
          </w:tcPr>
          <w:p w:rsidR="00CF307B" w:rsidRDefault="00CA7E20">
            <w:pPr>
              <w:jc w:val="center"/>
            </w:pPr>
            <w:r>
              <w:rPr>
                <w:color w:val="000000"/>
                <w:sz w:val="24"/>
              </w:rPr>
              <w:t>1</w:t>
            </w:r>
          </w:p>
        </w:tc>
        <w:tc>
          <w:tcPr>
            <w:tcW w:w="1650" w:type="dxa"/>
            <w:vAlign w:val="center"/>
          </w:tcPr>
          <w:p w:rsidR="00CF307B" w:rsidRDefault="00CA7E20">
            <w:pPr>
              <w:jc w:val="center"/>
            </w:pPr>
            <w:r>
              <w:rPr>
                <w:color w:val="000000"/>
                <w:sz w:val="24"/>
              </w:rPr>
              <w:t>601933</w:t>
            </w:r>
          </w:p>
        </w:tc>
        <w:tc>
          <w:tcPr>
            <w:tcW w:w="1980" w:type="dxa"/>
            <w:vAlign w:val="center"/>
          </w:tcPr>
          <w:p w:rsidR="00CF307B" w:rsidRDefault="00CA7E20">
            <w:pPr>
              <w:jc w:val="center"/>
            </w:pPr>
            <w:r>
              <w:rPr>
                <w:color w:val="000000"/>
                <w:sz w:val="24"/>
              </w:rPr>
              <w:t>永辉超市</w:t>
            </w:r>
          </w:p>
        </w:tc>
        <w:tc>
          <w:tcPr>
            <w:tcW w:w="2880" w:type="dxa"/>
            <w:vAlign w:val="center"/>
          </w:tcPr>
          <w:p w:rsidR="00CF307B" w:rsidRDefault="00CA7E20">
            <w:pPr>
              <w:jc w:val="right"/>
            </w:pPr>
            <w:r>
              <w:rPr>
                <w:color w:val="000000"/>
                <w:sz w:val="24"/>
              </w:rPr>
              <w:t>436,219,832.77</w:t>
            </w:r>
          </w:p>
        </w:tc>
        <w:tc>
          <w:tcPr>
            <w:tcW w:w="1620" w:type="dxa"/>
            <w:vAlign w:val="center"/>
          </w:tcPr>
          <w:p w:rsidR="00CF307B" w:rsidRDefault="00CA7E20">
            <w:pPr>
              <w:jc w:val="right"/>
            </w:pPr>
            <w:r>
              <w:rPr>
                <w:color w:val="000000"/>
                <w:sz w:val="24"/>
              </w:rPr>
              <w:t>13.07</w:t>
            </w:r>
          </w:p>
        </w:tc>
      </w:tr>
      <w:tr w:rsidR="00CF307B">
        <w:tc>
          <w:tcPr>
            <w:tcW w:w="870" w:type="dxa"/>
            <w:vAlign w:val="center"/>
          </w:tcPr>
          <w:p w:rsidR="00CF307B" w:rsidRDefault="00CA7E20">
            <w:pPr>
              <w:jc w:val="center"/>
            </w:pPr>
            <w:r>
              <w:rPr>
                <w:color w:val="000000"/>
                <w:sz w:val="24"/>
              </w:rPr>
              <w:t>2</w:t>
            </w:r>
          </w:p>
        </w:tc>
        <w:tc>
          <w:tcPr>
            <w:tcW w:w="1650" w:type="dxa"/>
            <w:vAlign w:val="center"/>
          </w:tcPr>
          <w:p w:rsidR="00CF307B" w:rsidRDefault="00CA7E20">
            <w:pPr>
              <w:jc w:val="center"/>
            </w:pPr>
            <w:r>
              <w:rPr>
                <w:color w:val="000000"/>
                <w:sz w:val="24"/>
              </w:rPr>
              <w:t>002044</w:t>
            </w:r>
          </w:p>
        </w:tc>
        <w:tc>
          <w:tcPr>
            <w:tcW w:w="1980" w:type="dxa"/>
            <w:vAlign w:val="center"/>
          </w:tcPr>
          <w:p w:rsidR="00CF307B" w:rsidRDefault="00CA7E20">
            <w:pPr>
              <w:jc w:val="center"/>
            </w:pPr>
            <w:r>
              <w:rPr>
                <w:color w:val="000000"/>
                <w:sz w:val="24"/>
              </w:rPr>
              <w:t>美</w:t>
            </w:r>
            <w:proofErr w:type="gramStart"/>
            <w:r>
              <w:rPr>
                <w:color w:val="000000"/>
                <w:sz w:val="24"/>
              </w:rPr>
              <w:t>年健康</w:t>
            </w:r>
            <w:proofErr w:type="gramEnd"/>
          </w:p>
        </w:tc>
        <w:tc>
          <w:tcPr>
            <w:tcW w:w="2880" w:type="dxa"/>
            <w:vAlign w:val="center"/>
          </w:tcPr>
          <w:p w:rsidR="00CF307B" w:rsidRDefault="00CA7E20">
            <w:pPr>
              <w:jc w:val="right"/>
            </w:pPr>
            <w:r>
              <w:rPr>
                <w:color w:val="000000"/>
                <w:sz w:val="24"/>
              </w:rPr>
              <w:t>428,448,405.03</w:t>
            </w:r>
          </w:p>
        </w:tc>
        <w:tc>
          <w:tcPr>
            <w:tcW w:w="1620" w:type="dxa"/>
            <w:vAlign w:val="center"/>
          </w:tcPr>
          <w:p w:rsidR="00CF307B" w:rsidRDefault="00CA7E20">
            <w:pPr>
              <w:jc w:val="right"/>
            </w:pPr>
            <w:r>
              <w:rPr>
                <w:color w:val="000000"/>
                <w:sz w:val="24"/>
              </w:rPr>
              <w:t>12.84</w:t>
            </w:r>
          </w:p>
        </w:tc>
      </w:tr>
      <w:tr w:rsidR="00CF307B">
        <w:tc>
          <w:tcPr>
            <w:tcW w:w="870" w:type="dxa"/>
            <w:vAlign w:val="center"/>
          </w:tcPr>
          <w:p w:rsidR="00CF307B" w:rsidRDefault="00CA7E20">
            <w:pPr>
              <w:jc w:val="center"/>
            </w:pPr>
            <w:r>
              <w:rPr>
                <w:color w:val="000000"/>
                <w:sz w:val="24"/>
              </w:rPr>
              <w:t>3</w:t>
            </w:r>
          </w:p>
        </w:tc>
        <w:tc>
          <w:tcPr>
            <w:tcW w:w="1650" w:type="dxa"/>
            <w:vAlign w:val="center"/>
          </w:tcPr>
          <w:p w:rsidR="00CF307B" w:rsidRDefault="00CA7E20">
            <w:pPr>
              <w:jc w:val="center"/>
            </w:pPr>
            <w:r>
              <w:rPr>
                <w:color w:val="000000"/>
                <w:sz w:val="24"/>
              </w:rPr>
              <w:t>601318</w:t>
            </w:r>
          </w:p>
        </w:tc>
        <w:tc>
          <w:tcPr>
            <w:tcW w:w="1980" w:type="dxa"/>
            <w:vAlign w:val="center"/>
          </w:tcPr>
          <w:p w:rsidR="00CF307B" w:rsidRDefault="00CA7E20">
            <w:pPr>
              <w:jc w:val="center"/>
            </w:pPr>
            <w:r>
              <w:rPr>
                <w:color w:val="000000"/>
                <w:sz w:val="24"/>
              </w:rPr>
              <w:t>中国平安</w:t>
            </w:r>
          </w:p>
        </w:tc>
        <w:tc>
          <w:tcPr>
            <w:tcW w:w="2880" w:type="dxa"/>
            <w:vAlign w:val="center"/>
          </w:tcPr>
          <w:p w:rsidR="00CF307B" w:rsidRDefault="00CA7E20">
            <w:pPr>
              <w:jc w:val="right"/>
            </w:pPr>
            <w:r>
              <w:rPr>
                <w:color w:val="000000"/>
                <w:sz w:val="24"/>
              </w:rPr>
              <w:t>422,662,007.95</w:t>
            </w:r>
          </w:p>
        </w:tc>
        <w:tc>
          <w:tcPr>
            <w:tcW w:w="1620" w:type="dxa"/>
            <w:vAlign w:val="center"/>
          </w:tcPr>
          <w:p w:rsidR="00CF307B" w:rsidRDefault="00CA7E20">
            <w:pPr>
              <w:jc w:val="right"/>
            </w:pPr>
            <w:r>
              <w:rPr>
                <w:color w:val="000000"/>
                <w:sz w:val="24"/>
              </w:rPr>
              <w:t>12.67</w:t>
            </w:r>
          </w:p>
        </w:tc>
      </w:tr>
      <w:tr w:rsidR="00CF307B">
        <w:tc>
          <w:tcPr>
            <w:tcW w:w="870" w:type="dxa"/>
            <w:vAlign w:val="center"/>
          </w:tcPr>
          <w:p w:rsidR="00CF307B" w:rsidRDefault="00CA7E20">
            <w:pPr>
              <w:jc w:val="center"/>
            </w:pPr>
            <w:r>
              <w:rPr>
                <w:color w:val="000000"/>
                <w:sz w:val="24"/>
              </w:rPr>
              <w:t>4</w:t>
            </w:r>
          </w:p>
        </w:tc>
        <w:tc>
          <w:tcPr>
            <w:tcW w:w="1650" w:type="dxa"/>
            <w:vAlign w:val="center"/>
          </w:tcPr>
          <w:p w:rsidR="00CF307B" w:rsidRDefault="00CA7E20">
            <w:pPr>
              <w:jc w:val="center"/>
            </w:pPr>
            <w:r>
              <w:rPr>
                <w:color w:val="000000"/>
                <w:sz w:val="24"/>
              </w:rPr>
              <w:t>600048</w:t>
            </w:r>
          </w:p>
        </w:tc>
        <w:tc>
          <w:tcPr>
            <w:tcW w:w="1980" w:type="dxa"/>
            <w:vAlign w:val="center"/>
          </w:tcPr>
          <w:p w:rsidR="00CF307B" w:rsidRDefault="00CA7E20">
            <w:pPr>
              <w:jc w:val="center"/>
            </w:pPr>
            <w:r>
              <w:rPr>
                <w:color w:val="000000"/>
                <w:sz w:val="24"/>
              </w:rPr>
              <w:t>保利地产</w:t>
            </w:r>
          </w:p>
        </w:tc>
        <w:tc>
          <w:tcPr>
            <w:tcW w:w="2880" w:type="dxa"/>
            <w:vAlign w:val="center"/>
          </w:tcPr>
          <w:p w:rsidR="00CF307B" w:rsidRDefault="00CA7E20">
            <w:pPr>
              <w:jc w:val="right"/>
            </w:pPr>
            <w:r>
              <w:rPr>
                <w:color w:val="000000"/>
                <w:sz w:val="24"/>
              </w:rPr>
              <w:t>422,168,322.53</w:t>
            </w:r>
          </w:p>
        </w:tc>
        <w:tc>
          <w:tcPr>
            <w:tcW w:w="1620" w:type="dxa"/>
            <w:vAlign w:val="center"/>
          </w:tcPr>
          <w:p w:rsidR="00CF307B" w:rsidRDefault="00CA7E20">
            <w:pPr>
              <w:jc w:val="right"/>
            </w:pPr>
            <w:r>
              <w:rPr>
                <w:color w:val="000000"/>
                <w:sz w:val="24"/>
              </w:rPr>
              <w:t>12.65</w:t>
            </w:r>
          </w:p>
        </w:tc>
      </w:tr>
      <w:tr w:rsidR="00CF307B">
        <w:tc>
          <w:tcPr>
            <w:tcW w:w="870" w:type="dxa"/>
            <w:vAlign w:val="center"/>
          </w:tcPr>
          <w:p w:rsidR="00CF307B" w:rsidRDefault="00CA7E20">
            <w:pPr>
              <w:jc w:val="center"/>
            </w:pPr>
            <w:r>
              <w:rPr>
                <w:color w:val="000000"/>
                <w:sz w:val="24"/>
              </w:rPr>
              <w:t>5</w:t>
            </w:r>
          </w:p>
        </w:tc>
        <w:tc>
          <w:tcPr>
            <w:tcW w:w="1650" w:type="dxa"/>
            <w:vAlign w:val="center"/>
          </w:tcPr>
          <w:p w:rsidR="00CF307B" w:rsidRDefault="00CA7E20">
            <w:pPr>
              <w:jc w:val="center"/>
            </w:pPr>
            <w:r>
              <w:rPr>
                <w:color w:val="000000"/>
                <w:sz w:val="24"/>
              </w:rPr>
              <w:t>300012</w:t>
            </w:r>
          </w:p>
        </w:tc>
        <w:tc>
          <w:tcPr>
            <w:tcW w:w="1980" w:type="dxa"/>
            <w:vAlign w:val="center"/>
          </w:tcPr>
          <w:p w:rsidR="00CF307B" w:rsidRDefault="00CA7E20">
            <w:pPr>
              <w:jc w:val="center"/>
            </w:pPr>
            <w:proofErr w:type="gramStart"/>
            <w:r>
              <w:rPr>
                <w:color w:val="000000"/>
                <w:sz w:val="24"/>
              </w:rPr>
              <w:t>华测检测</w:t>
            </w:r>
            <w:proofErr w:type="gramEnd"/>
          </w:p>
        </w:tc>
        <w:tc>
          <w:tcPr>
            <w:tcW w:w="2880" w:type="dxa"/>
            <w:vAlign w:val="center"/>
          </w:tcPr>
          <w:p w:rsidR="00CF307B" w:rsidRDefault="00CA7E20">
            <w:pPr>
              <w:jc w:val="right"/>
            </w:pPr>
            <w:r>
              <w:rPr>
                <w:color w:val="000000"/>
                <w:sz w:val="24"/>
              </w:rPr>
              <w:t>409,152,167.33</w:t>
            </w:r>
          </w:p>
        </w:tc>
        <w:tc>
          <w:tcPr>
            <w:tcW w:w="1620" w:type="dxa"/>
            <w:vAlign w:val="center"/>
          </w:tcPr>
          <w:p w:rsidR="00CF307B" w:rsidRDefault="00CA7E20">
            <w:pPr>
              <w:jc w:val="right"/>
            </w:pPr>
            <w:r>
              <w:rPr>
                <w:color w:val="000000"/>
                <w:sz w:val="24"/>
              </w:rPr>
              <w:t>12.26</w:t>
            </w:r>
          </w:p>
        </w:tc>
      </w:tr>
      <w:tr w:rsidR="00CF307B">
        <w:tc>
          <w:tcPr>
            <w:tcW w:w="870" w:type="dxa"/>
            <w:vAlign w:val="center"/>
          </w:tcPr>
          <w:p w:rsidR="00CF307B" w:rsidRDefault="00CA7E20">
            <w:pPr>
              <w:jc w:val="center"/>
            </w:pPr>
            <w:r>
              <w:rPr>
                <w:color w:val="000000"/>
                <w:sz w:val="24"/>
              </w:rPr>
              <w:t>6</w:t>
            </w:r>
          </w:p>
        </w:tc>
        <w:tc>
          <w:tcPr>
            <w:tcW w:w="1650" w:type="dxa"/>
            <w:vAlign w:val="center"/>
          </w:tcPr>
          <w:p w:rsidR="00CF307B" w:rsidRDefault="00CA7E20">
            <w:pPr>
              <w:jc w:val="center"/>
            </w:pPr>
            <w:r>
              <w:rPr>
                <w:color w:val="000000"/>
                <w:sz w:val="24"/>
              </w:rPr>
              <w:t>300347</w:t>
            </w:r>
          </w:p>
        </w:tc>
        <w:tc>
          <w:tcPr>
            <w:tcW w:w="1980" w:type="dxa"/>
            <w:vAlign w:val="center"/>
          </w:tcPr>
          <w:p w:rsidR="00CF307B" w:rsidRDefault="00CA7E20">
            <w:pPr>
              <w:jc w:val="center"/>
            </w:pPr>
            <w:r>
              <w:rPr>
                <w:color w:val="000000"/>
                <w:sz w:val="24"/>
              </w:rPr>
              <w:t>泰格医药</w:t>
            </w:r>
          </w:p>
        </w:tc>
        <w:tc>
          <w:tcPr>
            <w:tcW w:w="2880" w:type="dxa"/>
            <w:vAlign w:val="center"/>
          </w:tcPr>
          <w:p w:rsidR="00CF307B" w:rsidRDefault="00CA7E20">
            <w:pPr>
              <w:jc w:val="right"/>
            </w:pPr>
            <w:r>
              <w:rPr>
                <w:color w:val="000000"/>
                <w:sz w:val="24"/>
              </w:rPr>
              <w:t>397,003,963.34</w:t>
            </w:r>
          </w:p>
        </w:tc>
        <w:tc>
          <w:tcPr>
            <w:tcW w:w="1620" w:type="dxa"/>
            <w:vAlign w:val="center"/>
          </w:tcPr>
          <w:p w:rsidR="00CF307B" w:rsidRDefault="00CA7E20">
            <w:pPr>
              <w:jc w:val="right"/>
            </w:pPr>
            <w:r>
              <w:rPr>
                <w:color w:val="000000"/>
                <w:sz w:val="24"/>
              </w:rPr>
              <w:t>11.90</w:t>
            </w:r>
          </w:p>
        </w:tc>
      </w:tr>
      <w:tr w:rsidR="00CF307B">
        <w:tc>
          <w:tcPr>
            <w:tcW w:w="870" w:type="dxa"/>
            <w:vAlign w:val="center"/>
          </w:tcPr>
          <w:p w:rsidR="00CF307B" w:rsidRDefault="00CA7E20">
            <w:pPr>
              <w:jc w:val="center"/>
            </w:pPr>
            <w:r>
              <w:rPr>
                <w:color w:val="000000"/>
                <w:sz w:val="24"/>
              </w:rPr>
              <w:t>7</w:t>
            </w:r>
          </w:p>
        </w:tc>
        <w:tc>
          <w:tcPr>
            <w:tcW w:w="1650" w:type="dxa"/>
            <w:vAlign w:val="center"/>
          </w:tcPr>
          <w:p w:rsidR="00CF307B" w:rsidRDefault="00CA7E20">
            <w:pPr>
              <w:jc w:val="center"/>
            </w:pPr>
            <w:r>
              <w:rPr>
                <w:color w:val="000000"/>
                <w:sz w:val="24"/>
              </w:rPr>
              <w:t>601155</w:t>
            </w:r>
          </w:p>
        </w:tc>
        <w:tc>
          <w:tcPr>
            <w:tcW w:w="1980" w:type="dxa"/>
            <w:vAlign w:val="center"/>
          </w:tcPr>
          <w:p w:rsidR="00CF307B" w:rsidRDefault="00CA7E20">
            <w:pPr>
              <w:jc w:val="center"/>
            </w:pPr>
            <w:r>
              <w:rPr>
                <w:color w:val="000000"/>
                <w:sz w:val="24"/>
              </w:rPr>
              <w:t>新城控股</w:t>
            </w:r>
          </w:p>
        </w:tc>
        <w:tc>
          <w:tcPr>
            <w:tcW w:w="2880" w:type="dxa"/>
            <w:vAlign w:val="center"/>
          </w:tcPr>
          <w:p w:rsidR="00CF307B" w:rsidRDefault="00CA7E20">
            <w:pPr>
              <w:jc w:val="right"/>
            </w:pPr>
            <w:r>
              <w:rPr>
                <w:color w:val="000000"/>
                <w:sz w:val="24"/>
              </w:rPr>
              <w:t>388,833,330.70</w:t>
            </w:r>
          </w:p>
        </w:tc>
        <w:tc>
          <w:tcPr>
            <w:tcW w:w="1620" w:type="dxa"/>
            <w:vAlign w:val="center"/>
          </w:tcPr>
          <w:p w:rsidR="00CF307B" w:rsidRDefault="00CA7E20">
            <w:pPr>
              <w:jc w:val="right"/>
            </w:pPr>
            <w:r>
              <w:rPr>
                <w:color w:val="000000"/>
                <w:sz w:val="24"/>
              </w:rPr>
              <w:t>11.65</w:t>
            </w:r>
          </w:p>
        </w:tc>
      </w:tr>
      <w:tr w:rsidR="00CF307B">
        <w:tc>
          <w:tcPr>
            <w:tcW w:w="870" w:type="dxa"/>
            <w:vAlign w:val="center"/>
          </w:tcPr>
          <w:p w:rsidR="00CF307B" w:rsidRDefault="00CA7E20">
            <w:pPr>
              <w:jc w:val="center"/>
            </w:pPr>
            <w:r>
              <w:rPr>
                <w:color w:val="000000"/>
                <w:sz w:val="24"/>
              </w:rPr>
              <w:t>8</w:t>
            </w:r>
          </w:p>
        </w:tc>
        <w:tc>
          <w:tcPr>
            <w:tcW w:w="1650" w:type="dxa"/>
            <w:vAlign w:val="center"/>
          </w:tcPr>
          <w:p w:rsidR="00CF307B" w:rsidRDefault="00CA7E20">
            <w:pPr>
              <w:jc w:val="center"/>
            </w:pPr>
            <w:r>
              <w:rPr>
                <w:color w:val="000000"/>
                <w:sz w:val="24"/>
              </w:rPr>
              <w:t>000001</w:t>
            </w:r>
          </w:p>
        </w:tc>
        <w:tc>
          <w:tcPr>
            <w:tcW w:w="1980" w:type="dxa"/>
            <w:vAlign w:val="center"/>
          </w:tcPr>
          <w:p w:rsidR="00CF307B" w:rsidRDefault="00CA7E20">
            <w:pPr>
              <w:jc w:val="center"/>
            </w:pPr>
            <w:r>
              <w:rPr>
                <w:color w:val="000000"/>
                <w:sz w:val="24"/>
              </w:rPr>
              <w:t>平安银行</w:t>
            </w:r>
          </w:p>
        </w:tc>
        <w:tc>
          <w:tcPr>
            <w:tcW w:w="2880" w:type="dxa"/>
            <w:vAlign w:val="center"/>
          </w:tcPr>
          <w:p w:rsidR="00CF307B" w:rsidRDefault="00CA7E20">
            <w:pPr>
              <w:jc w:val="right"/>
            </w:pPr>
            <w:r>
              <w:rPr>
                <w:color w:val="000000"/>
                <w:sz w:val="24"/>
              </w:rPr>
              <w:t>364,724,192.64</w:t>
            </w:r>
          </w:p>
        </w:tc>
        <w:tc>
          <w:tcPr>
            <w:tcW w:w="1620" w:type="dxa"/>
            <w:vAlign w:val="center"/>
          </w:tcPr>
          <w:p w:rsidR="00CF307B" w:rsidRDefault="00CA7E20">
            <w:pPr>
              <w:jc w:val="right"/>
            </w:pPr>
            <w:r>
              <w:rPr>
                <w:color w:val="000000"/>
                <w:sz w:val="24"/>
              </w:rPr>
              <w:t>10.93</w:t>
            </w:r>
          </w:p>
        </w:tc>
      </w:tr>
      <w:tr w:rsidR="00CF307B">
        <w:tc>
          <w:tcPr>
            <w:tcW w:w="870" w:type="dxa"/>
            <w:vAlign w:val="center"/>
          </w:tcPr>
          <w:p w:rsidR="00CF307B" w:rsidRDefault="00CA7E20">
            <w:pPr>
              <w:jc w:val="center"/>
            </w:pPr>
            <w:r>
              <w:rPr>
                <w:color w:val="000000"/>
                <w:sz w:val="24"/>
              </w:rPr>
              <w:t>9</w:t>
            </w:r>
          </w:p>
        </w:tc>
        <w:tc>
          <w:tcPr>
            <w:tcW w:w="1650" w:type="dxa"/>
            <w:vAlign w:val="center"/>
          </w:tcPr>
          <w:p w:rsidR="00CF307B" w:rsidRDefault="00CA7E20">
            <w:pPr>
              <w:jc w:val="center"/>
            </w:pPr>
            <w:r>
              <w:rPr>
                <w:color w:val="000000"/>
                <w:sz w:val="24"/>
              </w:rPr>
              <w:t>600763</w:t>
            </w:r>
          </w:p>
        </w:tc>
        <w:tc>
          <w:tcPr>
            <w:tcW w:w="1980" w:type="dxa"/>
            <w:vAlign w:val="center"/>
          </w:tcPr>
          <w:p w:rsidR="00CF307B" w:rsidRDefault="00CA7E20">
            <w:pPr>
              <w:jc w:val="center"/>
            </w:pPr>
            <w:r>
              <w:rPr>
                <w:color w:val="000000"/>
                <w:sz w:val="24"/>
              </w:rPr>
              <w:t>通策医疗</w:t>
            </w:r>
          </w:p>
        </w:tc>
        <w:tc>
          <w:tcPr>
            <w:tcW w:w="2880" w:type="dxa"/>
            <w:vAlign w:val="center"/>
          </w:tcPr>
          <w:p w:rsidR="00CF307B" w:rsidRDefault="00CA7E20">
            <w:pPr>
              <w:jc w:val="right"/>
            </w:pPr>
            <w:r>
              <w:rPr>
                <w:color w:val="000000"/>
                <w:sz w:val="24"/>
              </w:rPr>
              <w:t>321,568,942.13</w:t>
            </w:r>
          </w:p>
        </w:tc>
        <w:tc>
          <w:tcPr>
            <w:tcW w:w="1620" w:type="dxa"/>
            <w:vAlign w:val="center"/>
          </w:tcPr>
          <w:p w:rsidR="00CF307B" w:rsidRDefault="00CA7E20">
            <w:pPr>
              <w:jc w:val="right"/>
            </w:pPr>
            <w:r>
              <w:rPr>
                <w:color w:val="000000"/>
                <w:sz w:val="24"/>
              </w:rPr>
              <w:t>9.64</w:t>
            </w:r>
          </w:p>
        </w:tc>
      </w:tr>
      <w:tr w:rsidR="00CF307B">
        <w:tc>
          <w:tcPr>
            <w:tcW w:w="870" w:type="dxa"/>
            <w:vAlign w:val="center"/>
          </w:tcPr>
          <w:p w:rsidR="00CF307B" w:rsidRDefault="00CA7E20">
            <w:pPr>
              <w:jc w:val="center"/>
            </w:pPr>
            <w:r>
              <w:rPr>
                <w:color w:val="000000"/>
                <w:sz w:val="24"/>
              </w:rPr>
              <w:t>10</w:t>
            </w:r>
          </w:p>
        </w:tc>
        <w:tc>
          <w:tcPr>
            <w:tcW w:w="1650" w:type="dxa"/>
            <w:vAlign w:val="center"/>
          </w:tcPr>
          <w:p w:rsidR="00CF307B" w:rsidRDefault="00CA7E20">
            <w:pPr>
              <w:jc w:val="center"/>
            </w:pPr>
            <w:r>
              <w:rPr>
                <w:color w:val="000000"/>
                <w:sz w:val="24"/>
              </w:rPr>
              <w:t>600383</w:t>
            </w:r>
          </w:p>
        </w:tc>
        <w:tc>
          <w:tcPr>
            <w:tcW w:w="1980" w:type="dxa"/>
            <w:vAlign w:val="center"/>
          </w:tcPr>
          <w:p w:rsidR="00CF307B" w:rsidRDefault="00CA7E20">
            <w:pPr>
              <w:jc w:val="center"/>
            </w:pPr>
            <w:r>
              <w:rPr>
                <w:color w:val="000000"/>
                <w:sz w:val="24"/>
              </w:rPr>
              <w:t>金地集团</w:t>
            </w:r>
          </w:p>
        </w:tc>
        <w:tc>
          <w:tcPr>
            <w:tcW w:w="2880" w:type="dxa"/>
            <w:vAlign w:val="center"/>
          </w:tcPr>
          <w:p w:rsidR="00CF307B" w:rsidRDefault="00CA7E20">
            <w:pPr>
              <w:jc w:val="right"/>
            </w:pPr>
            <w:r>
              <w:rPr>
                <w:color w:val="000000"/>
                <w:sz w:val="24"/>
              </w:rPr>
              <w:t>285,469,842.13</w:t>
            </w:r>
          </w:p>
        </w:tc>
        <w:tc>
          <w:tcPr>
            <w:tcW w:w="1620" w:type="dxa"/>
            <w:vAlign w:val="center"/>
          </w:tcPr>
          <w:p w:rsidR="00CF307B" w:rsidRDefault="00CA7E20">
            <w:pPr>
              <w:jc w:val="right"/>
            </w:pPr>
            <w:r>
              <w:rPr>
                <w:color w:val="000000"/>
                <w:sz w:val="24"/>
              </w:rPr>
              <w:t>8.56</w:t>
            </w:r>
          </w:p>
        </w:tc>
      </w:tr>
      <w:tr w:rsidR="00CF307B">
        <w:tc>
          <w:tcPr>
            <w:tcW w:w="870" w:type="dxa"/>
            <w:vAlign w:val="center"/>
          </w:tcPr>
          <w:p w:rsidR="00CF307B" w:rsidRDefault="00CA7E20">
            <w:pPr>
              <w:jc w:val="center"/>
            </w:pPr>
            <w:r>
              <w:rPr>
                <w:color w:val="000000"/>
                <w:sz w:val="24"/>
              </w:rPr>
              <w:t>11</w:t>
            </w:r>
          </w:p>
        </w:tc>
        <w:tc>
          <w:tcPr>
            <w:tcW w:w="1650" w:type="dxa"/>
            <w:vAlign w:val="center"/>
          </w:tcPr>
          <w:p w:rsidR="00CF307B" w:rsidRDefault="00CA7E20">
            <w:pPr>
              <w:jc w:val="center"/>
            </w:pPr>
            <w:r>
              <w:rPr>
                <w:color w:val="000000"/>
                <w:sz w:val="24"/>
              </w:rPr>
              <w:t>002410</w:t>
            </w:r>
          </w:p>
        </w:tc>
        <w:tc>
          <w:tcPr>
            <w:tcW w:w="1980" w:type="dxa"/>
            <w:vAlign w:val="center"/>
          </w:tcPr>
          <w:p w:rsidR="00CF307B" w:rsidRDefault="00CA7E20">
            <w:pPr>
              <w:jc w:val="center"/>
            </w:pPr>
            <w:r>
              <w:rPr>
                <w:color w:val="000000"/>
                <w:sz w:val="24"/>
              </w:rPr>
              <w:t>广联达</w:t>
            </w:r>
          </w:p>
        </w:tc>
        <w:tc>
          <w:tcPr>
            <w:tcW w:w="2880" w:type="dxa"/>
            <w:vAlign w:val="center"/>
          </w:tcPr>
          <w:p w:rsidR="00CF307B" w:rsidRDefault="00CA7E20">
            <w:pPr>
              <w:jc w:val="right"/>
            </w:pPr>
            <w:r>
              <w:rPr>
                <w:color w:val="000000"/>
                <w:sz w:val="24"/>
              </w:rPr>
              <w:t>252,473,872.44</w:t>
            </w:r>
          </w:p>
        </w:tc>
        <w:tc>
          <w:tcPr>
            <w:tcW w:w="1620" w:type="dxa"/>
            <w:vAlign w:val="center"/>
          </w:tcPr>
          <w:p w:rsidR="00CF307B" w:rsidRDefault="00CA7E20">
            <w:pPr>
              <w:jc w:val="right"/>
            </w:pPr>
            <w:r>
              <w:rPr>
                <w:color w:val="000000"/>
                <w:sz w:val="24"/>
              </w:rPr>
              <w:t>7.57</w:t>
            </w:r>
          </w:p>
        </w:tc>
      </w:tr>
      <w:tr w:rsidR="00CF307B">
        <w:tc>
          <w:tcPr>
            <w:tcW w:w="870" w:type="dxa"/>
            <w:vAlign w:val="center"/>
          </w:tcPr>
          <w:p w:rsidR="00CF307B" w:rsidRDefault="00CA7E20">
            <w:pPr>
              <w:jc w:val="center"/>
            </w:pPr>
            <w:r>
              <w:rPr>
                <w:color w:val="000000"/>
                <w:sz w:val="24"/>
              </w:rPr>
              <w:t>12</w:t>
            </w:r>
          </w:p>
        </w:tc>
        <w:tc>
          <w:tcPr>
            <w:tcW w:w="1650" w:type="dxa"/>
            <w:vAlign w:val="center"/>
          </w:tcPr>
          <w:p w:rsidR="00CF307B" w:rsidRDefault="00CA7E20">
            <w:pPr>
              <w:jc w:val="center"/>
            </w:pPr>
            <w:r>
              <w:rPr>
                <w:color w:val="000000"/>
                <w:sz w:val="24"/>
              </w:rPr>
              <w:t>002607</w:t>
            </w:r>
          </w:p>
        </w:tc>
        <w:tc>
          <w:tcPr>
            <w:tcW w:w="1980" w:type="dxa"/>
            <w:vAlign w:val="center"/>
          </w:tcPr>
          <w:p w:rsidR="00CF307B" w:rsidRDefault="00CA7E20">
            <w:pPr>
              <w:jc w:val="center"/>
            </w:pPr>
            <w:r>
              <w:rPr>
                <w:color w:val="000000"/>
                <w:sz w:val="24"/>
              </w:rPr>
              <w:t>中</w:t>
            </w:r>
            <w:proofErr w:type="gramStart"/>
            <w:r>
              <w:rPr>
                <w:color w:val="000000"/>
                <w:sz w:val="24"/>
              </w:rPr>
              <w:t>公教育</w:t>
            </w:r>
            <w:proofErr w:type="gramEnd"/>
          </w:p>
        </w:tc>
        <w:tc>
          <w:tcPr>
            <w:tcW w:w="2880" w:type="dxa"/>
            <w:vAlign w:val="center"/>
          </w:tcPr>
          <w:p w:rsidR="00CF307B" w:rsidRDefault="00CA7E20">
            <w:pPr>
              <w:jc w:val="right"/>
            </w:pPr>
            <w:r>
              <w:rPr>
                <w:color w:val="000000"/>
                <w:sz w:val="24"/>
              </w:rPr>
              <w:t>242,728,355.53</w:t>
            </w:r>
          </w:p>
        </w:tc>
        <w:tc>
          <w:tcPr>
            <w:tcW w:w="1620" w:type="dxa"/>
            <w:vAlign w:val="center"/>
          </w:tcPr>
          <w:p w:rsidR="00CF307B" w:rsidRDefault="00CA7E20">
            <w:pPr>
              <w:jc w:val="right"/>
            </w:pPr>
            <w:r>
              <w:rPr>
                <w:color w:val="000000"/>
                <w:sz w:val="24"/>
              </w:rPr>
              <w:t>7.28</w:t>
            </w:r>
          </w:p>
        </w:tc>
      </w:tr>
      <w:tr w:rsidR="00CF307B">
        <w:tc>
          <w:tcPr>
            <w:tcW w:w="870" w:type="dxa"/>
            <w:vAlign w:val="center"/>
          </w:tcPr>
          <w:p w:rsidR="00CF307B" w:rsidRDefault="00CA7E20">
            <w:pPr>
              <w:jc w:val="center"/>
            </w:pPr>
            <w:r>
              <w:rPr>
                <w:color w:val="000000"/>
                <w:sz w:val="24"/>
              </w:rPr>
              <w:t>13</w:t>
            </w:r>
          </w:p>
        </w:tc>
        <w:tc>
          <w:tcPr>
            <w:tcW w:w="1650" w:type="dxa"/>
            <w:vAlign w:val="center"/>
          </w:tcPr>
          <w:p w:rsidR="00CF307B" w:rsidRDefault="00CA7E20">
            <w:pPr>
              <w:jc w:val="center"/>
            </w:pPr>
            <w:r>
              <w:rPr>
                <w:color w:val="000000"/>
                <w:sz w:val="24"/>
              </w:rPr>
              <w:t>601009</w:t>
            </w:r>
          </w:p>
        </w:tc>
        <w:tc>
          <w:tcPr>
            <w:tcW w:w="1980" w:type="dxa"/>
            <w:vAlign w:val="center"/>
          </w:tcPr>
          <w:p w:rsidR="00CF307B" w:rsidRDefault="00CA7E20">
            <w:pPr>
              <w:jc w:val="center"/>
            </w:pPr>
            <w:r>
              <w:rPr>
                <w:color w:val="000000"/>
                <w:sz w:val="24"/>
              </w:rPr>
              <w:t>南京银行</w:t>
            </w:r>
          </w:p>
        </w:tc>
        <w:tc>
          <w:tcPr>
            <w:tcW w:w="2880" w:type="dxa"/>
            <w:vAlign w:val="center"/>
          </w:tcPr>
          <w:p w:rsidR="00CF307B" w:rsidRDefault="00CA7E20">
            <w:pPr>
              <w:jc w:val="right"/>
            </w:pPr>
            <w:r>
              <w:rPr>
                <w:color w:val="000000"/>
                <w:sz w:val="24"/>
              </w:rPr>
              <w:t>230,397,195.06</w:t>
            </w:r>
          </w:p>
        </w:tc>
        <w:tc>
          <w:tcPr>
            <w:tcW w:w="1620" w:type="dxa"/>
            <w:vAlign w:val="center"/>
          </w:tcPr>
          <w:p w:rsidR="00CF307B" w:rsidRDefault="00CA7E20">
            <w:pPr>
              <w:jc w:val="right"/>
            </w:pPr>
            <w:r>
              <w:rPr>
                <w:color w:val="000000"/>
                <w:sz w:val="24"/>
              </w:rPr>
              <w:t>6.91</w:t>
            </w:r>
          </w:p>
        </w:tc>
      </w:tr>
      <w:tr w:rsidR="00CF307B">
        <w:tc>
          <w:tcPr>
            <w:tcW w:w="870" w:type="dxa"/>
            <w:vAlign w:val="center"/>
          </w:tcPr>
          <w:p w:rsidR="00CF307B" w:rsidRDefault="00CA7E20">
            <w:pPr>
              <w:jc w:val="center"/>
            </w:pPr>
            <w:r>
              <w:rPr>
                <w:color w:val="000000"/>
                <w:sz w:val="24"/>
              </w:rPr>
              <w:t>14</w:t>
            </w:r>
          </w:p>
        </w:tc>
        <w:tc>
          <w:tcPr>
            <w:tcW w:w="1650" w:type="dxa"/>
            <w:vAlign w:val="center"/>
          </w:tcPr>
          <w:p w:rsidR="00CF307B" w:rsidRDefault="00CA7E20">
            <w:pPr>
              <w:jc w:val="center"/>
            </w:pPr>
            <w:r>
              <w:rPr>
                <w:color w:val="000000"/>
                <w:sz w:val="24"/>
              </w:rPr>
              <w:t>000681</w:t>
            </w:r>
          </w:p>
        </w:tc>
        <w:tc>
          <w:tcPr>
            <w:tcW w:w="1980" w:type="dxa"/>
            <w:vAlign w:val="center"/>
          </w:tcPr>
          <w:p w:rsidR="00CF307B" w:rsidRDefault="00CA7E20">
            <w:pPr>
              <w:jc w:val="center"/>
            </w:pPr>
            <w:r>
              <w:rPr>
                <w:color w:val="000000"/>
                <w:sz w:val="24"/>
              </w:rPr>
              <w:t>视觉中国</w:t>
            </w:r>
          </w:p>
        </w:tc>
        <w:tc>
          <w:tcPr>
            <w:tcW w:w="2880" w:type="dxa"/>
            <w:vAlign w:val="center"/>
          </w:tcPr>
          <w:p w:rsidR="00CF307B" w:rsidRDefault="00CA7E20">
            <w:pPr>
              <w:jc w:val="right"/>
            </w:pPr>
            <w:r>
              <w:rPr>
                <w:color w:val="000000"/>
                <w:sz w:val="24"/>
              </w:rPr>
              <w:t>220,249,740.22</w:t>
            </w:r>
          </w:p>
        </w:tc>
        <w:tc>
          <w:tcPr>
            <w:tcW w:w="1620" w:type="dxa"/>
            <w:vAlign w:val="center"/>
          </w:tcPr>
          <w:p w:rsidR="00CF307B" w:rsidRDefault="00CA7E20">
            <w:pPr>
              <w:jc w:val="right"/>
            </w:pPr>
            <w:r>
              <w:rPr>
                <w:color w:val="000000"/>
                <w:sz w:val="24"/>
              </w:rPr>
              <w:t>6.60</w:t>
            </w:r>
          </w:p>
        </w:tc>
      </w:tr>
      <w:tr w:rsidR="00CF307B">
        <w:tc>
          <w:tcPr>
            <w:tcW w:w="870" w:type="dxa"/>
            <w:vAlign w:val="center"/>
          </w:tcPr>
          <w:p w:rsidR="00CF307B" w:rsidRDefault="00CA7E20">
            <w:pPr>
              <w:jc w:val="center"/>
            </w:pPr>
            <w:r>
              <w:rPr>
                <w:color w:val="000000"/>
                <w:sz w:val="24"/>
              </w:rPr>
              <w:t>15</w:t>
            </w:r>
          </w:p>
        </w:tc>
        <w:tc>
          <w:tcPr>
            <w:tcW w:w="1650" w:type="dxa"/>
            <w:vAlign w:val="center"/>
          </w:tcPr>
          <w:p w:rsidR="00CF307B" w:rsidRDefault="00CA7E20">
            <w:pPr>
              <w:jc w:val="center"/>
            </w:pPr>
            <w:r>
              <w:rPr>
                <w:color w:val="000000"/>
                <w:sz w:val="24"/>
              </w:rPr>
              <w:t>601100</w:t>
            </w:r>
          </w:p>
        </w:tc>
        <w:tc>
          <w:tcPr>
            <w:tcW w:w="1980" w:type="dxa"/>
            <w:vAlign w:val="center"/>
          </w:tcPr>
          <w:p w:rsidR="00CF307B" w:rsidRDefault="00CA7E20">
            <w:pPr>
              <w:jc w:val="center"/>
            </w:pPr>
            <w:r>
              <w:rPr>
                <w:color w:val="000000"/>
                <w:sz w:val="24"/>
              </w:rPr>
              <w:t>恒立液压</w:t>
            </w:r>
          </w:p>
        </w:tc>
        <w:tc>
          <w:tcPr>
            <w:tcW w:w="2880" w:type="dxa"/>
            <w:vAlign w:val="center"/>
          </w:tcPr>
          <w:p w:rsidR="00CF307B" w:rsidRDefault="00CA7E20">
            <w:pPr>
              <w:jc w:val="right"/>
            </w:pPr>
            <w:r>
              <w:rPr>
                <w:color w:val="000000"/>
                <w:sz w:val="24"/>
              </w:rPr>
              <w:t>214,460,410.71</w:t>
            </w:r>
          </w:p>
        </w:tc>
        <w:tc>
          <w:tcPr>
            <w:tcW w:w="1620" w:type="dxa"/>
            <w:vAlign w:val="center"/>
          </w:tcPr>
          <w:p w:rsidR="00CF307B" w:rsidRDefault="00CA7E20">
            <w:pPr>
              <w:jc w:val="right"/>
            </w:pPr>
            <w:r>
              <w:rPr>
                <w:color w:val="000000"/>
                <w:sz w:val="24"/>
              </w:rPr>
              <w:t>6.43</w:t>
            </w:r>
          </w:p>
        </w:tc>
      </w:tr>
      <w:tr w:rsidR="00CF307B">
        <w:tc>
          <w:tcPr>
            <w:tcW w:w="870" w:type="dxa"/>
            <w:vAlign w:val="center"/>
          </w:tcPr>
          <w:p w:rsidR="00CF307B" w:rsidRDefault="00CA7E20">
            <w:pPr>
              <w:jc w:val="center"/>
            </w:pPr>
            <w:r>
              <w:rPr>
                <w:color w:val="000000"/>
                <w:sz w:val="24"/>
              </w:rPr>
              <w:t>16</w:t>
            </w:r>
          </w:p>
        </w:tc>
        <w:tc>
          <w:tcPr>
            <w:tcW w:w="1650" w:type="dxa"/>
            <w:vAlign w:val="center"/>
          </w:tcPr>
          <w:p w:rsidR="00CF307B" w:rsidRDefault="00CA7E20">
            <w:pPr>
              <w:jc w:val="center"/>
            </w:pPr>
            <w:r>
              <w:rPr>
                <w:color w:val="000000"/>
                <w:sz w:val="24"/>
              </w:rPr>
              <w:t>300529</w:t>
            </w:r>
          </w:p>
        </w:tc>
        <w:tc>
          <w:tcPr>
            <w:tcW w:w="1980" w:type="dxa"/>
            <w:vAlign w:val="center"/>
          </w:tcPr>
          <w:p w:rsidR="00CF307B" w:rsidRDefault="00CA7E20">
            <w:pPr>
              <w:jc w:val="center"/>
            </w:pPr>
            <w:proofErr w:type="gramStart"/>
            <w:r>
              <w:rPr>
                <w:color w:val="000000"/>
                <w:sz w:val="24"/>
              </w:rPr>
              <w:t>健帆生物</w:t>
            </w:r>
            <w:proofErr w:type="gramEnd"/>
          </w:p>
        </w:tc>
        <w:tc>
          <w:tcPr>
            <w:tcW w:w="2880" w:type="dxa"/>
            <w:vAlign w:val="center"/>
          </w:tcPr>
          <w:p w:rsidR="00CF307B" w:rsidRDefault="00CA7E20">
            <w:pPr>
              <w:jc w:val="right"/>
            </w:pPr>
            <w:r>
              <w:rPr>
                <w:color w:val="000000"/>
                <w:sz w:val="24"/>
              </w:rPr>
              <w:t>186,409,853.84</w:t>
            </w:r>
          </w:p>
        </w:tc>
        <w:tc>
          <w:tcPr>
            <w:tcW w:w="1620" w:type="dxa"/>
            <w:vAlign w:val="center"/>
          </w:tcPr>
          <w:p w:rsidR="00CF307B" w:rsidRDefault="00CA7E20">
            <w:pPr>
              <w:jc w:val="right"/>
            </w:pPr>
            <w:r>
              <w:rPr>
                <w:color w:val="000000"/>
                <w:sz w:val="24"/>
              </w:rPr>
              <w:t>5.59</w:t>
            </w:r>
          </w:p>
        </w:tc>
      </w:tr>
      <w:tr w:rsidR="00CF307B">
        <w:tc>
          <w:tcPr>
            <w:tcW w:w="870" w:type="dxa"/>
            <w:vAlign w:val="center"/>
          </w:tcPr>
          <w:p w:rsidR="00CF307B" w:rsidRDefault="00CA7E20">
            <w:pPr>
              <w:jc w:val="center"/>
            </w:pPr>
            <w:r>
              <w:rPr>
                <w:color w:val="000000"/>
                <w:sz w:val="24"/>
              </w:rPr>
              <w:t>17</w:t>
            </w:r>
          </w:p>
        </w:tc>
        <w:tc>
          <w:tcPr>
            <w:tcW w:w="1650" w:type="dxa"/>
            <w:vAlign w:val="center"/>
          </w:tcPr>
          <w:p w:rsidR="00CF307B" w:rsidRDefault="00CA7E20">
            <w:pPr>
              <w:jc w:val="center"/>
            </w:pPr>
            <w:r>
              <w:rPr>
                <w:color w:val="000000"/>
                <w:sz w:val="24"/>
              </w:rPr>
              <w:t>601398</w:t>
            </w:r>
          </w:p>
        </w:tc>
        <w:tc>
          <w:tcPr>
            <w:tcW w:w="1980" w:type="dxa"/>
            <w:vAlign w:val="center"/>
          </w:tcPr>
          <w:p w:rsidR="00CF307B" w:rsidRDefault="00CA7E20">
            <w:pPr>
              <w:jc w:val="center"/>
            </w:pPr>
            <w:r>
              <w:rPr>
                <w:color w:val="000000"/>
                <w:sz w:val="24"/>
              </w:rPr>
              <w:t>工商银行</w:t>
            </w:r>
          </w:p>
        </w:tc>
        <w:tc>
          <w:tcPr>
            <w:tcW w:w="2880" w:type="dxa"/>
            <w:vAlign w:val="center"/>
          </w:tcPr>
          <w:p w:rsidR="00CF307B" w:rsidRDefault="00CA7E20">
            <w:pPr>
              <w:jc w:val="right"/>
            </w:pPr>
            <w:r>
              <w:rPr>
                <w:color w:val="000000"/>
                <w:sz w:val="24"/>
              </w:rPr>
              <w:t>172,161,406.04</w:t>
            </w:r>
          </w:p>
        </w:tc>
        <w:tc>
          <w:tcPr>
            <w:tcW w:w="1620" w:type="dxa"/>
            <w:vAlign w:val="center"/>
          </w:tcPr>
          <w:p w:rsidR="00CF307B" w:rsidRDefault="00CA7E20">
            <w:pPr>
              <w:jc w:val="right"/>
            </w:pPr>
            <w:r>
              <w:rPr>
                <w:color w:val="000000"/>
                <w:sz w:val="24"/>
              </w:rPr>
              <w:t>5.16</w:t>
            </w:r>
          </w:p>
        </w:tc>
      </w:tr>
      <w:tr w:rsidR="00CF307B">
        <w:tc>
          <w:tcPr>
            <w:tcW w:w="870" w:type="dxa"/>
            <w:vAlign w:val="center"/>
          </w:tcPr>
          <w:p w:rsidR="00CF307B" w:rsidRDefault="00CA7E20">
            <w:pPr>
              <w:jc w:val="center"/>
            </w:pPr>
            <w:r>
              <w:rPr>
                <w:color w:val="000000"/>
                <w:sz w:val="24"/>
              </w:rPr>
              <w:t>18</w:t>
            </w:r>
          </w:p>
        </w:tc>
        <w:tc>
          <w:tcPr>
            <w:tcW w:w="1650" w:type="dxa"/>
            <w:vAlign w:val="center"/>
          </w:tcPr>
          <w:p w:rsidR="00CF307B" w:rsidRDefault="00CA7E20">
            <w:pPr>
              <w:jc w:val="center"/>
            </w:pPr>
            <w:r>
              <w:rPr>
                <w:color w:val="000000"/>
                <w:sz w:val="24"/>
              </w:rPr>
              <w:t>002271</w:t>
            </w:r>
          </w:p>
        </w:tc>
        <w:tc>
          <w:tcPr>
            <w:tcW w:w="1980" w:type="dxa"/>
            <w:vAlign w:val="center"/>
          </w:tcPr>
          <w:p w:rsidR="00CF307B" w:rsidRDefault="00CA7E20">
            <w:pPr>
              <w:jc w:val="center"/>
            </w:pPr>
            <w:r>
              <w:rPr>
                <w:color w:val="000000"/>
                <w:sz w:val="24"/>
              </w:rPr>
              <w:t>东方雨虹</w:t>
            </w:r>
          </w:p>
        </w:tc>
        <w:tc>
          <w:tcPr>
            <w:tcW w:w="2880" w:type="dxa"/>
            <w:vAlign w:val="center"/>
          </w:tcPr>
          <w:p w:rsidR="00CF307B" w:rsidRDefault="00CA7E20">
            <w:pPr>
              <w:jc w:val="right"/>
            </w:pPr>
            <w:r>
              <w:rPr>
                <w:color w:val="000000"/>
                <w:sz w:val="24"/>
              </w:rPr>
              <w:t>168,455,236.00</w:t>
            </w:r>
          </w:p>
        </w:tc>
        <w:tc>
          <w:tcPr>
            <w:tcW w:w="1620" w:type="dxa"/>
            <w:vAlign w:val="center"/>
          </w:tcPr>
          <w:p w:rsidR="00CF307B" w:rsidRDefault="00CA7E20">
            <w:pPr>
              <w:jc w:val="right"/>
            </w:pPr>
            <w:r>
              <w:rPr>
                <w:color w:val="000000"/>
                <w:sz w:val="24"/>
              </w:rPr>
              <w:t>5.05</w:t>
            </w:r>
          </w:p>
        </w:tc>
      </w:tr>
      <w:tr w:rsidR="00CF307B">
        <w:tc>
          <w:tcPr>
            <w:tcW w:w="870" w:type="dxa"/>
            <w:vAlign w:val="center"/>
          </w:tcPr>
          <w:p w:rsidR="00CF307B" w:rsidRDefault="00CA7E20">
            <w:pPr>
              <w:jc w:val="center"/>
            </w:pPr>
            <w:r>
              <w:rPr>
                <w:color w:val="000000"/>
                <w:sz w:val="24"/>
              </w:rPr>
              <w:t>19</w:t>
            </w:r>
          </w:p>
        </w:tc>
        <w:tc>
          <w:tcPr>
            <w:tcW w:w="1650" w:type="dxa"/>
            <w:vAlign w:val="center"/>
          </w:tcPr>
          <w:p w:rsidR="00CF307B" w:rsidRDefault="00CA7E20">
            <w:pPr>
              <w:jc w:val="center"/>
            </w:pPr>
            <w:r>
              <w:rPr>
                <w:color w:val="000000"/>
                <w:sz w:val="24"/>
              </w:rPr>
              <w:t>002912</w:t>
            </w:r>
          </w:p>
        </w:tc>
        <w:tc>
          <w:tcPr>
            <w:tcW w:w="1980" w:type="dxa"/>
            <w:vAlign w:val="center"/>
          </w:tcPr>
          <w:p w:rsidR="00CF307B" w:rsidRDefault="00CA7E20">
            <w:pPr>
              <w:jc w:val="center"/>
            </w:pPr>
            <w:r>
              <w:rPr>
                <w:color w:val="000000"/>
                <w:sz w:val="24"/>
              </w:rPr>
              <w:t>中新赛克</w:t>
            </w:r>
          </w:p>
        </w:tc>
        <w:tc>
          <w:tcPr>
            <w:tcW w:w="2880" w:type="dxa"/>
            <w:vAlign w:val="center"/>
          </w:tcPr>
          <w:p w:rsidR="00CF307B" w:rsidRDefault="00CA7E20">
            <w:pPr>
              <w:jc w:val="right"/>
            </w:pPr>
            <w:r>
              <w:rPr>
                <w:color w:val="000000"/>
                <w:sz w:val="24"/>
              </w:rPr>
              <w:t>167,909,110.47</w:t>
            </w:r>
          </w:p>
        </w:tc>
        <w:tc>
          <w:tcPr>
            <w:tcW w:w="1620" w:type="dxa"/>
            <w:vAlign w:val="center"/>
          </w:tcPr>
          <w:p w:rsidR="00CF307B" w:rsidRDefault="00CA7E20">
            <w:pPr>
              <w:jc w:val="right"/>
            </w:pPr>
            <w:r>
              <w:rPr>
                <w:color w:val="000000"/>
                <w:sz w:val="24"/>
              </w:rPr>
              <w:t>5.03</w:t>
            </w:r>
          </w:p>
        </w:tc>
      </w:tr>
      <w:tr w:rsidR="00CF307B">
        <w:tc>
          <w:tcPr>
            <w:tcW w:w="870" w:type="dxa"/>
            <w:vAlign w:val="center"/>
          </w:tcPr>
          <w:p w:rsidR="00CF307B" w:rsidRDefault="00CA7E20">
            <w:pPr>
              <w:jc w:val="center"/>
            </w:pPr>
            <w:r>
              <w:rPr>
                <w:color w:val="000000"/>
                <w:sz w:val="24"/>
              </w:rPr>
              <w:t>20</w:t>
            </w:r>
          </w:p>
        </w:tc>
        <w:tc>
          <w:tcPr>
            <w:tcW w:w="1650" w:type="dxa"/>
            <w:vAlign w:val="center"/>
          </w:tcPr>
          <w:p w:rsidR="00CF307B" w:rsidRDefault="00CA7E20">
            <w:pPr>
              <w:jc w:val="center"/>
            </w:pPr>
            <w:r>
              <w:rPr>
                <w:color w:val="000000"/>
                <w:sz w:val="24"/>
              </w:rPr>
              <w:t>300725</w:t>
            </w:r>
          </w:p>
        </w:tc>
        <w:tc>
          <w:tcPr>
            <w:tcW w:w="1980" w:type="dxa"/>
            <w:vAlign w:val="center"/>
          </w:tcPr>
          <w:p w:rsidR="00CF307B" w:rsidRDefault="00CA7E20">
            <w:pPr>
              <w:jc w:val="center"/>
            </w:pPr>
            <w:r>
              <w:rPr>
                <w:color w:val="000000"/>
                <w:sz w:val="24"/>
              </w:rPr>
              <w:t>药石科技</w:t>
            </w:r>
          </w:p>
        </w:tc>
        <w:tc>
          <w:tcPr>
            <w:tcW w:w="2880" w:type="dxa"/>
            <w:vAlign w:val="center"/>
          </w:tcPr>
          <w:p w:rsidR="00CF307B" w:rsidRDefault="00CA7E20">
            <w:pPr>
              <w:jc w:val="right"/>
            </w:pPr>
            <w:r>
              <w:rPr>
                <w:color w:val="000000"/>
                <w:sz w:val="24"/>
              </w:rPr>
              <w:t>163,849,261.20</w:t>
            </w:r>
          </w:p>
        </w:tc>
        <w:tc>
          <w:tcPr>
            <w:tcW w:w="1620" w:type="dxa"/>
            <w:vAlign w:val="center"/>
          </w:tcPr>
          <w:p w:rsidR="00CF307B" w:rsidRDefault="00CA7E20">
            <w:pPr>
              <w:jc w:val="right"/>
            </w:pPr>
            <w:r>
              <w:rPr>
                <w:color w:val="000000"/>
                <w:sz w:val="24"/>
              </w:rPr>
              <w:t>4.91</w:t>
            </w:r>
          </w:p>
        </w:tc>
      </w:tr>
      <w:tr w:rsidR="00CF307B">
        <w:tc>
          <w:tcPr>
            <w:tcW w:w="870" w:type="dxa"/>
            <w:vAlign w:val="center"/>
          </w:tcPr>
          <w:p w:rsidR="00CF307B" w:rsidRDefault="00CA7E20">
            <w:pPr>
              <w:jc w:val="center"/>
            </w:pPr>
            <w:r>
              <w:rPr>
                <w:color w:val="000000"/>
                <w:sz w:val="24"/>
              </w:rPr>
              <w:t>21</w:t>
            </w:r>
          </w:p>
        </w:tc>
        <w:tc>
          <w:tcPr>
            <w:tcW w:w="1650" w:type="dxa"/>
            <w:vAlign w:val="center"/>
          </w:tcPr>
          <w:p w:rsidR="00CF307B" w:rsidRDefault="00CA7E20">
            <w:pPr>
              <w:jc w:val="center"/>
            </w:pPr>
            <w:r>
              <w:rPr>
                <w:color w:val="000000"/>
                <w:sz w:val="24"/>
              </w:rPr>
              <w:t>002460</w:t>
            </w:r>
          </w:p>
        </w:tc>
        <w:tc>
          <w:tcPr>
            <w:tcW w:w="1980" w:type="dxa"/>
            <w:vAlign w:val="center"/>
          </w:tcPr>
          <w:p w:rsidR="00CF307B" w:rsidRDefault="00CA7E20">
            <w:pPr>
              <w:jc w:val="center"/>
            </w:pPr>
            <w:proofErr w:type="gramStart"/>
            <w:r>
              <w:rPr>
                <w:color w:val="000000"/>
                <w:sz w:val="24"/>
              </w:rPr>
              <w:t>赣锋锂</w:t>
            </w:r>
            <w:proofErr w:type="gramEnd"/>
            <w:r>
              <w:rPr>
                <w:color w:val="000000"/>
                <w:sz w:val="24"/>
              </w:rPr>
              <w:t>业</w:t>
            </w:r>
          </w:p>
        </w:tc>
        <w:tc>
          <w:tcPr>
            <w:tcW w:w="2880" w:type="dxa"/>
            <w:vAlign w:val="center"/>
          </w:tcPr>
          <w:p w:rsidR="00CF307B" w:rsidRDefault="00CA7E20">
            <w:pPr>
              <w:jc w:val="right"/>
            </w:pPr>
            <w:r>
              <w:rPr>
                <w:color w:val="000000"/>
                <w:sz w:val="24"/>
              </w:rPr>
              <w:t>155,406,598.24</w:t>
            </w:r>
          </w:p>
        </w:tc>
        <w:tc>
          <w:tcPr>
            <w:tcW w:w="1620" w:type="dxa"/>
            <w:vAlign w:val="center"/>
          </w:tcPr>
          <w:p w:rsidR="00CF307B" w:rsidRDefault="00CA7E20">
            <w:pPr>
              <w:jc w:val="right"/>
            </w:pPr>
            <w:r>
              <w:rPr>
                <w:color w:val="000000"/>
                <w:sz w:val="24"/>
              </w:rPr>
              <w:t>4.66</w:t>
            </w:r>
          </w:p>
        </w:tc>
      </w:tr>
      <w:tr w:rsidR="00CF307B">
        <w:tc>
          <w:tcPr>
            <w:tcW w:w="870" w:type="dxa"/>
            <w:vAlign w:val="center"/>
          </w:tcPr>
          <w:p w:rsidR="00CF307B" w:rsidRDefault="00CA7E20">
            <w:pPr>
              <w:jc w:val="center"/>
            </w:pPr>
            <w:r>
              <w:rPr>
                <w:color w:val="000000"/>
                <w:sz w:val="24"/>
              </w:rPr>
              <w:t>22</w:t>
            </w:r>
          </w:p>
        </w:tc>
        <w:tc>
          <w:tcPr>
            <w:tcW w:w="1650" w:type="dxa"/>
            <w:vAlign w:val="center"/>
          </w:tcPr>
          <w:p w:rsidR="00CF307B" w:rsidRDefault="00CA7E20">
            <w:pPr>
              <w:jc w:val="center"/>
            </w:pPr>
            <w:r>
              <w:rPr>
                <w:color w:val="000000"/>
                <w:sz w:val="24"/>
              </w:rPr>
              <w:t>300559</w:t>
            </w:r>
          </w:p>
        </w:tc>
        <w:tc>
          <w:tcPr>
            <w:tcW w:w="1980" w:type="dxa"/>
            <w:vAlign w:val="center"/>
          </w:tcPr>
          <w:p w:rsidR="00CF307B" w:rsidRDefault="00CA7E20">
            <w:pPr>
              <w:jc w:val="center"/>
            </w:pPr>
            <w:proofErr w:type="gramStart"/>
            <w:r>
              <w:rPr>
                <w:color w:val="000000"/>
                <w:sz w:val="24"/>
              </w:rPr>
              <w:t>佳发教育</w:t>
            </w:r>
            <w:proofErr w:type="gramEnd"/>
          </w:p>
        </w:tc>
        <w:tc>
          <w:tcPr>
            <w:tcW w:w="2880" w:type="dxa"/>
            <w:vAlign w:val="center"/>
          </w:tcPr>
          <w:p w:rsidR="00CF307B" w:rsidRDefault="00CA7E20">
            <w:pPr>
              <w:jc w:val="right"/>
            </w:pPr>
            <w:r>
              <w:rPr>
                <w:color w:val="000000"/>
                <w:sz w:val="24"/>
              </w:rPr>
              <w:t>127,837,947.66</w:t>
            </w:r>
          </w:p>
        </w:tc>
        <w:tc>
          <w:tcPr>
            <w:tcW w:w="1620" w:type="dxa"/>
            <w:vAlign w:val="center"/>
          </w:tcPr>
          <w:p w:rsidR="00CF307B" w:rsidRDefault="00CA7E20">
            <w:pPr>
              <w:jc w:val="right"/>
            </w:pPr>
            <w:r>
              <w:rPr>
                <w:color w:val="000000"/>
                <w:sz w:val="24"/>
              </w:rPr>
              <w:t>3.83</w:t>
            </w:r>
          </w:p>
        </w:tc>
      </w:tr>
      <w:tr w:rsidR="00CF307B">
        <w:tc>
          <w:tcPr>
            <w:tcW w:w="870" w:type="dxa"/>
            <w:vAlign w:val="center"/>
          </w:tcPr>
          <w:p w:rsidR="00CF307B" w:rsidRDefault="00CA7E20">
            <w:pPr>
              <w:jc w:val="center"/>
            </w:pPr>
            <w:r>
              <w:rPr>
                <w:color w:val="000000"/>
                <w:sz w:val="24"/>
              </w:rPr>
              <w:t>23</w:t>
            </w:r>
          </w:p>
        </w:tc>
        <w:tc>
          <w:tcPr>
            <w:tcW w:w="1650" w:type="dxa"/>
            <w:vAlign w:val="center"/>
          </w:tcPr>
          <w:p w:rsidR="00CF307B" w:rsidRDefault="00CA7E20">
            <w:pPr>
              <w:jc w:val="center"/>
            </w:pPr>
            <w:r>
              <w:rPr>
                <w:color w:val="000000"/>
                <w:sz w:val="24"/>
              </w:rPr>
              <w:t>600867</w:t>
            </w:r>
          </w:p>
        </w:tc>
        <w:tc>
          <w:tcPr>
            <w:tcW w:w="1980" w:type="dxa"/>
            <w:vAlign w:val="center"/>
          </w:tcPr>
          <w:p w:rsidR="00CF307B" w:rsidRDefault="00CA7E20">
            <w:pPr>
              <w:jc w:val="center"/>
            </w:pPr>
            <w:r>
              <w:rPr>
                <w:color w:val="000000"/>
                <w:sz w:val="24"/>
              </w:rPr>
              <w:t>通化东宝</w:t>
            </w:r>
          </w:p>
        </w:tc>
        <w:tc>
          <w:tcPr>
            <w:tcW w:w="2880" w:type="dxa"/>
            <w:vAlign w:val="center"/>
          </w:tcPr>
          <w:p w:rsidR="00CF307B" w:rsidRDefault="00CA7E20">
            <w:pPr>
              <w:jc w:val="right"/>
            </w:pPr>
            <w:r>
              <w:rPr>
                <w:color w:val="000000"/>
                <w:sz w:val="24"/>
              </w:rPr>
              <w:t>126,975,342.77</w:t>
            </w:r>
          </w:p>
        </w:tc>
        <w:tc>
          <w:tcPr>
            <w:tcW w:w="1620" w:type="dxa"/>
            <w:vAlign w:val="center"/>
          </w:tcPr>
          <w:p w:rsidR="00CF307B" w:rsidRDefault="00CA7E20">
            <w:pPr>
              <w:jc w:val="right"/>
            </w:pPr>
            <w:r>
              <w:rPr>
                <w:color w:val="000000"/>
                <w:sz w:val="24"/>
              </w:rPr>
              <w:t>3.81</w:t>
            </w:r>
          </w:p>
        </w:tc>
      </w:tr>
      <w:tr w:rsidR="00CF307B">
        <w:tc>
          <w:tcPr>
            <w:tcW w:w="870" w:type="dxa"/>
            <w:vAlign w:val="center"/>
          </w:tcPr>
          <w:p w:rsidR="00CF307B" w:rsidRDefault="00CA7E20">
            <w:pPr>
              <w:jc w:val="center"/>
            </w:pPr>
            <w:r>
              <w:rPr>
                <w:color w:val="000000"/>
                <w:sz w:val="24"/>
              </w:rPr>
              <w:t>24</w:t>
            </w:r>
          </w:p>
        </w:tc>
        <w:tc>
          <w:tcPr>
            <w:tcW w:w="1650" w:type="dxa"/>
            <w:vAlign w:val="center"/>
          </w:tcPr>
          <w:p w:rsidR="00CF307B" w:rsidRDefault="00CA7E20">
            <w:pPr>
              <w:jc w:val="center"/>
            </w:pPr>
            <w:r>
              <w:rPr>
                <w:color w:val="000000"/>
                <w:sz w:val="24"/>
              </w:rPr>
              <w:t>601818</w:t>
            </w:r>
          </w:p>
        </w:tc>
        <w:tc>
          <w:tcPr>
            <w:tcW w:w="1980" w:type="dxa"/>
            <w:vAlign w:val="center"/>
          </w:tcPr>
          <w:p w:rsidR="00CF307B" w:rsidRDefault="00CA7E20">
            <w:pPr>
              <w:jc w:val="center"/>
            </w:pPr>
            <w:r>
              <w:rPr>
                <w:color w:val="000000"/>
                <w:sz w:val="24"/>
              </w:rPr>
              <w:t>光大银行</w:t>
            </w:r>
          </w:p>
        </w:tc>
        <w:tc>
          <w:tcPr>
            <w:tcW w:w="2880" w:type="dxa"/>
            <w:vAlign w:val="center"/>
          </w:tcPr>
          <w:p w:rsidR="00CF307B" w:rsidRDefault="00CA7E20">
            <w:pPr>
              <w:jc w:val="right"/>
            </w:pPr>
            <w:r>
              <w:rPr>
                <w:color w:val="000000"/>
                <w:sz w:val="24"/>
              </w:rPr>
              <w:t>120,118,474.64</w:t>
            </w:r>
          </w:p>
        </w:tc>
        <w:tc>
          <w:tcPr>
            <w:tcW w:w="1620" w:type="dxa"/>
            <w:vAlign w:val="center"/>
          </w:tcPr>
          <w:p w:rsidR="00CF307B" w:rsidRDefault="00CA7E20">
            <w:pPr>
              <w:jc w:val="right"/>
            </w:pPr>
            <w:r>
              <w:rPr>
                <w:color w:val="000000"/>
                <w:sz w:val="24"/>
              </w:rPr>
              <w:t>3.60</w:t>
            </w:r>
          </w:p>
        </w:tc>
      </w:tr>
      <w:tr w:rsidR="00CF307B">
        <w:tc>
          <w:tcPr>
            <w:tcW w:w="870" w:type="dxa"/>
            <w:vAlign w:val="center"/>
          </w:tcPr>
          <w:p w:rsidR="00CF307B" w:rsidRDefault="00CA7E20">
            <w:pPr>
              <w:jc w:val="center"/>
            </w:pPr>
            <w:r>
              <w:rPr>
                <w:color w:val="000000"/>
                <w:sz w:val="24"/>
              </w:rPr>
              <w:t>25</w:t>
            </w:r>
          </w:p>
        </w:tc>
        <w:tc>
          <w:tcPr>
            <w:tcW w:w="1650" w:type="dxa"/>
            <w:vAlign w:val="center"/>
          </w:tcPr>
          <w:p w:rsidR="00CF307B" w:rsidRDefault="00CA7E20">
            <w:pPr>
              <w:jc w:val="center"/>
            </w:pPr>
            <w:r>
              <w:rPr>
                <w:color w:val="000000"/>
                <w:sz w:val="24"/>
              </w:rPr>
              <w:t>000961</w:t>
            </w:r>
          </w:p>
        </w:tc>
        <w:tc>
          <w:tcPr>
            <w:tcW w:w="1980" w:type="dxa"/>
            <w:vAlign w:val="center"/>
          </w:tcPr>
          <w:p w:rsidR="00CF307B" w:rsidRDefault="00CA7E20">
            <w:pPr>
              <w:jc w:val="center"/>
            </w:pPr>
            <w:r>
              <w:rPr>
                <w:color w:val="000000"/>
                <w:sz w:val="24"/>
              </w:rPr>
              <w:t>中南建设</w:t>
            </w:r>
          </w:p>
        </w:tc>
        <w:tc>
          <w:tcPr>
            <w:tcW w:w="2880" w:type="dxa"/>
            <w:vAlign w:val="center"/>
          </w:tcPr>
          <w:p w:rsidR="00CF307B" w:rsidRDefault="00CA7E20">
            <w:pPr>
              <w:jc w:val="right"/>
            </w:pPr>
            <w:r>
              <w:rPr>
                <w:color w:val="000000"/>
                <w:sz w:val="24"/>
              </w:rPr>
              <w:t>119,210,399.60</w:t>
            </w:r>
          </w:p>
        </w:tc>
        <w:tc>
          <w:tcPr>
            <w:tcW w:w="1620" w:type="dxa"/>
            <w:vAlign w:val="center"/>
          </w:tcPr>
          <w:p w:rsidR="00CF307B" w:rsidRDefault="00CA7E20">
            <w:pPr>
              <w:jc w:val="right"/>
            </w:pPr>
            <w:r>
              <w:rPr>
                <w:color w:val="000000"/>
                <w:sz w:val="24"/>
              </w:rPr>
              <w:t>3.57</w:t>
            </w:r>
          </w:p>
        </w:tc>
      </w:tr>
      <w:tr w:rsidR="00CF307B">
        <w:tc>
          <w:tcPr>
            <w:tcW w:w="870" w:type="dxa"/>
            <w:vAlign w:val="center"/>
          </w:tcPr>
          <w:p w:rsidR="00CF307B" w:rsidRDefault="00CA7E20">
            <w:pPr>
              <w:jc w:val="center"/>
            </w:pPr>
            <w:r>
              <w:rPr>
                <w:color w:val="000000"/>
                <w:sz w:val="24"/>
              </w:rPr>
              <w:t>26</w:t>
            </w:r>
          </w:p>
        </w:tc>
        <w:tc>
          <w:tcPr>
            <w:tcW w:w="1650" w:type="dxa"/>
            <w:vAlign w:val="center"/>
          </w:tcPr>
          <w:p w:rsidR="00CF307B" w:rsidRDefault="00CA7E20">
            <w:pPr>
              <w:jc w:val="center"/>
            </w:pPr>
            <w:r>
              <w:rPr>
                <w:color w:val="000000"/>
                <w:sz w:val="24"/>
              </w:rPr>
              <w:t>603338</w:t>
            </w:r>
          </w:p>
        </w:tc>
        <w:tc>
          <w:tcPr>
            <w:tcW w:w="1980" w:type="dxa"/>
            <w:vAlign w:val="center"/>
          </w:tcPr>
          <w:p w:rsidR="00CF307B" w:rsidRDefault="00CA7E20">
            <w:pPr>
              <w:jc w:val="center"/>
            </w:pPr>
            <w:r>
              <w:rPr>
                <w:color w:val="000000"/>
                <w:sz w:val="24"/>
              </w:rPr>
              <w:t>浙江鼎力</w:t>
            </w:r>
          </w:p>
        </w:tc>
        <w:tc>
          <w:tcPr>
            <w:tcW w:w="2880" w:type="dxa"/>
            <w:vAlign w:val="center"/>
          </w:tcPr>
          <w:p w:rsidR="00CF307B" w:rsidRDefault="00CA7E20">
            <w:pPr>
              <w:jc w:val="right"/>
            </w:pPr>
            <w:r>
              <w:rPr>
                <w:color w:val="000000"/>
                <w:sz w:val="24"/>
              </w:rPr>
              <w:t>94,962,800.11</w:t>
            </w:r>
          </w:p>
        </w:tc>
        <w:tc>
          <w:tcPr>
            <w:tcW w:w="1620" w:type="dxa"/>
            <w:vAlign w:val="center"/>
          </w:tcPr>
          <w:p w:rsidR="00CF307B" w:rsidRDefault="00CA7E20">
            <w:pPr>
              <w:jc w:val="right"/>
            </w:pPr>
            <w:r>
              <w:rPr>
                <w:color w:val="000000"/>
                <w:sz w:val="24"/>
              </w:rPr>
              <w:t>2.85</w:t>
            </w:r>
          </w:p>
        </w:tc>
      </w:tr>
      <w:tr w:rsidR="00CF307B">
        <w:tc>
          <w:tcPr>
            <w:tcW w:w="870" w:type="dxa"/>
            <w:vAlign w:val="center"/>
          </w:tcPr>
          <w:p w:rsidR="00CF307B" w:rsidRDefault="00CA7E20">
            <w:pPr>
              <w:jc w:val="center"/>
            </w:pPr>
            <w:r>
              <w:rPr>
                <w:color w:val="000000"/>
                <w:sz w:val="24"/>
              </w:rPr>
              <w:t>27</w:t>
            </w:r>
          </w:p>
        </w:tc>
        <w:tc>
          <w:tcPr>
            <w:tcW w:w="1650" w:type="dxa"/>
            <w:vAlign w:val="center"/>
          </w:tcPr>
          <w:p w:rsidR="00CF307B" w:rsidRDefault="00CA7E20">
            <w:pPr>
              <w:jc w:val="center"/>
            </w:pPr>
            <w:r>
              <w:rPr>
                <w:color w:val="000000"/>
                <w:sz w:val="24"/>
              </w:rPr>
              <w:t>600872</w:t>
            </w:r>
          </w:p>
        </w:tc>
        <w:tc>
          <w:tcPr>
            <w:tcW w:w="1980" w:type="dxa"/>
            <w:vAlign w:val="center"/>
          </w:tcPr>
          <w:p w:rsidR="00CF307B" w:rsidRDefault="00CA7E20">
            <w:pPr>
              <w:jc w:val="center"/>
            </w:pPr>
            <w:r>
              <w:rPr>
                <w:color w:val="000000"/>
                <w:sz w:val="24"/>
              </w:rPr>
              <w:t>中</w:t>
            </w:r>
            <w:proofErr w:type="gramStart"/>
            <w:r>
              <w:rPr>
                <w:color w:val="000000"/>
                <w:sz w:val="24"/>
              </w:rPr>
              <w:t>炬</w:t>
            </w:r>
            <w:proofErr w:type="gramEnd"/>
            <w:r>
              <w:rPr>
                <w:color w:val="000000"/>
                <w:sz w:val="24"/>
              </w:rPr>
              <w:t>高新</w:t>
            </w:r>
          </w:p>
        </w:tc>
        <w:tc>
          <w:tcPr>
            <w:tcW w:w="2880" w:type="dxa"/>
            <w:vAlign w:val="center"/>
          </w:tcPr>
          <w:p w:rsidR="00CF307B" w:rsidRDefault="00CA7E20">
            <w:pPr>
              <w:jc w:val="right"/>
            </w:pPr>
            <w:r>
              <w:rPr>
                <w:color w:val="000000"/>
                <w:sz w:val="24"/>
              </w:rPr>
              <w:t>92,597,856.28</w:t>
            </w:r>
          </w:p>
        </w:tc>
        <w:tc>
          <w:tcPr>
            <w:tcW w:w="1620" w:type="dxa"/>
            <w:vAlign w:val="center"/>
          </w:tcPr>
          <w:p w:rsidR="00CF307B" w:rsidRDefault="00CA7E20">
            <w:pPr>
              <w:jc w:val="right"/>
            </w:pPr>
            <w:r>
              <w:rPr>
                <w:color w:val="000000"/>
                <w:sz w:val="24"/>
              </w:rPr>
              <w:t>2.78</w:t>
            </w:r>
          </w:p>
        </w:tc>
      </w:tr>
      <w:tr w:rsidR="00CF307B">
        <w:tc>
          <w:tcPr>
            <w:tcW w:w="870" w:type="dxa"/>
            <w:vAlign w:val="center"/>
          </w:tcPr>
          <w:p w:rsidR="00CF307B" w:rsidRDefault="00CA7E20">
            <w:pPr>
              <w:jc w:val="center"/>
            </w:pPr>
            <w:r>
              <w:rPr>
                <w:color w:val="000000"/>
                <w:sz w:val="24"/>
              </w:rPr>
              <w:t>28</w:t>
            </w:r>
          </w:p>
        </w:tc>
        <w:tc>
          <w:tcPr>
            <w:tcW w:w="1650" w:type="dxa"/>
            <w:vAlign w:val="center"/>
          </w:tcPr>
          <w:p w:rsidR="00CF307B" w:rsidRDefault="00CA7E20">
            <w:pPr>
              <w:jc w:val="center"/>
            </w:pPr>
            <w:r>
              <w:rPr>
                <w:color w:val="000000"/>
                <w:sz w:val="24"/>
              </w:rPr>
              <w:t>600036</w:t>
            </w:r>
          </w:p>
        </w:tc>
        <w:tc>
          <w:tcPr>
            <w:tcW w:w="1980" w:type="dxa"/>
            <w:vAlign w:val="center"/>
          </w:tcPr>
          <w:p w:rsidR="00CF307B" w:rsidRDefault="00CA7E20">
            <w:pPr>
              <w:jc w:val="center"/>
            </w:pPr>
            <w:r>
              <w:rPr>
                <w:color w:val="000000"/>
                <w:sz w:val="24"/>
              </w:rPr>
              <w:t>招商银行</w:t>
            </w:r>
          </w:p>
        </w:tc>
        <w:tc>
          <w:tcPr>
            <w:tcW w:w="2880" w:type="dxa"/>
            <w:vAlign w:val="center"/>
          </w:tcPr>
          <w:p w:rsidR="00CF307B" w:rsidRDefault="00CA7E20">
            <w:pPr>
              <w:jc w:val="right"/>
            </w:pPr>
            <w:r>
              <w:rPr>
                <w:color w:val="000000"/>
                <w:sz w:val="24"/>
              </w:rPr>
              <w:t>91,710,407.03</w:t>
            </w:r>
          </w:p>
        </w:tc>
        <w:tc>
          <w:tcPr>
            <w:tcW w:w="1620" w:type="dxa"/>
            <w:vAlign w:val="center"/>
          </w:tcPr>
          <w:p w:rsidR="00CF307B" w:rsidRDefault="00CA7E20">
            <w:pPr>
              <w:jc w:val="right"/>
            </w:pPr>
            <w:r>
              <w:rPr>
                <w:color w:val="000000"/>
                <w:sz w:val="24"/>
              </w:rPr>
              <w:t>2.75</w:t>
            </w:r>
          </w:p>
        </w:tc>
      </w:tr>
      <w:tr w:rsidR="00CF307B">
        <w:tc>
          <w:tcPr>
            <w:tcW w:w="870" w:type="dxa"/>
            <w:vAlign w:val="center"/>
          </w:tcPr>
          <w:p w:rsidR="00CF307B" w:rsidRDefault="00CA7E20">
            <w:pPr>
              <w:jc w:val="center"/>
            </w:pPr>
            <w:r>
              <w:rPr>
                <w:color w:val="000000"/>
                <w:sz w:val="24"/>
              </w:rPr>
              <w:t>29</w:t>
            </w:r>
          </w:p>
        </w:tc>
        <w:tc>
          <w:tcPr>
            <w:tcW w:w="1650" w:type="dxa"/>
            <w:vAlign w:val="center"/>
          </w:tcPr>
          <w:p w:rsidR="00CF307B" w:rsidRDefault="00CA7E20">
            <w:pPr>
              <w:jc w:val="center"/>
            </w:pPr>
            <w:r>
              <w:rPr>
                <w:color w:val="000000"/>
                <w:sz w:val="24"/>
              </w:rPr>
              <w:t>300413</w:t>
            </w:r>
          </w:p>
        </w:tc>
        <w:tc>
          <w:tcPr>
            <w:tcW w:w="1980" w:type="dxa"/>
            <w:vAlign w:val="center"/>
          </w:tcPr>
          <w:p w:rsidR="00CF307B" w:rsidRDefault="00CA7E20">
            <w:pPr>
              <w:jc w:val="center"/>
            </w:pPr>
            <w:proofErr w:type="gramStart"/>
            <w:r>
              <w:rPr>
                <w:color w:val="000000"/>
                <w:sz w:val="24"/>
              </w:rPr>
              <w:t>芒果超媒</w:t>
            </w:r>
            <w:proofErr w:type="gramEnd"/>
          </w:p>
        </w:tc>
        <w:tc>
          <w:tcPr>
            <w:tcW w:w="2880" w:type="dxa"/>
            <w:vAlign w:val="center"/>
          </w:tcPr>
          <w:p w:rsidR="00CF307B" w:rsidRDefault="00CA7E20">
            <w:pPr>
              <w:jc w:val="right"/>
            </w:pPr>
            <w:r>
              <w:rPr>
                <w:color w:val="000000"/>
                <w:sz w:val="24"/>
              </w:rPr>
              <w:t>91,115,787.85</w:t>
            </w:r>
          </w:p>
        </w:tc>
        <w:tc>
          <w:tcPr>
            <w:tcW w:w="1620" w:type="dxa"/>
            <w:vAlign w:val="center"/>
          </w:tcPr>
          <w:p w:rsidR="00CF307B" w:rsidRDefault="00CA7E20">
            <w:pPr>
              <w:jc w:val="right"/>
            </w:pPr>
            <w:r>
              <w:rPr>
                <w:color w:val="000000"/>
                <w:sz w:val="24"/>
              </w:rPr>
              <w:t>2.73</w:t>
            </w:r>
          </w:p>
        </w:tc>
      </w:tr>
      <w:tr w:rsidR="00CF307B">
        <w:tc>
          <w:tcPr>
            <w:tcW w:w="870" w:type="dxa"/>
            <w:vAlign w:val="center"/>
          </w:tcPr>
          <w:p w:rsidR="00CF307B" w:rsidRDefault="00CA7E20">
            <w:pPr>
              <w:jc w:val="center"/>
            </w:pPr>
            <w:r>
              <w:rPr>
                <w:color w:val="000000"/>
                <w:sz w:val="24"/>
              </w:rPr>
              <w:t>30</w:t>
            </w:r>
          </w:p>
        </w:tc>
        <w:tc>
          <w:tcPr>
            <w:tcW w:w="1650" w:type="dxa"/>
            <w:vAlign w:val="center"/>
          </w:tcPr>
          <w:p w:rsidR="00CF307B" w:rsidRDefault="00CA7E20">
            <w:pPr>
              <w:jc w:val="center"/>
            </w:pPr>
            <w:r>
              <w:rPr>
                <w:color w:val="000000"/>
                <w:sz w:val="24"/>
              </w:rPr>
              <w:t>002475</w:t>
            </w:r>
          </w:p>
        </w:tc>
        <w:tc>
          <w:tcPr>
            <w:tcW w:w="1980" w:type="dxa"/>
            <w:vAlign w:val="center"/>
          </w:tcPr>
          <w:p w:rsidR="00CF307B" w:rsidRDefault="00CA7E20">
            <w:pPr>
              <w:jc w:val="center"/>
            </w:pPr>
            <w:r>
              <w:rPr>
                <w:color w:val="000000"/>
                <w:sz w:val="24"/>
              </w:rPr>
              <w:t>立讯精密</w:t>
            </w:r>
          </w:p>
        </w:tc>
        <w:tc>
          <w:tcPr>
            <w:tcW w:w="2880" w:type="dxa"/>
            <w:vAlign w:val="center"/>
          </w:tcPr>
          <w:p w:rsidR="00CF307B" w:rsidRDefault="00CA7E20">
            <w:pPr>
              <w:jc w:val="right"/>
            </w:pPr>
            <w:r>
              <w:rPr>
                <w:color w:val="000000"/>
                <w:sz w:val="24"/>
              </w:rPr>
              <w:t>89,629,854.74</w:t>
            </w:r>
          </w:p>
        </w:tc>
        <w:tc>
          <w:tcPr>
            <w:tcW w:w="1620" w:type="dxa"/>
            <w:vAlign w:val="center"/>
          </w:tcPr>
          <w:p w:rsidR="00CF307B" w:rsidRDefault="00CA7E20">
            <w:pPr>
              <w:jc w:val="right"/>
            </w:pPr>
            <w:r>
              <w:rPr>
                <w:color w:val="000000"/>
                <w:sz w:val="24"/>
              </w:rPr>
              <w:t>2.69</w:t>
            </w:r>
          </w:p>
        </w:tc>
      </w:tr>
      <w:tr w:rsidR="00CF307B">
        <w:tc>
          <w:tcPr>
            <w:tcW w:w="870" w:type="dxa"/>
            <w:vAlign w:val="center"/>
          </w:tcPr>
          <w:p w:rsidR="00CF307B" w:rsidRDefault="00CA7E20">
            <w:pPr>
              <w:jc w:val="center"/>
            </w:pPr>
            <w:r>
              <w:rPr>
                <w:color w:val="000000"/>
                <w:sz w:val="24"/>
              </w:rPr>
              <w:t>31</w:t>
            </w:r>
          </w:p>
        </w:tc>
        <w:tc>
          <w:tcPr>
            <w:tcW w:w="1650" w:type="dxa"/>
            <w:vAlign w:val="center"/>
          </w:tcPr>
          <w:p w:rsidR="00CF307B" w:rsidRDefault="00CA7E20">
            <w:pPr>
              <w:jc w:val="center"/>
            </w:pPr>
            <w:r>
              <w:rPr>
                <w:color w:val="000000"/>
                <w:sz w:val="24"/>
              </w:rPr>
              <w:t>002230</w:t>
            </w:r>
          </w:p>
        </w:tc>
        <w:tc>
          <w:tcPr>
            <w:tcW w:w="1980" w:type="dxa"/>
            <w:vAlign w:val="center"/>
          </w:tcPr>
          <w:p w:rsidR="00CF307B" w:rsidRDefault="00CA7E20">
            <w:pPr>
              <w:jc w:val="center"/>
            </w:pPr>
            <w:proofErr w:type="gramStart"/>
            <w:r>
              <w:rPr>
                <w:color w:val="000000"/>
                <w:sz w:val="24"/>
              </w:rPr>
              <w:t>科大讯飞</w:t>
            </w:r>
            <w:proofErr w:type="gramEnd"/>
          </w:p>
        </w:tc>
        <w:tc>
          <w:tcPr>
            <w:tcW w:w="2880" w:type="dxa"/>
            <w:vAlign w:val="center"/>
          </w:tcPr>
          <w:p w:rsidR="00CF307B" w:rsidRDefault="00CA7E20">
            <w:pPr>
              <w:jc w:val="right"/>
            </w:pPr>
            <w:r>
              <w:rPr>
                <w:color w:val="000000"/>
                <w:sz w:val="24"/>
              </w:rPr>
              <w:t>77,561,740.38</w:t>
            </w:r>
          </w:p>
        </w:tc>
        <w:tc>
          <w:tcPr>
            <w:tcW w:w="1620" w:type="dxa"/>
            <w:vAlign w:val="center"/>
          </w:tcPr>
          <w:p w:rsidR="00CF307B" w:rsidRDefault="00CA7E20">
            <w:pPr>
              <w:jc w:val="right"/>
            </w:pPr>
            <w:r>
              <w:rPr>
                <w:color w:val="000000"/>
                <w:sz w:val="24"/>
              </w:rPr>
              <w:t>2.32</w:t>
            </w:r>
          </w:p>
        </w:tc>
      </w:tr>
      <w:tr w:rsidR="00CF307B">
        <w:tc>
          <w:tcPr>
            <w:tcW w:w="870" w:type="dxa"/>
            <w:vAlign w:val="center"/>
          </w:tcPr>
          <w:p w:rsidR="00CF307B" w:rsidRDefault="00CA7E20">
            <w:pPr>
              <w:jc w:val="center"/>
            </w:pPr>
            <w:r>
              <w:rPr>
                <w:color w:val="000000"/>
                <w:sz w:val="24"/>
              </w:rPr>
              <w:t>32</w:t>
            </w:r>
          </w:p>
        </w:tc>
        <w:tc>
          <w:tcPr>
            <w:tcW w:w="1650" w:type="dxa"/>
            <w:vAlign w:val="center"/>
          </w:tcPr>
          <w:p w:rsidR="00CF307B" w:rsidRDefault="00CA7E20">
            <w:pPr>
              <w:jc w:val="center"/>
            </w:pPr>
            <w:r>
              <w:rPr>
                <w:color w:val="000000"/>
                <w:sz w:val="24"/>
              </w:rPr>
              <w:t>300253</w:t>
            </w:r>
          </w:p>
        </w:tc>
        <w:tc>
          <w:tcPr>
            <w:tcW w:w="1980" w:type="dxa"/>
            <w:vAlign w:val="center"/>
          </w:tcPr>
          <w:p w:rsidR="00CF307B" w:rsidRDefault="00CA7E20">
            <w:pPr>
              <w:jc w:val="center"/>
            </w:pPr>
            <w:r>
              <w:rPr>
                <w:color w:val="000000"/>
                <w:sz w:val="24"/>
              </w:rPr>
              <w:t>卫</w:t>
            </w:r>
            <w:proofErr w:type="gramStart"/>
            <w:r>
              <w:rPr>
                <w:color w:val="000000"/>
                <w:sz w:val="24"/>
              </w:rPr>
              <w:t>宁健康</w:t>
            </w:r>
            <w:proofErr w:type="gramEnd"/>
          </w:p>
        </w:tc>
        <w:tc>
          <w:tcPr>
            <w:tcW w:w="2880" w:type="dxa"/>
            <w:vAlign w:val="center"/>
          </w:tcPr>
          <w:p w:rsidR="00CF307B" w:rsidRDefault="00CA7E20">
            <w:pPr>
              <w:jc w:val="right"/>
            </w:pPr>
            <w:r>
              <w:rPr>
                <w:color w:val="000000"/>
                <w:sz w:val="24"/>
              </w:rPr>
              <w:t>67,358,057.20</w:t>
            </w:r>
          </w:p>
        </w:tc>
        <w:tc>
          <w:tcPr>
            <w:tcW w:w="1620" w:type="dxa"/>
            <w:vAlign w:val="center"/>
          </w:tcPr>
          <w:p w:rsidR="00CF307B" w:rsidRDefault="00CA7E20">
            <w:pPr>
              <w:jc w:val="right"/>
            </w:pPr>
            <w:r>
              <w:rPr>
                <w:color w:val="000000"/>
                <w:sz w:val="24"/>
              </w:rPr>
              <w:t>2.02</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8" w:name="_Toc35962631"/>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1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8,901,759,522.21</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8,376,659,456.59</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219" w:name="_Toc234814104"/>
      <w:bookmarkStart w:id="220" w:name="_Toc361324883"/>
      <w:bookmarkStart w:id="221" w:name="_Toc35962632"/>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19"/>
      <w:bookmarkEnd w:id="220"/>
      <w:bookmarkEnd w:id="22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占基金资产净值比例</w:t>
            </w:r>
            <w:r w:rsidRPr="00A45F71">
              <w:rPr>
                <w:color w:val="000000"/>
                <w:sz w:val="24"/>
              </w:rPr>
              <w:t>(</w:t>
            </w:r>
            <w:r w:rsidRPr="00A45F71">
              <w:rPr>
                <w:rFonts w:hint="eastAsia"/>
                <w:color w:val="000000"/>
                <w:sz w:val="24"/>
              </w:rPr>
              <w:t>％</w:t>
            </w:r>
            <w:r w:rsidRPr="00A45F71">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290,454,000.00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4.71</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290,454,000.00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4.71</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proofErr w:type="gramStart"/>
            <w:r w:rsidR="000C0A18" w:rsidRPr="009C2B48">
              <w:rPr>
                <w:rFonts w:hint="eastAsia"/>
                <w:color w:val="000000"/>
                <w:kern w:val="0"/>
                <w:sz w:val="24"/>
              </w:rPr>
              <w:t>券</w:t>
            </w:r>
            <w:proofErr w:type="gramEnd"/>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030DA1" w:rsidRPr="0091212A" w:rsidTr="0059358E">
        <w:trPr>
          <w:jc w:val="center"/>
        </w:trPr>
        <w:tc>
          <w:tcPr>
            <w:tcW w:w="817" w:type="dxa"/>
            <w:vAlign w:val="center"/>
          </w:tcPr>
          <w:p w:rsidR="00030DA1" w:rsidRPr="009C2B48" w:rsidRDefault="00030DA1" w:rsidP="0059358E">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59358E">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59358E">
            <w:pPr>
              <w:spacing w:before="29" w:line="288" w:lineRule="auto"/>
              <w:jc w:val="right"/>
              <w:rPr>
                <w:kern w:val="0"/>
                <w:sz w:val="24"/>
              </w:rPr>
            </w:pPr>
            <w:r w:rsidRPr="00FF7CE7">
              <w:rPr>
                <w:kern w:val="0"/>
                <w:sz w:val="24"/>
              </w:rPr>
              <w:t>-</w:t>
            </w:r>
          </w:p>
        </w:tc>
        <w:tc>
          <w:tcPr>
            <w:tcW w:w="1679" w:type="dxa"/>
            <w:vAlign w:val="center"/>
          </w:tcPr>
          <w:p w:rsidR="00030DA1" w:rsidRPr="00FF7CE7" w:rsidRDefault="00030DA1" w:rsidP="0059358E">
            <w:pPr>
              <w:spacing w:before="29" w:line="288" w:lineRule="auto"/>
              <w:jc w:val="right"/>
              <w:rPr>
                <w:kern w:val="0"/>
                <w:sz w:val="24"/>
              </w:rPr>
            </w:pPr>
            <w:r w:rsidRPr="00FF7CE7">
              <w:rPr>
                <w:kern w:val="0"/>
                <w:sz w:val="24"/>
              </w:rPr>
              <w:t>-</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290,454,000.00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4.71</w:t>
            </w:r>
          </w:p>
        </w:tc>
      </w:tr>
    </w:tbl>
    <w:p w:rsidR="001A59F9" w:rsidRPr="00AD0E47" w:rsidRDefault="001A59F9" w:rsidP="00AD0E47">
      <w:pPr>
        <w:pStyle w:val="20"/>
        <w:spacing w:before="29" w:after="0" w:line="288" w:lineRule="auto"/>
        <w:rPr>
          <w:rFonts w:ascii="Times New Roman" w:hAnsi="Times New Roman"/>
          <w:kern w:val="0"/>
          <w:szCs w:val="24"/>
        </w:rPr>
      </w:pPr>
      <w:bookmarkStart w:id="222" w:name="_Toc361324884"/>
      <w:bookmarkStart w:id="223" w:name="_Toc35962633"/>
      <w:r w:rsidRPr="00AD0E47">
        <w:rPr>
          <w:rFonts w:ascii="Times New Roman" w:hAnsi="Times New Roman"/>
          <w:kern w:val="0"/>
          <w:szCs w:val="24"/>
        </w:rPr>
        <w:t>8.6</w:t>
      </w:r>
      <w:bookmarkStart w:id="224"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22"/>
      <w:bookmarkEnd w:id="223"/>
      <w:bookmarkEnd w:id="22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占基金资产净值比例</w:t>
            </w:r>
            <w:r w:rsidRPr="00FA7B3F">
              <w:rPr>
                <w:color w:val="000000"/>
                <w:sz w:val="24"/>
              </w:rPr>
              <w:t>(</w:t>
            </w:r>
            <w:r w:rsidRPr="00FA7B3F">
              <w:rPr>
                <w:rFonts w:hint="eastAsia"/>
                <w:color w:val="000000"/>
                <w:sz w:val="24"/>
              </w:rPr>
              <w:t>％</w:t>
            </w:r>
            <w:r w:rsidRPr="00FA7B3F">
              <w:rPr>
                <w:color w:val="000000"/>
                <w:sz w:val="24"/>
              </w:rPr>
              <w:t>)</w:t>
            </w:r>
          </w:p>
        </w:tc>
      </w:tr>
      <w:tr w:rsidR="00CF307B">
        <w:trPr>
          <w:jc w:val="center"/>
        </w:trPr>
        <w:tc>
          <w:tcPr>
            <w:tcW w:w="892" w:type="dxa"/>
            <w:vAlign w:val="center"/>
          </w:tcPr>
          <w:p w:rsidR="00CF307B" w:rsidRDefault="00CA7E20">
            <w:pPr>
              <w:jc w:val="center"/>
            </w:pPr>
            <w:r>
              <w:rPr>
                <w:color w:val="000000"/>
                <w:sz w:val="24"/>
              </w:rPr>
              <w:t>1</w:t>
            </w:r>
          </w:p>
        </w:tc>
        <w:tc>
          <w:tcPr>
            <w:tcW w:w="1670" w:type="dxa"/>
            <w:vAlign w:val="center"/>
          </w:tcPr>
          <w:p w:rsidR="00CF307B" w:rsidRDefault="00CA7E20">
            <w:pPr>
              <w:jc w:val="center"/>
            </w:pPr>
            <w:r>
              <w:rPr>
                <w:color w:val="000000"/>
                <w:sz w:val="24"/>
              </w:rPr>
              <w:t>190206</w:t>
            </w:r>
          </w:p>
        </w:tc>
        <w:tc>
          <w:tcPr>
            <w:tcW w:w="1282" w:type="dxa"/>
            <w:vAlign w:val="center"/>
          </w:tcPr>
          <w:p w:rsidR="00CF307B" w:rsidRDefault="00CA7E20">
            <w:pPr>
              <w:jc w:val="center"/>
            </w:pPr>
            <w:r>
              <w:rPr>
                <w:color w:val="000000"/>
                <w:sz w:val="24"/>
              </w:rPr>
              <w:t>19</w:t>
            </w:r>
            <w:r>
              <w:rPr>
                <w:color w:val="000000"/>
                <w:sz w:val="24"/>
              </w:rPr>
              <w:t>国开</w:t>
            </w:r>
            <w:r>
              <w:rPr>
                <w:color w:val="000000"/>
                <w:sz w:val="24"/>
              </w:rPr>
              <w:t>06</w:t>
            </w:r>
          </w:p>
        </w:tc>
        <w:tc>
          <w:tcPr>
            <w:tcW w:w="1849" w:type="dxa"/>
            <w:vAlign w:val="center"/>
          </w:tcPr>
          <w:p w:rsidR="00CF307B" w:rsidRDefault="00CA7E20">
            <w:pPr>
              <w:jc w:val="right"/>
            </w:pPr>
            <w:r>
              <w:rPr>
                <w:color w:val="000000"/>
                <w:sz w:val="24"/>
              </w:rPr>
              <w:t>2,400,000</w:t>
            </w:r>
          </w:p>
        </w:tc>
        <w:tc>
          <w:tcPr>
            <w:tcW w:w="2126" w:type="dxa"/>
            <w:vAlign w:val="center"/>
          </w:tcPr>
          <w:p w:rsidR="00CF307B" w:rsidRDefault="00CA7E20">
            <w:pPr>
              <w:jc w:val="right"/>
            </w:pPr>
            <w:r>
              <w:rPr>
                <w:color w:val="000000"/>
                <w:sz w:val="24"/>
              </w:rPr>
              <w:t>240,384,000.00</w:t>
            </w:r>
          </w:p>
        </w:tc>
        <w:tc>
          <w:tcPr>
            <w:tcW w:w="1578" w:type="dxa"/>
            <w:vAlign w:val="center"/>
          </w:tcPr>
          <w:p w:rsidR="00CF307B" w:rsidRDefault="00CA7E20">
            <w:pPr>
              <w:jc w:val="right"/>
            </w:pPr>
            <w:r>
              <w:rPr>
                <w:color w:val="000000"/>
                <w:sz w:val="24"/>
              </w:rPr>
              <w:t>3.90</w:t>
            </w:r>
          </w:p>
        </w:tc>
      </w:tr>
      <w:tr w:rsidR="00CF307B">
        <w:trPr>
          <w:jc w:val="center"/>
        </w:trPr>
        <w:tc>
          <w:tcPr>
            <w:tcW w:w="892" w:type="dxa"/>
            <w:vAlign w:val="center"/>
          </w:tcPr>
          <w:p w:rsidR="00CF307B" w:rsidRDefault="00CA7E20">
            <w:pPr>
              <w:jc w:val="center"/>
            </w:pPr>
            <w:r>
              <w:rPr>
                <w:color w:val="000000"/>
                <w:sz w:val="24"/>
              </w:rPr>
              <w:t>2</w:t>
            </w:r>
          </w:p>
        </w:tc>
        <w:tc>
          <w:tcPr>
            <w:tcW w:w="1670" w:type="dxa"/>
            <w:vAlign w:val="center"/>
          </w:tcPr>
          <w:p w:rsidR="00CF307B" w:rsidRDefault="00CA7E20">
            <w:pPr>
              <w:jc w:val="center"/>
            </w:pPr>
            <w:r>
              <w:rPr>
                <w:color w:val="000000"/>
                <w:sz w:val="24"/>
              </w:rPr>
              <w:t>190211</w:t>
            </w:r>
          </w:p>
        </w:tc>
        <w:tc>
          <w:tcPr>
            <w:tcW w:w="1282" w:type="dxa"/>
            <w:vAlign w:val="center"/>
          </w:tcPr>
          <w:p w:rsidR="00CF307B" w:rsidRDefault="00CA7E20">
            <w:pPr>
              <w:jc w:val="center"/>
            </w:pPr>
            <w:r>
              <w:rPr>
                <w:color w:val="000000"/>
                <w:sz w:val="24"/>
              </w:rPr>
              <w:t>19</w:t>
            </w:r>
            <w:r>
              <w:rPr>
                <w:color w:val="000000"/>
                <w:sz w:val="24"/>
              </w:rPr>
              <w:t>国开</w:t>
            </w:r>
            <w:r>
              <w:rPr>
                <w:color w:val="000000"/>
                <w:sz w:val="24"/>
              </w:rPr>
              <w:t>11</w:t>
            </w:r>
          </w:p>
        </w:tc>
        <w:tc>
          <w:tcPr>
            <w:tcW w:w="1849" w:type="dxa"/>
            <w:vAlign w:val="center"/>
          </w:tcPr>
          <w:p w:rsidR="00CF307B" w:rsidRDefault="00CA7E20">
            <w:pPr>
              <w:jc w:val="right"/>
            </w:pPr>
            <w:r>
              <w:rPr>
                <w:color w:val="000000"/>
                <w:sz w:val="24"/>
              </w:rPr>
              <w:t>500,000</w:t>
            </w:r>
          </w:p>
        </w:tc>
        <w:tc>
          <w:tcPr>
            <w:tcW w:w="2126" w:type="dxa"/>
            <w:vAlign w:val="center"/>
          </w:tcPr>
          <w:p w:rsidR="00CF307B" w:rsidRDefault="00CA7E20">
            <w:pPr>
              <w:jc w:val="right"/>
            </w:pPr>
            <w:r>
              <w:rPr>
                <w:color w:val="000000"/>
                <w:sz w:val="24"/>
              </w:rPr>
              <w:t>50,070,000.00</w:t>
            </w:r>
          </w:p>
        </w:tc>
        <w:tc>
          <w:tcPr>
            <w:tcW w:w="1578" w:type="dxa"/>
            <w:vAlign w:val="center"/>
          </w:tcPr>
          <w:p w:rsidR="00CF307B" w:rsidRDefault="00CA7E20">
            <w:pPr>
              <w:jc w:val="right"/>
            </w:pPr>
            <w:r>
              <w:rPr>
                <w:color w:val="000000"/>
                <w:sz w:val="24"/>
              </w:rPr>
              <w:t>0.81</w:t>
            </w:r>
          </w:p>
        </w:tc>
      </w:tr>
    </w:tbl>
    <w:p w:rsidR="001A59F9" w:rsidRPr="00AD0E47" w:rsidRDefault="001A59F9" w:rsidP="00AD0E47">
      <w:pPr>
        <w:pStyle w:val="20"/>
        <w:spacing w:before="29" w:after="0" w:line="288" w:lineRule="auto"/>
        <w:rPr>
          <w:rFonts w:ascii="Times New Roman" w:hAnsi="Times New Roman"/>
          <w:kern w:val="0"/>
          <w:szCs w:val="24"/>
        </w:rPr>
      </w:pPr>
      <w:bookmarkStart w:id="225" w:name="_Toc361324885"/>
      <w:bookmarkStart w:id="226" w:name="_Toc35962634"/>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25"/>
      <w:bookmarkEnd w:id="226"/>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227" w:name="_Toc35962635"/>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27"/>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8" w:name="_Toc361324886"/>
      <w:bookmarkStart w:id="229" w:name="_Toc35962636"/>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28"/>
      <w:bookmarkEnd w:id="229"/>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6"/>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230" w:name="_Toc35962637"/>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30"/>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231" w:name="_Toc35962638"/>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31"/>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32" w:name="_Toc361324887"/>
      <w:bookmarkStart w:id="233" w:name="_Toc35962639"/>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232"/>
      <w:bookmarkEnd w:id="233"/>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AD0E47" w:rsidRDefault="001A59F9" w:rsidP="00AD0E47">
      <w:pPr>
        <w:pStyle w:val="20"/>
        <w:spacing w:before="29" w:after="0" w:line="288" w:lineRule="auto"/>
        <w:rPr>
          <w:rFonts w:ascii="Times New Roman" w:hAnsi="Times New Roman"/>
          <w:kern w:val="0"/>
          <w:szCs w:val="24"/>
        </w:rPr>
      </w:pPr>
      <w:bookmarkStart w:id="234" w:name="_Toc35962640"/>
      <w:r w:rsidRPr="00AD0E47">
        <w:rPr>
          <w:rFonts w:ascii="Times New Roman" w:hAnsi="Times New Roman"/>
          <w:kern w:val="0"/>
          <w:szCs w:val="24"/>
        </w:rPr>
        <w:t>8.12.3</w:t>
      </w:r>
      <w:r w:rsidRPr="00AD0E47">
        <w:rPr>
          <w:rFonts w:ascii="Times New Roman" w:hAnsi="Times New Roman" w:hint="eastAsia"/>
          <w:kern w:val="0"/>
          <w:szCs w:val="24"/>
        </w:rPr>
        <w:t>期末其他各项资产构成</w:t>
      </w:r>
      <w:bookmarkEnd w:id="23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1,810,080.77</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21,968,683.54</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4,917,908.55</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15,072,293.00</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43,768,965.86</w:t>
            </w:r>
          </w:p>
        </w:tc>
      </w:tr>
    </w:tbl>
    <w:p w:rsidR="001A59F9" w:rsidRPr="0091212A"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5" w:name="_Toc35962641"/>
      <w:r w:rsidRPr="00AD0E47">
        <w:rPr>
          <w:rFonts w:ascii="Times New Roman" w:hAnsi="Times New Roman"/>
          <w:kern w:val="0"/>
          <w:szCs w:val="24"/>
        </w:rPr>
        <w:t>8.12.4</w:t>
      </w:r>
      <w:r w:rsidRPr="00AD0E47">
        <w:rPr>
          <w:rFonts w:ascii="Times New Roman" w:hAnsi="Times New Roman" w:hint="eastAsia"/>
          <w:kern w:val="0"/>
          <w:szCs w:val="24"/>
        </w:rPr>
        <w:t>期末持有的处于转股期的可转换债券明细</w:t>
      </w:r>
      <w:bookmarkEnd w:id="235"/>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6" w:name="_Toc35962642"/>
      <w:r w:rsidRPr="00AD0E47">
        <w:rPr>
          <w:rFonts w:ascii="Times New Roman" w:hAnsi="Times New Roman"/>
          <w:kern w:val="0"/>
          <w:szCs w:val="24"/>
        </w:rPr>
        <w:t>8.12.5</w:t>
      </w:r>
      <w:proofErr w:type="gramStart"/>
      <w:r w:rsidRPr="00AD0E47">
        <w:rPr>
          <w:rFonts w:ascii="Times New Roman" w:hAnsi="Times New Roman" w:hint="eastAsia"/>
          <w:kern w:val="0"/>
          <w:szCs w:val="24"/>
        </w:rPr>
        <w:t>期末前</w:t>
      </w:r>
      <w:proofErr w:type="gramEnd"/>
      <w:r w:rsidRPr="00AD0E47">
        <w:rPr>
          <w:rFonts w:ascii="Times New Roman" w:hAnsi="Times New Roman" w:hint="eastAsia"/>
          <w:kern w:val="0"/>
          <w:szCs w:val="24"/>
        </w:rPr>
        <w:t>十名股票中存在流通受限情况的说明</w:t>
      </w:r>
      <w:bookmarkEnd w:id="236"/>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w:t>
      </w:r>
      <w:proofErr w:type="gramStart"/>
      <w:r w:rsidRPr="00D754A9">
        <w:rPr>
          <w:kern w:val="0"/>
          <w:sz w:val="24"/>
        </w:rPr>
        <w:t>期末前</w:t>
      </w:r>
      <w:proofErr w:type="gramEnd"/>
      <w:r w:rsidRPr="00D754A9">
        <w:rPr>
          <w:kern w:val="0"/>
          <w:sz w:val="24"/>
        </w:rPr>
        <w:t>十名股票中不存在流通受限情况。</w:t>
      </w:r>
    </w:p>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7" w:name="_Toc35962643"/>
      <w:r w:rsidRPr="00AD0E47">
        <w:rPr>
          <w:rFonts w:ascii="Times New Roman" w:hAnsi="Times New Roman"/>
          <w:kern w:val="0"/>
          <w:szCs w:val="24"/>
        </w:rPr>
        <w:t>8.12.6</w:t>
      </w:r>
      <w:r w:rsidRPr="00AD0E47">
        <w:rPr>
          <w:rFonts w:ascii="Times New Roman" w:hAnsi="Times New Roman" w:hint="eastAsia"/>
          <w:kern w:val="0"/>
          <w:szCs w:val="24"/>
        </w:rPr>
        <w:t>投资组合报告附注的其他文字描述部分</w:t>
      </w:r>
      <w:bookmarkEnd w:id="237"/>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044AA8">
      <w:pPr>
        <w:pStyle w:val="1"/>
        <w:keepNext/>
        <w:keepLines/>
        <w:widowControl w:val="0"/>
        <w:spacing w:beforeLines="100" w:before="312" w:afterLines="100" w:after="312" w:line="288" w:lineRule="auto"/>
        <w:jc w:val="center"/>
        <w:rPr>
          <w:b/>
          <w:color w:val="000000"/>
          <w:szCs w:val="24"/>
        </w:rPr>
      </w:pPr>
      <w:bookmarkStart w:id="238" w:name="_Toc225500050"/>
      <w:bookmarkStart w:id="239" w:name="_Toc361324888"/>
      <w:bookmarkStart w:id="240" w:name="_Toc35962644"/>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38"/>
      <w:bookmarkEnd w:id="239"/>
      <w:bookmarkEnd w:id="240"/>
    </w:p>
    <w:p w:rsidR="001A59F9" w:rsidRPr="00AD0E47" w:rsidRDefault="001A59F9" w:rsidP="00AD0E47">
      <w:pPr>
        <w:pStyle w:val="20"/>
        <w:spacing w:before="29" w:after="0" w:line="288" w:lineRule="auto"/>
        <w:rPr>
          <w:rFonts w:ascii="Times New Roman" w:hAnsi="Times New Roman"/>
          <w:kern w:val="0"/>
          <w:szCs w:val="24"/>
        </w:rPr>
      </w:pPr>
      <w:bookmarkStart w:id="241" w:name="_Toc225500051"/>
      <w:bookmarkStart w:id="242" w:name="_Toc361324889"/>
      <w:bookmarkStart w:id="243" w:name="_Toc35962645"/>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41"/>
      <w:bookmarkEnd w:id="242"/>
      <w:bookmarkEnd w:id="24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27"/>
        <w:gridCol w:w="1704"/>
        <w:gridCol w:w="1650"/>
        <w:gridCol w:w="1061"/>
        <w:gridCol w:w="1684"/>
        <w:gridCol w:w="1029"/>
      </w:tblGrid>
      <w:tr w:rsidR="00CA7E20" w:rsidRPr="00A138F0" w:rsidTr="00CA7E20">
        <w:trPr>
          <w:jc w:val="center"/>
        </w:trPr>
        <w:tc>
          <w:tcPr>
            <w:tcW w:w="964" w:type="pct"/>
            <w:vMerge w:val="restart"/>
            <w:tcBorders>
              <w:top w:val="single" w:sz="8" w:space="0" w:color="000000"/>
              <w:left w:val="single" w:sz="8" w:space="0" w:color="000000"/>
              <w:right w:val="single" w:sz="8" w:space="0" w:color="000000"/>
            </w:tcBorders>
            <w:vAlign w:val="center"/>
          </w:tcPr>
          <w:p w:rsidR="00CF307B" w:rsidRDefault="00CA7E20">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持有</w:t>
            </w:r>
            <w:proofErr w:type="gramStart"/>
            <w:r w:rsidRPr="00A138F0">
              <w:rPr>
                <w:rFonts w:hint="eastAsia"/>
                <w:szCs w:val="21"/>
              </w:rPr>
              <w:t>人结构</w:t>
            </w:r>
            <w:proofErr w:type="gramEnd"/>
          </w:p>
        </w:tc>
      </w:tr>
      <w:tr w:rsidR="00CA7E20" w:rsidRPr="00A138F0" w:rsidTr="00CA7E20">
        <w:trPr>
          <w:jc w:val="center"/>
        </w:trPr>
        <w:tc>
          <w:tcPr>
            <w:tcW w:w="964" w:type="pct"/>
            <w:vMerge/>
            <w:tcBorders>
              <w:left w:val="single" w:sz="8" w:space="0" w:color="000000"/>
              <w:right w:val="single" w:sz="8" w:space="0" w:color="000000"/>
            </w:tcBorders>
          </w:tcPr>
          <w:p w:rsidR="00CF307B" w:rsidRDefault="00CF307B">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个人投资者</w:t>
            </w:r>
          </w:p>
        </w:tc>
      </w:tr>
      <w:tr w:rsidR="00CA7E20" w:rsidRPr="00A138F0" w:rsidTr="00CA7E20">
        <w:trPr>
          <w:jc w:val="center"/>
        </w:trPr>
        <w:tc>
          <w:tcPr>
            <w:tcW w:w="964" w:type="pct"/>
            <w:vMerge/>
            <w:tcBorders>
              <w:left w:val="single" w:sz="8" w:space="0" w:color="000000"/>
              <w:bottom w:val="single" w:sz="8" w:space="0" w:color="000000"/>
              <w:right w:val="single" w:sz="8" w:space="0" w:color="000000"/>
            </w:tcBorders>
          </w:tcPr>
          <w:p w:rsidR="00CF307B" w:rsidRDefault="00CF307B">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r>
      <w:tr w:rsidR="00CA7E20" w:rsidRPr="00A138F0" w:rsidTr="00CA7E20">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CF307B" w:rsidRDefault="00CA7E20">
            <w:pPr>
              <w:jc w:val="right"/>
            </w:pPr>
            <w:r>
              <w:rPr>
                <w:kern w:val="0"/>
                <w:szCs w:val="21"/>
              </w:rPr>
              <w:t>107,474</w:t>
            </w:r>
          </w:p>
        </w:tc>
        <w:tc>
          <w:tcPr>
            <w:tcW w:w="853"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FF7CE7">
            <w:pPr>
              <w:spacing w:before="29" w:line="288" w:lineRule="auto"/>
              <w:jc w:val="right"/>
              <w:rPr>
                <w:kern w:val="0"/>
                <w:szCs w:val="21"/>
              </w:rPr>
            </w:pPr>
            <w:r w:rsidRPr="00A138F0">
              <w:rPr>
                <w:kern w:val="0"/>
                <w:szCs w:val="21"/>
              </w:rPr>
              <w:t>69,389.46</w:t>
            </w:r>
          </w:p>
        </w:tc>
        <w:tc>
          <w:tcPr>
            <w:tcW w:w="826"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FF7CE7">
            <w:pPr>
              <w:spacing w:before="29" w:line="288" w:lineRule="auto"/>
              <w:jc w:val="right"/>
              <w:rPr>
                <w:kern w:val="0"/>
                <w:szCs w:val="21"/>
              </w:rPr>
            </w:pPr>
            <w:r w:rsidRPr="00A138F0">
              <w:rPr>
                <w:kern w:val="0"/>
                <w:szCs w:val="21"/>
              </w:rPr>
              <w:t>2,683,073,646.15</w:t>
            </w:r>
          </w:p>
        </w:tc>
        <w:tc>
          <w:tcPr>
            <w:tcW w:w="531"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FF7CE7">
            <w:pPr>
              <w:spacing w:before="29" w:line="288" w:lineRule="auto"/>
              <w:jc w:val="right"/>
              <w:rPr>
                <w:kern w:val="0"/>
                <w:szCs w:val="21"/>
              </w:rPr>
            </w:pPr>
            <w:r w:rsidRPr="00A138F0">
              <w:rPr>
                <w:kern w:val="0"/>
                <w:szCs w:val="21"/>
              </w:rPr>
              <w:t>35.98%</w:t>
            </w:r>
          </w:p>
        </w:tc>
        <w:tc>
          <w:tcPr>
            <w:tcW w:w="843"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FF7CE7">
            <w:pPr>
              <w:spacing w:before="29" w:line="288" w:lineRule="auto"/>
              <w:jc w:val="right"/>
              <w:rPr>
                <w:kern w:val="0"/>
                <w:szCs w:val="21"/>
              </w:rPr>
            </w:pPr>
            <w:r w:rsidRPr="00A138F0">
              <w:rPr>
                <w:kern w:val="0"/>
                <w:szCs w:val="21"/>
              </w:rPr>
              <w:t>4,774,489,316.18</w:t>
            </w:r>
          </w:p>
        </w:tc>
        <w:tc>
          <w:tcPr>
            <w:tcW w:w="515" w:type="pct"/>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FF7CE7">
            <w:pPr>
              <w:spacing w:before="29" w:line="288" w:lineRule="auto"/>
              <w:jc w:val="right"/>
              <w:rPr>
                <w:kern w:val="0"/>
                <w:szCs w:val="21"/>
              </w:rPr>
            </w:pPr>
            <w:r w:rsidRPr="00A138F0">
              <w:rPr>
                <w:kern w:val="0"/>
                <w:szCs w:val="21"/>
              </w:rPr>
              <w:t>64.02%</w:t>
            </w:r>
          </w:p>
        </w:tc>
      </w:tr>
    </w:tbl>
    <w:p w:rsidR="001A59F9" w:rsidRPr="0091212A" w:rsidRDefault="001A59F9" w:rsidP="00026C9C">
      <w:pPr>
        <w:spacing w:line="360" w:lineRule="auto"/>
        <w:rPr>
          <w:rFonts w:asciiTheme="minorEastAsia" w:eastAsiaTheme="minorEastAsia" w:hAnsiTheme="minorEastAsia"/>
          <w:color w:val="000000"/>
          <w:szCs w:val="21"/>
        </w:rPr>
      </w:pPr>
    </w:p>
    <w:p w:rsidR="00E113E8" w:rsidRPr="00AD0E47" w:rsidRDefault="00E113E8" w:rsidP="00E113E8">
      <w:pPr>
        <w:pStyle w:val="20"/>
        <w:spacing w:before="29" w:after="0" w:line="288" w:lineRule="auto"/>
        <w:rPr>
          <w:rFonts w:ascii="Times New Roman" w:hAnsi="Times New Roman"/>
          <w:kern w:val="0"/>
          <w:szCs w:val="24"/>
        </w:rPr>
      </w:pPr>
      <w:bookmarkStart w:id="244" w:name="_Toc361324891"/>
      <w:bookmarkStart w:id="245" w:name="_Toc35962646"/>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244"/>
      <w:bookmarkEnd w:id="245"/>
    </w:p>
    <w:tbl>
      <w:tblPr>
        <w:tblStyle w:val="af7"/>
        <w:tblW w:w="8998" w:type="dxa"/>
        <w:tblInd w:w="108" w:type="dxa"/>
        <w:tblLayout w:type="fixed"/>
        <w:tblLook w:val="04A0" w:firstRow="1" w:lastRow="0" w:firstColumn="1" w:lastColumn="0" w:noHBand="0" w:noVBand="1"/>
      </w:tblPr>
      <w:tblGrid>
        <w:gridCol w:w="2835"/>
        <w:gridCol w:w="3164"/>
        <w:gridCol w:w="2999"/>
      </w:tblGrid>
      <w:tr w:rsidR="00E113E8" w:rsidTr="0059358E">
        <w:tc>
          <w:tcPr>
            <w:tcW w:w="2835" w:type="dxa"/>
            <w:vAlign w:val="center"/>
          </w:tcPr>
          <w:p w:rsidR="00E113E8" w:rsidRPr="00495AEC" w:rsidRDefault="00E113E8" w:rsidP="00CA09AE">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59358E">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59358E">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59358E">
        <w:tc>
          <w:tcPr>
            <w:tcW w:w="2835" w:type="dxa"/>
            <w:vAlign w:val="center"/>
          </w:tcPr>
          <w:p w:rsidR="00E113E8" w:rsidRPr="0091212A" w:rsidRDefault="00E113E8" w:rsidP="0059358E">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59358E">
            <w:pPr>
              <w:spacing w:before="29" w:line="288" w:lineRule="auto"/>
              <w:jc w:val="right"/>
              <w:rPr>
                <w:kern w:val="0"/>
                <w:sz w:val="24"/>
              </w:rPr>
            </w:pPr>
            <w:r w:rsidRPr="00FF7CE7">
              <w:rPr>
                <w:kern w:val="0"/>
                <w:sz w:val="24"/>
              </w:rPr>
              <w:t>1,270,777.82</w:t>
            </w:r>
          </w:p>
        </w:tc>
        <w:tc>
          <w:tcPr>
            <w:tcW w:w="2999" w:type="dxa"/>
            <w:vAlign w:val="center"/>
          </w:tcPr>
          <w:p w:rsidR="00E113E8" w:rsidRPr="00FF7CE7" w:rsidRDefault="00E113E8" w:rsidP="0059358E">
            <w:pPr>
              <w:spacing w:before="29" w:line="288" w:lineRule="auto"/>
              <w:jc w:val="right"/>
              <w:rPr>
                <w:kern w:val="0"/>
                <w:sz w:val="24"/>
              </w:rPr>
            </w:pPr>
            <w:r w:rsidRPr="00FF7CE7">
              <w:rPr>
                <w:kern w:val="0"/>
                <w:sz w:val="24"/>
              </w:rPr>
              <w:t>0.02%</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246" w:name="_Toc35962647"/>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246"/>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112"/>
        <w:gridCol w:w="5112"/>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10~50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w:t>
            </w:r>
            <w:proofErr w:type="gramStart"/>
            <w:r w:rsidRPr="00B61B26">
              <w:rPr>
                <w:rFonts w:hint="eastAsia"/>
                <w:color w:val="000000"/>
                <w:kern w:val="0"/>
                <w:sz w:val="24"/>
              </w:rPr>
              <w:t>基金基金</w:t>
            </w:r>
            <w:proofErr w:type="gramEnd"/>
            <w:r w:rsidRPr="00B61B26">
              <w:rPr>
                <w:rFonts w:hint="eastAsia"/>
                <w:color w:val="000000"/>
                <w:kern w:val="0"/>
                <w:sz w:val="24"/>
              </w:rPr>
              <w:t>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044AA8">
      <w:pPr>
        <w:pStyle w:val="1"/>
        <w:keepNext/>
        <w:keepLines/>
        <w:widowControl w:val="0"/>
        <w:spacing w:beforeLines="100" w:before="312" w:afterLines="100" w:after="312" w:line="288" w:lineRule="auto"/>
        <w:jc w:val="center"/>
        <w:rPr>
          <w:b/>
          <w:bCs/>
          <w:szCs w:val="24"/>
          <w:lang w:val="en-US"/>
        </w:rPr>
      </w:pPr>
      <w:bookmarkStart w:id="247" w:name="_Toc225500053"/>
      <w:bookmarkStart w:id="248" w:name="_Toc361324892"/>
      <w:bookmarkStart w:id="249" w:name="_Toc35962648"/>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47"/>
      <w:bookmarkEnd w:id="248"/>
      <w:bookmarkEnd w:id="24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40"/>
        <w:gridCol w:w="5220"/>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2005</w:t>
            </w:r>
            <w:r w:rsidR="00146153" w:rsidRPr="00477369">
              <w:rPr>
                <w:color w:val="000000"/>
                <w:kern w:val="0"/>
                <w:sz w:val="24"/>
              </w:rPr>
              <w:t>年</w:t>
            </w:r>
            <w:r w:rsidR="00146153" w:rsidRPr="00477369">
              <w:rPr>
                <w:color w:val="000000"/>
                <w:kern w:val="0"/>
                <w:sz w:val="24"/>
              </w:rPr>
              <w:t>9</w:t>
            </w:r>
            <w:r w:rsidR="00146153" w:rsidRPr="00477369">
              <w:rPr>
                <w:color w:val="000000"/>
                <w:kern w:val="0"/>
                <w:sz w:val="24"/>
              </w:rPr>
              <w:t>月</w:t>
            </w:r>
            <w:r w:rsidR="00146153" w:rsidRPr="00477369">
              <w:rPr>
                <w:color w:val="000000"/>
                <w:kern w:val="0"/>
                <w:sz w:val="24"/>
              </w:rPr>
              <w:t>29</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4,874,882,643.01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w:t>
            </w:r>
            <w:proofErr w:type="gramStart"/>
            <w:r w:rsidRPr="00477369">
              <w:rPr>
                <w:rFonts w:hint="eastAsia"/>
                <w:color w:val="000000"/>
                <w:kern w:val="0"/>
                <w:sz w:val="24"/>
              </w:rPr>
              <w:t>初基金</w:t>
            </w:r>
            <w:proofErr w:type="gramEnd"/>
            <w:r w:rsidRPr="00477369">
              <w:rPr>
                <w:rFonts w:hint="eastAsia"/>
                <w:color w:val="000000"/>
                <w:kern w:val="0"/>
                <w:sz w:val="24"/>
              </w:rPr>
              <w:t>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6,142,830,338.45</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w:t>
            </w:r>
            <w:proofErr w:type="gramStart"/>
            <w:r w:rsidRPr="00477369">
              <w:rPr>
                <w:color w:val="000000"/>
                <w:kern w:val="0"/>
                <w:sz w:val="24"/>
              </w:rPr>
              <w:t>期</w:t>
            </w:r>
            <w:r w:rsidR="001A59F9" w:rsidRPr="00477369">
              <w:rPr>
                <w:rFonts w:hint="eastAsia"/>
                <w:color w:val="000000"/>
                <w:kern w:val="0"/>
                <w:sz w:val="24"/>
              </w:rPr>
              <w:t>基金</w:t>
            </w:r>
            <w:proofErr w:type="gramEnd"/>
            <w:r w:rsidR="001A59F9" w:rsidRPr="00477369">
              <w:rPr>
                <w:rFonts w:hint="eastAsia"/>
                <w:color w:val="000000"/>
                <w:kern w:val="0"/>
                <w:sz w:val="24"/>
              </w:rPr>
              <w:t>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4,134,429,333.03</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w:t>
            </w:r>
            <w:proofErr w:type="gramStart"/>
            <w:r w:rsidR="00B94AF7" w:rsidRPr="00477369">
              <w:rPr>
                <w:color w:val="000000"/>
                <w:kern w:val="0"/>
                <w:sz w:val="24"/>
              </w:rPr>
              <w:t>期</w:t>
            </w:r>
            <w:r w:rsidRPr="00477369">
              <w:rPr>
                <w:rFonts w:hint="eastAsia"/>
                <w:color w:val="000000"/>
                <w:kern w:val="0"/>
                <w:sz w:val="24"/>
              </w:rPr>
              <w:t>基金</w:t>
            </w:r>
            <w:proofErr w:type="gramEnd"/>
            <w:r w:rsidRPr="00477369">
              <w:rPr>
                <w:rFonts w:hint="eastAsia"/>
                <w:color w:val="000000"/>
                <w:kern w:val="0"/>
                <w:sz w:val="24"/>
              </w:rPr>
              <w:t>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2,819,696,709.15</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w:t>
            </w:r>
            <w:proofErr w:type="gramStart"/>
            <w:r w:rsidRPr="00477369">
              <w:rPr>
                <w:color w:val="000000"/>
                <w:kern w:val="0"/>
                <w:sz w:val="24"/>
              </w:rPr>
              <w:t>期</w:t>
            </w:r>
            <w:r w:rsidR="001A59F9" w:rsidRPr="00477369">
              <w:rPr>
                <w:rFonts w:hint="eastAsia"/>
                <w:color w:val="000000"/>
                <w:kern w:val="0"/>
                <w:sz w:val="24"/>
              </w:rPr>
              <w:t>基金</w:t>
            </w:r>
            <w:proofErr w:type="gramEnd"/>
            <w:r w:rsidR="001A59F9" w:rsidRPr="00477369">
              <w:rPr>
                <w:rFonts w:hint="eastAsia"/>
                <w:color w:val="000000"/>
                <w:kern w:val="0"/>
                <w:sz w:val="24"/>
              </w:rPr>
              <w:t>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7,457,562,962.33</w:t>
            </w:r>
          </w:p>
        </w:tc>
      </w:tr>
    </w:tbl>
    <w:p w:rsidR="00CF307B" w:rsidRDefault="00CA7E20">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A59F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044AA8">
      <w:pPr>
        <w:pStyle w:val="1"/>
        <w:keepNext/>
        <w:keepLines/>
        <w:widowControl w:val="0"/>
        <w:spacing w:beforeLines="100" w:before="312" w:afterLines="100" w:after="312" w:line="288" w:lineRule="auto"/>
        <w:jc w:val="center"/>
        <w:rPr>
          <w:b/>
          <w:bCs/>
          <w:szCs w:val="24"/>
          <w:lang w:val="en-US"/>
        </w:rPr>
      </w:pPr>
      <w:bookmarkStart w:id="250" w:name="_Toc225500054"/>
      <w:bookmarkStart w:id="251" w:name="_Toc361324893"/>
      <w:bookmarkStart w:id="252" w:name="_Toc35962649"/>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50"/>
      <w:bookmarkEnd w:id="251"/>
      <w:bookmarkEnd w:id="252"/>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253" w:name="_Toc361324894"/>
      <w:bookmarkStart w:id="254" w:name="_Toc35962650"/>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3"/>
      <w:bookmarkEnd w:id="254"/>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5" w:name="_Toc361324895"/>
      <w:bookmarkStart w:id="256" w:name="_Toc35962651"/>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55"/>
      <w:bookmarkEnd w:id="256"/>
    </w:p>
    <w:p w:rsidR="00CF307B" w:rsidRDefault="00CA7E20">
      <w:pPr>
        <w:spacing w:before="29" w:line="288" w:lineRule="auto"/>
        <w:ind w:firstLineChars="200" w:firstLine="480"/>
        <w:rPr>
          <w:color w:val="000000"/>
          <w:sz w:val="24"/>
        </w:rPr>
      </w:pPr>
      <w:r>
        <w:rPr>
          <w:color w:val="000000"/>
          <w:sz w:val="24"/>
        </w:rPr>
        <w:t>1</w:t>
      </w:r>
      <w:r>
        <w:rPr>
          <w:color w:val="000000"/>
          <w:sz w:val="24"/>
        </w:rPr>
        <w:t>、基金管理人的重大人事变动：</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日本基金管理人发布公告，经公司第五届董事会第五次会议审议通过，选举谢卫先生担任公司总经理。</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、基金托管人的基金托管部门的重大人事变动：本基金托管人中国农业银行股份有限公司于</w:t>
      </w:r>
      <w:r w:rsidRPr="00F95F68">
        <w:rPr>
          <w:color w:val="000000"/>
          <w:sz w:val="24"/>
        </w:rPr>
        <w:t>2019</w:t>
      </w:r>
      <w:r w:rsidRPr="00F95F68">
        <w:rPr>
          <w:color w:val="000000"/>
          <w:sz w:val="24"/>
        </w:rPr>
        <w:t>年</w:t>
      </w:r>
      <w:r w:rsidRPr="00F95F68">
        <w:rPr>
          <w:color w:val="000000"/>
          <w:sz w:val="24"/>
        </w:rPr>
        <w:t>1</w:t>
      </w:r>
      <w:r w:rsidRPr="00F95F68">
        <w:rPr>
          <w:color w:val="000000"/>
          <w:sz w:val="24"/>
        </w:rPr>
        <w:t>月免去</w:t>
      </w:r>
      <w:proofErr w:type="gramStart"/>
      <w:r w:rsidRPr="00F95F68">
        <w:rPr>
          <w:color w:val="000000"/>
          <w:sz w:val="24"/>
        </w:rPr>
        <w:t>史静欣托管</w:t>
      </w:r>
      <w:proofErr w:type="gramEnd"/>
      <w:r w:rsidRPr="00F95F68">
        <w:rPr>
          <w:color w:val="000000"/>
          <w:sz w:val="24"/>
        </w:rPr>
        <w:t>业务部副总裁职务，</w:t>
      </w:r>
      <w:r w:rsidRPr="00F95F68">
        <w:rPr>
          <w:color w:val="000000"/>
          <w:sz w:val="24"/>
        </w:rPr>
        <w:t>2019</w:t>
      </w:r>
      <w:r w:rsidRPr="00F95F68">
        <w:rPr>
          <w:color w:val="000000"/>
          <w:sz w:val="24"/>
        </w:rPr>
        <w:t>年</w:t>
      </w:r>
      <w:r w:rsidRPr="00F95F68">
        <w:rPr>
          <w:color w:val="000000"/>
          <w:sz w:val="24"/>
        </w:rPr>
        <w:t>4</w:t>
      </w:r>
      <w:r w:rsidRPr="00F95F68">
        <w:rPr>
          <w:color w:val="000000"/>
          <w:sz w:val="24"/>
        </w:rPr>
        <w:t>月免去马曙光托管业务部总裁职务。</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7" w:name="_Toc361324896"/>
      <w:bookmarkStart w:id="258" w:name="_Toc35962652"/>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57"/>
      <w:bookmarkEnd w:id="258"/>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9" w:name="_Toc361324897"/>
      <w:bookmarkStart w:id="260" w:name="_Toc35962653"/>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59"/>
      <w:bookmarkEnd w:id="260"/>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2C2072" w:rsidRPr="00F74F88" w:rsidRDefault="002C2072" w:rsidP="002C2072">
      <w:pPr>
        <w:pStyle w:val="20"/>
        <w:spacing w:before="0" w:after="0"/>
        <w:rPr>
          <w:rFonts w:ascii="Times New Roman" w:eastAsiaTheme="minorEastAsia" w:hAnsi="Times New Roman"/>
          <w:color w:val="000000" w:themeColor="text1"/>
          <w:kern w:val="0"/>
          <w:szCs w:val="24"/>
        </w:rPr>
      </w:pPr>
      <w:bookmarkStart w:id="261" w:name="_Toc361324898"/>
      <w:bookmarkStart w:id="262" w:name="_Toc409100466"/>
      <w:bookmarkStart w:id="263" w:name="_Toc409100103"/>
      <w:bookmarkStart w:id="264" w:name="_Toc35962654"/>
      <w:r w:rsidRPr="00F74F88">
        <w:rPr>
          <w:rFonts w:ascii="Times New Roman" w:eastAsiaTheme="minorEastAsia" w:hAnsi="Times New Roman"/>
          <w:color w:val="000000" w:themeColor="text1"/>
          <w:kern w:val="0"/>
          <w:szCs w:val="24"/>
        </w:rPr>
        <w:t>11.</w:t>
      </w:r>
      <w:bookmarkEnd w:id="261"/>
      <w:r w:rsidR="008C563C">
        <w:rPr>
          <w:rFonts w:ascii="Times New Roman" w:eastAsiaTheme="minorEastAsia" w:hAnsi="Times New Roman"/>
          <w:color w:val="000000" w:themeColor="text1"/>
          <w:kern w:val="0"/>
          <w:szCs w:val="24"/>
        </w:rPr>
        <w:t>5</w:t>
      </w:r>
      <w:r w:rsidRPr="00F74F88">
        <w:rPr>
          <w:rFonts w:ascii="Times New Roman" w:eastAsiaTheme="minorEastAsia" w:hAnsi="Times New Roman"/>
          <w:color w:val="000000" w:themeColor="text1"/>
          <w:szCs w:val="24"/>
        </w:rPr>
        <w:t>为基金进行审计的会计师事务所情况</w:t>
      </w:r>
      <w:bookmarkEnd w:id="262"/>
      <w:bookmarkEnd w:id="263"/>
      <w:bookmarkEnd w:id="264"/>
    </w:p>
    <w:p w:rsidR="002C2072" w:rsidRPr="00F74F88" w:rsidRDefault="002C2072" w:rsidP="00F74F88">
      <w:pPr>
        <w:spacing w:line="360" w:lineRule="auto"/>
        <w:ind w:firstLineChars="200" w:firstLine="480"/>
        <w:rPr>
          <w:rFonts w:eastAsiaTheme="minorEastAsia"/>
          <w:color w:val="000000" w:themeColor="text1"/>
          <w:sz w:val="24"/>
        </w:rPr>
      </w:pPr>
      <w:bookmarkStart w:id="265" w:name="OLE_LINK3"/>
      <w:r w:rsidRPr="00F74F88">
        <w:rPr>
          <w:rFonts w:eastAsiaTheme="minorEastAsia"/>
          <w:color w:val="000000" w:themeColor="text1"/>
          <w:sz w:val="24"/>
        </w:rPr>
        <w:t>本报告期内，为本基金提供审计服务的会计师事务所为德勤华永会计师事务所（特殊普通合伙）。报告年度支付给德勤华永会计师事务所（特殊普通合伙）的审计费</w:t>
      </w:r>
      <w:r w:rsidRPr="00F74F88">
        <w:rPr>
          <w:rFonts w:eastAsiaTheme="minorEastAsia"/>
          <w:color w:val="000000" w:themeColor="text1"/>
          <w:sz w:val="24"/>
        </w:rPr>
        <w:t>105,000.00</w:t>
      </w:r>
      <w:r w:rsidRPr="00F74F88">
        <w:rPr>
          <w:rFonts w:eastAsiaTheme="minorEastAsia"/>
          <w:color w:val="000000" w:themeColor="text1"/>
          <w:sz w:val="24"/>
        </w:rPr>
        <w:t>元，自本</w:t>
      </w:r>
      <w:proofErr w:type="gramStart"/>
      <w:r w:rsidRPr="00F74F88">
        <w:rPr>
          <w:rFonts w:eastAsiaTheme="minorEastAsia"/>
          <w:color w:val="000000" w:themeColor="text1"/>
          <w:sz w:val="24"/>
        </w:rPr>
        <w:t>基金基金</w:t>
      </w:r>
      <w:proofErr w:type="gramEnd"/>
      <w:r w:rsidRPr="00F74F88">
        <w:rPr>
          <w:rFonts w:eastAsiaTheme="minorEastAsia"/>
          <w:color w:val="000000" w:themeColor="text1"/>
          <w:sz w:val="24"/>
        </w:rPr>
        <w:t>合同生效以来，本基金未改聘为其审计的会计师事务所。</w:t>
      </w:r>
    </w:p>
    <w:p w:rsidR="002C2072" w:rsidRPr="00F74F88" w:rsidRDefault="002C2072" w:rsidP="002C2072">
      <w:pPr>
        <w:pStyle w:val="20"/>
        <w:spacing w:before="0" w:after="0"/>
        <w:rPr>
          <w:rFonts w:ascii="Times New Roman" w:eastAsiaTheme="minorEastAsia" w:hAnsi="Times New Roman"/>
          <w:color w:val="000000" w:themeColor="text1"/>
          <w:kern w:val="0"/>
          <w:szCs w:val="24"/>
        </w:rPr>
      </w:pPr>
      <w:bookmarkStart w:id="266" w:name="_Toc409100104"/>
      <w:bookmarkStart w:id="267" w:name="_Toc409100467"/>
      <w:bookmarkStart w:id="268" w:name="_Toc361324899"/>
      <w:bookmarkStart w:id="269" w:name="_Toc35962655"/>
      <w:bookmarkEnd w:id="265"/>
      <w:r w:rsidRPr="00F74F88">
        <w:rPr>
          <w:rFonts w:ascii="Times New Roman" w:eastAsiaTheme="minorEastAsia" w:hAnsi="Times New Roman"/>
          <w:color w:val="000000" w:themeColor="text1"/>
          <w:kern w:val="0"/>
          <w:szCs w:val="24"/>
        </w:rPr>
        <w:t>11.</w:t>
      </w:r>
      <w:r w:rsidR="008C563C">
        <w:rPr>
          <w:rFonts w:ascii="Times New Roman" w:eastAsiaTheme="minorEastAsia" w:hAnsi="Times New Roman"/>
          <w:color w:val="000000" w:themeColor="text1"/>
          <w:kern w:val="0"/>
          <w:szCs w:val="24"/>
        </w:rPr>
        <w:t>6</w:t>
      </w:r>
      <w:r w:rsidRPr="00F74F88">
        <w:rPr>
          <w:rFonts w:ascii="Times New Roman" w:eastAsiaTheme="minorEastAsia" w:hAnsi="Times New Roman"/>
          <w:color w:val="000000" w:themeColor="text1"/>
          <w:kern w:val="0"/>
          <w:szCs w:val="24"/>
        </w:rPr>
        <w:t xml:space="preserve"> </w:t>
      </w:r>
      <w:r w:rsidRPr="00F74F88">
        <w:rPr>
          <w:rFonts w:ascii="Times New Roman" w:eastAsiaTheme="minorEastAsia" w:hAnsi="Times New Roman"/>
          <w:color w:val="000000" w:themeColor="text1"/>
          <w:kern w:val="0"/>
          <w:szCs w:val="24"/>
        </w:rPr>
        <w:t>管理人、托管人及其高级管理人员受稽查或处罚等情况</w:t>
      </w:r>
      <w:bookmarkEnd w:id="266"/>
      <w:bookmarkEnd w:id="267"/>
      <w:bookmarkEnd w:id="268"/>
      <w:bookmarkEnd w:id="269"/>
    </w:p>
    <w:p w:rsidR="00CF307B" w:rsidRDefault="00CA7E20">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CF307B" w:rsidRDefault="00CA7E20">
      <w:pPr>
        <w:spacing w:line="360" w:lineRule="auto"/>
        <w:ind w:firstLineChars="200" w:firstLine="480"/>
        <w:rPr>
          <w:rFonts w:eastAsiaTheme="minorEastAsia"/>
          <w:color w:val="000000" w:themeColor="text1"/>
          <w:sz w:val="24"/>
        </w:rPr>
      </w:pPr>
      <w:r>
        <w:rPr>
          <w:rFonts w:eastAsiaTheme="minorEastAsia"/>
          <w:color w:val="000000" w:themeColor="text1"/>
          <w:sz w:val="24"/>
        </w:rPr>
        <w:t>2019</w:t>
      </w:r>
      <w:r>
        <w:rPr>
          <w:rFonts w:eastAsiaTheme="minorEastAsia"/>
          <w:color w:val="000000" w:themeColor="text1"/>
          <w:sz w:val="24"/>
        </w:rPr>
        <w:t>年</w:t>
      </w:r>
      <w:r>
        <w:rPr>
          <w:rFonts w:eastAsiaTheme="minorEastAsia"/>
          <w:color w:val="000000" w:themeColor="text1"/>
          <w:sz w:val="24"/>
        </w:rPr>
        <w:t>9</w:t>
      </w:r>
      <w:r>
        <w:rPr>
          <w:rFonts w:eastAsiaTheme="minorEastAsia"/>
          <w:color w:val="000000" w:themeColor="text1"/>
          <w:sz w:val="24"/>
        </w:rPr>
        <w:t>月，公司收到上海证监局对公司采取责令改正措施的决定。公司高度重视，认真制定并实施相关整改措施，进一步提升了公司内部控制和风险管理能力，并于当月通过上海证监局的检查验收。</w:t>
      </w:r>
    </w:p>
    <w:p w:rsidR="00CF307B" w:rsidRDefault="00CA7E20">
      <w:pPr>
        <w:spacing w:line="360" w:lineRule="auto"/>
        <w:ind w:firstLineChars="200" w:firstLine="480"/>
        <w:rPr>
          <w:rFonts w:eastAsiaTheme="minorEastAsia"/>
          <w:color w:val="000000" w:themeColor="text1"/>
          <w:sz w:val="24"/>
        </w:rPr>
      </w:pPr>
      <w:r>
        <w:rPr>
          <w:rFonts w:eastAsiaTheme="minorEastAsia"/>
          <w:color w:val="000000" w:themeColor="text1"/>
          <w:sz w:val="24"/>
        </w:rPr>
        <w:t>除上述情况外，本报告期内，基金管理人及其高级管理人员未受监管部门稽查或处罚。</w:t>
      </w:r>
    </w:p>
    <w:p w:rsidR="00CF307B" w:rsidRDefault="00CA7E20">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2C2072" w:rsidRPr="00F74F88" w:rsidRDefault="002C2072" w:rsidP="00F74F88">
      <w:pPr>
        <w:spacing w:line="360" w:lineRule="auto"/>
        <w:ind w:firstLineChars="200" w:firstLine="480"/>
        <w:rPr>
          <w:rFonts w:eastAsiaTheme="minorEastAsia"/>
          <w:color w:val="000000" w:themeColor="text1"/>
          <w:sz w:val="24"/>
        </w:rPr>
      </w:pPr>
      <w:r w:rsidRPr="00F74F88">
        <w:rPr>
          <w:rFonts w:eastAsiaTheme="minorEastAsia"/>
          <w:color w:val="000000" w:themeColor="text1"/>
          <w:sz w:val="24"/>
        </w:rPr>
        <w:t>基金托管人及其高级管理人员本报告期内未受监管部门稽查或处罚。</w:t>
      </w:r>
    </w:p>
    <w:p w:rsidR="002C2072" w:rsidRPr="00F74F88" w:rsidRDefault="002C2072" w:rsidP="002C2072">
      <w:pPr>
        <w:pStyle w:val="20"/>
        <w:spacing w:before="0" w:after="0"/>
        <w:rPr>
          <w:rFonts w:ascii="Times New Roman" w:eastAsiaTheme="minorEastAsia" w:hAnsi="Times New Roman"/>
          <w:color w:val="000000" w:themeColor="text1"/>
          <w:kern w:val="0"/>
          <w:szCs w:val="24"/>
        </w:rPr>
      </w:pPr>
      <w:bookmarkStart w:id="270" w:name="_Toc361324900"/>
      <w:bookmarkStart w:id="271" w:name="_Toc409100468"/>
      <w:bookmarkStart w:id="272" w:name="_Toc409100105"/>
      <w:bookmarkStart w:id="273" w:name="_Toc35962656"/>
      <w:r w:rsidRPr="00F74F88">
        <w:rPr>
          <w:rFonts w:ascii="Times New Roman" w:eastAsiaTheme="minorEastAsia" w:hAnsi="Times New Roman"/>
          <w:color w:val="000000" w:themeColor="text1"/>
          <w:kern w:val="0"/>
          <w:szCs w:val="24"/>
        </w:rPr>
        <w:t>11</w:t>
      </w:r>
      <w:r w:rsidR="008C563C">
        <w:rPr>
          <w:rFonts w:ascii="Times New Roman" w:eastAsiaTheme="minorEastAsia" w:hAnsi="Times New Roman"/>
          <w:color w:val="000000" w:themeColor="text1"/>
          <w:kern w:val="0"/>
          <w:szCs w:val="24"/>
        </w:rPr>
        <w:t>.7</w:t>
      </w:r>
      <w:r w:rsidRPr="00F74F88">
        <w:rPr>
          <w:rFonts w:ascii="Times New Roman" w:eastAsiaTheme="minorEastAsia" w:hAnsi="Times New Roman"/>
          <w:color w:val="000000" w:themeColor="text1"/>
          <w:kern w:val="0"/>
          <w:szCs w:val="24"/>
        </w:rPr>
        <w:t xml:space="preserve"> </w:t>
      </w:r>
      <w:r w:rsidRPr="00F74F88">
        <w:rPr>
          <w:rFonts w:ascii="Times New Roman" w:eastAsiaTheme="minorEastAsia" w:hAnsi="Times New Roman"/>
          <w:color w:val="000000" w:themeColor="text1"/>
          <w:kern w:val="0"/>
          <w:szCs w:val="24"/>
        </w:rPr>
        <w:t>基金租用证券公司交易单元的有关情况</w:t>
      </w:r>
      <w:bookmarkEnd w:id="270"/>
      <w:bookmarkEnd w:id="271"/>
      <w:bookmarkEnd w:id="272"/>
      <w:bookmarkEnd w:id="273"/>
    </w:p>
    <w:p w:rsidR="002C2072" w:rsidRPr="00F74F88" w:rsidRDefault="002C2072" w:rsidP="002C2072">
      <w:pPr>
        <w:spacing w:line="360" w:lineRule="auto"/>
        <w:rPr>
          <w:rFonts w:eastAsiaTheme="minorEastAsia"/>
          <w:b/>
          <w:color w:val="000000" w:themeColor="text1"/>
          <w:sz w:val="24"/>
        </w:rPr>
      </w:pPr>
      <w:bookmarkStart w:id="274" w:name="_Toc249760070"/>
      <w:r w:rsidRPr="00F74F88">
        <w:rPr>
          <w:rFonts w:eastAsiaTheme="minorEastAsia"/>
          <w:b/>
          <w:color w:val="000000" w:themeColor="text1"/>
          <w:sz w:val="24"/>
        </w:rPr>
        <w:t>11.</w:t>
      </w:r>
      <w:r w:rsidR="008C563C">
        <w:rPr>
          <w:rFonts w:eastAsiaTheme="minorEastAsia"/>
          <w:b/>
          <w:color w:val="000000" w:themeColor="text1"/>
          <w:sz w:val="24"/>
        </w:rPr>
        <w:t>7</w:t>
      </w:r>
      <w:r w:rsidRPr="00F74F88">
        <w:rPr>
          <w:rFonts w:eastAsiaTheme="minorEastAsia"/>
          <w:b/>
          <w:color w:val="000000" w:themeColor="text1"/>
          <w:sz w:val="24"/>
        </w:rPr>
        <w:t>.1</w:t>
      </w:r>
      <w:r w:rsidRPr="00F74F88">
        <w:rPr>
          <w:rFonts w:eastAsiaTheme="minorEastAsia"/>
          <w:b/>
          <w:color w:val="000000" w:themeColor="text1"/>
          <w:sz w:val="24"/>
        </w:rPr>
        <w:t>基金租用证券公司交易单元进行股票投资及佣金支付情况</w:t>
      </w:r>
      <w:bookmarkEnd w:id="274"/>
    </w:p>
    <w:p w:rsidR="002C2072" w:rsidRPr="00F74F88" w:rsidRDefault="002C2072" w:rsidP="00F74F88">
      <w:pPr>
        <w:pStyle w:val="a0"/>
        <w:spacing w:line="360" w:lineRule="auto"/>
        <w:ind w:firstLineChars="2600" w:firstLine="6240"/>
        <w:jc w:val="right"/>
        <w:rPr>
          <w:rFonts w:eastAsiaTheme="minorEastAsia"/>
          <w:color w:val="000000" w:themeColor="text1"/>
          <w:sz w:val="24"/>
        </w:rPr>
      </w:pPr>
      <w:r w:rsidRPr="00F74F88">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2C2072" w:rsidRPr="00F74F88" w:rsidTr="0059358E">
        <w:tc>
          <w:tcPr>
            <w:tcW w:w="1560" w:type="dxa"/>
            <w:vMerge w:val="restart"/>
            <w:vAlign w:val="center"/>
          </w:tcPr>
          <w:p w:rsidR="002C2072" w:rsidRPr="00F74F88" w:rsidRDefault="002C2072" w:rsidP="0059358E">
            <w:pPr>
              <w:spacing w:line="276" w:lineRule="auto"/>
              <w:jc w:val="center"/>
              <w:rPr>
                <w:rFonts w:eastAsiaTheme="minorEastAsia"/>
                <w:color w:val="000000" w:themeColor="text1"/>
                <w:sz w:val="24"/>
              </w:rPr>
            </w:pPr>
            <w:bookmarkStart w:id="275" w:name="_Toc249760071"/>
            <w:r w:rsidRPr="00F74F88">
              <w:rPr>
                <w:rFonts w:eastAsiaTheme="minorEastAsia"/>
                <w:color w:val="000000" w:themeColor="text1"/>
                <w:sz w:val="24"/>
              </w:rPr>
              <w:t>券商名称</w:t>
            </w:r>
          </w:p>
        </w:tc>
        <w:tc>
          <w:tcPr>
            <w:tcW w:w="780" w:type="dxa"/>
            <w:vMerge w:val="restart"/>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交易单元数量</w:t>
            </w:r>
          </w:p>
        </w:tc>
        <w:tc>
          <w:tcPr>
            <w:tcW w:w="2880" w:type="dxa"/>
            <w:gridSpan w:val="2"/>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股票交易</w:t>
            </w:r>
          </w:p>
        </w:tc>
        <w:tc>
          <w:tcPr>
            <w:tcW w:w="2700" w:type="dxa"/>
            <w:gridSpan w:val="2"/>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应支付该券商的佣金</w:t>
            </w:r>
          </w:p>
        </w:tc>
        <w:tc>
          <w:tcPr>
            <w:tcW w:w="1080" w:type="dxa"/>
            <w:vMerge w:val="restart"/>
            <w:vAlign w:val="center"/>
          </w:tcPr>
          <w:p w:rsidR="002C2072" w:rsidRPr="00F74F88" w:rsidRDefault="002C2072" w:rsidP="0059358E">
            <w:pPr>
              <w:spacing w:line="276" w:lineRule="auto"/>
              <w:jc w:val="center"/>
              <w:rPr>
                <w:rFonts w:eastAsiaTheme="minorEastAsia"/>
                <w:color w:val="000000" w:themeColor="text1"/>
                <w:kern w:val="0"/>
                <w:sz w:val="24"/>
              </w:rPr>
            </w:pPr>
            <w:r w:rsidRPr="00F74F88">
              <w:rPr>
                <w:rFonts w:eastAsiaTheme="minorEastAsia"/>
                <w:color w:val="000000" w:themeColor="text1"/>
                <w:kern w:val="0"/>
                <w:sz w:val="24"/>
              </w:rPr>
              <w:t>备注</w:t>
            </w:r>
          </w:p>
        </w:tc>
      </w:tr>
      <w:tr w:rsidR="002C2072" w:rsidRPr="00F74F88" w:rsidTr="0059358E">
        <w:tc>
          <w:tcPr>
            <w:tcW w:w="1560" w:type="dxa"/>
            <w:vMerge/>
            <w:vAlign w:val="center"/>
          </w:tcPr>
          <w:p w:rsidR="002C2072" w:rsidRPr="00F74F88" w:rsidRDefault="002C2072" w:rsidP="0059358E">
            <w:pPr>
              <w:widowControl/>
              <w:spacing w:line="276" w:lineRule="auto"/>
              <w:jc w:val="left"/>
              <w:rPr>
                <w:rFonts w:eastAsiaTheme="minorEastAsia"/>
                <w:color w:val="000000" w:themeColor="text1"/>
                <w:sz w:val="24"/>
              </w:rPr>
            </w:pPr>
          </w:p>
        </w:tc>
        <w:tc>
          <w:tcPr>
            <w:tcW w:w="780" w:type="dxa"/>
            <w:vMerge/>
            <w:vAlign w:val="center"/>
          </w:tcPr>
          <w:p w:rsidR="002C2072" w:rsidRPr="00F74F88" w:rsidRDefault="002C2072" w:rsidP="0059358E">
            <w:pPr>
              <w:widowControl/>
              <w:spacing w:line="276" w:lineRule="auto"/>
              <w:jc w:val="left"/>
              <w:rPr>
                <w:rFonts w:eastAsiaTheme="minorEastAsia"/>
                <w:color w:val="000000" w:themeColor="text1"/>
                <w:sz w:val="24"/>
              </w:rPr>
            </w:pPr>
          </w:p>
        </w:tc>
        <w:tc>
          <w:tcPr>
            <w:tcW w:w="1800"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成交金额</w:t>
            </w:r>
          </w:p>
        </w:tc>
        <w:tc>
          <w:tcPr>
            <w:tcW w:w="1080"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占当期股票成交总额的比例</w:t>
            </w:r>
          </w:p>
        </w:tc>
        <w:tc>
          <w:tcPr>
            <w:tcW w:w="1620" w:type="dxa"/>
            <w:vAlign w:val="center"/>
          </w:tcPr>
          <w:p w:rsidR="002C2072" w:rsidRPr="00F74F88" w:rsidRDefault="002C2072" w:rsidP="0059358E">
            <w:pPr>
              <w:spacing w:line="276" w:lineRule="auto"/>
              <w:jc w:val="center"/>
              <w:rPr>
                <w:rFonts w:eastAsiaTheme="minorEastAsia"/>
                <w:color w:val="000000" w:themeColor="text1"/>
                <w:kern w:val="0"/>
                <w:sz w:val="24"/>
              </w:rPr>
            </w:pPr>
            <w:r w:rsidRPr="00F74F88">
              <w:rPr>
                <w:rFonts w:eastAsiaTheme="minorEastAsia"/>
                <w:color w:val="000000" w:themeColor="text1"/>
                <w:kern w:val="0"/>
                <w:sz w:val="24"/>
              </w:rPr>
              <w:t>佣金</w:t>
            </w:r>
          </w:p>
        </w:tc>
        <w:tc>
          <w:tcPr>
            <w:tcW w:w="1080"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占当期佣金总量的比例</w:t>
            </w:r>
          </w:p>
        </w:tc>
        <w:tc>
          <w:tcPr>
            <w:tcW w:w="1080" w:type="dxa"/>
            <w:vMerge/>
            <w:vAlign w:val="center"/>
          </w:tcPr>
          <w:p w:rsidR="002C2072" w:rsidRPr="00F74F88" w:rsidRDefault="002C2072" w:rsidP="0059358E">
            <w:pPr>
              <w:widowControl/>
              <w:spacing w:line="276" w:lineRule="auto"/>
              <w:jc w:val="left"/>
              <w:rPr>
                <w:rFonts w:eastAsiaTheme="minorEastAsia"/>
                <w:color w:val="000000" w:themeColor="text1"/>
                <w:kern w:val="0"/>
                <w:sz w:val="24"/>
              </w:rPr>
            </w:pPr>
          </w:p>
        </w:tc>
      </w:tr>
      <w:tr w:rsidR="00CF307B">
        <w:tc>
          <w:tcPr>
            <w:tcW w:w="1560" w:type="dxa"/>
            <w:vAlign w:val="center"/>
          </w:tcPr>
          <w:p w:rsidR="00CF307B" w:rsidRDefault="00CA7E20">
            <w:pPr>
              <w:jc w:val="left"/>
            </w:pPr>
            <w:proofErr w:type="gramStart"/>
            <w:r>
              <w:rPr>
                <w:rFonts w:eastAsiaTheme="minorEastAsia"/>
                <w:color w:val="000000" w:themeColor="text1"/>
                <w:sz w:val="24"/>
              </w:rPr>
              <w:t>申万宏源证券</w:t>
            </w:r>
            <w:proofErr w:type="gramEnd"/>
            <w:r>
              <w:rPr>
                <w:rFonts w:eastAsiaTheme="minorEastAsia"/>
                <w:color w:val="000000" w:themeColor="text1"/>
                <w:sz w:val="24"/>
              </w:rPr>
              <w:t>有限公司</w:t>
            </w:r>
          </w:p>
        </w:tc>
        <w:tc>
          <w:tcPr>
            <w:tcW w:w="780" w:type="dxa"/>
            <w:vAlign w:val="center"/>
          </w:tcPr>
          <w:p w:rsidR="00CF307B" w:rsidRDefault="00CA7E20">
            <w:pPr>
              <w:jc w:val="right"/>
            </w:pPr>
            <w:r>
              <w:rPr>
                <w:rFonts w:eastAsiaTheme="minorEastAsia"/>
                <w:color w:val="000000" w:themeColor="text1"/>
                <w:sz w:val="24"/>
              </w:rPr>
              <w:t>3</w:t>
            </w:r>
          </w:p>
        </w:tc>
        <w:tc>
          <w:tcPr>
            <w:tcW w:w="1800" w:type="dxa"/>
            <w:vAlign w:val="center"/>
          </w:tcPr>
          <w:p w:rsidR="00CF307B" w:rsidRDefault="00CA7E20">
            <w:pPr>
              <w:jc w:val="right"/>
            </w:pPr>
            <w:r>
              <w:rPr>
                <w:rFonts w:eastAsiaTheme="minorEastAsia"/>
                <w:color w:val="000000" w:themeColor="text1"/>
                <w:sz w:val="24"/>
              </w:rPr>
              <w:t>979,961,884.28</w:t>
            </w:r>
          </w:p>
        </w:tc>
        <w:tc>
          <w:tcPr>
            <w:tcW w:w="1080" w:type="dxa"/>
            <w:vAlign w:val="center"/>
          </w:tcPr>
          <w:p w:rsidR="00CF307B" w:rsidRDefault="00CA7E20">
            <w:pPr>
              <w:jc w:val="right"/>
            </w:pPr>
            <w:r>
              <w:rPr>
                <w:rFonts w:eastAsiaTheme="minorEastAsia"/>
                <w:color w:val="000000" w:themeColor="text1"/>
                <w:sz w:val="24"/>
              </w:rPr>
              <w:t>5.68%</w:t>
            </w:r>
          </w:p>
        </w:tc>
        <w:tc>
          <w:tcPr>
            <w:tcW w:w="1620" w:type="dxa"/>
            <w:vAlign w:val="center"/>
          </w:tcPr>
          <w:p w:rsidR="00CF307B" w:rsidRDefault="00CA7E20">
            <w:pPr>
              <w:jc w:val="right"/>
            </w:pPr>
            <w:r>
              <w:rPr>
                <w:rFonts w:eastAsiaTheme="minorEastAsia"/>
                <w:color w:val="000000" w:themeColor="text1"/>
                <w:sz w:val="24"/>
              </w:rPr>
              <w:t>917,317.36</w:t>
            </w:r>
          </w:p>
        </w:tc>
        <w:tc>
          <w:tcPr>
            <w:tcW w:w="1080" w:type="dxa"/>
            <w:vAlign w:val="center"/>
          </w:tcPr>
          <w:p w:rsidR="00CF307B" w:rsidRDefault="00CA7E20">
            <w:pPr>
              <w:jc w:val="right"/>
            </w:pPr>
            <w:r>
              <w:rPr>
                <w:rFonts w:eastAsiaTheme="minorEastAsia"/>
                <w:color w:val="000000" w:themeColor="text1"/>
                <w:sz w:val="24"/>
              </w:rPr>
              <w:t>5.71%</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招商证券股份有限公司</w:t>
            </w:r>
          </w:p>
        </w:tc>
        <w:tc>
          <w:tcPr>
            <w:tcW w:w="780" w:type="dxa"/>
            <w:vAlign w:val="center"/>
          </w:tcPr>
          <w:p w:rsidR="00CF307B" w:rsidRDefault="00CA7E20">
            <w:pPr>
              <w:jc w:val="right"/>
            </w:pPr>
            <w:r>
              <w:rPr>
                <w:rFonts w:eastAsiaTheme="minorEastAsia"/>
                <w:color w:val="000000" w:themeColor="text1"/>
                <w:sz w:val="24"/>
              </w:rPr>
              <w:t>1</w:t>
            </w:r>
          </w:p>
        </w:tc>
        <w:tc>
          <w:tcPr>
            <w:tcW w:w="1800" w:type="dxa"/>
            <w:vAlign w:val="center"/>
          </w:tcPr>
          <w:p w:rsidR="00CF307B" w:rsidRDefault="00CA7E20">
            <w:pPr>
              <w:jc w:val="right"/>
            </w:pPr>
            <w:r>
              <w:rPr>
                <w:rFonts w:eastAsiaTheme="minorEastAsia"/>
                <w:color w:val="000000" w:themeColor="text1"/>
                <w:sz w:val="24"/>
              </w:rPr>
              <w:t>686,480,056.14</w:t>
            </w:r>
          </w:p>
        </w:tc>
        <w:tc>
          <w:tcPr>
            <w:tcW w:w="1080" w:type="dxa"/>
            <w:vAlign w:val="center"/>
          </w:tcPr>
          <w:p w:rsidR="00CF307B" w:rsidRDefault="00CA7E20">
            <w:pPr>
              <w:jc w:val="right"/>
            </w:pPr>
            <w:r>
              <w:rPr>
                <w:rFonts w:eastAsiaTheme="minorEastAsia"/>
                <w:color w:val="000000" w:themeColor="text1"/>
                <w:sz w:val="24"/>
              </w:rPr>
              <w:t>3.98%</w:t>
            </w:r>
          </w:p>
        </w:tc>
        <w:tc>
          <w:tcPr>
            <w:tcW w:w="1620" w:type="dxa"/>
            <w:vAlign w:val="center"/>
          </w:tcPr>
          <w:p w:rsidR="00CF307B" w:rsidRDefault="00CA7E20">
            <w:pPr>
              <w:jc w:val="right"/>
            </w:pPr>
            <w:r>
              <w:rPr>
                <w:rFonts w:eastAsiaTheme="minorEastAsia"/>
                <w:color w:val="000000" w:themeColor="text1"/>
                <w:sz w:val="24"/>
              </w:rPr>
              <w:t>639,316.68</w:t>
            </w:r>
          </w:p>
        </w:tc>
        <w:tc>
          <w:tcPr>
            <w:tcW w:w="1080" w:type="dxa"/>
            <w:vAlign w:val="center"/>
          </w:tcPr>
          <w:p w:rsidR="00CF307B" w:rsidRDefault="00CA7E20">
            <w:pPr>
              <w:jc w:val="right"/>
            </w:pPr>
            <w:r>
              <w:rPr>
                <w:rFonts w:eastAsiaTheme="minorEastAsia"/>
                <w:color w:val="000000" w:themeColor="text1"/>
                <w:sz w:val="24"/>
              </w:rPr>
              <w:t>3.98%</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中国国际金融股份有限公司</w:t>
            </w:r>
          </w:p>
        </w:tc>
        <w:tc>
          <w:tcPr>
            <w:tcW w:w="780" w:type="dxa"/>
            <w:vAlign w:val="center"/>
          </w:tcPr>
          <w:p w:rsidR="00CF307B" w:rsidRDefault="00CA7E20">
            <w:pPr>
              <w:jc w:val="right"/>
            </w:pPr>
            <w:r>
              <w:rPr>
                <w:rFonts w:eastAsiaTheme="minorEastAsia"/>
                <w:color w:val="000000" w:themeColor="text1"/>
                <w:sz w:val="24"/>
              </w:rPr>
              <w:t>2</w:t>
            </w:r>
          </w:p>
        </w:tc>
        <w:tc>
          <w:tcPr>
            <w:tcW w:w="1800" w:type="dxa"/>
            <w:vAlign w:val="center"/>
          </w:tcPr>
          <w:p w:rsidR="00CF307B" w:rsidRDefault="00CA7E20">
            <w:pPr>
              <w:jc w:val="right"/>
            </w:pPr>
            <w:r>
              <w:rPr>
                <w:rFonts w:eastAsiaTheme="minorEastAsia"/>
                <w:color w:val="000000" w:themeColor="text1"/>
                <w:sz w:val="24"/>
              </w:rPr>
              <w:t>343,704,477.88</w:t>
            </w:r>
          </w:p>
        </w:tc>
        <w:tc>
          <w:tcPr>
            <w:tcW w:w="1080" w:type="dxa"/>
            <w:vAlign w:val="center"/>
          </w:tcPr>
          <w:p w:rsidR="00CF307B" w:rsidRDefault="00CA7E20">
            <w:pPr>
              <w:jc w:val="right"/>
            </w:pPr>
            <w:r>
              <w:rPr>
                <w:rFonts w:eastAsiaTheme="minorEastAsia"/>
                <w:color w:val="000000" w:themeColor="text1"/>
                <w:sz w:val="24"/>
              </w:rPr>
              <w:t>1.99%</w:t>
            </w:r>
          </w:p>
        </w:tc>
        <w:tc>
          <w:tcPr>
            <w:tcW w:w="1620" w:type="dxa"/>
            <w:vAlign w:val="center"/>
          </w:tcPr>
          <w:p w:rsidR="00CF307B" w:rsidRDefault="00CA7E20">
            <w:pPr>
              <w:jc w:val="right"/>
            </w:pPr>
            <w:r>
              <w:rPr>
                <w:rFonts w:eastAsiaTheme="minorEastAsia"/>
                <w:color w:val="000000" w:themeColor="text1"/>
                <w:sz w:val="24"/>
              </w:rPr>
              <w:t>321,536.99</w:t>
            </w:r>
          </w:p>
        </w:tc>
        <w:tc>
          <w:tcPr>
            <w:tcW w:w="1080" w:type="dxa"/>
            <w:vAlign w:val="center"/>
          </w:tcPr>
          <w:p w:rsidR="00CF307B" w:rsidRDefault="00CA7E20">
            <w:pPr>
              <w:jc w:val="right"/>
            </w:pPr>
            <w:r>
              <w:rPr>
                <w:rFonts w:eastAsiaTheme="minorEastAsia"/>
                <w:color w:val="000000" w:themeColor="text1"/>
                <w:sz w:val="24"/>
              </w:rPr>
              <w:t>2.00%</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国金证券股份有限公司</w:t>
            </w:r>
          </w:p>
        </w:tc>
        <w:tc>
          <w:tcPr>
            <w:tcW w:w="780" w:type="dxa"/>
            <w:vAlign w:val="center"/>
          </w:tcPr>
          <w:p w:rsidR="00CF307B" w:rsidRDefault="00CA7E20">
            <w:pPr>
              <w:jc w:val="right"/>
            </w:pPr>
            <w:r>
              <w:rPr>
                <w:rFonts w:eastAsiaTheme="minorEastAsia"/>
                <w:color w:val="000000" w:themeColor="text1"/>
                <w:sz w:val="24"/>
              </w:rPr>
              <w:t>2</w:t>
            </w:r>
          </w:p>
        </w:tc>
        <w:tc>
          <w:tcPr>
            <w:tcW w:w="1800" w:type="dxa"/>
            <w:vAlign w:val="center"/>
          </w:tcPr>
          <w:p w:rsidR="00CF307B" w:rsidRDefault="00CA7E20">
            <w:pPr>
              <w:jc w:val="right"/>
            </w:pPr>
            <w:r>
              <w:rPr>
                <w:rFonts w:eastAsiaTheme="minorEastAsia"/>
                <w:color w:val="000000" w:themeColor="text1"/>
                <w:sz w:val="24"/>
              </w:rPr>
              <w:t>2,954,244,317.88</w:t>
            </w:r>
          </w:p>
        </w:tc>
        <w:tc>
          <w:tcPr>
            <w:tcW w:w="1080" w:type="dxa"/>
            <w:vAlign w:val="center"/>
          </w:tcPr>
          <w:p w:rsidR="00CF307B" w:rsidRDefault="00CA7E20">
            <w:pPr>
              <w:jc w:val="right"/>
            </w:pPr>
            <w:r>
              <w:rPr>
                <w:rFonts w:eastAsiaTheme="minorEastAsia"/>
                <w:color w:val="000000" w:themeColor="text1"/>
                <w:sz w:val="24"/>
              </w:rPr>
              <w:t>17.12%</w:t>
            </w:r>
          </w:p>
        </w:tc>
        <w:tc>
          <w:tcPr>
            <w:tcW w:w="1620" w:type="dxa"/>
            <w:vAlign w:val="center"/>
          </w:tcPr>
          <w:p w:rsidR="00CF307B" w:rsidRDefault="00CA7E20">
            <w:pPr>
              <w:jc w:val="right"/>
            </w:pPr>
            <w:r>
              <w:rPr>
                <w:rFonts w:eastAsiaTheme="minorEastAsia"/>
                <w:color w:val="000000" w:themeColor="text1"/>
                <w:sz w:val="24"/>
              </w:rPr>
              <w:t>2,751,281.21</w:t>
            </w:r>
          </w:p>
        </w:tc>
        <w:tc>
          <w:tcPr>
            <w:tcW w:w="1080" w:type="dxa"/>
            <w:vAlign w:val="center"/>
          </w:tcPr>
          <w:p w:rsidR="00CF307B" w:rsidRDefault="00CA7E20">
            <w:pPr>
              <w:jc w:val="right"/>
            </w:pPr>
            <w:r>
              <w:rPr>
                <w:rFonts w:eastAsiaTheme="minorEastAsia"/>
                <w:color w:val="000000" w:themeColor="text1"/>
                <w:sz w:val="24"/>
              </w:rPr>
              <w:t>17.12%</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中信证券股份有限公司</w:t>
            </w:r>
          </w:p>
        </w:tc>
        <w:tc>
          <w:tcPr>
            <w:tcW w:w="780" w:type="dxa"/>
            <w:vAlign w:val="center"/>
          </w:tcPr>
          <w:p w:rsidR="00CF307B" w:rsidRDefault="00CA7E20">
            <w:pPr>
              <w:jc w:val="right"/>
            </w:pPr>
            <w:r>
              <w:rPr>
                <w:rFonts w:eastAsiaTheme="minorEastAsia"/>
                <w:color w:val="000000" w:themeColor="text1"/>
                <w:sz w:val="24"/>
              </w:rPr>
              <w:t>1</w:t>
            </w:r>
          </w:p>
        </w:tc>
        <w:tc>
          <w:tcPr>
            <w:tcW w:w="1800" w:type="dxa"/>
            <w:vAlign w:val="center"/>
          </w:tcPr>
          <w:p w:rsidR="00CF307B" w:rsidRDefault="00CA7E20">
            <w:pPr>
              <w:jc w:val="right"/>
            </w:pPr>
            <w:r>
              <w:rPr>
                <w:rFonts w:eastAsiaTheme="minorEastAsia"/>
                <w:color w:val="000000" w:themeColor="text1"/>
                <w:sz w:val="24"/>
              </w:rPr>
              <w:t>294,013,215.18</w:t>
            </w:r>
          </w:p>
        </w:tc>
        <w:tc>
          <w:tcPr>
            <w:tcW w:w="1080" w:type="dxa"/>
            <w:vAlign w:val="center"/>
          </w:tcPr>
          <w:p w:rsidR="00CF307B" w:rsidRDefault="00CA7E20">
            <w:pPr>
              <w:jc w:val="right"/>
            </w:pPr>
            <w:r>
              <w:rPr>
                <w:rFonts w:eastAsiaTheme="minorEastAsia"/>
                <w:color w:val="000000" w:themeColor="text1"/>
                <w:sz w:val="24"/>
              </w:rPr>
              <w:t>1.70%</w:t>
            </w:r>
          </w:p>
        </w:tc>
        <w:tc>
          <w:tcPr>
            <w:tcW w:w="1620" w:type="dxa"/>
            <w:vAlign w:val="center"/>
          </w:tcPr>
          <w:p w:rsidR="00CF307B" w:rsidRDefault="00CA7E20">
            <w:pPr>
              <w:jc w:val="right"/>
            </w:pPr>
            <w:r>
              <w:rPr>
                <w:rFonts w:eastAsiaTheme="minorEastAsia"/>
                <w:color w:val="000000" w:themeColor="text1"/>
                <w:sz w:val="24"/>
              </w:rPr>
              <w:t>273,815.16</w:t>
            </w:r>
          </w:p>
        </w:tc>
        <w:tc>
          <w:tcPr>
            <w:tcW w:w="1080" w:type="dxa"/>
            <w:vAlign w:val="center"/>
          </w:tcPr>
          <w:p w:rsidR="00CF307B" w:rsidRDefault="00CA7E20">
            <w:pPr>
              <w:jc w:val="right"/>
            </w:pPr>
            <w:r>
              <w:rPr>
                <w:rFonts w:eastAsiaTheme="minorEastAsia"/>
                <w:color w:val="000000" w:themeColor="text1"/>
                <w:sz w:val="24"/>
              </w:rPr>
              <w:t>1.70%</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瑞银证券有限责任公司</w:t>
            </w:r>
          </w:p>
        </w:tc>
        <w:tc>
          <w:tcPr>
            <w:tcW w:w="780" w:type="dxa"/>
            <w:vAlign w:val="center"/>
          </w:tcPr>
          <w:p w:rsidR="00CF307B" w:rsidRDefault="00CA7E20">
            <w:pPr>
              <w:jc w:val="right"/>
            </w:pPr>
            <w:r>
              <w:rPr>
                <w:rFonts w:eastAsiaTheme="minorEastAsia"/>
                <w:color w:val="000000" w:themeColor="text1"/>
                <w:sz w:val="24"/>
              </w:rPr>
              <w:t>1</w:t>
            </w:r>
          </w:p>
        </w:tc>
        <w:tc>
          <w:tcPr>
            <w:tcW w:w="1800" w:type="dxa"/>
            <w:vAlign w:val="center"/>
          </w:tcPr>
          <w:p w:rsidR="00CF307B" w:rsidRDefault="00CA7E20">
            <w:pPr>
              <w:jc w:val="right"/>
            </w:pPr>
            <w:r>
              <w:rPr>
                <w:rFonts w:eastAsiaTheme="minorEastAsia"/>
                <w:color w:val="000000" w:themeColor="text1"/>
                <w:sz w:val="24"/>
              </w:rPr>
              <w:t>290,567,863.81</w:t>
            </w:r>
          </w:p>
        </w:tc>
        <w:tc>
          <w:tcPr>
            <w:tcW w:w="1080" w:type="dxa"/>
            <w:vAlign w:val="center"/>
          </w:tcPr>
          <w:p w:rsidR="00CF307B" w:rsidRDefault="00CA7E20">
            <w:pPr>
              <w:jc w:val="right"/>
            </w:pPr>
            <w:r>
              <w:rPr>
                <w:rFonts w:eastAsiaTheme="minorEastAsia"/>
                <w:color w:val="000000" w:themeColor="text1"/>
                <w:sz w:val="24"/>
              </w:rPr>
              <w:t>1.68%</w:t>
            </w:r>
          </w:p>
        </w:tc>
        <w:tc>
          <w:tcPr>
            <w:tcW w:w="1620" w:type="dxa"/>
            <w:vAlign w:val="center"/>
          </w:tcPr>
          <w:p w:rsidR="00CF307B" w:rsidRDefault="00CA7E20">
            <w:pPr>
              <w:jc w:val="right"/>
            </w:pPr>
            <w:r>
              <w:rPr>
                <w:rFonts w:eastAsiaTheme="minorEastAsia"/>
                <w:color w:val="000000" w:themeColor="text1"/>
                <w:sz w:val="24"/>
              </w:rPr>
              <w:t>270,606.95</w:t>
            </w:r>
          </w:p>
        </w:tc>
        <w:tc>
          <w:tcPr>
            <w:tcW w:w="1080" w:type="dxa"/>
            <w:vAlign w:val="center"/>
          </w:tcPr>
          <w:p w:rsidR="00CF307B" w:rsidRDefault="00CA7E20">
            <w:pPr>
              <w:jc w:val="right"/>
            </w:pPr>
            <w:r>
              <w:rPr>
                <w:rFonts w:eastAsiaTheme="minorEastAsia"/>
                <w:color w:val="000000" w:themeColor="text1"/>
                <w:sz w:val="24"/>
              </w:rPr>
              <w:t>1.68%</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国信证券股份有限公司</w:t>
            </w:r>
          </w:p>
        </w:tc>
        <w:tc>
          <w:tcPr>
            <w:tcW w:w="780" w:type="dxa"/>
            <w:vAlign w:val="center"/>
          </w:tcPr>
          <w:p w:rsidR="00CF307B" w:rsidRDefault="00CA7E20">
            <w:pPr>
              <w:jc w:val="right"/>
            </w:pPr>
            <w:r>
              <w:rPr>
                <w:rFonts w:eastAsiaTheme="minorEastAsia"/>
                <w:color w:val="000000" w:themeColor="text1"/>
                <w:sz w:val="24"/>
              </w:rPr>
              <w:t>1</w:t>
            </w:r>
          </w:p>
        </w:tc>
        <w:tc>
          <w:tcPr>
            <w:tcW w:w="1800" w:type="dxa"/>
            <w:vAlign w:val="center"/>
          </w:tcPr>
          <w:p w:rsidR="00CF307B" w:rsidRDefault="00CA7E20">
            <w:pPr>
              <w:jc w:val="right"/>
            </w:pPr>
            <w:r>
              <w:rPr>
                <w:rFonts w:eastAsiaTheme="minorEastAsia"/>
                <w:color w:val="000000" w:themeColor="text1"/>
                <w:sz w:val="24"/>
              </w:rPr>
              <w:t>267,757,506.48</w:t>
            </w:r>
          </w:p>
        </w:tc>
        <w:tc>
          <w:tcPr>
            <w:tcW w:w="1080" w:type="dxa"/>
            <w:vAlign w:val="center"/>
          </w:tcPr>
          <w:p w:rsidR="00CF307B" w:rsidRDefault="00CA7E20">
            <w:pPr>
              <w:jc w:val="right"/>
            </w:pPr>
            <w:r>
              <w:rPr>
                <w:rFonts w:eastAsiaTheme="minorEastAsia"/>
                <w:color w:val="000000" w:themeColor="text1"/>
                <w:sz w:val="24"/>
              </w:rPr>
              <w:t>1.55%</w:t>
            </w:r>
          </w:p>
        </w:tc>
        <w:tc>
          <w:tcPr>
            <w:tcW w:w="1620" w:type="dxa"/>
            <w:vAlign w:val="center"/>
          </w:tcPr>
          <w:p w:rsidR="00CF307B" w:rsidRDefault="00CA7E20">
            <w:pPr>
              <w:jc w:val="right"/>
            </w:pPr>
            <w:r>
              <w:rPr>
                <w:rFonts w:eastAsiaTheme="minorEastAsia"/>
                <w:color w:val="000000" w:themeColor="text1"/>
                <w:sz w:val="24"/>
              </w:rPr>
              <w:t>249,362.42</w:t>
            </w:r>
          </w:p>
        </w:tc>
        <w:tc>
          <w:tcPr>
            <w:tcW w:w="1080" w:type="dxa"/>
            <w:vAlign w:val="center"/>
          </w:tcPr>
          <w:p w:rsidR="00CF307B" w:rsidRDefault="00CA7E20">
            <w:pPr>
              <w:jc w:val="right"/>
            </w:pPr>
            <w:r>
              <w:rPr>
                <w:rFonts w:eastAsiaTheme="minorEastAsia"/>
                <w:color w:val="000000" w:themeColor="text1"/>
                <w:sz w:val="24"/>
              </w:rPr>
              <w:t>1.55%</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兴业证券股份有限公司</w:t>
            </w:r>
          </w:p>
        </w:tc>
        <w:tc>
          <w:tcPr>
            <w:tcW w:w="780" w:type="dxa"/>
            <w:vAlign w:val="center"/>
          </w:tcPr>
          <w:p w:rsidR="00CF307B" w:rsidRDefault="00CA7E20">
            <w:pPr>
              <w:jc w:val="right"/>
            </w:pPr>
            <w:r>
              <w:rPr>
                <w:rFonts w:eastAsiaTheme="minorEastAsia"/>
                <w:color w:val="000000" w:themeColor="text1"/>
                <w:sz w:val="24"/>
              </w:rPr>
              <w:t>1</w:t>
            </w:r>
          </w:p>
        </w:tc>
        <w:tc>
          <w:tcPr>
            <w:tcW w:w="1800" w:type="dxa"/>
            <w:vAlign w:val="center"/>
          </w:tcPr>
          <w:p w:rsidR="00CF307B" w:rsidRDefault="00CA7E20">
            <w:pPr>
              <w:jc w:val="right"/>
            </w:pPr>
            <w:r>
              <w:rPr>
                <w:rFonts w:eastAsiaTheme="minorEastAsia"/>
                <w:color w:val="000000" w:themeColor="text1"/>
                <w:sz w:val="24"/>
              </w:rPr>
              <w:t>2,467,092,942.72</w:t>
            </w:r>
          </w:p>
        </w:tc>
        <w:tc>
          <w:tcPr>
            <w:tcW w:w="1080" w:type="dxa"/>
            <w:vAlign w:val="center"/>
          </w:tcPr>
          <w:p w:rsidR="00CF307B" w:rsidRDefault="00CA7E20">
            <w:pPr>
              <w:jc w:val="right"/>
            </w:pPr>
            <w:r>
              <w:rPr>
                <w:rFonts w:eastAsiaTheme="minorEastAsia"/>
                <w:color w:val="000000" w:themeColor="text1"/>
                <w:sz w:val="24"/>
              </w:rPr>
              <w:t>14.30%</w:t>
            </w:r>
          </w:p>
        </w:tc>
        <w:tc>
          <w:tcPr>
            <w:tcW w:w="1620" w:type="dxa"/>
            <w:vAlign w:val="center"/>
          </w:tcPr>
          <w:p w:rsidR="00CF307B" w:rsidRDefault="00CA7E20">
            <w:pPr>
              <w:jc w:val="right"/>
            </w:pPr>
            <w:r>
              <w:rPr>
                <w:rFonts w:eastAsiaTheme="minorEastAsia"/>
                <w:color w:val="000000" w:themeColor="text1"/>
                <w:sz w:val="24"/>
              </w:rPr>
              <w:t>2,297,582.56</w:t>
            </w:r>
          </w:p>
        </w:tc>
        <w:tc>
          <w:tcPr>
            <w:tcW w:w="1080" w:type="dxa"/>
            <w:vAlign w:val="center"/>
          </w:tcPr>
          <w:p w:rsidR="00CF307B" w:rsidRDefault="00CA7E20">
            <w:pPr>
              <w:jc w:val="right"/>
            </w:pPr>
            <w:r>
              <w:rPr>
                <w:rFonts w:eastAsiaTheme="minorEastAsia"/>
                <w:color w:val="000000" w:themeColor="text1"/>
                <w:sz w:val="24"/>
              </w:rPr>
              <w:t>14.29%</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天风证券股份有限公司</w:t>
            </w:r>
          </w:p>
        </w:tc>
        <w:tc>
          <w:tcPr>
            <w:tcW w:w="780" w:type="dxa"/>
            <w:vAlign w:val="center"/>
          </w:tcPr>
          <w:p w:rsidR="00CF307B" w:rsidRDefault="00CA7E20">
            <w:pPr>
              <w:jc w:val="right"/>
            </w:pPr>
            <w:r>
              <w:rPr>
                <w:rFonts w:eastAsiaTheme="minorEastAsia"/>
                <w:color w:val="000000" w:themeColor="text1"/>
                <w:sz w:val="24"/>
              </w:rPr>
              <w:t>1</w:t>
            </w:r>
          </w:p>
        </w:tc>
        <w:tc>
          <w:tcPr>
            <w:tcW w:w="1800" w:type="dxa"/>
            <w:vAlign w:val="center"/>
          </w:tcPr>
          <w:p w:rsidR="00CF307B" w:rsidRDefault="00CA7E20">
            <w:pPr>
              <w:jc w:val="right"/>
            </w:pPr>
            <w:r>
              <w:rPr>
                <w:rFonts w:eastAsiaTheme="minorEastAsia"/>
                <w:color w:val="000000" w:themeColor="text1"/>
                <w:sz w:val="24"/>
              </w:rPr>
              <w:t>2,360,526,703.94</w:t>
            </w:r>
          </w:p>
        </w:tc>
        <w:tc>
          <w:tcPr>
            <w:tcW w:w="1080" w:type="dxa"/>
            <w:vAlign w:val="center"/>
          </w:tcPr>
          <w:p w:rsidR="00CF307B" w:rsidRDefault="00CA7E20">
            <w:pPr>
              <w:jc w:val="right"/>
            </w:pPr>
            <w:r>
              <w:rPr>
                <w:rFonts w:eastAsiaTheme="minorEastAsia"/>
                <w:color w:val="000000" w:themeColor="text1"/>
                <w:sz w:val="24"/>
              </w:rPr>
              <w:t>13.68%</w:t>
            </w:r>
          </w:p>
        </w:tc>
        <w:tc>
          <w:tcPr>
            <w:tcW w:w="1620" w:type="dxa"/>
            <w:vAlign w:val="center"/>
          </w:tcPr>
          <w:p w:rsidR="00CF307B" w:rsidRDefault="00CA7E20">
            <w:pPr>
              <w:jc w:val="right"/>
            </w:pPr>
            <w:r>
              <w:rPr>
                <w:rFonts w:eastAsiaTheme="minorEastAsia"/>
                <w:color w:val="000000" w:themeColor="text1"/>
                <w:sz w:val="24"/>
              </w:rPr>
              <w:t>2,198,359.87</w:t>
            </w:r>
          </w:p>
        </w:tc>
        <w:tc>
          <w:tcPr>
            <w:tcW w:w="1080" w:type="dxa"/>
            <w:vAlign w:val="center"/>
          </w:tcPr>
          <w:p w:rsidR="00CF307B" w:rsidRDefault="00CA7E20">
            <w:pPr>
              <w:jc w:val="right"/>
            </w:pPr>
            <w:r>
              <w:rPr>
                <w:rFonts w:eastAsiaTheme="minorEastAsia"/>
                <w:color w:val="000000" w:themeColor="text1"/>
                <w:sz w:val="24"/>
              </w:rPr>
              <w:t>13.68%</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光大证券股份有限公司</w:t>
            </w:r>
          </w:p>
        </w:tc>
        <w:tc>
          <w:tcPr>
            <w:tcW w:w="780" w:type="dxa"/>
            <w:vAlign w:val="center"/>
          </w:tcPr>
          <w:p w:rsidR="00CF307B" w:rsidRDefault="00CA7E20">
            <w:pPr>
              <w:jc w:val="right"/>
            </w:pPr>
            <w:r>
              <w:rPr>
                <w:rFonts w:eastAsiaTheme="minorEastAsia"/>
                <w:color w:val="000000" w:themeColor="text1"/>
                <w:sz w:val="24"/>
              </w:rPr>
              <w:t>2</w:t>
            </w:r>
          </w:p>
        </w:tc>
        <w:tc>
          <w:tcPr>
            <w:tcW w:w="1800" w:type="dxa"/>
            <w:vAlign w:val="center"/>
          </w:tcPr>
          <w:p w:rsidR="00CF307B" w:rsidRDefault="00CA7E20">
            <w:pPr>
              <w:jc w:val="right"/>
            </w:pPr>
            <w:r>
              <w:rPr>
                <w:rFonts w:eastAsiaTheme="minorEastAsia"/>
                <w:color w:val="000000" w:themeColor="text1"/>
                <w:sz w:val="24"/>
              </w:rPr>
              <w:t>1,963,749,386.43</w:t>
            </w:r>
          </w:p>
        </w:tc>
        <w:tc>
          <w:tcPr>
            <w:tcW w:w="1080" w:type="dxa"/>
            <w:vAlign w:val="center"/>
          </w:tcPr>
          <w:p w:rsidR="00CF307B" w:rsidRDefault="00CA7E20">
            <w:pPr>
              <w:jc w:val="right"/>
            </w:pPr>
            <w:r>
              <w:rPr>
                <w:rFonts w:eastAsiaTheme="minorEastAsia"/>
                <w:color w:val="000000" w:themeColor="text1"/>
                <w:sz w:val="24"/>
              </w:rPr>
              <w:t>11.38%</w:t>
            </w:r>
          </w:p>
        </w:tc>
        <w:tc>
          <w:tcPr>
            <w:tcW w:w="1620" w:type="dxa"/>
            <w:vAlign w:val="center"/>
          </w:tcPr>
          <w:p w:rsidR="00CF307B" w:rsidRDefault="00CA7E20">
            <w:pPr>
              <w:jc w:val="right"/>
            </w:pPr>
            <w:r>
              <w:rPr>
                <w:rFonts w:eastAsiaTheme="minorEastAsia"/>
                <w:color w:val="000000" w:themeColor="text1"/>
                <w:sz w:val="24"/>
              </w:rPr>
              <w:t>1,828,839.37</w:t>
            </w:r>
          </w:p>
        </w:tc>
        <w:tc>
          <w:tcPr>
            <w:tcW w:w="1080" w:type="dxa"/>
            <w:vAlign w:val="center"/>
          </w:tcPr>
          <w:p w:rsidR="00CF307B" w:rsidRDefault="00CA7E20">
            <w:pPr>
              <w:jc w:val="right"/>
            </w:pPr>
            <w:r>
              <w:rPr>
                <w:rFonts w:eastAsiaTheme="minorEastAsia"/>
                <w:color w:val="000000" w:themeColor="text1"/>
                <w:sz w:val="24"/>
              </w:rPr>
              <w:t>11.38%</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东北证券股份有限公司</w:t>
            </w:r>
          </w:p>
        </w:tc>
        <w:tc>
          <w:tcPr>
            <w:tcW w:w="780" w:type="dxa"/>
            <w:vAlign w:val="center"/>
          </w:tcPr>
          <w:p w:rsidR="00CF307B" w:rsidRDefault="00CA7E20">
            <w:pPr>
              <w:jc w:val="right"/>
            </w:pPr>
            <w:r>
              <w:rPr>
                <w:rFonts w:eastAsiaTheme="minorEastAsia"/>
                <w:color w:val="000000" w:themeColor="text1"/>
                <w:sz w:val="24"/>
              </w:rPr>
              <w:t>2</w:t>
            </w:r>
          </w:p>
        </w:tc>
        <w:tc>
          <w:tcPr>
            <w:tcW w:w="1800" w:type="dxa"/>
            <w:vAlign w:val="center"/>
          </w:tcPr>
          <w:p w:rsidR="00CF307B" w:rsidRDefault="00CA7E20">
            <w:pPr>
              <w:jc w:val="right"/>
            </w:pPr>
            <w:r>
              <w:rPr>
                <w:rFonts w:eastAsiaTheme="minorEastAsia"/>
                <w:color w:val="000000" w:themeColor="text1"/>
                <w:sz w:val="24"/>
              </w:rPr>
              <w:t>1,860,833,060.72</w:t>
            </w:r>
          </w:p>
        </w:tc>
        <w:tc>
          <w:tcPr>
            <w:tcW w:w="1080" w:type="dxa"/>
            <w:vAlign w:val="center"/>
          </w:tcPr>
          <w:p w:rsidR="00CF307B" w:rsidRDefault="00CA7E20">
            <w:pPr>
              <w:jc w:val="right"/>
            </w:pPr>
            <w:r>
              <w:rPr>
                <w:rFonts w:eastAsiaTheme="minorEastAsia"/>
                <w:color w:val="000000" w:themeColor="text1"/>
                <w:sz w:val="24"/>
              </w:rPr>
              <w:t>10.79%</w:t>
            </w:r>
          </w:p>
        </w:tc>
        <w:tc>
          <w:tcPr>
            <w:tcW w:w="1620" w:type="dxa"/>
            <w:vAlign w:val="center"/>
          </w:tcPr>
          <w:p w:rsidR="00CF307B" w:rsidRDefault="00CA7E20">
            <w:pPr>
              <w:jc w:val="right"/>
            </w:pPr>
            <w:r>
              <w:rPr>
                <w:rFonts w:eastAsiaTheme="minorEastAsia"/>
                <w:color w:val="000000" w:themeColor="text1"/>
                <w:sz w:val="24"/>
              </w:rPr>
              <w:t>1,732,985.60</w:t>
            </w:r>
          </w:p>
        </w:tc>
        <w:tc>
          <w:tcPr>
            <w:tcW w:w="1080" w:type="dxa"/>
            <w:vAlign w:val="center"/>
          </w:tcPr>
          <w:p w:rsidR="00CF307B" w:rsidRDefault="00CA7E20">
            <w:pPr>
              <w:jc w:val="right"/>
            </w:pPr>
            <w:r>
              <w:rPr>
                <w:rFonts w:eastAsiaTheme="minorEastAsia"/>
                <w:color w:val="000000" w:themeColor="text1"/>
                <w:sz w:val="24"/>
              </w:rPr>
              <w:t>10.78%</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华泰证券股份有限公司</w:t>
            </w:r>
          </w:p>
        </w:tc>
        <w:tc>
          <w:tcPr>
            <w:tcW w:w="780" w:type="dxa"/>
            <w:vAlign w:val="center"/>
          </w:tcPr>
          <w:p w:rsidR="00CF307B" w:rsidRDefault="00CA7E20">
            <w:pPr>
              <w:jc w:val="right"/>
            </w:pPr>
            <w:r>
              <w:rPr>
                <w:rFonts w:eastAsiaTheme="minorEastAsia"/>
                <w:color w:val="000000" w:themeColor="text1"/>
                <w:sz w:val="24"/>
              </w:rPr>
              <w:t>1</w:t>
            </w:r>
          </w:p>
        </w:tc>
        <w:tc>
          <w:tcPr>
            <w:tcW w:w="1800" w:type="dxa"/>
            <w:vAlign w:val="center"/>
          </w:tcPr>
          <w:p w:rsidR="00CF307B" w:rsidRDefault="00CA7E20">
            <w:pPr>
              <w:jc w:val="right"/>
            </w:pPr>
            <w:r>
              <w:rPr>
                <w:rFonts w:eastAsiaTheme="minorEastAsia"/>
                <w:color w:val="000000" w:themeColor="text1"/>
                <w:sz w:val="24"/>
              </w:rPr>
              <w:t>1,413,027,227.62</w:t>
            </w:r>
          </w:p>
        </w:tc>
        <w:tc>
          <w:tcPr>
            <w:tcW w:w="1080" w:type="dxa"/>
            <w:vAlign w:val="center"/>
          </w:tcPr>
          <w:p w:rsidR="00CF307B" w:rsidRDefault="00CA7E20">
            <w:pPr>
              <w:jc w:val="right"/>
            </w:pPr>
            <w:r>
              <w:rPr>
                <w:rFonts w:eastAsiaTheme="minorEastAsia"/>
                <w:color w:val="000000" w:themeColor="text1"/>
                <w:sz w:val="24"/>
              </w:rPr>
              <w:t>8.19%</w:t>
            </w:r>
          </w:p>
        </w:tc>
        <w:tc>
          <w:tcPr>
            <w:tcW w:w="1620" w:type="dxa"/>
            <w:vAlign w:val="center"/>
          </w:tcPr>
          <w:p w:rsidR="00CF307B" w:rsidRDefault="00CA7E20">
            <w:pPr>
              <w:jc w:val="right"/>
            </w:pPr>
            <w:r>
              <w:rPr>
                <w:rFonts w:eastAsiaTheme="minorEastAsia"/>
                <w:color w:val="000000" w:themeColor="text1"/>
                <w:sz w:val="24"/>
              </w:rPr>
              <w:t>1,315,953.49</w:t>
            </w:r>
          </w:p>
        </w:tc>
        <w:tc>
          <w:tcPr>
            <w:tcW w:w="1080" w:type="dxa"/>
            <w:vAlign w:val="center"/>
          </w:tcPr>
          <w:p w:rsidR="00CF307B" w:rsidRDefault="00CA7E20">
            <w:pPr>
              <w:jc w:val="right"/>
            </w:pPr>
            <w:r>
              <w:rPr>
                <w:rFonts w:eastAsiaTheme="minorEastAsia"/>
                <w:color w:val="000000" w:themeColor="text1"/>
                <w:sz w:val="24"/>
              </w:rPr>
              <w:t>8.19%</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国泰君安证券股份有限公司</w:t>
            </w:r>
          </w:p>
        </w:tc>
        <w:tc>
          <w:tcPr>
            <w:tcW w:w="780" w:type="dxa"/>
            <w:vAlign w:val="center"/>
          </w:tcPr>
          <w:p w:rsidR="00CF307B" w:rsidRDefault="00CA7E20">
            <w:pPr>
              <w:jc w:val="right"/>
            </w:pPr>
            <w:r>
              <w:rPr>
                <w:rFonts w:eastAsiaTheme="minorEastAsia"/>
                <w:color w:val="000000" w:themeColor="text1"/>
                <w:sz w:val="24"/>
              </w:rPr>
              <w:t>1</w:t>
            </w:r>
          </w:p>
        </w:tc>
        <w:tc>
          <w:tcPr>
            <w:tcW w:w="1800" w:type="dxa"/>
            <w:vAlign w:val="center"/>
          </w:tcPr>
          <w:p w:rsidR="00CF307B" w:rsidRDefault="00CA7E20">
            <w:pPr>
              <w:jc w:val="right"/>
            </w:pPr>
            <w:r>
              <w:rPr>
                <w:rFonts w:eastAsiaTheme="minorEastAsia"/>
                <w:color w:val="000000" w:themeColor="text1"/>
                <w:sz w:val="24"/>
              </w:rPr>
              <w:t>1,370,342,477.15</w:t>
            </w:r>
          </w:p>
        </w:tc>
        <w:tc>
          <w:tcPr>
            <w:tcW w:w="1080" w:type="dxa"/>
            <w:vAlign w:val="center"/>
          </w:tcPr>
          <w:p w:rsidR="00CF307B" w:rsidRDefault="00CA7E20">
            <w:pPr>
              <w:jc w:val="right"/>
            </w:pPr>
            <w:r>
              <w:rPr>
                <w:rFonts w:eastAsiaTheme="minorEastAsia"/>
                <w:color w:val="000000" w:themeColor="text1"/>
                <w:sz w:val="24"/>
              </w:rPr>
              <w:t>7.94%</w:t>
            </w:r>
          </w:p>
        </w:tc>
        <w:tc>
          <w:tcPr>
            <w:tcW w:w="1620" w:type="dxa"/>
            <w:vAlign w:val="center"/>
          </w:tcPr>
          <w:p w:rsidR="00CF307B" w:rsidRDefault="00CA7E20">
            <w:pPr>
              <w:jc w:val="right"/>
            </w:pPr>
            <w:r>
              <w:rPr>
                <w:rFonts w:eastAsiaTheme="minorEastAsia"/>
                <w:color w:val="000000" w:themeColor="text1"/>
                <w:sz w:val="24"/>
              </w:rPr>
              <w:t>1,276,201.08</w:t>
            </w:r>
          </w:p>
        </w:tc>
        <w:tc>
          <w:tcPr>
            <w:tcW w:w="1080" w:type="dxa"/>
            <w:vAlign w:val="center"/>
          </w:tcPr>
          <w:p w:rsidR="00CF307B" w:rsidRDefault="00CA7E20">
            <w:pPr>
              <w:jc w:val="right"/>
            </w:pPr>
            <w:r>
              <w:rPr>
                <w:rFonts w:eastAsiaTheme="minorEastAsia"/>
                <w:color w:val="000000" w:themeColor="text1"/>
                <w:sz w:val="24"/>
              </w:rPr>
              <w:t>7.94%</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中国银河证券股份有限公司</w:t>
            </w:r>
          </w:p>
        </w:tc>
        <w:tc>
          <w:tcPr>
            <w:tcW w:w="780" w:type="dxa"/>
            <w:vAlign w:val="center"/>
          </w:tcPr>
          <w:p w:rsidR="00CF307B" w:rsidRDefault="00CA7E20">
            <w:pPr>
              <w:jc w:val="right"/>
            </w:pPr>
            <w:r>
              <w:rPr>
                <w:rFonts w:eastAsiaTheme="minorEastAsia"/>
                <w:color w:val="000000" w:themeColor="text1"/>
                <w:sz w:val="24"/>
              </w:rPr>
              <w:t>1</w:t>
            </w:r>
          </w:p>
        </w:tc>
        <w:tc>
          <w:tcPr>
            <w:tcW w:w="180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62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英大证券有限责任公司</w:t>
            </w:r>
          </w:p>
        </w:tc>
        <w:tc>
          <w:tcPr>
            <w:tcW w:w="780" w:type="dxa"/>
            <w:vAlign w:val="center"/>
          </w:tcPr>
          <w:p w:rsidR="00CF307B" w:rsidRDefault="00CA7E20">
            <w:pPr>
              <w:jc w:val="right"/>
            </w:pPr>
            <w:r>
              <w:rPr>
                <w:rFonts w:eastAsiaTheme="minorEastAsia"/>
                <w:color w:val="000000" w:themeColor="text1"/>
                <w:sz w:val="24"/>
              </w:rPr>
              <w:t>1</w:t>
            </w:r>
          </w:p>
        </w:tc>
        <w:tc>
          <w:tcPr>
            <w:tcW w:w="180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62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中</w:t>
            </w:r>
            <w:proofErr w:type="gramStart"/>
            <w:r>
              <w:rPr>
                <w:rFonts w:eastAsiaTheme="minorEastAsia"/>
                <w:color w:val="000000" w:themeColor="text1"/>
                <w:sz w:val="24"/>
              </w:rPr>
              <w:t>信建投证券</w:t>
            </w:r>
            <w:proofErr w:type="gramEnd"/>
            <w:r>
              <w:rPr>
                <w:rFonts w:eastAsiaTheme="minorEastAsia"/>
                <w:color w:val="000000" w:themeColor="text1"/>
                <w:sz w:val="24"/>
              </w:rPr>
              <w:t>股份有限公司</w:t>
            </w:r>
          </w:p>
        </w:tc>
        <w:tc>
          <w:tcPr>
            <w:tcW w:w="780" w:type="dxa"/>
            <w:vAlign w:val="center"/>
          </w:tcPr>
          <w:p w:rsidR="00CF307B" w:rsidRDefault="00CA7E20">
            <w:pPr>
              <w:jc w:val="right"/>
            </w:pPr>
            <w:r>
              <w:rPr>
                <w:rFonts w:eastAsiaTheme="minorEastAsia"/>
                <w:color w:val="000000" w:themeColor="text1"/>
                <w:sz w:val="24"/>
              </w:rPr>
              <w:t>1</w:t>
            </w:r>
          </w:p>
        </w:tc>
        <w:tc>
          <w:tcPr>
            <w:tcW w:w="180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62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中银国际证券股份有限公司</w:t>
            </w:r>
          </w:p>
        </w:tc>
        <w:tc>
          <w:tcPr>
            <w:tcW w:w="780" w:type="dxa"/>
            <w:vAlign w:val="center"/>
          </w:tcPr>
          <w:p w:rsidR="00CF307B" w:rsidRDefault="00CA7E20">
            <w:pPr>
              <w:jc w:val="right"/>
            </w:pPr>
            <w:r>
              <w:rPr>
                <w:rFonts w:eastAsiaTheme="minorEastAsia"/>
                <w:color w:val="000000" w:themeColor="text1"/>
                <w:sz w:val="24"/>
              </w:rPr>
              <w:t>1</w:t>
            </w:r>
          </w:p>
        </w:tc>
        <w:tc>
          <w:tcPr>
            <w:tcW w:w="180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62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国</w:t>
            </w:r>
            <w:proofErr w:type="gramStart"/>
            <w:r>
              <w:rPr>
                <w:rFonts w:eastAsiaTheme="minorEastAsia"/>
                <w:color w:val="000000" w:themeColor="text1"/>
                <w:sz w:val="24"/>
              </w:rPr>
              <w:t>海证券</w:t>
            </w:r>
            <w:proofErr w:type="gramEnd"/>
            <w:r>
              <w:rPr>
                <w:rFonts w:eastAsiaTheme="minorEastAsia"/>
                <w:color w:val="000000" w:themeColor="text1"/>
                <w:sz w:val="24"/>
              </w:rPr>
              <w:t>股份有限公司</w:t>
            </w:r>
          </w:p>
        </w:tc>
        <w:tc>
          <w:tcPr>
            <w:tcW w:w="780" w:type="dxa"/>
            <w:vAlign w:val="center"/>
          </w:tcPr>
          <w:p w:rsidR="00CF307B" w:rsidRDefault="00CA7E20">
            <w:pPr>
              <w:jc w:val="right"/>
            </w:pPr>
            <w:r>
              <w:rPr>
                <w:rFonts w:eastAsiaTheme="minorEastAsia"/>
                <w:color w:val="000000" w:themeColor="text1"/>
                <w:sz w:val="24"/>
              </w:rPr>
              <w:t>1</w:t>
            </w:r>
          </w:p>
        </w:tc>
        <w:tc>
          <w:tcPr>
            <w:tcW w:w="180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62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华创证券有限责任公司</w:t>
            </w:r>
          </w:p>
        </w:tc>
        <w:tc>
          <w:tcPr>
            <w:tcW w:w="780" w:type="dxa"/>
            <w:vAlign w:val="center"/>
          </w:tcPr>
          <w:p w:rsidR="00CF307B" w:rsidRDefault="00CA7E20">
            <w:pPr>
              <w:jc w:val="right"/>
            </w:pPr>
            <w:r>
              <w:rPr>
                <w:rFonts w:eastAsiaTheme="minorEastAsia"/>
                <w:color w:val="000000" w:themeColor="text1"/>
                <w:sz w:val="24"/>
              </w:rPr>
              <w:t>1</w:t>
            </w:r>
          </w:p>
        </w:tc>
        <w:tc>
          <w:tcPr>
            <w:tcW w:w="180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62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华西证券股份有限公司</w:t>
            </w:r>
          </w:p>
        </w:tc>
        <w:tc>
          <w:tcPr>
            <w:tcW w:w="780" w:type="dxa"/>
            <w:vAlign w:val="center"/>
          </w:tcPr>
          <w:p w:rsidR="00CF307B" w:rsidRDefault="00CA7E20">
            <w:pPr>
              <w:jc w:val="right"/>
            </w:pPr>
            <w:r>
              <w:rPr>
                <w:rFonts w:eastAsiaTheme="minorEastAsia"/>
                <w:color w:val="000000" w:themeColor="text1"/>
                <w:sz w:val="24"/>
              </w:rPr>
              <w:t>1</w:t>
            </w:r>
          </w:p>
        </w:tc>
        <w:tc>
          <w:tcPr>
            <w:tcW w:w="180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62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安信证券股份有限公司</w:t>
            </w:r>
          </w:p>
        </w:tc>
        <w:tc>
          <w:tcPr>
            <w:tcW w:w="780" w:type="dxa"/>
            <w:vAlign w:val="center"/>
          </w:tcPr>
          <w:p w:rsidR="00CF307B" w:rsidRDefault="00CA7E20">
            <w:pPr>
              <w:jc w:val="right"/>
            </w:pPr>
            <w:r>
              <w:rPr>
                <w:rFonts w:eastAsiaTheme="minorEastAsia"/>
                <w:color w:val="000000" w:themeColor="text1"/>
                <w:sz w:val="24"/>
              </w:rPr>
              <w:t>2</w:t>
            </w:r>
          </w:p>
        </w:tc>
        <w:tc>
          <w:tcPr>
            <w:tcW w:w="180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62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长城证券股份有限公司</w:t>
            </w:r>
          </w:p>
        </w:tc>
        <w:tc>
          <w:tcPr>
            <w:tcW w:w="780" w:type="dxa"/>
            <w:vAlign w:val="center"/>
          </w:tcPr>
          <w:p w:rsidR="00CF307B" w:rsidRDefault="00CA7E20">
            <w:pPr>
              <w:jc w:val="right"/>
            </w:pPr>
            <w:r>
              <w:rPr>
                <w:rFonts w:eastAsiaTheme="minorEastAsia"/>
                <w:color w:val="000000" w:themeColor="text1"/>
                <w:sz w:val="24"/>
              </w:rPr>
              <w:t>1</w:t>
            </w:r>
          </w:p>
        </w:tc>
        <w:tc>
          <w:tcPr>
            <w:tcW w:w="180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62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海通证券股份有限公司</w:t>
            </w:r>
          </w:p>
        </w:tc>
        <w:tc>
          <w:tcPr>
            <w:tcW w:w="780" w:type="dxa"/>
            <w:vAlign w:val="center"/>
          </w:tcPr>
          <w:p w:rsidR="00CF307B" w:rsidRDefault="00CA7E20">
            <w:pPr>
              <w:jc w:val="right"/>
            </w:pPr>
            <w:r>
              <w:rPr>
                <w:rFonts w:eastAsiaTheme="minorEastAsia"/>
                <w:color w:val="000000" w:themeColor="text1"/>
                <w:sz w:val="24"/>
              </w:rPr>
              <w:t>1</w:t>
            </w:r>
          </w:p>
        </w:tc>
        <w:tc>
          <w:tcPr>
            <w:tcW w:w="180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62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西部证券股份有限公司</w:t>
            </w:r>
          </w:p>
        </w:tc>
        <w:tc>
          <w:tcPr>
            <w:tcW w:w="780" w:type="dxa"/>
            <w:vAlign w:val="center"/>
          </w:tcPr>
          <w:p w:rsidR="00CF307B" w:rsidRDefault="00CA7E20">
            <w:pPr>
              <w:jc w:val="right"/>
            </w:pPr>
            <w:r>
              <w:rPr>
                <w:rFonts w:eastAsiaTheme="minorEastAsia"/>
                <w:color w:val="000000" w:themeColor="text1"/>
                <w:sz w:val="24"/>
              </w:rPr>
              <w:t>2</w:t>
            </w:r>
          </w:p>
        </w:tc>
        <w:tc>
          <w:tcPr>
            <w:tcW w:w="180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62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left"/>
            </w:pPr>
            <w:r>
              <w:rPr>
                <w:rFonts w:eastAsiaTheme="minorEastAsia"/>
                <w:color w:val="000000" w:themeColor="text1"/>
                <w:sz w:val="24"/>
              </w:rPr>
              <w:t>-</w:t>
            </w:r>
          </w:p>
        </w:tc>
      </w:tr>
      <w:tr w:rsidR="00CF307B">
        <w:tc>
          <w:tcPr>
            <w:tcW w:w="1560" w:type="dxa"/>
            <w:vAlign w:val="center"/>
          </w:tcPr>
          <w:p w:rsidR="00CF307B" w:rsidRDefault="00CA7E20">
            <w:pPr>
              <w:jc w:val="left"/>
            </w:pPr>
            <w:r>
              <w:rPr>
                <w:rFonts w:eastAsiaTheme="minorEastAsia"/>
                <w:color w:val="000000" w:themeColor="text1"/>
                <w:sz w:val="24"/>
              </w:rPr>
              <w:t>中泰证券股份有限公司</w:t>
            </w:r>
          </w:p>
        </w:tc>
        <w:tc>
          <w:tcPr>
            <w:tcW w:w="780" w:type="dxa"/>
            <w:vAlign w:val="center"/>
          </w:tcPr>
          <w:p w:rsidR="00CF307B" w:rsidRDefault="00CA7E20">
            <w:pPr>
              <w:jc w:val="right"/>
            </w:pPr>
            <w:r>
              <w:rPr>
                <w:rFonts w:eastAsiaTheme="minorEastAsia"/>
                <w:color w:val="000000" w:themeColor="text1"/>
                <w:sz w:val="24"/>
              </w:rPr>
              <w:t>1</w:t>
            </w:r>
          </w:p>
        </w:tc>
        <w:tc>
          <w:tcPr>
            <w:tcW w:w="180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62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right"/>
            </w:pPr>
            <w:r>
              <w:rPr>
                <w:rFonts w:eastAsiaTheme="minorEastAsia"/>
                <w:color w:val="000000" w:themeColor="text1"/>
                <w:sz w:val="24"/>
              </w:rPr>
              <w:t>-</w:t>
            </w:r>
          </w:p>
        </w:tc>
        <w:tc>
          <w:tcPr>
            <w:tcW w:w="1080" w:type="dxa"/>
            <w:vAlign w:val="center"/>
          </w:tcPr>
          <w:p w:rsidR="00CF307B" w:rsidRDefault="00CA7E20">
            <w:pPr>
              <w:jc w:val="left"/>
            </w:pPr>
            <w:r>
              <w:rPr>
                <w:rFonts w:eastAsiaTheme="minorEastAsia"/>
                <w:color w:val="000000" w:themeColor="text1"/>
                <w:sz w:val="24"/>
              </w:rPr>
              <w:t>-</w:t>
            </w:r>
          </w:p>
        </w:tc>
      </w:tr>
    </w:tbl>
    <w:p w:rsidR="002C2072" w:rsidRPr="00F74F88" w:rsidRDefault="002C2072" w:rsidP="00044AA8">
      <w:pPr>
        <w:spacing w:beforeLines="100" w:before="312" w:line="360" w:lineRule="auto"/>
        <w:rPr>
          <w:rFonts w:eastAsiaTheme="minorEastAsia"/>
          <w:b/>
          <w:color w:val="000000" w:themeColor="text1"/>
          <w:sz w:val="24"/>
        </w:rPr>
      </w:pPr>
      <w:r w:rsidRPr="00F74F88">
        <w:rPr>
          <w:rFonts w:eastAsiaTheme="minorEastAsia"/>
          <w:b/>
          <w:color w:val="000000" w:themeColor="text1"/>
          <w:sz w:val="24"/>
        </w:rPr>
        <w:t xml:space="preserve">11.7.2 </w:t>
      </w:r>
      <w:r w:rsidRPr="00F74F88">
        <w:rPr>
          <w:rFonts w:eastAsiaTheme="minorEastAsia"/>
          <w:b/>
          <w:color w:val="000000" w:themeColor="text1"/>
          <w:sz w:val="24"/>
        </w:rPr>
        <w:t>基金租用证券公司交易单元进行其他证券投资的情况</w:t>
      </w:r>
      <w:bookmarkEnd w:id="275"/>
    </w:p>
    <w:p w:rsidR="002C2072" w:rsidRPr="00F74F88" w:rsidRDefault="002C2072" w:rsidP="002C2072">
      <w:pPr>
        <w:spacing w:line="360" w:lineRule="auto"/>
        <w:ind w:firstLine="420"/>
        <w:jc w:val="right"/>
        <w:rPr>
          <w:rFonts w:eastAsiaTheme="minorEastAsia"/>
          <w:color w:val="000000" w:themeColor="text1"/>
          <w:sz w:val="24"/>
        </w:rPr>
      </w:pPr>
      <w:bookmarkStart w:id="276" w:name="_Toc249707408"/>
      <w:r w:rsidRPr="00F74F88">
        <w:rPr>
          <w:rFonts w:eastAsiaTheme="minorEastAsia"/>
          <w:color w:val="000000" w:themeColor="text1"/>
          <w:sz w:val="24"/>
        </w:rPr>
        <w:t>金额单位</w:t>
      </w:r>
      <w:r w:rsidRPr="00F74F88">
        <w:rPr>
          <w:rFonts w:eastAsiaTheme="minorEastAsia"/>
          <w:color w:val="000000" w:themeColor="text1"/>
          <w:kern w:val="0"/>
          <w:sz w:val="24"/>
        </w:rPr>
        <w:t>：</w:t>
      </w:r>
      <w:r w:rsidRPr="00F74F88">
        <w:rPr>
          <w:rFonts w:eastAsiaTheme="minorEastAsia"/>
          <w:color w:val="000000" w:themeColor="text1"/>
          <w:kern w:val="0"/>
          <w:sz w:val="24"/>
          <w:lang w:val="zh-CN"/>
        </w:rPr>
        <w:t>人民币元</w:t>
      </w:r>
      <w:bookmarkEnd w:id="276"/>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2C2072" w:rsidRPr="00F74F88" w:rsidTr="0059358E">
        <w:tc>
          <w:tcPr>
            <w:tcW w:w="1560" w:type="dxa"/>
            <w:vMerge w:val="restart"/>
            <w:vAlign w:val="center"/>
          </w:tcPr>
          <w:p w:rsidR="002C2072" w:rsidRPr="00F74F88" w:rsidRDefault="002C2072" w:rsidP="0059358E">
            <w:pPr>
              <w:spacing w:line="276" w:lineRule="auto"/>
              <w:jc w:val="center"/>
              <w:rPr>
                <w:rFonts w:eastAsiaTheme="minorEastAsia"/>
                <w:color w:val="000000" w:themeColor="text1"/>
                <w:kern w:val="0"/>
                <w:sz w:val="24"/>
              </w:rPr>
            </w:pPr>
            <w:r w:rsidRPr="00F74F88">
              <w:rPr>
                <w:rFonts w:eastAsiaTheme="minorEastAsia"/>
                <w:color w:val="000000" w:themeColor="text1"/>
                <w:sz w:val="24"/>
              </w:rPr>
              <w:t>券商名称</w:t>
            </w:r>
          </w:p>
        </w:tc>
        <w:tc>
          <w:tcPr>
            <w:tcW w:w="2400" w:type="dxa"/>
            <w:gridSpan w:val="2"/>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债券交易</w:t>
            </w:r>
          </w:p>
        </w:tc>
        <w:tc>
          <w:tcPr>
            <w:tcW w:w="2340" w:type="dxa"/>
            <w:gridSpan w:val="2"/>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回购交易</w:t>
            </w:r>
          </w:p>
        </w:tc>
        <w:tc>
          <w:tcPr>
            <w:tcW w:w="2700" w:type="dxa"/>
            <w:gridSpan w:val="2"/>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权证交易</w:t>
            </w:r>
          </w:p>
        </w:tc>
      </w:tr>
      <w:tr w:rsidR="002C2072" w:rsidRPr="00F74F88" w:rsidTr="0059358E">
        <w:tc>
          <w:tcPr>
            <w:tcW w:w="1560" w:type="dxa"/>
            <w:vMerge/>
            <w:vAlign w:val="center"/>
          </w:tcPr>
          <w:p w:rsidR="002C2072" w:rsidRPr="00F74F88" w:rsidRDefault="002C2072" w:rsidP="0059358E">
            <w:pPr>
              <w:widowControl/>
              <w:spacing w:line="276" w:lineRule="auto"/>
              <w:jc w:val="left"/>
              <w:rPr>
                <w:rFonts w:eastAsiaTheme="minorEastAsia"/>
                <w:color w:val="000000" w:themeColor="text1"/>
                <w:kern w:val="0"/>
                <w:sz w:val="24"/>
              </w:rPr>
            </w:pPr>
          </w:p>
        </w:tc>
        <w:tc>
          <w:tcPr>
            <w:tcW w:w="1320"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成交金额</w:t>
            </w:r>
          </w:p>
        </w:tc>
        <w:tc>
          <w:tcPr>
            <w:tcW w:w="1080"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占当期债券成交总额的比例</w:t>
            </w:r>
          </w:p>
        </w:tc>
        <w:tc>
          <w:tcPr>
            <w:tcW w:w="1143"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成交金额</w:t>
            </w:r>
          </w:p>
        </w:tc>
        <w:tc>
          <w:tcPr>
            <w:tcW w:w="1197"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占当期回购成交总额的比例</w:t>
            </w:r>
          </w:p>
        </w:tc>
        <w:tc>
          <w:tcPr>
            <w:tcW w:w="1497"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成交金额</w:t>
            </w:r>
          </w:p>
        </w:tc>
        <w:tc>
          <w:tcPr>
            <w:tcW w:w="1203"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占当期权</w:t>
            </w:r>
            <w:proofErr w:type="gramStart"/>
            <w:r w:rsidRPr="00F74F88">
              <w:rPr>
                <w:rFonts w:eastAsiaTheme="minorEastAsia"/>
                <w:color w:val="000000" w:themeColor="text1"/>
                <w:sz w:val="24"/>
              </w:rPr>
              <w:t>证成交</w:t>
            </w:r>
            <w:proofErr w:type="gramEnd"/>
            <w:r w:rsidRPr="00F74F88">
              <w:rPr>
                <w:rFonts w:eastAsiaTheme="minorEastAsia"/>
                <w:color w:val="000000" w:themeColor="text1"/>
                <w:sz w:val="24"/>
              </w:rPr>
              <w:t>总额的比例</w:t>
            </w:r>
          </w:p>
        </w:tc>
      </w:tr>
      <w:tr w:rsidR="00CF307B">
        <w:tc>
          <w:tcPr>
            <w:tcW w:w="1560" w:type="dxa"/>
            <w:vAlign w:val="center"/>
          </w:tcPr>
          <w:p w:rsidR="00CF307B" w:rsidRDefault="00CA7E20">
            <w:pPr>
              <w:jc w:val="center"/>
            </w:pPr>
            <w:r>
              <w:rPr>
                <w:rFonts w:eastAsiaTheme="minorEastAsia"/>
                <w:color w:val="000000" w:themeColor="text1"/>
                <w:sz w:val="24"/>
              </w:rPr>
              <w:t>中国国际金融股份有限公司</w:t>
            </w:r>
          </w:p>
        </w:tc>
        <w:tc>
          <w:tcPr>
            <w:tcW w:w="1320" w:type="dxa"/>
            <w:vAlign w:val="center"/>
          </w:tcPr>
          <w:p w:rsidR="00CF307B" w:rsidRDefault="00CA7E20">
            <w:pPr>
              <w:jc w:val="right"/>
            </w:pPr>
            <w:r>
              <w:rPr>
                <w:rFonts w:eastAsiaTheme="minorEastAsia"/>
                <w:color w:val="000000" w:themeColor="text1"/>
                <w:sz w:val="24"/>
              </w:rPr>
              <w:t>29,993,755.10</w:t>
            </w:r>
          </w:p>
        </w:tc>
        <w:tc>
          <w:tcPr>
            <w:tcW w:w="1080" w:type="dxa"/>
            <w:vAlign w:val="center"/>
          </w:tcPr>
          <w:p w:rsidR="00CF307B" w:rsidRDefault="00CA7E20">
            <w:pPr>
              <w:jc w:val="right"/>
            </w:pPr>
            <w:r>
              <w:rPr>
                <w:rFonts w:eastAsiaTheme="minorEastAsia"/>
                <w:color w:val="000000" w:themeColor="text1"/>
                <w:sz w:val="24"/>
              </w:rPr>
              <w:t>75.07%</w:t>
            </w:r>
          </w:p>
        </w:tc>
        <w:tc>
          <w:tcPr>
            <w:tcW w:w="1143" w:type="dxa"/>
            <w:vAlign w:val="center"/>
          </w:tcPr>
          <w:p w:rsidR="00CF307B" w:rsidRDefault="00CA7E20">
            <w:pPr>
              <w:jc w:val="right"/>
            </w:pPr>
            <w:r>
              <w:rPr>
                <w:rFonts w:eastAsiaTheme="minorEastAsia"/>
                <w:color w:val="000000" w:themeColor="text1"/>
                <w:sz w:val="24"/>
              </w:rPr>
              <w:t>-</w:t>
            </w:r>
          </w:p>
        </w:tc>
        <w:tc>
          <w:tcPr>
            <w:tcW w:w="1197" w:type="dxa"/>
            <w:vAlign w:val="center"/>
          </w:tcPr>
          <w:p w:rsidR="00CF307B" w:rsidRDefault="00CA7E20">
            <w:pPr>
              <w:jc w:val="right"/>
            </w:pPr>
            <w:r>
              <w:rPr>
                <w:rFonts w:eastAsiaTheme="minorEastAsia"/>
                <w:color w:val="000000" w:themeColor="text1"/>
                <w:sz w:val="24"/>
              </w:rPr>
              <w:t>-</w:t>
            </w:r>
          </w:p>
        </w:tc>
        <w:tc>
          <w:tcPr>
            <w:tcW w:w="1497" w:type="dxa"/>
            <w:vAlign w:val="center"/>
          </w:tcPr>
          <w:p w:rsidR="00CF307B" w:rsidRDefault="00CA7E20">
            <w:pPr>
              <w:jc w:val="right"/>
            </w:pPr>
            <w:r>
              <w:rPr>
                <w:rFonts w:eastAsiaTheme="minorEastAsia"/>
                <w:color w:val="000000" w:themeColor="text1"/>
                <w:sz w:val="24"/>
              </w:rPr>
              <w:t>-</w:t>
            </w:r>
          </w:p>
        </w:tc>
        <w:tc>
          <w:tcPr>
            <w:tcW w:w="1203" w:type="dxa"/>
            <w:vAlign w:val="center"/>
          </w:tcPr>
          <w:p w:rsidR="00CF307B" w:rsidRDefault="00CA7E20">
            <w:pPr>
              <w:jc w:val="right"/>
            </w:pPr>
            <w:r>
              <w:rPr>
                <w:rFonts w:eastAsiaTheme="minorEastAsia"/>
                <w:color w:val="000000" w:themeColor="text1"/>
                <w:sz w:val="24"/>
              </w:rPr>
              <w:t>-</w:t>
            </w:r>
          </w:p>
        </w:tc>
      </w:tr>
      <w:tr w:rsidR="00CF307B">
        <w:tc>
          <w:tcPr>
            <w:tcW w:w="1560" w:type="dxa"/>
            <w:vAlign w:val="center"/>
          </w:tcPr>
          <w:p w:rsidR="00CF307B" w:rsidRDefault="00CA7E20">
            <w:pPr>
              <w:jc w:val="center"/>
            </w:pPr>
            <w:r>
              <w:rPr>
                <w:rFonts w:eastAsiaTheme="minorEastAsia"/>
                <w:color w:val="000000" w:themeColor="text1"/>
                <w:sz w:val="24"/>
              </w:rPr>
              <w:t>国金证券股份有限公司</w:t>
            </w:r>
          </w:p>
        </w:tc>
        <w:tc>
          <w:tcPr>
            <w:tcW w:w="1320" w:type="dxa"/>
            <w:vAlign w:val="center"/>
          </w:tcPr>
          <w:p w:rsidR="00CF307B" w:rsidRDefault="00CA7E20">
            <w:pPr>
              <w:jc w:val="right"/>
            </w:pPr>
            <w:r>
              <w:rPr>
                <w:rFonts w:eastAsiaTheme="minorEastAsia"/>
                <w:color w:val="000000" w:themeColor="text1"/>
                <w:sz w:val="24"/>
              </w:rPr>
              <w:t>100,138.50</w:t>
            </w:r>
          </w:p>
        </w:tc>
        <w:tc>
          <w:tcPr>
            <w:tcW w:w="1080" w:type="dxa"/>
            <w:vAlign w:val="center"/>
          </w:tcPr>
          <w:p w:rsidR="00CF307B" w:rsidRDefault="00CA7E20">
            <w:pPr>
              <w:jc w:val="right"/>
            </w:pPr>
            <w:r>
              <w:rPr>
                <w:rFonts w:eastAsiaTheme="minorEastAsia"/>
                <w:color w:val="000000" w:themeColor="text1"/>
                <w:sz w:val="24"/>
              </w:rPr>
              <w:t>0.25%</w:t>
            </w:r>
          </w:p>
        </w:tc>
        <w:tc>
          <w:tcPr>
            <w:tcW w:w="1143" w:type="dxa"/>
            <w:vAlign w:val="center"/>
          </w:tcPr>
          <w:p w:rsidR="00CF307B" w:rsidRDefault="00CA7E20">
            <w:pPr>
              <w:jc w:val="right"/>
            </w:pPr>
            <w:r>
              <w:rPr>
                <w:rFonts w:eastAsiaTheme="minorEastAsia"/>
                <w:color w:val="000000" w:themeColor="text1"/>
                <w:sz w:val="24"/>
              </w:rPr>
              <w:t>-</w:t>
            </w:r>
          </w:p>
        </w:tc>
        <w:tc>
          <w:tcPr>
            <w:tcW w:w="1197" w:type="dxa"/>
            <w:vAlign w:val="center"/>
          </w:tcPr>
          <w:p w:rsidR="00CF307B" w:rsidRDefault="00CA7E20">
            <w:pPr>
              <w:jc w:val="right"/>
            </w:pPr>
            <w:r>
              <w:rPr>
                <w:rFonts w:eastAsiaTheme="minorEastAsia"/>
                <w:color w:val="000000" w:themeColor="text1"/>
                <w:sz w:val="24"/>
              </w:rPr>
              <w:t>-</w:t>
            </w:r>
          </w:p>
        </w:tc>
        <w:tc>
          <w:tcPr>
            <w:tcW w:w="1497" w:type="dxa"/>
            <w:vAlign w:val="center"/>
          </w:tcPr>
          <w:p w:rsidR="00CF307B" w:rsidRDefault="00CA7E20">
            <w:pPr>
              <w:jc w:val="right"/>
            </w:pPr>
            <w:r>
              <w:rPr>
                <w:rFonts w:eastAsiaTheme="minorEastAsia"/>
                <w:color w:val="000000" w:themeColor="text1"/>
                <w:sz w:val="24"/>
              </w:rPr>
              <w:t>-</w:t>
            </w:r>
          </w:p>
        </w:tc>
        <w:tc>
          <w:tcPr>
            <w:tcW w:w="1203" w:type="dxa"/>
            <w:vAlign w:val="center"/>
          </w:tcPr>
          <w:p w:rsidR="00CF307B" w:rsidRDefault="00CA7E20">
            <w:pPr>
              <w:jc w:val="right"/>
            </w:pPr>
            <w:r>
              <w:rPr>
                <w:rFonts w:eastAsiaTheme="minorEastAsia"/>
                <w:color w:val="000000" w:themeColor="text1"/>
                <w:sz w:val="24"/>
              </w:rPr>
              <w:t>-</w:t>
            </w:r>
          </w:p>
        </w:tc>
      </w:tr>
      <w:tr w:rsidR="00CF307B">
        <w:tc>
          <w:tcPr>
            <w:tcW w:w="1560" w:type="dxa"/>
            <w:vAlign w:val="center"/>
          </w:tcPr>
          <w:p w:rsidR="00CF307B" w:rsidRDefault="00CA7E20">
            <w:pPr>
              <w:jc w:val="center"/>
            </w:pPr>
            <w:r>
              <w:rPr>
                <w:rFonts w:eastAsiaTheme="minorEastAsia"/>
                <w:color w:val="000000" w:themeColor="text1"/>
                <w:sz w:val="24"/>
              </w:rPr>
              <w:t>天风证券股份有限公司</w:t>
            </w:r>
          </w:p>
        </w:tc>
        <w:tc>
          <w:tcPr>
            <w:tcW w:w="1320" w:type="dxa"/>
            <w:vAlign w:val="center"/>
          </w:tcPr>
          <w:p w:rsidR="00CF307B" w:rsidRDefault="00CA7E20">
            <w:pPr>
              <w:jc w:val="right"/>
            </w:pPr>
            <w:r>
              <w:rPr>
                <w:rFonts w:eastAsiaTheme="minorEastAsia"/>
                <w:color w:val="000000" w:themeColor="text1"/>
                <w:sz w:val="24"/>
              </w:rPr>
              <w:t>9,858,697.74</w:t>
            </w:r>
          </w:p>
        </w:tc>
        <w:tc>
          <w:tcPr>
            <w:tcW w:w="1080" w:type="dxa"/>
            <w:vAlign w:val="center"/>
          </w:tcPr>
          <w:p w:rsidR="00CF307B" w:rsidRDefault="00CA7E20">
            <w:pPr>
              <w:jc w:val="right"/>
            </w:pPr>
            <w:r>
              <w:rPr>
                <w:rFonts w:eastAsiaTheme="minorEastAsia"/>
                <w:color w:val="000000" w:themeColor="text1"/>
                <w:sz w:val="24"/>
              </w:rPr>
              <w:t>24.68%</w:t>
            </w:r>
          </w:p>
        </w:tc>
        <w:tc>
          <w:tcPr>
            <w:tcW w:w="1143" w:type="dxa"/>
            <w:vAlign w:val="center"/>
          </w:tcPr>
          <w:p w:rsidR="00CF307B" w:rsidRDefault="00CA7E20">
            <w:pPr>
              <w:jc w:val="right"/>
            </w:pPr>
            <w:r>
              <w:rPr>
                <w:rFonts w:eastAsiaTheme="minorEastAsia"/>
                <w:color w:val="000000" w:themeColor="text1"/>
                <w:sz w:val="24"/>
              </w:rPr>
              <w:t>-</w:t>
            </w:r>
          </w:p>
        </w:tc>
        <w:tc>
          <w:tcPr>
            <w:tcW w:w="1197" w:type="dxa"/>
            <w:vAlign w:val="center"/>
          </w:tcPr>
          <w:p w:rsidR="00CF307B" w:rsidRDefault="00CA7E20">
            <w:pPr>
              <w:jc w:val="right"/>
            </w:pPr>
            <w:r>
              <w:rPr>
                <w:rFonts w:eastAsiaTheme="minorEastAsia"/>
                <w:color w:val="000000" w:themeColor="text1"/>
                <w:sz w:val="24"/>
              </w:rPr>
              <w:t>-</w:t>
            </w:r>
          </w:p>
        </w:tc>
        <w:tc>
          <w:tcPr>
            <w:tcW w:w="1497" w:type="dxa"/>
            <w:vAlign w:val="center"/>
          </w:tcPr>
          <w:p w:rsidR="00CF307B" w:rsidRDefault="00CA7E20">
            <w:pPr>
              <w:jc w:val="right"/>
            </w:pPr>
            <w:r>
              <w:rPr>
                <w:rFonts w:eastAsiaTheme="minorEastAsia"/>
                <w:color w:val="000000" w:themeColor="text1"/>
                <w:sz w:val="24"/>
              </w:rPr>
              <w:t>-</w:t>
            </w:r>
          </w:p>
        </w:tc>
        <w:tc>
          <w:tcPr>
            <w:tcW w:w="1203" w:type="dxa"/>
            <w:vAlign w:val="center"/>
          </w:tcPr>
          <w:p w:rsidR="00CF307B" w:rsidRDefault="00CA7E20">
            <w:pPr>
              <w:jc w:val="right"/>
            </w:pPr>
            <w:r>
              <w:rPr>
                <w:rFonts w:eastAsiaTheme="minorEastAsia"/>
                <w:color w:val="000000" w:themeColor="text1"/>
                <w:sz w:val="24"/>
              </w:rPr>
              <w:t>-</w:t>
            </w:r>
          </w:p>
        </w:tc>
      </w:tr>
    </w:tbl>
    <w:p w:rsidR="002C2072" w:rsidRPr="00F74F88" w:rsidRDefault="002C2072" w:rsidP="002C2072">
      <w:pPr>
        <w:autoSpaceDE w:val="0"/>
        <w:autoSpaceDN w:val="0"/>
        <w:adjustRightInd w:val="0"/>
        <w:spacing w:line="360" w:lineRule="auto"/>
        <w:jc w:val="left"/>
        <w:rPr>
          <w:rFonts w:eastAsiaTheme="minorEastAsia"/>
          <w:color w:val="000000" w:themeColor="text1"/>
          <w:sz w:val="24"/>
        </w:rPr>
      </w:pPr>
    </w:p>
    <w:p w:rsidR="00CF307B" w:rsidRDefault="00CA7E20">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r>
        <w:rPr>
          <w:rFonts w:eastAsiaTheme="minorEastAsia"/>
          <w:color w:val="000000" w:themeColor="text1"/>
          <w:sz w:val="24"/>
        </w:rPr>
        <w:t xml:space="preserve">   </w:t>
      </w:r>
    </w:p>
    <w:p w:rsidR="00CF307B" w:rsidRDefault="00CA7E20">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rsidR="002C2072" w:rsidRPr="00F74F88" w:rsidRDefault="002C2072" w:rsidP="00F74F88">
      <w:pPr>
        <w:autoSpaceDE w:val="0"/>
        <w:autoSpaceDN w:val="0"/>
        <w:adjustRightInd w:val="0"/>
        <w:spacing w:line="360" w:lineRule="auto"/>
        <w:ind w:firstLineChars="200" w:firstLine="480"/>
        <w:jc w:val="left"/>
        <w:rPr>
          <w:rFonts w:eastAsiaTheme="minorEastAsia"/>
          <w:color w:val="000000" w:themeColor="text1"/>
          <w:sz w:val="24"/>
        </w:rPr>
      </w:pPr>
      <w:r w:rsidRPr="00F74F88">
        <w:rPr>
          <w:rFonts w:eastAsiaTheme="minorEastAsia"/>
          <w:color w:val="000000" w:themeColor="text1"/>
          <w:sz w:val="24"/>
        </w:rPr>
        <w:t>3</w:t>
      </w:r>
      <w:r w:rsidRPr="00F74F88">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77" w:name="_Toc361324901"/>
      <w:bookmarkStart w:id="278" w:name="_Toc35962657"/>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77"/>
      <w:bookmarkEnd w:id="27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CF307B">
        <w:tc>
          <w:tcPr>
            <w:tcW w:w="720" w:type="dxa"/>
            <w:vAlign w:val="center"/>
          </w:tcPr>
          <w:p w:rsidR="00CF307B" w:rsidRDefault="00CA7E20">
            <w:pPr>
              <w:jc w:val="center"/>
            </w:pPr>
            <w:r>
              <w:rPr>
                <w:color w:val="000000"/>
                <w:sz w:val="24"/>
              </w:rPr>
              <w:t>1</w:t>
            </w:r>
          </w:p>
        </w:tc>
        <w:tc>
          <w:tcPr>
            <w:tcW w:w="4320" w:type="dxa"/>
            <w:vAlign w:val="center"/>
          </w:tcPr>
          <w:p w:rsidR="00CF307B" w:rsidRDefault="00CA7E20">
            <w:pPr>
              <w:jc w:val="left"/>
            </w:pPr>
            <w:r>
              <w:rPr>
                <w:color w:val="000000"/>
                <w:sz w:val="24"/>
              </w:rPr>
              <w:t>交银施罗德基金管理有限公司关于调整投资者</w:t>
            </w:r>
            <w:proofErr w:type="gramStart"/>
            <w:r>
              <w:rPr>
                <w:color w:val="000000"/>
                <w:sz w:val="24"/>
              </w:rPr>
              <w:t>场外投资</w:t>
            </w:r>
            <w:proofErr w:type="gramEnd"/>
            <w:r>
              <w:rPr>
                <w:color w:val="000000"/>
                <w:sz w:val="24"/>
              </w:rPr>
              <w:t>旗下部分基金单笔最低申购金额、最低赎回份额和最低保留余额限制的公告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2019-01-15</w:t>
            </w:r>
          </w:p>
        </w:tc>
      </w:tr>
      <w:tr w:rsidR="00CF307B">
        <w:tc>
          <w:tcPr>
            <w:tcW w:w="720" w:type="dxa"/>
            <w:vAlign w:val="center"/>
          </w:tcPr>
          <w:p w:rsidR="00CF307B" w:rsidRDefault="00CA7E20">
            <w:pPr>
              <w:jc w:val="center"/>
            </w:pPr>
            <w:r>
              <w:rPr>
                <w:color w:val="000000"/>
                <w:sz w:val="24"/>
              </w:rPr>
              <w:t>2</w:t>
            </w:r>
          </w:p>
        </w:tc>
        <w:tc>
          <w:tcPr>
            <w:tcW w:w="4320" w:type="dxa"/>
            <w:vAlign w:val="center"/>
          </w:tcPr>
          <w:p w:rsidR="00CF307B" w:rsidRDefault="00CA7E20">
            <w:pPr>
              <w:jc w:val="left"/>
            </w:pPr>
            <w:r>
              <w:rPr>
                <w:color w:val="000000"/>
                <w:sz w:val="24"/>
              </w:rPr>
              <w:t>交银施罗德精选混合型证券投资基金</w:t>
            </w:r>
            <w:r>
              <w:rPr>
                <w:color w:val="000000"/>
                <w:sz w:val="24"/>
              </w:rPr>
              <w:t>2018</w:t>
            </w:r>
            <w:r>
              <w:rPr>
                <w:color w:val="000000"/>
                <w:sz w:val="24"/>
              </w:rPr>
              <w:t>年第</w:t>
            </w:r>
            <w:r>
              <w:rPr>
                <w:color w:val="000000"/>
                <w:sz w:val="24"/>
              </w:rPr>
              <w:t>4</w:t>
            </w:r>
            <w:r>
              <w:rPr>
                <w:color w:val="000000"/>
                <w:sz w:val="24"/>
              </w:rPr>
              <w:t>季度报告</w:t>
            </w:r>
          </w:p>
        </w:tc>
        <w:tc>
          <w:tcPr>
            <w:tcW w:w="2331" w:type="dxa"/>
            <w:vAlign w:val="center"/>
          </w:tcPr>
          <w:p w:rsidR="00CF307B" w:rsidRDefault="00CA7E20">
            <w:pPr>
              <w:jc w:val="center"/>
            </w:pPr>
            <w:r>
              <w:rPr>
                <w:color w:val="000000"/>
                <w:sz w:val="24"/>
              </w:rPr>
              <w:t>上海证券报</w:t>
            </w:r>
          </w:p>
        </w:tc>
        <w:tc>
          <w:tcPr>
            <w:tcW w:w="1629" w:type="dxa"/>
            <w:vAlign w:val="center"/>
          </w:tcPr>
          <w:p w:rsidR="00CF307B" w:rsidRDefault="00CA7E20">
            <w:pPr>
              <w:jc w:val="center"/>
            </w:pPr>
            <w:r>
              <w:rPr>
                <w:color w:val="000000"/>
                <w:sz w:val="24"/>
              </w:rPr>
              <w:t>2019-01-21</w:t>
            </w:r>
          </w:p>
        </w:tc>
      </w:tr>
      <w:tr w:rsidR="00CF307B">
        <w:tc>
          <w:tcPr>
            <w:tcW w:w="720" w:type="dxa"/>
            <w:vAlign w:val="center"/>
          </w:tcPr>
          <w:p w:rsidR="00CF307B" w:rsidRDefault="00CA7E20">
            <w:pPr>
              <w:jc w:val="center"/>
            </w:pPr>
            <w:r>
              <w:rPr>
                <w:color w:val="000000"/>
                <w:sz w:val="24"/>
              </w:rPr>
              <w:t>3</w:t>
            </w:r>
          </w:p>
        </w:tc>
        <w:tc>
          <w:tcPr>
            <w:tcW w:w="4320" w:type="dxa"/>
            <w:vAlign w:val="center"/>
          </w:tcPr>
          <w:p w:rsidR="00CF307B" w:rsidRDefault="00CA7E20">
            <w:pPr>
              <w:jc w:val="left"/>
            </w:pPr>
            <w:r>
              <w:rPr>
                <w:color w:val="000000"/>
                <w:sz w:val="24"/>
              </w:rPr>
              <w:t>交银施罗德基金管理有限公司关于开展网上直销交易平台交易费率优惠活动的公告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2019-01-28</w:t>
            </w:r>
          </w:p>
        </w:tc>
      </w:tr>
      <w:tr w:rsidR="00CF307B">
        <w:tc>
          <w:tcPr>
            <w:tcW w:w="720" w:type="dxa"/>
            <w:vAlign w:val="center"/>
          </w:tcPr>
          <w:p w:rsidR="00CF307B" w:rsidRDefault="00CA7E20">
            <w:pPr>
              <w:jc w:val="center"/>
            </w:pPr>
            <w:r>
              <w:rPr>
                <w:color w:val="000000"/>
                <w:sz w:val="24"/>
              </w:rPr>
              <w:t>4</w:t>
            </w:r>
          </w:p>
        </w:tc>
        <w:tc>
          <w:tcPr>
            <w:tcW w:w="4320" w:type="dxa"/>
            <w:vAlign w:val="center"/>
          </w:tcPr>
          <w:p w:rsidR="00CF307B" w:rsidRDefault="00CA7E20">
            <w:pPr>
              <w:jc w:val="left"/>
            </w:pPr>
            <w:r>
              <w:rPr>
                <w:color w:val="000000"/>
                <w:sz w:val="24"/>
              </w:rPr>
              <w:t>交银施罗德基金管理有限公司关于</w:t>
            </w:r>
            <w:proofErr w:type="gramStart"/>
            <w:r>
              <w:rPr>
                <w:color w:val="000000"/>
                <w:sz w:val="24"/>
              </w:rPr>
              <w:t>暂停大泰金石</w:t>
            </w:r>
            <w:proofErr w:type="gramEnd"/>
            <w:r>
              <w:rPr>
                <w:color w:val="000000"/>
                <w:sz w:val="24"/>
              </w:rPr>
              <w:t>基金销售有限公司办理相关销售业务的公告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2019-01-29</w:t>
            </w:r>
          </w:p>
        </w:tc>
      </w:tr>
      <w:tr w:rsidR="00CF307B">
        <w:tc>
          <w:tcPr>
            <w:tcW w:w="720" w:type="dxa"/>
            <w:vAlign w:val="center"/>
          </w:tcPr>
          <w:p w:rsidR="00CF307B" w:rsidRDefault="00CA7E20">
            <w:pPr>
              <w:jc w:val="center"/>
            </w:pPr>
            <w:r>
              <w:rPr>
                <w:color w:val="000000"/>
                <w:sz w:val="24"/>
              </w:rPr>
              <w:t>5</w:t>
            </w:r>
          </w:p>
        </w:tc>
        <w:tc>
          <w:tcPr>
            <w:tcW w:w="4320" w:type="dxa"/>
            <w:vAlign w:val="center"/>
          </w:tcPr>
          <w:p w:rsidR="00CF307B" w:rsidRDefault="00CA7E20">
            <w:pPr>
              <w:jc w:val="left"/>
            </w:pPr>
            <w:r>
              <w:rPr>
                <w:color w:val="000000"/>
                <w:sz w:val="24"/>
              </w:rPr>
              <w:t>交银施罗德基金管理有限公司关于总经理变更的公告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2019-02-28</w:t>
            </w:r>
          </w:p>
        </w:tc>
      </w:tr>
      <w:tr w:rsidR="00CF307B">
        <w:tc>
          <w:tcPr>
            <w:tcW w:w="720" w:type="dxa"/>
            <w:vAlign w:val="center"/>
          </w:tcPr>
          <w:p w:rsidR="00CF307B" w:rsidRDefault="00CA7E20">
            <w:pPr>
              <w:jc w:val="center"/>
            </w:pPr>
            <w:r>
              <w:rPr>
                <w:color w:val="000000"/>
                <w:sz w:val="24"/>
              </w:rPr>
              <w:t>6</w:t>
            </w:r>
          </w:p>
        </w:tc>
        <w:tc>
          <w:tcPr>
            <w:tcW w:w="4320" w:type="dxa"/>
            <w:vAlign w:val="center"/>
          </w:tcPr>
          <w:p w:rsidR="00CF307B" w:rsidRDefault="00CA7E20">
            <w:pPr>
              <w:jc w:val="left"/>
            </w:pPr>
            <w:r>
              <w:rPr>
                <w:color w:val="000000"/>
                <w:sz w:val="24"/>
              </w:rPr>
              <w:t>交银施罗德基金管理有限公司关于交银施罗德精选混合型证券投资基金暂停大额申购（转换转入、定期定额投资）的公告</w:t>
            </w:r>
          </w:p>
        </w:tc>
        <w:tc>
          <w:tcPr>
            <w:tcW w:w="2331" w:type="dxa"/>
            <w:vAlign w:val="center"/>
          </w:tcPr>
          <w:p w:rsidR="00CF307B" w:rsidRDefault="00CA7E20">
            <w:pPr>
              <w:jc w:val="center"/>
            </w:pPr>
            <w:r>
              <w:rPr>
                <w:color w:val="000000"/>
                <w:sz w:val="24"/>
              </w:rPr>
              <w:t>上海证券报</w:t>
            </w:r>
          </w:p>
        </w:tc>
        <w:tc>
          <w:tcPr>
            <w:tcW w:w="1629" w:type="dxa"/>
            <w:vAlign w:val="center"/>
          </w:tcPr>
          <w:p w:rsidR="00CF307B" w:rsidRDefault="00CA7E20">
            <w:pPr>
              <w:jc w:val="center"/>
            </w:pPr>
            <w:r>
              <w:rPr>
                <w:color w:val="000000"/>
                <w:sz w:val="24"/>
              </w:rPr>
              <w:t>2019-03-04</w:t>
            </w:r>
          </w:p>
        </w:tc>
      </w:tr>
      <w:tr w:rsidR="00CF307B">
        <w:tc>
          <w:tcPr>
            <w:tcW w:w="720" w:type="dxa"/>
            <w:vAlign w:val="center"/>
          </w:tcPr>
          <w:p w:rsidR="00CF307B" w:rsidRDefault="00CA7E20">
            <w:pPr>
              <w:jc w:val="center"/>
            </w:pPr>
            <w:r>
              <w:rPr>
                <w:color w:val="000000"/>
                <w:sz w:val="24"/>
              </w:rPr>
              <w:t>7</w:t>
            </w:r>
          </w:p>
        </w:tc>
        <w:tc>
          <w:tcPr>
            <w:tcW w:w="4320" w:type="dxa"/>
            <w:vAlign w:val="center"/>
          </w:tcPr>
          <w:p w:rsidR="00CF307B" w:rsidRDefault="00CA7E20">
            <w:pPr>
              <w:jc w:val="left"/>
            </w:pPr>
            <w:r>
              <w:rPr>
                <w:color w:val="000000"/>
                <w:sz w:val="24"/>
              </w:rPr>
              <w:t>交银施罗德基金管理有限公司关于暂停苏州财路基金销售有限公司办理相关销售业务的公告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2019-03-07</w:t>
            </w:r>
          </w:p>
        </w:tc>
      </w:tr>
      <w:tr w:rsidR="00CF307B">
        <w:tc>
          <w:tcPr>
            <w:tcW w:w="720" w:type="dxa"/>
            <w:vAlign w:val="center"/>
          </w:tcPr>
          <w:p w:rsidR="00CF307B" w:rsidRDefault="00CA7E20">
            <w:pPr>
              <w:jc w:val="center"/>
            </w:pPr>
            <w:r>
              <w:rPr>
                <w:color w:val="000000"/>
                <w:sz w:val="24"/>
              </w:rPr>
              <w:t>8</w:t>
            </w:r>
          </w:p>
        </w:tc>
        <w:tc>
          <w:tcPr>
            <w:tcW w:w="4320" w:type="dxa"/>
            <w:vAlign w:val="center"/>
          </w:tcPr>
          <w:p w:rsidR="00CF307B" w:rsidRDefault="00CA7E20">
            <w:pPr>
              <w:jc w:val="left"/>
            </w:pPr>
            <w:r>
              <w:rPr>
                <w:color w:val="000000"/>
                <w:sz w:val="24"/>
              </w:rPr>
              <w:t>交银施罗德基金管理有限公司关于交银施罗德精选混合型证券投资基金调整大额申购（转换转入、定期定额投资）业务限额的公告</w:t>
            </w:r>
          </w:p>
        </w:tc>
        <w:tc>
          <w:tcPr>
            <w:tcW w:w="2331" w:type="dxa"/>
            <w:vAlign w:val="center"/>
          </w:tcPr>
          <w:p w:rsidR="00CF307B" w:rsidRDefault="00CA7E20">
            <w:pPr>
              <w:jc w:val="center"/>
            </w:pPr>
            <w:r>
              <w:rPr>
                <w:color w:val="000000"/>
                <w:sz w:val="24"/>
              </w:rPr>
              <w:t>上海证券报</w:t>
            </w:r>
          </w:p>
        </w:tc>
        <w:tc>
          <w:tcPr>
            <w:tcW w:w="1629" w:type="dxa"/>
            <w:vAlign w:val="center"/>
          </w:tcPr>
          <w:p w:rsidR="00CF307B" w:rsidRDefault="00CA7E20">
            <w:pPr>
              <w:jc w:val="center"/>
            </w:pPr>
            <w:r>
              <w:rPr>
                <w:color w:val="000000"/>
                <w:sz w:val="24"/>
              </w:rPr>
              <w:t>2019-03-08</w:t>
            </w:r>
          </w:p>
        </w:tc>
      </w:tr>
      <w:tr w:rsidR="00CF307B">
        <w:tc>
          <w:tcPr>
            <w:tcW w:w="720" w:type="dxa"/>
            <w:vAlign w:val="center"/>
          </w:tcPr>
          <w:p w:rsidR="00CF307B" w:rsidRDefault="00CA7E20">
            <w:pPr>
              <w:jc w:val="center"/>
            </w:pPr>
            <w:r>
              <w:rPr>
                <w:color w:val="000000"/>
                <w:sz w:val="24"/>
              </w:rPr>
              <w:t>9</w:t>
            </w:r>
          </w:p>
        </w:tc>
        <w:tc>
          <w:tcPr>
            <w:tcW w:w="4320" w:type="dxa"/>
            <w:vAlign w:val="center"/>
          </w:tcPr>
          <w:p w:rsidR="00CF307B" w:rsidRDefault="00CA7E20">
            <w:pPr>
              <w:jc w:val="left"/>
            </w:pPr>
            <w:r>
              <w:rPr>
                <w:color w:val="000000"/>
                <w:sz w:val="24"/>
              </w:rPr>
              <w:t>交银施罗德精选混合型证券投资基金</w:t>
            </w:r>
            <w:r>
              <w:rPr>
                <w:color w:val="000000"/>
                <w:sz w:val="24"/>
              </w:rPr>
              <w:t>2018</w:t>
            </w:r>
            <w:r>
              <w:rPr>
                <w:color w:val="000000"/>
                <w:sz w:val="24"/>
              </w:rPr>
              <w:t>年年度报告摘要</w:t>
            </w:r>
          </w:p>
        </w:tc>
        <w:tc>
          <w:tcPr>
            <w:tcW w:w="2331" w:type="dxa"/>
            <w:vAlign w:val="center"/>
          </w:tcPr>
          <w:p w:rsidR="00CF307B" w:rsidRDefault="00CA7E20">
            <w:pPr>
              <w:jc w:val="center"/>
            </w:pPr>
            <w:r>
              <w:rPr>
                <w:color w:val="000000"/>
                <w:sz w:val="24"/>
              </w:rPr>
              <w:t>上海证券报</w:t>
            </w:r>
          </w:p>
        </w:tc>
        <w:tc>
          <w:tcPr>
            <w:tcW w:w="1629" w:type="dxa"/>
            <w:vAlign w:val="center"/>
          </w:tcPr>
          <w:p w:rsidR="00CF307B" w:rsidRDefault="00CA7E20">
            <w:pPr>
              <w:jc w:val="center"/>
            </w:pPr>
            <w:r>
              <w:rPr>
                <w:color w:val="000000"/>
                <w:sz w:val="24"/>
              </w:rPr>
              <w:t>2019-03-27</w:t>
            </w:r>
          </w:p>
        </w:tc>
      </w:tr>
      <w:tr w:rsidR="00CF307B">
        <w:tc>
          <w:tcPr>
            <w:tcW w:w="720" w:type="dxa"/>
            <w:vAlign w:val="center"/>
          </w:tcPr>
          <w:p w:rsidR="00CF307B" w:rsidRDefault="00CA7E20">
            <w:pPr>
              <w:jc w:val="center"/>
            </w:pPr>
            <w:r>
              <w:rPr>
                <w:color w:val="000000"/>
                <w:sz w:val="24"/>
              </w:rPr>
              <w:t>10</w:t>
            </w:r>
          </w:p>
        </w:tc>
        <w:tc>
          <w:tcPr>
            <w:tcW w:w="4320" w:type="dxa"/>
            <w:vAlign w:val="center"/>
          </w:tcPr>
          <w:p w:rsidR="00CF307B" w:rsidRDefault="00CA7E20">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2019-04-01</w:t>
            </w:r>
          </w:p>
        </w:tc>
      </w:tr>
      <w:tr w:rsidR="00CF307B">
        <w:tc>
          <w:tcPr>
            <w:tcW w:w="720" w:type="dxa"/>
            <w:vAlign w:val="center"/>
          </w:tcPr>
          <w:p w:rsidR="00CF307B" w:rsidRDefault="00CA7E20">
            <w:pPr>
              <w:jc w:val="center"/>
            </w:pPr>
            <w:r>
              <w:rPr>
                <w:color w:val="000000"/>
                <w:sz w:val="24"/>
              </w:rPr>
              <w:t>11</w:t>
            </w:r>
          </w:p>
        </w:tc>
        <w:tc>
          <w:tcPr>
            <w:tcW w:w="4320" w:type="dxa"/>
            <w:vAlign w:val="center"/>
          </w:tcPr>
          <w:p w:rsidR="00CF307B" w:rsidRDefault="00CA7E20">
            <w:pPr>
              <w:jc w:val="left"/>
            </w:pPr>
            <w:r>
              <w:rPr>
                <w:color w:val="000000"/>
                <w:sz w:val="24"/>
              </w:rPr>
              <w:t>交银施罗德基金管理有限公司关于交银施罗德精选混合型证券投资基金恢复大额申购（转换转入、定期定额投资）业务的公告</w:t>
            </w:r>
          </w:p>
        </w:tc>
        <w:tc>
          <w:tcPr>
            <w:tcW w:w="2331" w:type="dxa"/>
            <w:vAlign w:val="center"/>
          </w:tcPr>
          <w:p w:rsidR="00CF307B" w:rsidRDefault="00CA7E20">
            <w:pPr>
              <w:jc w:val="center"/>
            </w:pPr>
            <w:r>
              <w:rPr>
                <w:color w:val="000000"/>
                <w:sz w:val="24"/>
              </w:rPr>
              <w:t>上海证券报</w:t>
            </w:r>
          </w:p>
        </w:tc>
        <w:tc>
          <w:tcPr>
            <w:tcW w:w="1629" w:type="dxa"/>
            <w:vAlign w:val="center"/>
          </w:tcPr>
          <w:p w:rsidR="00CF307B" w:rsidRDefault="00CA7E20">
            <w:pPr>
              <w:jc w:val="center"/>
            </w:pPr>
            <w:r>
              <w:rPr>
                <w:color w:val="000000"/>
                <w:sz w:val="24"/>
              </w:rPr>
              <w:t>2019-04-03</w:t>
            </w:r>
          </w:p>
        </w:tc>
      </w:tr>
      <w:tr w:rsidR="00CF307B">
        <w:tc>
          <w:tcPr>
            <w:tcW w:w="720" w:type="dxa"/>
            <w:vAlign w:val="center"/>
          </w:tcPr>
          <w:p w:rsidR="00CF307B" w:rsidRDefault="00CA7E20">
            <w:pPr>
              <w:jc w:val="center"/>
            </w:pPr>
            <w:r>
              <w:rPr>
                <w:color w:val="000000"/>
                <w:sz w:val="24"/>
              </w:rPr>
              <w:t>12</w:t>
            </w:r>
          </w:p>
        </w:tc>
        <w:tc>
          <w:tcPr>
            <w:tcW w:w="4320" w:type="dxa"/>
            <w:vAlign w:val="center"/>
          </w:tcPr>
          <w:p w:rsidR="00CF307B" w:rsidRDefault="00CA7E20">
            <w:pPr>
              <w:jc w:val="left"/>
            </w:pPr>
            <w:r>
              <w:rPr>
                <w:color w:val="000000"/>
                <w:sz w:val="24"/>
              </w:rPr>
              <w:t>交银施罗德基金管理有限公司关于旗下部分基金参与奕丰基金销售有限公司基金前端申购（含定期定额投资）费率优惠活动的公告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2019-04-12</w:t>
            </w:r>
          </w:p>
        </w:tc>
      </w:tr>
      <w:tr w:rsidR="00CF307B">
        <w:tc>
          <w:tcPr>
            <w:tcW w:w="720" w:type="dxa"/>
            <w:vAlign w:val="center"/>
          </w:tcPr>
          <w:p w:rsidR="00CF307B" w:rsidRDefault="00CA7E20">
            <w:pPr>
              <w:jc w:val="center"/>
            </w:pPr>
            <w:r>
              <w:rPr>
                <w:color w:val="000000"/>
                <w:sz w:val="24"/>
              </w:rPr>
              <w:t>13</w:t>
            </w:r>
          </w:p>
        </w:tc>
        <w:tc>
          <w:tcPr>
            <w:tcW w:w="4320" w:type="dxa"/>
            <w:vAlign w:val="center"/>
          </w:tcPr>
          <w:p w:rsidR="00CF307B" w:rsidRDefault="00CA7E20">
            <w:pPr>
              <w:jc w:val="left"/>
            </w:pPr>
            <w:r>
              <w:rPr>
                <w:color w:val="000000"/>
                <w:sz w:val="24"/>
              </w:rPr>
              <w:t>交银施罗德基金管理有限公司关于取消纸质对账单寄送的公告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2019-04-12</w:t>
            </w:r>
          </w:p>
        </w:tc>
      </w:tr>
      <w:tr w:rsidR="00CF307B">
        <w:tc>
          <w:tcPr>
            <w:tcW w:w="720" w:type="dxa"/>
            <w:vAlign w:val="center"/>
          </w:tcPr>
          <w:p w:rsidR="00CF307B" w:rsidRDefault="00CA7E20">
            <w:pPr>
              <w:jc w:val="center"/>
            </w:pPr>
            <w:r>
              <w:rPr>
                <w:color w:val="000000"/>
                <w:sz w:val="24"/>
              </w:rPr>
              <w:t>14</w:t>
            </w:r>
          </w:p>
        </w:tc>
        <w:tc>
          <w:tcPr>
            <w:tcW w:w="4320" w:type="dxa"/>
            <w:vAlign w:val="center"/>
          </w:tcPr>
          <w:p w:rsidR="00CF307B" w:rsidRDefault="00CA7E20">
            <w:pPr>
              <w:jc w:val="left"/>
            </w:pPr>
            <w:r>
              <w:rPr>
                <w:color w:val="000000"/>
                <w:sz w:val="24"/>
              </w:rPr>
              <w:t>交银施罗德基金管理有限公司关于增加民生证券股份有限公司为旗下部分基金的场外销售机构的公告</w:t>
            </w:r>
          </w:p>
        </w:tc>
        <w:tc>
          <w:tcPr>
            <w:tcW w:w="2331" w:type="dxa"/>
            <w:vAlign w:val="center"/>
          </w:tcPr>
          <w:p w:rsidR="00CF307B" w:rsidRDefault="00CA7E20">
            <w:pPr>
              <w:jc w:val="center"/>
            </w:pPr>
            <w:r>
              <w:rPr>
                <w:color w:val="000000"/>
                <w:sz w:val="24"/>
              </w:rPr>
              <w:t>中国证券报、上海证券报</w:t>
            </w:r>
          </w:p>
        </w:tc>
        <w:tc>
          <w:tcPr>
            <w:tcW w:w="1629" w:type="dxa"/>
            <w:vAlign w:val="center"/>
          </w:tcPr>
          <w:p w:rsidR="00CF307B" w:rsidRDefault="00CA7E20">
            <w:pPr>
              <w:jc w:val="center"/>
            </w:pPr>
            <w:r>
              <w:rPr>
                <w:color w:val="000000"/>
                <w:sz w:val="24"/>
              </w:rPr>
              <w:t>2019-04-12</w:t>
            </w:r>
          </w:p>
        </w:tc>
      </w:tr>
      <w:tr w:rsidR="00CF307B">
        <w:tc>
          <w:tcPr>
            <w:tcW w:w="720" w:type="dxa"/>
            <w:vAlign w:val="center"/>
          </w:tcPr>
          <w:p w:rsidR="00CF307B" w:rsidRDefault="00CA7E20">
            <w:pPr>
              <w:jc w:val="center"/>
            </w:pPr>
            <w:r>
              <w:rPr>
                <w:color w:val="000000"/>
                <w:sz w:val="24"/>
              </w:rPr>
              <w:t>15</w:t>
            </w:r>
          </w:p>
        </w:tc>
        <w:tc>
          <w:tcPr>
            <w:tcW w:w="4320" w:type="dxa"/>
            <w:vAlign w:val="center"/>
          </w:tcPr>
          <w:p w:rsidR="00CF307B" w:rsidRDefault="00CA7E20">
            <w:pPr>
              <w:jc w:val="left"/>
            </w:pPr>
            <w:r>
              <w:rPr>
                <w:color w:val="000000"/>
                <w:sz w:val="24"/>
              </w:rPr>
              <w:t>交银施罗德基金管理有限公司关于交银施罗德精选混合型证券投资基金暂停大额申购（转换转入、定期定额投资）的公告</w:t>
            </w:r>
          </w:p>
        </w:tc>
        <w:tc>
          <w:tcPr>
            <w:tcW w:w="2331" w:type="dxa"/>
            <w:vAlign w:val="center"/>
          </w:tcPr>
          <w:p w:rsidR="00CF307B" w:rsidRDefault="00CA7E20">
            <w:pPr>
              <w:jc w:val="center"/>
            </w:pPr>
            <w:r>
              <w:rPr>
                <w:color w:val="000000"/>
                <w:sz w:val="24"/>
              </w:rPr>
              <w:t>上海证券报</w:t>
            </w:r>
          </w:p>
        </w:tc>
        <w:tc>
          <w:tcPr>
            <w:tcW w:w="1629" w:type="dxa"/>
            <w:vAlign w:val="center"/>
          </w:tcPr>
          <w:p w:rsidR="00CF307B" w:rsidRDefault="00CA7E20">
            <w:pPr>
              <w:jc w:val="center"/>
            </w:pPr>
            <w:r>
              <w:rPr>
                <w:color w:val="000000"/>
                <w:sz w:val="24"/>
              </w:rPr>
              <w:t>2019-04-12</w:t>
            </w:r>
          </w:p>
        </w:tc>
      </w:tr>
      <w:tr w:rsidR="00CF307B">
        <w:tc>
          <w:tcPr>
            <w:tcW w:w="720" w:type="dxa"/>
            <w:vAlign w:val="center"/>
          </w:tcPr>
          <w:p w:rsidR="00CF307B" w:rsidRDefault="00CA7E20">
            <w:pPr>
              <w:jc w:val="center"/>
            </w:pPr>
            <w:r>
              <w:rPr>
                <w:color w:val="000000"/>
                <w:sz w:val="24"/>
              </w:rPr>
              <w:t>16</w:t>
            </w:r>
          </w:p>
        </w:tc>
        <w:tc>
          <w:tcPr>
            <w:tcW w:w="4320" w:type="dxa"/>
            <w:vAlign w:val="center"/>
          </w:tcPr>
          <w:p w:rsidR="00CF307B" w:rsidRDefault="00CA7E20">
            <w:pPr>
              <w:jc w:val="left"/>
            </w:pPr>
            <w:r>
              <w:rPr>
                <w:color w:val="000000"/>
                <w:sz w:val="24"/>
              </w:rPr>
              <w:t>交银施罗德基金管理有限公司关于旗下基金所持股票估值调整的公告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2019-04-13</w:t>
            </w:r>
          </w:p>
        </w:tc>
      </w:tr>
      <w:tr w:rsidR="00CF307B">
        <w:tc>
          <w:tcPr>
            <w:tcW w:w="720" w:type="dxa"/>
            <w:vAlign w:val="center"/>
          </w:tcPr>
          <w:p w:rsidR="00CF307B" w:rsidRDefault="00CA7E20">
            <w:pPr>
              <w:jc w:val="center"/>
            </w:pPr>
            <w:r>
              <w:rPr>
                <w:color w:val="000000"/>
                <w:sz w:val="24"/>
              </w:rPr>
              <w:t>17</w:t>
            </w:r>
          </w:p>
        </w:tc>
        <w:tc>
          <w:tcPr>
            <w:tcW w:w="4320" w:type="dxa"/>
            <w:vAlign w:val="center"/>
          </w:tcPr>
          <w:p w:rsidR="00CF307B" w:rsidRDefault="00CA7E20">
            <w:pPr>
              <w:jc w:val="left"/>
            </w:pPr>
            <w:r>
              <w:rPr>
                <w:color w:val="000000"/>
                <w:sz w:val="24"/>
              </w:rPr>
              <w:t>交银施罗德基金管理有限公司关于调整</w:t>
            </w:r>
            <w:proofErr w:type="gramStart"/>
            <w:r>
              <w:rPr>
                <w:color w:val="000000"/>
                <w:sz w:val="24"/>
              </w:rPr>
              <w:t>旗下交</w:t>
            </w:r>
            <w:proofErr w:type="gramEnd"/>
            <w:r>
              <w:rPr>
                <w:color w:val="000000"/>
                <w:sz w:val="24"/>
              </w:rPr>
              <w:t>银施罗德精选混合型证券投资基金在招商银行股份有限公司</w:t>
            </w:r>
            <w:proofErr w:type="gramStart"/>
            <w:r>
              <w:rPr>
                <w:color w:val="000000"/>
                <w:sz w:val="24"/>
              </w:rPr>
              <w:t>最低定投金额</w:t>
            </w:r>
            <w:proofErr w:type="gramEnd"/>
            <w:r>
              <w:rPr>
                <w:color w:val="000000"/>
                <w:sz w:val="24"/>
              </w:rPr>
              <w:t>限制的公告</w:t>
            </w:r>
          </w:p>
        </w:tc>
        <w:tc>
          <w:tcPr>
            <w:tcW w:w="2331" w:type="dxa"/>
            <w:vAlign w:val="center"/>
          </w:tcPr>
          <w:p w:rsidR="00CF307B" w:rsidRDefault="00CA7E20">
            <w:pPr>
              <w:jc w:val="center"/>
            </w:pPr>
            <w:r>
              <w:rPr>
                <w:color w:val="000000"/>
                <w:sz w:val="24"/>
              </w:rPr>
              <w:t>上海证券报</w:t>
            </w:r>
          </w:p>
        </w:tc>
        <w:tc>
          <w:tcPr>
            <w:tcW w:w="1629" w:type="dxa"/>
            <w:vAlign w:val="center"/>
          </w:tcPr>
          <w:p w:rsidR="00CF307B" w:rsidRDefault="00CA7E20">
            <w:pPr>
              <w:jc w:val="center"/>
            </w:pPr>
            <w:r>
              <w:rPr>
                <w:color w:val="000000"/>
                <w:sz w:val="24"/>
              </w:rPr>
              <w:t>2019-04-16</w:t>
            </w:r>
          </w:p>
        </w:tc>
      </w:tr>
      <w:tr w:rsidR="00CF307B">
        <w:tc>
          <w:tcPr>
            <w:tcW w:w="720" w:type="dxa"/>
            <w:vAlign w:val="center"/>
          </w:tcPr>
          <w:p w:rsidR="00CF307B" w:rsidRDefault="00CA7E20">
            <w:pPr>
              <w:jc w:val="center"/>
            </w:pPr>
            <w:r>
              <w:rPr>
                <w:color w:val="000000"/>
                <w:sz w:val="24"/>
              </w:rPr>
              <w:t>18</w:t>
            </w:r>
          </w:p>
        </w:tc>
        <w:tc>
          <w:tcPr>
            <w:tcW w:w="4320" w:type="dxa"/>
            <w:vAlign w:val="center"/>
          </w:tcPr>
          <w:p w:rsidR="00CF307B" w:rsidRDefault="00CA7E20">
            <w:pPr>
              <w:jc w:val="left"/>
            </w:pPr>
            <w:r>
              <w:rPr>
                <w:color w:val="000000"/>
                <w:sz w:val="24"/>
              </w:rPr>
              <w:t>交银施罗德基金管理有限公司关于旗下基金所持股票估值调整的公告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2019-04-17</w:t>
            </w:r>
          </w:p>
        </w:tc>
      </w:tr>
      <w:tr w:rsidR="00CF307B">
        <w:tc>
          <w:tcPr>
            <w:tcW w:w="720" w:type="dxa"/>
            <w:vAlign w:val="center"/>
          </w:tcPr>
          <w:p w:rsidR="00CF307B" w:rsidRDefault="00CA7E20">
            <w:pPr>
              <w:jc w:val="center"/>
            </w:pPr>
            <w:r>
              <w:rPr>
                <w:color w:val="000000"/>
                <w:sz w:val="24"/>
              </w:rPr>
              <w:t>19</w:t>
            </w:r>
          </w:p>
        </w:tc>
        <w:tc>
          <w:tcPr>
            <w:tcW w:w="4320" w:type="dxa"/>
            <w:vAlign w:val="center"/>
          </w:tcPr>
          <w:p w:rsidR="00CF307B" w:rsidRDefault="00CA7E20">
            <w:pPr>
              <w:jc w:val="left"/>
            </w:pPr>
            <w:r>
              <w:rPr>
                <w:color w:val="000000"/>
                <w:sz w:val="24"/>
              </w:rPr>
              <w:t>交银施罗德精选混合型证券投资基金</w:t>
            </w:r>
            <w:r>
              <w:rPr>
                <w:color w:val="000000"/>
                <w:sz w:val="24"/>
              </w:rPr>
              <w:t>2019</w:t>
            </w:r>
            <w:r>
              <w:rPr>
                <w:color w:val="000000"/>
                <w:sz w:val="24"/>
              </w:rPr>
              <w:t>年第</w:t>
            </w:r>
            <w:r>
              <w:rPr>
                <w:color w:val="000000"/>
                <w:sz w:val="24"/>
              </w:rPr>
              <w:t>1</w:t>
            </w:r>
            <w:r>
              <w:rPr>
                <w:color w:val="000000"/>
                <w:sz w:val="24"/>
              </w:rPr>
              <w:t>季度报告</w:t>
            </w:r>
          </w:p>
        </w:tc>
        <w:tc>
          <w:tcPr>
            <w:tcW w:w="2331" w:type="dxa"/>
            <w:vAlign w:val="center"/>
          </w:tcPr>
          <w:p w:rsidR="00CF307B" w:rsidRDefault="00CA7E20">
            <w:pPr>
              <w:jc w:val="center"/>
            </w:pPr>
            <w:r>
              <w:rPr>
                <w:color w:val="000000"/>
                <w:sz w:val="24"/>
              </w:rPr>
              <w:t>上海证券报</w:t>
            </w:r>
          </w:p>
        </w:tc>
        <w:tc>
          <w:tcPr>
            <w:tcW w:w="1629" w:type="dxa"/>
            <w:vAlign w:val="center"/>
          </w:tcPr>
          <w:p w:rsidR="00CF307B" w:rsidRDefault="00CA7E20">
            <w:pPr>
              <w:jc w:val="center"/>
            </w:pPr>
            <w:r>
              <w:rPr>
                <w:color w:val="000000"/>
                <w:sz w:val="24"/>
              </w:rPr>
              <w:t>2019-04-20</w:t>
            </w:r>
          </w:p>
        </w:tc>
      </w:tr>
      <w:tr w:rsidR="00CF307B">
        <w:tc>
          <w:tcPr>
            <w:tcW w:w="720" w:type="dxa"/>
            <w:vAlign w:val="center"/>
          </w:tcPr>
          <w:p w:rsidR="00CF307B" w:rsidRDefault="00CA7E20">
            <w:pPr>
              <w:jc w:val="center"/>
            </w:pPr>
            <w:r>
              <w:rPr>
                <w:color w:val="000000"/>
                <w:sz w:val="24"/>
              </w:rPr>
              <w:t>20</w:t>
            </w:r>
          </w:p>
        </w:tc>
        <w:tc>
          <w:tcPr>
            <w:tcW w:w="4320" w:type="dxa"/>
            <w:vAlign w:val="center"/>
          </w:tcPr>
          <w:p w:rsidR="00CF307B" w:rsidRDefault="00CA7E20">
            <w:pPr>
              <w:jc w:val="left"/>
            </w:pPr>
            <w:r>
              <w:rPr>
                <w:color w:val="000000"/>
                <w:sz w:val="24"/>
              </w:rPr>
              <w:t>交银施罗德精选混合型证券投资基金更新招募说明书摘要（</w:t>
            </w:r>
            <w:r>
              <w:rPr>
                <w:color w:val="000000"/>
                <w:sz w:val="24"/>
              </w:rPr>
              <w:t>2019</w:t>
            </w:r>
            <w:r>
              <w:rPr>
                <w:color w:val="000000"/>
                <w:sz w:val="24"/>
              </w:rPr>
              <w:t>年第</w:t>
            </w:r>
            <w:r>
              <w:rPr>
                <w:color w:val="000000"/>
                <w:sz w:val="24"/>
              </w:rPr>
              <w:t>1</w:t>
            </w:r>
            <w:r>
              <w:rPr>
                <w:color w:val="000000"/>
                <w:sz w:val="24"/>
              </w:rPr>
              <w:t>号）</w:t>
            </w:r>
          </w:p>
        </w:tc>
        <w:tc>
          <w:tcPr>
            <w:tcW w:w="2331" w:type="dxa"/>
            <w:vAlign w:val="center"/>
          </w:tcPr>
          <w:p w:rsidR="00CF307B" w:rsidRDefault="00CA7E20">
            <w:pPr>
              <w:jc w:val="center"/>
            </w:pPr>
            <w:r>
              <w:rPr>
                <w:color w:val="000000"/>
                <w:sz w:val="24"/>
              </w:rPr>
              <w:t>上海证券报</w:t>
            </w:r>
          </w:p>
        </w:tc>
        <w:tc>
          <w:tcPr>
            <w:tcW w:w="1629" w:type="dxa"/>
            <w:vAlign w:val="center"/>
          </w:tcPr>
          <w:p w:rsidR="00CF307B" w:rsidRDefault="00CA7E20">
            <w:pPr>
              <w:jc w:val="center"/>
            </w:pPr>
            <w:r>
              <w:rPr>
                <w:color w:val="000000"/>
                <w:sz w:val="24"/>
              </w:rPr>
              <w:t>2019-05-13</w:t>
            </w:r>
          </w:p>
        </w:tc>
      </w:tr>
      <w:tr w:rsidR="00CF307B">
        <w:tc>
          <w:tcPr>
            <w:tcW w:w="720" w:type="dxa"/>
            <w:vAlign w:val="center"/>
          </w:tcPr>
          <w:p w:rsidR="00CF307B" w:rsidRDefault="00CA7E20">
            <w:pPr>
              <w:jc w:val="center"/>
            </w:pPr>
            <w:r>
              <w:rPr>
                <w:color w:val="000000"/>
                <w:sz w:val="24"/>
              </w:rPr>
              <w:t>21</w:t>
            </w:r>
          </w:p>
        </w:tc>
        <w:tc>
          <w:tcPr>
            <w:tcW w:w="4320" w:type="dxa"/>
            <w:vAlign w:val="center"/>
          </w:tcPr>
          <w:p w:rsidR="00CF307B" w:rsidRDefault="00CA7E20">
            <w:pPr>
              <w:jc w:val="left"/>
            </w:pPr>
            <w:r>
              <w:rPr>
                <w:color w:val="000000"/>
                <w:sz w:val="24"/>
              </w:rPr>
              <w:t>交银施罗德基金管理有限公司关于旗下部分基金参与中国民生银行股份有限公司基金前端申购（含定期定额投资）费率优惠活动的公告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2019-05-16</w:t>
            </w:r>
          </w:p>
        </w:tc>
      </w:tr>
      <w:tr w:rsidR="00CF307B">
        <w:tc>
          <w:tcPr>
            <w:tcW w:w="720" w:type="dxa"/>
            <w:vAlign w:val="center"/>
          </w:tcPr>
          <w:p w:rsidR="00CF307B" w:rsidRDefault="00CA7E20">
            <w:pPr>
              <w:jc w:val="center"/>
            </w:pPr>
            <w:r>
              <w:rPr>
                <w:color w:val="000000"/>
                <w:sz w:val="24"/>
              </w:rPr>
              <w:t>22</w:t>
            </w:r>
          </w:p>
        </w:tc>
        <w:tc>
          <w:tcPr>
            <w:tcW w:w="4320" w:type="dxa"/>
            <w:vAlign w:val="center"/>
          </w:tcPr>
          <w:p w:rsidR="00CF307B" w:rsidRDefault="00CA7E20">
            <w:pPr>
              <w:jc w:val="left"/>
            </w:pPr>
            <w:r>
              <w:rPr>
                <w:color w:val="000000"/>
                <w:sz w:val="24"/>
              </w:rPr>
              <w:t>交银施罗德基金管理有限公司关于增加上海华夏财富投资管理有限公司为旗下部分基金的场外销售机构并参与其基金前端申购费率（含定期定额投资）优惠活动的公告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2019-05-23</w:t>
            </w:r>
          </w:p>
        </w:tc>
      </w:tr>
      <w:tr w:rsidR="00CF307B">
        <w:tc>
          <w:tcPr>
            <w:tcW w:w="720" w:type="dxa"/>
            <w:vAlign w:val="center"/>
          </w:tcPr>
          <w:p w:rsidR="00CF307B" w:rsidRDefault="00CA7E20">
            <w:pPr>
              <w:jc w:val="center"/>
            </w:pPr>
            <w:r>
              <w:rPr>
                <w:color w:val="000000"/>
                <w:sz w:val="24"/>
              </w:rPr>
              <w:t>23</w:t>
            </w:r>
          </w:p>
        </w:tc>
        <w:tc>
          <w:tcPr>
            <w:tcW w:w="4320" w:type="dxa"/>
            <w:vAlign w:val="center"/>
          </w:tcPr>
          <w:p w:rsidR="00CF307B" w:rsidRDefault="00CA7E20">
            <w:pPr>
              <w:jc w:val="left"/>
            </w:pPr>
            <w:r>
              <w:rPr>
                <w:color w:val="000000"/>
                <w:sz w:val="24"/>
              </w:rPr>
              <w:t>交银施罗德基金管理有限公司关于交银施罗德精选混合型证券投资基金恢复大额申购（转换转入、定期定额投资）业务的公告</w:t>
            </w:r>
          </w:p>
        </w:tc>
        <w:tc>
          <w:tcPr>
            <w:tcW w:w="2331" w:type="dxa"/>
            <w:vAlign w:val="center"/>
          </w:tcPr>
          <w:p w:rsidR="00CF307B" w:rsidRDefault="00CA7E20">
            <w:pPr>
              <w:jc w:val="center"/>
            </w:pPr>
            <w:r>
              <w:rPr>
                <w:color w:val="000000"/>
                <w:sz w:val="24"/>
              </w:rPr>
              <w:t>上海证券报</w:t>
            </w:r>
          </w:p>
        </w:tc>
        <w:tc>
          <w:tcPr>
            <w:tcW w:w="1629" w:type="dxa"/>
            <w:vAlign w:val="center"/>
          </w:tcPr>
          <w:p w:rsidR="00CF307B" w:rsidRDefault="00CA7E20">
            <w:pPr>
              <w:jc w:val="center"/>
            </w:pPr>
            <w:r>
              <w:rPr>
                <w:color w:val="000000"/>
                <w:sz w:val="24"/>
              </w:rPr>
              <w:t>2019-06-20</w:t>
            </w:r>
          </w:p>
        </w:tc>
      </w:tr>
      <w:tr w:rsidR="00CF307B">
        <w:tc>
          <w:tcPr>
            <w:tcW w:w="720" w:type="dxa"/>
            <w:vAlign w:val="center"/>
          </w:tcPr>
          <w:p w:rsidR="00CF307B" w:rsidRDefault="00CA7E20">
            <w:pPr>
              <w:jc w:val="center"/>
            </w:pPr>
            <w:r>
              <w:rPr>
                <w:color w:val="000000"/>
                <w:sz w:val="24"/>
              </w:rPr>
              <w:t>24</w:t>
            </w:r>
          </w:p>
        </w:tc>
        <w:tc>
          <w:tcPr>
            <w:tcW w:w="4320" w:type="dxa"/>
            <w:vAlign w:val="center"/>
          </w:tcPr>
          <w:p w:rsidR="00CF307B" w:rsidRDefault="00CA7E20">
            <w:pPr>
              <w:jc w:val="left"/>
            </w:pPr>
            <w:r>
              <w:rPr>
                <w:color w:val="000000"/>
                <w:sz w:val="24"/>
              </w:rPr>
              <w:t>交银施罗德基金管理有限公司关于旗下部分基金可投资</w:t>
            </w:r>
            <w:proofErr w:type="gramStart"/>
            <w:r>
              <w:rPr>
                <w:color w:val="000000"/>
                <w:sz w:val="24"/>
              </w:rPr>
              <w:t>科创板股票</w:t>
            </w:r>
            <w:proofErr w:type="gramEnd"/>
            <w:r>
              <w:rPr>
                <w:color w:val="000000"/>
                <w:sz w:val="24"/>
              </w:rPr>
              <w:t>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2019-06-22</w:t>
            </w:r>
          </w:p>
        </w:tc>
      </w:tr>
      <w:tr w:rsidR="00CF307B">
        <w:tc>
          <w:tcPr>
            <w:tcW w:w="720" w:type="dxa"/>
            <w:vAlign w:val="center"/>
          </w:tcPr>
          <w:p w:rsidR="00CF307B" w:rsidRDefault="00CA7E20">
            <w:pPr>
              <w:jc w:val="center"/>
            </w:pPr>
            <w:r>
              <w:rPr>
                <w:color w:val="000000"/>
                <w:sz w:val="24"/>
              </w:rPr>
              <w:t>25</w:t>
            </w:r>
          </w:p>
        </w:tc>
        <w:tc>
          <w:tcPr>
            <w:tcW w:w="4320" w:type="dxa"/>
            <w:vAlign w:val="center"/>
          </w:tcPr>
          <w:p w:rsidR="00CF307B" w:rsidRDefault="00CA7E20">
            <w:pPr>
              <w:jc w:val="left"/>
            </w:pPr>
            <w:r>
              <w:rPr>
                <w:color w:val="000000"/>
                <w:sz w:val="24"/>
              </w:rPr>
              <w:t>交银施罗德基金管理有限公司关于交银施罗德精选混合型证券投资基金暂停大额申购（转换转入、定期定额投资）的公告</w:t>
            </w:r>
          </w:p>
        </w:tc>
        <w:tc>
          <w:tcPr>
            <w:tcW w:w="2331" w:type="dxa"/>
            <w:vAlign w:val="center"/>
          </w:tcPr>
          <w:p w:rsidR="00CF307B" w:rsidRDefault="00CA7E20">
            <w:pPr>
              <w:jc w:val="center"/>
            </w:pPr>
            <w:r>
              <w:rPr>
                <w:color w:val="000000"/>
                <w:sz w:val="24"/>
              </w:rPr>
              <w:t>上海证券报</w:t>
            </w:r>
          </w:p>
        </w:tc>
        <w:tc>
          <w:tcPr>
            <w:tcW w:w="1629" w:type="dxa"/>
            <w:vAlign w:val="center"/>
          </w:tcPr>
          <w:p w:rsidR="00CF307B" w:rsidRDefault="00CA7E20">
            <w:pPr>
              <w:jc w:val="center"/>
            </w:pPr>
            <w:r>
              <w:rPr>
                <w:color w:val="000000"/>
                <w:sz w:val="24"/>
              </w:rPr>
              <w:t>2019-07-02</w:t>
            </w:r>
          </w:p>
        </w:tc>
      </w:tr>
      <w:tr w:rsidR="00CF307B">
        <w:tc>
          <w:tcPr>
            <w:tcW w:w="720" w:type="dxa"/>
            <w:vAlign w:val="center"/>
          </w:tcPr>
          <w:p w:rsidR="00CF307B" w:rsidRDefault="00CA7E20">
            <w:pPr>
              <w:jc w:val="center"/>
            </w:pPr>
            <w:r>
              <w:rPr>
                <w:color w:val="000000"/>
                <w:sz w:val="24"/>
              </w:rPr>
              <w:t>26</w:t>
            </w:r>
          </w:p>
        </w:tc>
        <w:tc>
          <w:tcPr>
            <w:tcW w:w="4320" w:type="dxa"/>
            <w:vAlign w:val="center"/>
          </w:tcPr>
          <w:p w:rsidR="00CF307B" w:rsidRDefault="00CA7E20">
            <w:pPr>
              <w:jc w:val="left"/>
            </w:pPr>
            <w:r>
              <w:rPr>
                <w:color w:val="000000"/>
                <w:sz w:val="24"/>
              </w:rPr>
              <w:t>交银施罗德基金管理有限公司关于旗下基金所持股票估值调整的公告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2019-07-05</w:t>
            </w:r>
          </w:p>
        </w:tc>
      </w:tr>
      <w:tr w:rsidR="00CF307B">
        <w:tc>
          <w:tcPr>
            <w:tcW w:w="720" w:type="dxa"/>
            <w:vAlign w:val="center"/>
          </w:tcPr>
          <w:p w:rsidR="00CF307B" w:rsidRDefault="00CA7E20">
            <w:pPr>
              <w:jc w:val="center"/>
            </w:pPr>
            <w:r>
              <w:rPr>
                <w:color w:val="000000"/>
                <w:sz w:val="24"/>
              </w:rPr>
              <w:t>27</w:t>
            </w:r>
          </w:p>
        </w:tc>
        <w:tc>
          <w:tcPr>
            <w:tcW w:w="4320" w:type="dxa"/>
            <w:vAlign w:val="center"/>
          </w:tcPr>
          <w:p w:rsidR="00CF307B" w:rsidRDefault="00CA7E20">
            <w:pPr>
              <w:jc w:val="left"/>
            </w:pPr>
            <w:r>
              <w:rPr>
                <w:color w:val="000000"/>
                <w:sz w:val="24"/>
              </w:rPr>
              <w:t>交银施罗德基金管理有限公司关于旗下基金所持股票估值调整的公告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2019-07-09</w:t>
            </w:r>
          </w:p>
        </w:tc>
      </w:tr>
      <w:tr w:rsidR="00CF307B">
        <w:tc>
          <w:tcPr>
            <w:tcW w:w="720" w:type="dxa"/>
            <w:vAlign w:val="center"/>
          </w:tcPr>
          <w:p w:rsidR="00CF307B" w:rsidRDefault="00CA7E20">
            <w:pPr>
              <w:jc w:val="center"/>
            </w:pPr>
            <w:r>
              <w:rPr>
                <w:color w:val="000000"/>
                <w:sz w:val="24"/>
              </w:rPr>
              <w:t>28</w:t>
            </w:r>
          </w:p>
        </w:tc>
        <w:tc>
          <w:tcPr>
            <w:tcW w:w="4320" w:type="dxa"/>
            <w:vAlign w:val="center"/>
          </w:tcPr>
          <w:p w:rsidR="00CF307B" w:rsidRDefault="00CA7E20">
            <w:pPr>
              <w:jc w:val="left"/>
            </w:pPr>
            <w:r>
              <w:rPr>
                <w:color w:val="000000"/>
                <w:sz w:val="24"/>
              </w:rPr>
              <w:t>交银施罗德精选混合型证券投资基金</w:t>
            </w:r>
            <w:r>
              <w:rPr>
                <w:color w:val="000000"/>
                <w:sz w:val="24"/>
              </w:rPr>
              <w:t>2019</w:t>
            </w:r>
            <w:r>
              <w:rPr>
                <w:color w:val="000000"/>
                <w:sz w:val="24"/>
              </w:rPr>
              <w:t>年第</w:t>
            </w:r>
            <w:r>
              <w:rPr>
                <w:color w:val="000000"/>
                <w:sz w:val="24"/>
              </w:rPr>
              <w:t>2</w:t>
            </w:r>
            <w:r>
              <w:rPr>
                <w:color w:val="000000"/>
                <w:sz w:val="24"/>
              </w:rPr>
              <w:t>季度报告</w:t>
            </w:r>
          </w:p>
        </w:tc>
        <w:tc>
          <w:tcPr>
            <w:tcW w:w="2331" w:type="dxa"/>
            <w:vAlign w:val="center"/>
          </w:tcPr>
          <w:p w:rsidR="00CF307B" w:rsidRDefault="00CA7E20">
            <w:pPr>
              <w:jc w:val="center"/>
            </w:pPr>
            <w:r>
              <w:rPr>
                <w:color w:val="000000"/>
                <w:sz w:val="24"/>
              </w:rPr>
              <w:t>上海证券报</w:t>
            </w:r>
          </w:p>
        </w:tc>
        <w:tc>
          <w:tcPr>
            <w:tcW w:w="1629" w:type="dxa"/>
            <w:vAlign w:val="center"/>
          </w:tcPr>
          <w:p w:rsidR="00CF307B" w:rsidRDefault="00CA7E20">
            <w:pPr>
              <w:jc w:val="center"/>
            </w:pPr>
            <w:r>
              <w:rPr>
                <w:color w:val="000000"/>
                <w:sz w:val="24"/>
              </w:rPr>
              <w:t>2019-07-17</w:t>
            </w:r>
          </w:p>
        </w:tc>
      </w:tr>
      <w:tr w:rsidR="00CF307B">
        <w:tc>
          <w:tcPr>
            <w:tcW w:w="720" w:type="dxa"/>
            <w:vAlign w:val="center"/>
          </w:tcPr>
          <w:p w:rsidR="00CF307B" w:rsidRDefault="00CA7E20">
            <w:pPr>
              <w:jc w:val="center"/>
            </w:pPr>
            <w:r>
              <w:rPr>
                <w:color w:val="000000"/>
                <w:sz w:val="24"/>
              </w:rPr>
              <w:t>29</w:t>
            </w:r>
          </w:p>
        </w:tc>
        <w:tc>
          <w:tcPr>
            <w:tcW w:w="4320" w:type="dxa"/>
            <w:vAlign w:val="center"/>
          </w:tcPr>
          <w:p w:rsidR="00CF307B" w:rsidRDefault="00CA7E20">
            <w:pPr>
              <w:jc w:val="left"/>
            </w:pPr>
            <w:r>
              <w:rPr>
                <w:color w:val="000000"/>
                <w:sz w:val="24"/>
              </w:rPr>
              <w:t>交银施罗德基金管理有限公司关于交银施罗德精选混合型证券投资基金分红的公告</w:t>
            </w:r>
          </w:p>
        </w:tc>
        <w:tc>
          <w:tcPr>
            <w:tcW w:w="2331" w:type="dxa"/>
            <w:vAlign w:val="center"/>
          </w:tcPr>
          <w:p w:rsidR="00CF307B" w:rsidRDefault="00CA7E20">
            <w:pPr>
              <w:jc w:val="center"/>
            </w:pPr>
            <w:r>
              <w:rPr>
                <w:color w:val="000000"/>
                <w:sz w:val="24"/>
              </w:rPr>
              <w:t>上海证券报</w:t>
            </w:r>
          </w:p>
        </w:tc>
        <w:tc>
          <w:tcPr>
            <w:tcW w:w="1629" w:type="dxa"/>
            <w:vAlign w:val="center"/>
          </w:tcPr>
          <w:p w:rsidR="00CF307B" w:rsidRDefault="00CA7E20">
            <w:pPr>
              <w:jc w:val="center"/>
            </w:pPr>
            <w:r>
              <w:rPr>
                <w:color w:val="000000"/>
                <w:sz w:val="24"/>
              </w:rPr>
              <w:t>2019-07-29</w:t>
            </w:r>
          </w:p>
        </w:tc>
      </w:tr>
      <w:tr w:rsidR="00CF307B">
        <w:tc>
          <w:tcPr>
            <w:tcW w:w="720" w:type="dxa"/>
            <w:vAlign w:val="center"/>
          </w:tcPr>
          <w:p w:rsidR="00CF307B" w:rsidRDefault="00CA7E20">
            <w:pPr>
              <w:jc w:val="center"/>
            </w:pPr>
            <w:r>
              <w:rPr>
                <w:color w:val="000000"/>
                <w:sz w:val="24"/>
              </w:rPr>
              <w:t>30</w:t>
            </w:r>
          </w:p>
        </w:tc>
        <w:tc>
          <w:tcPr>
            <w:tcW w:w="4320" w:type="dxa"/>
            <w:vAlign w:val="center"/>
          </w:tcPr>
          <w:p w:rsidR="00CF307B" w:rsidRDefault="00CA7E20">
            <w:pPr>
              <w:jc w:val="left"/>
            </w:pPr>
            <w:r>
              <w:rPr>
                <w:color w:val="000000"/>
                <w:sz w:val="24"/>
              </w:rPr>
              <w:t>交银施罗德基金管理有限公司关于旗下部分基金参与中泰证券股份有限公司基金前端申购（含定期定额投资）费率优惠活动的公告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2019-08-01</w:t>
            </w:r>
          </w:p>
        </w:tc>
      </w:tr>
      <w:tr w:rsidR="00CF307B">
        <w:tc>
          <w:tcPr>
            <w:tcW w:w="720" w:type="dxa"/>
            <w:vAlign w:val="center"/>
          </w:tcPr>
          <w:p w:rsidR="00CF307B" w:rsidRDefault="00CA7E20">
            <w:pPr>
              <w:jc w:val="center"/>
            </w:pPr>
            <w:r>
              <w:rPr>
                <w:color w:val="000000"/>
                <w:sz w:val="24"/>
              </w:rPr>
              <w:t>31</w:t>
            </w:r>
          </w:p>
        </w:tc>
        <w:tc>
          <w:tcPr>
            <w:tcW w:w="4320" w:type="dxa"/>
            <w:vAlign w:val="center"/>
          </w:tcPr>
          <w:p w:rsidR="00CF307B" w:rsidRDefault="00CA7E20">
            <w:pPr>
              <w:jc w:val="left"/>
            </w:pPr>
            <w:r>
              <w:rPr>
                <w:color w:val="000000"/>
                <w:sz w:val="24"/>
              </w:rPr>
              <w:t>交银施罗德精选混合型证券投资基金</w:t>
            </w:r>
            <w:r>
              <w:rPr>
                <w:color w:val="000000"/>
                <w:sz w:val="24"/>
              </w:rPr>
              <w:t>2019</w:t>
            </w:r>
            <w:r>
              <w:rPr>
                <w:color w:val="000000"/>
                <w:sz w:val="24"/>
              </w:rPr>
              <w:t>年半年度报告摘要</w:t>
            </w:r>
          </w:p>
        </w:tc>
        <w:tc>
          <w:tcPr>
            <w:tcW w:w="2331" w:type="dxa"/>
            <w:vAlign w:val="center"/>
          </w:tcPr>
          <w:p w:rsidR="00CF307B" w:rsidRDefault="00CA7E20">
            <w:pPr>
              <w:jc w:val="center"/>
            </w:pPr>
            <w:r>
              <w:rPr>
                <w:color w:val="000000"/>
                <w:sz w:val="24"/>
              </w:rPr>
              <w:t>上海证券报</w:t>
            </w:r>
          </w:p>
        </w:tc>
        <w:tc>
          <w:tcPr>
            <w:tcW w:w="1629" w:type="dxa"/>
            <w:vAlign w:val="center"/>
          </w:tcPr>
          <w:p w:rsidR="00CF307B" w:rsidRDefault="00CA7E20">
            <w:pPr>
              <w:jc w:val="center"/>
            </w:pPr>
            <w:r>
              <w:rPr>
                <w:color w:val="000000"/>
                <w:sz w:val="24"/>
              </w:rPr>
              <w:t>2019-08-29</w:t>
            </w:r>
          </w:p>
        </w:tc>
      </w:tr>
      <w:tr w:rsidR="00CF307B">
        <w:tc>
          <w:tcPr>
            <w:tcW w:w="720" w:type="dxa"/>
            <w:vAlign w:val="center"/>
          </w:tcPr>
          <w:p w:rsidR="00CF307B" w:rsidRDefault="00CA7E20">
            <w:pPr>
              <w:jc w:val="center"/>
            </w:pPr>
            <w:r>
              <w:rPr>
                <w:color w:val="000000"/>
                <w:sz w:val="24"/>
              </w:rPr>
              <w:t>32</w:t>
            </w:r>
          </w:p>
        </w:tc>
        <w:tc>
          <w:tcPr>
            <w:tcW w:w="4320" w:type="dxa"/>
            <w:vAlign w:val="center"/>
          </w:tcPr>
          <w:p w:rsidR="00CF307B" w:rsidRDefault="00CA7E20">
            <w:pPr>
              <w:jc w:val="left"/>
            </w:pPr>
            <w:r>
              <w:rPr>
                <w:color w:val="000000"/>
                <w:sz w:val="24"/>
              </w:rPr>
              <w:t>交银施罗德基金管理有限公司关于首席信息官任职的公告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2019-09-21</w:t>
            </w:r>
          </w:p>
        </w:tc>
      </w:tr>
      <w:tr w:rsidR="00CF307B">
        <w:tc>
          <w:tcPr>
            <w:tcW w:w="720" w:type="dxa"/>
            <w:vAlign w:val="center"/>
          </w:tcPr>
          <w:p w:rsidR="00CF307B" w:rsidRDefault="00CA7E20">
            <w:pPr>
              <w:jc w:val="center"/>
            </w:pPr>
            <w:r>
              <w:rPr>
                <w:color w:val="000000"/>
                <w:sz w:val="24"/>
              </w:rPr>
              <w:t>33</w:t>
            </w:r>
          </w:p>
        </w:tc>
        <w:tc>
          <w:tcPr>
            <w:tcW w:w="4320" w:type="dxa"/>
            <w:vAlign w:val="center"/>
          </w:tcPr>
          <w:p w:rsidR="00CF307B" w:rsidRDefault="00CA7E20">
            <w:pPr>
              <w:jc w:val="left"/>
            </w:pPr>
            <w:r>
              <w:rPr>
                <w:color w:val="000000"/>
                <w:sz w:val="24"/>
              </w:rPr>
              <w:t>交银施罗德基金管理有限公司关于增加江苏汇林保大基金销售有限公司为旗下基金销售机构的公告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2019-10-08</w:t>
            </w:r>
          </w:p>
        </w:tc>
      </w:tr>
      <w:tr w:rsidR="00CF307B">
        <w:tc>
          <w:tcPr>
            <w:tcW w:w="720" w:type="dxa"/>
            <w:vAlign w:val="center"/>
          </w:tcPr>
          <w:p w:rsidR="00CF307B" w:rsidRDefault="00CA7E20">
            <w:pPr>
              <w:jc w:val="center"/>
            </w:pPr>
            <w:r>
              <w:rPr>
                <w:color w:val="000000"/>
                <w:sz w:val="24"/>
              </w:rPr>
              <w:t>34</w:t>
            </w:r>
          </w:p>
        </w:tc>
        <w:tc>
          <w:tcPr>
            <w:tcW w:w="4320" w:type="dxa"/>
            <w:vAlign w:val="center"/>
          </w:tcPr>
          <w:p w:rsidR="00CF307B" w:rsidRDefault="00CA7E20">
            <w:pPr>
              <w:jc w:val="left"/>
            </w:pPr>
            <w:r>
              <w:rPr>
                <w:color w:val="000000"/>
                <w:sz w:val="24"/>
              </w:rPr>
              <w:t>交银施罗德基金管理有限公司关于增加上海大智慧基金销售有限公司为旗下基金销售机构的公告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2019-10-11</w:t>
            </w:r>
          </w:p>
        </w:tc>
      </w:tr>
      <w:tr w:rsidR="00CF307B">
        <w:tc>
          <w:tcPr>
            <w:tcW w:w="720" w:type="dxa"/>
            <w:vAlign w:val="center"/>
          </w:tcPr>
          <w:p w:rsidR="00CF307B" w:rsidRDefault="00CA7E20">
            <w:pPr>
              <w:jc w:val="center"/>
            </w:pPr>
            <w:r>
              <w:rPr>
                <w:color w:val="000000"/>
                <w:sz w:val="24"/>
              </w:rPr>
              <w:t>35</w:t>
            </w:r>
          </w:p>
        </w:tc>
        <w:tc>
          <w:tcPr>
            <w:tcW w:w="4320" w:type="dxa"/>
            <w:vAlign w:val="center"/>
          </w:tcPr>
          <w:p w:rsidR="00CF307B" w:rsidRDefault="00CA7E20">
            <w:pPr>
              <w:jc w:val="left"/>
            </w:pPr>
            <w:r>
              <w:rPr>
                <w:color w:val="000000"/>
                <w:sz w:val="24"/>
              </w:rPr>
              <w:t>交银施罗德基金管理有限公司旗下部分基金</w:t>
            </w:r>
            <w:r>
              <w:rPr>
                <w:color w:val="000000"/>
                <w:sz w:val="24"/>
              </w:rPr>
              <w:t>2019</w:t>
            </w:r>
            <w:r>
              <w:rPr>
                <w:color w:val="000000"/>
                <w:sz w:val="24"/>
              </w:rPr>
              <w:t>年第三季度报告提示性公告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2019-10-22</w:t>
            </w:r>
          </w:p>
        </w:tc>
      </w:tr>
      <w:tr w:rsidR="00CF307B">
        <w:tc>
          <w:tcPr>
            <w:tcW w:w="720" w:type="dxa"/>
            <w:vAlign w:val="center"/>
          </w:tcPr>
          <w:p w:rsidR="00CF307B" w:rsidRDefault="00CA7E20">
            <w:pPr>
              <w:jc w:val="center"/>
            </w:pPr>
            <w:r>
              <w:rPr>
                <w:color w:val="000000"/>
                <w:sz w:val="24"/>
              </w:rPr>
              <w:t>36</w:t>
            </w:r>
          </w:p>
        </w:tc>
        <w:tc>
          <w:tcPr>
            <w:tcW w:w="4320" w:type="dxa"/>
            <w:vAlign w:val="center"/>
          </w:tcPr>
          <w:p w:rsidR="00CF307B" w:rsidRDefault="00CA7E20">
            <w:pPr>
              <w:jc w:val="left"/>
            </w:pPr>
            <w:r>
              <w:rPr>
                <w:color w:val="000000"/>
                <w:sz w:val="24"/>
              </w:rPr>
              <w:t>交银施罗德精选混合型证券投资基金</w:t>
            </w:r>
            <w:r>
              <w:rPr>
                <w:color w:val="000000"/>
                <w:sz w:val="24"/>
              </w:rPr>
              <w:t>2019</w:t>
            </w:r>
            <w:r>
              <w:rPr>
                <w:color w:val="000000"/>
                <w:sz w:val="24"/>
              </w:rPr>
              <w:t>年第</w:t>
            </w:r>
            <w:r>
              <w:rPr>
                <w:color w:val="000000"/>
                <w:sz w:val="24"/>
              </w:rPr>
              <w:t>3</w:t>
            </w:r>
            <w:r>
              <w:rPr>
                <w:color w:val="000000"/>
                <w:sz w:val="24"/>
              </w:rPr>
              <w:t>季度报告</w:t>
            </w:r>
          </w:p>
        </w:tc>
        <w:tc>
          <w:tcPr>
            <w:tcW w:w="2331" w:type="dxa"/>
            <w:vAlign w:val="center"/>
          </w:tcPr>
          <w:p w:rsidR="00CF307B" w:rsidRDefault="00CA7E20">
            <w:pPr>
              <w:jc w:val="center"/>
            </w:pPr>
            <w:r>
              <w:rPr>
                <w:color w:val="000000"/>
                <w:sz w:val="24"/>
              </w:rPr>
              <w:t>公司网站</w:t>
            </w:r>
          </w:p>
        </w:tc>
        <w:tc>
          <w:tcPr>
            <w:tcW w:w="1629" w:type="dxa"/>
            <w:vAlign w:val="center"/>
          </w:tcPr>
          <w:p w:rsidR="00CF307B" w:rsidRDefault="00CA7E20">
            <w:pPr>
              <w:jc w:val="center"/>
            </w:pPr>
            <w:r>
              <w:rPr>
                <w:color w:val="000000"/>
                <w:sz w:val="24"/>
              </w:rPr>
              <w:t>2019-10-22</w:t>
            </w:r>
          </w:p>
        </w:tc>
      </w:tr>
      <w:tr w:rsidR="00CF307B">
        <w:tc>
          <w:tcPr>
            <w:tcW w:w="720" w:type="dxa"/>
            <w:vAlign w:val="center"/>
          </w:tcPr>
          <w:p w:rsidR="00CF307B" w:rsidRDefault="00CA7E20">
            <w:pPr>
              <w:jc w:val="center"/>
            </w:pPr>
            <w:r>
              <w:rPr>
                <w:color w:val="000000"/>
                <w:sz w:val="24"/>
              </w:rPr>
              <w:t>37</w:t>
            </w:r>
          </w:p>
        </w:tc>
        <w:tc>
          <w:tcPr>
            <w:tcW w:w="4320" w:type="dxa"/>
            <w:vAlign w:val="center"/>
          </w:tcPr>
          <w:p w:rsidR="00CF307B" w:rsidRDefault="00CA7E20">
            <w:pPr>
              <w:jc w:val="left"/>
            </w:pPr>
            <w:r>
              <w:rPr>
                <w:color w:val="000000"/>
                <w:sz w:val="24"/>
              </w:rPr>
              <w:t>交银施罗德基金管理有限公司关于增加</w:t>
            </w:r>
            <w:proofErr w:type="gramStart"/>
            <w:r>
              <w:rPr>
                <w:color w:val="000000"/>
                <w:sz w:val="24"/>
              </w:rPr>
              <w:t>玄元保险</w:t>
            </w:r>
            <w:proofErr w:type="gramEnd"/>
            <w:r>
              <w:rPr>
                <w:color w:val="000000"/>
                <w:sz w:val="24"/>
              </w:rPr>
              <w:t>代理有限公司为旗下基金销售机构的公告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2019-10-25</w:t>
            </w:r>
          </w:p>
        </w:tc>
      </w:tr>
      <w:tr w:rsidR="00CF307B">
        <w:tc>
          <w:tcPr>
            <w:tcW w:w="720" w:type="dxa"/>
            <w:vAlign w:val="center"/>
          </w:tcPr>
          <w:p w:rsidR="00CF307B" w:rsidRDefault="00CA7E20">
            <w:pPr>
              <w:jc w:val="center"/>
            </w:pPr>
            <w:r>
              <w:rPr>
                <w:color w:val="000000"/>
                <w:sz w:val="24"/>
              </w:rPr>
              <w:t>38</w:t>
            </w:r>
          </w:p>
        </w:tc>
        <w:tc>
          <w:tcPr>
            <w:tcW w:w="4320" w:type="dxa"/>
            <w:vAlign w:val="center"/>
          </w:tcPr>
          <w:p w:rsidR="00CF307B" w:rsidRDefault="00CA7E20">
            <w:pPr>
              <w:jc w:val="left"/>
            </w:pPr>
            <w:r>
              <w:rPr>
                <w:color w:val="000000"/>
                <w:sz w:val="24"/>
              </w:rPr>
              <w:t>交银施罗德基金管理有限公司关于提醒投资者及时提供或更新身份信息资料的公告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2019-10-28</w:t>
            </w:r>
          </w:p>
        </w:tc>
      </w:tr>
      <w:tr w:rsidR="00CF307B">
        <w:tc>
          <w:tcPr>
            <w:tcW w:w="720" w:type="dxa"/>
            <w:vAlign w:val="center"/>
          </w:tcPr>
          <w:p w:rsidR="00CF307B" w:rsidRDefault="00CA7E20">
            <w:pPr>
              <w:jc w:val="center"/>
            </w:pPr>
            <w:r>
              <w:rPr>
                <w:color w:val="000000"/>
                <w:sz w:val="24"/>
              </w:rPr>
              <w:t>39</w:t>
            </w:r>
          </w:p>
        </w:tc>
        <w:tc>
          <w:tcPr>
            <w:tcW w:w="4320" w:type="dxa"/>
            <w:vAlign w:val="center"/>
          </w:tcPr>
          <w:p w:rsidR="00CF307B" w:rsidRDefault="00CA7E20">
            <w:pPr>
              <w:jc w:val="left"/>
            </w:pPr>
            <w:r>
              <w:rPr>
                <w:color w:val="000000"/>
                <w:sz w:val="24"/>
              </w:rPr>
              <w:t>交银施罗德基金管理有限公司关于增加平安银行股份有限公司为旗下基金销售机构的公告</w:t>
            </w:r>
          </w:p>
        </w:tc>
        <w:tc>
          <w:tcPr>
            <w:tcW w:w="2331" w:type="dxa"/>
            <w:vAlign w:val="center"/>
          </w:tcPr>
          <w:p w:rsidR="00CF307B" w:rsidRDefault="00CA7E20">
            <w:pPr>
              <w:jc w:val="center"/>
            </w:pPr>
            <w:r>
              <w:rPr>
                <w:color w:val="000000"/>
                <w:sz w:val="24"/>
              </w:rPr>
              <w:t>中国证券报、上海证券报</w:t>
            </w:r>
          </w:p>
        </w:tc>
        <w:tc>
          <w:tcPr>
            <w:tcW w:w="1629" w:type="dxa"/>
            <w:vAlign w:val="center"/>
          </w:tcPr>
          <w:p w:rsidR="00CF307B" w:rsidRDefault="00CA7E20">
            <w:pPr>
              <w:jc w:val="center"/>
            </w:pPr>
            <w:r>
              <w:rPr>
                <w:color w:val="000000"/>
                <w:sz w:val="24"/>
              </w:rPr>
              <w:t>2019-11-01</w:t>
            </w:r>
          </w:p>
        </w:tc>
      </w:tr>
      <w:tr w:rsidR="00CF307B">
        <w:tc>
          <w:tcPr>
            <w:tcW w:w="720" w:type="dxa"/>
            <w:vAlign w:val="center"/>
          </w:tcPr>
          <w:p w:rsidR="00CF307B" w:rsidRDefault="00CA7E20">
            <w:pPr>
              <w:jc w:val="center"/>
            </w:pPr>
            <w:r>
              <w:rPr>
                <w:color w:val="000000"/>
                <w:sz w:val="24"/>
              </w:rPr>
              <w:t>40</w:t>
            </w:r>
          </w:p>
        </w:tc>
        <w:tc>
          <w:tcPr>
            <w:tcW w:w="4320" w:type="dxa"/>
            <w:vAlign w:val="center"/>
          </w:tcPr>
          <w:p w:rsidR="00CF307B" w:rsidRDefault="00CA7E20">
            <w:pPr>
              <w:jc w:val="left"/>
            </w:pPr>
            <w:r>
              <w:rPr>
                <w:color w:val="000000"/>
                <w:sz w:val="24"/>
              </w:rPr>
              <w:t>交银施罗德基金管理有限公司根据《公开募集证券投资基金信息披露管理办法》修改旗下</w:t>
            </w:r>
            <w:r>
              <w:rPr>
                <w:color w:val="000000"/>
                <w:sz w:val="24"/>
              </w:rPr>
              <w:t>30</w:t>
            </w:r>
            <w:r>
              <w:rPr>
                <w:color w:val="000000"/>
                <w:sz w:val="24"/>
              </w:rPr>
              <w:t>只公募</w:t>
            </w:r>
            <w:proofErr w:type="gramStart"/>
            <w:r>
              <w:rPr>
                <w:color w:val="000000"/>
                <w:sz w:val="24"/>
              </w:rPr>
              <w:t>基金基金</w:t>
            </w:r>
            <w:proofErr w:type="gramEnd"/>
            <w:r>
              <w:rPr>
                <w:color w:val="000000"/>
                <w:sz w:val="24"/>
              </w:rPr>
              <w:t>合同、托管协议及招募说明书的公告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2019-11-21</w:t>
            </w:r>
          </w:p>
        </w:tc>
      </w:tr>
      <w:tr w:rsidR="00CF307B">
        <w:tc>
          <w:tcPr>
            <w:tcW w:w="720" w:type="dxa"/>
            <w:vAlign w:val="center"/>
          </w:tcPr>
          <w:p w:rsidR="00CF307B" w:rsidRDefault="00CA7E20">
            <w:pPr>
              <w:jc w:val="center"/>
            </w:pPr>
            <w:r>
              <w:rPr>
                <w:color w:val="000000"/>
                <w:sz w:val="24"/>
              </w:rPr>
              <w:t>41</w:t>
            </w:r>
          </w:p>
        </w:tc>
        <w:tc>
          <w:tcPr>
            <w:tcW w:w="4320" w:type="dxa"/>
            <w:vAlign w:val="center"/>
          </w:tcPr>
          <w:p w:rsidR="00CF307B" w:rsidRDefault="00CA7E20">
            <w:pPr>
              <w:jc w:val="left"/>
            </w:pPr>
            <w:r>
              <w:rPr>
                <w:color w:val="000000"/>
                <w:sz w:val="24"/>
              </w:rPr>
              <w:t>交银施罗德精选混合型证券投资</w:t>
            </w:r>
            <w:proofErr w:type="gramStart"/>
            <w:r>
              <w:rPr>
                <w:color w:val="000000"/>
                <w:sz w:val="24"/>
              </w:rPr>
              <w:t>基金基金</w:t>
            </w:r>
            <w:proofErr w:type="gramEnd"/>
            <w:r>
              <w:rPr>
                <w:color w:val="000000"/>
                <w:sz w:val="24"/>
              </w:rPr>
              <w:t>合同</w:t>
            </w:r>
          </w:p>
        </w:tc>
        <w:tc>
          <w:tcPr>
            <w:tcW w:w="2331" w:type="dxa"/>
            <w:vAlign w:val="center"/>
          </w:tcPr>
          <w:p w:rsidR="00CF307B" w:rsidRDefault="00CA7E20">
            <w:pPr>
              <w:jc w:val="center"/>
            </w:pPr>
            <w:r>
              <w:rPr>
                <w:color w:val="000000"/>
                <w:sz w:val="24"/>
              </w:rPr>
              <w:t>公司网站</w:t>
            </w:r>
          </w:p>
        </w:tc>
        <w:tc>
          <w:tcPr>
            <w:tcW w:w="1629" w:type="dxa"/>
            <w:vAlign w:val="center"/>
          </w:tcPr>
          <w:p w:rsidR="00CF307B" w:rsidRDefault="00CA7E20">
            <w:pPr>
              <w:jc w:val="center"/>
            </w:pPr>
            <w:r>
              <w:rPr>
                <w:color w:val="000000"/>
                <w:sz w:val="24"/>
              </w:rPr>
              <w:t>2019-11-21</w:t>
            </w:r>
          </w:p>
        </w:tc>
      </w:tr>
      <w:tr w:rsidR="00CF307B">
        <w:tc>
          <w:tcPr>
            <w:tcW w:w="720" w:type="dxa"/>
            <w:vAlign w:val="center"/>
          </w:tcPr>
          <w:p w:rsidR="00CF307B" w:rsidRDefault="00CA7E20">
            <w:pPr>
              <w:jc w:val="center"/>
            </w:pPr>
            <w:r>
              <w:rPr>
                <w:color w:val="000000"/>
                <w:sz w:val="24"/>
              </w:rPr>
              <w:t>42</w:t>
            </w:r>
          </w:p>
        </w:tc>
        <w:tc>
          <w:tcPr>
            <w:tcW w:w="4320" w:type="dxa"/>
            <w:vAlign w:val="center"/>
          </w:tcPr>
          <w:p w:rsidR="00CF307B" w:rsidRDefault="00CA7E20">
            <w:pPr>
              <w:jc w:val="left"/>
            </w:pPr>
            <w:r>
              <w:rPr>
                <w:color w:val="000000"/>
                <w:sz w:val="24"/>
              </w:rPr>
              <w:t>交银施罗德精选混合型证券投资基金托管协议</w:t>
            </w:r>
          </w:p>
        </w:tc>
        <w:tc>
          <w:tcPr>
            <w:tcW w:w="2331" w:type="dxa"/>
            <w:vAlign w:val="center"/>
          </w:tcPr>
          <w:p w:rsidR="00CF307B" w:rsidRDefault="00CA7E20">
            <w:pPr>
              <w:jc w:val="center"/>
            </w:pPr>
            <w:r>
              <w:rPr>
                <w:color w:val="000000"/>
                <w:sz w:val="24"/>
              </w:rPr>
              <w:t>公司网站</w:t>
            </w:r>
          </w:p>
        </w:tc>
        <w:tc>
          <w:tcPr>
            <w:tcW w:w="1629" w:type="dxa"/>
            <w:vAlign w:val="center"/>
          </w:tcPr>
          <w:p w:rsidR="00CF307B" w:rsidRDefault="00CA7E20">
            <w:pPr>
              <w:jc w:val="center"/>
            </w:pPr>
            <w:r>
              <w:rPr>
                <w:color w:val="000000"/>
                <w:sz w:val="24"/>
              </w:rPr>
              <w:t>2019-11-21</w:t>
            </w:r>
          </w:p>
        </w:tc>
      </w:tr>
      <w:tr w:rsidR="00CF307B">
        <w:tc>
          <w:tcPr>
            <w:tcW w:w="720" w:type="dxa"/>
            <w:vAlign w:val="center"/>
          </w:tcPr>
          <w:p w:rsidR="00CF307B" w:rsidRDefault="00CA7E20">
            <w:pPr>
              <w:jc w:val="center"/>
            </w:pPr>
            <w:r>
              <w:rPr>
                <w:color w:val="000000"/>
                <w:sz w:val="24"/>
              </w:rPr>
              <w:t>43</w:t>
            </w:r>
          </w:p>
        </w:tc>
        <w:tc>
          <w:tcPr>
            <w:tcW w:w="4320" w:type="dxa"/>
            <w:vAlign w:val="center"/>
          </w:tcPr>
          <w:p w:rsidR="00CF307B" w:rsidRDefault="00CA7E20">
            <w:pPr>
              <w:jc w:val="left"/>
            </w:pPr>
            <w:r>
              <w:rPr>
                <w:color w:val="000000"/>
                <w:sz w:val="24"/>
              </w:rPr>
              <w:t>交银施罗德精选混合型证券投资基金招募说明书</w:t>
            </w:r>
          </w:p>
        </w:tc>
        <w:tc>
          <w:tcPr>
            <w:tcW w:w="2331" w:type="dxa"/>
            <w:vAlign w:val="center"/>
          </w:tcPr>
          <w:p w:rsidR="00CF307B" w:rsidRDefault="00CA7E20">
            <w:pPr>
              <w:jc w:val="center"/>
            </w:pPr>
            <w:r>
              <w:rPr>
                <w:color w:val="000000"/>
                <w:sz w:val="24"/>
              </w:rPr>
              <w:t>公司网站</w:t>
            </w:r>
          </w:p>
        </w:tc>
        <w:tc>
          <w:tcPr>
            <w:tcW w:w="1629" w:type="dxa"/>
            <w:vAlign w:val="center"/>
          </w:tcPr>
          <w:p w:rsidR="00CF307B" w:rsidRDefault="00CA7E20">
            <w:pPr>
              <w:jc w:val="center"/>
            </w:pPr>
            <w:r>
              <w:rPr>
                <w:color w:val="000000"/>
                <w:sz w:val="24"/>
              </w:rPr>
              <w:t>2019-11-21</w:t>
            </w:r>
          </w:p>
        </w:tc>
      </w:tr>
      <w:tr w:rsidR="00CF307B">
        <w:tc>
          <w:tcPr>
            <w:tcW w:w="720" w:type="dxa"/>
            <w:vAlign w:val="center"/>
          </w:tcPr>
          <w:p w:rsidR="00CF307B" w:rsidRDefault="00CA7E20">
            <w:pPr>
              <w:jc w:val="center"/>
            </w:pPr>
            <w:r>
              <w:rPr>
                <w:color w:val="000000"/>
                <w:sz w:val="24"/>
              </w:rPr>
              <w:t>44</w:t>
            </w:r>
          </w:p>
        </w:tc>
        <w:tc>
          <w:tcPr>
            <w:tcW w:w="4320" w:type="dxa"/>
            <w:vAlign w:val="center"/>
          </w:tcPr>
          <w:p w:rsidR="00CF307B" w:rsidRDefault="00CA7E20">
            <w:pPr>
              <w:jc w:val="left"/>
            </w:pPr>
            <w:r>
              <w:rPr>
                <w:color w:val="000000"/>
                <w:sz w:val="24"/>
              </w:rPr>
              <w:t>交银施罗德精选混合型证券投资基金招募说明书摘要</w:t>
            </w:r>
          </w:p>
        </w:tc>
        <w:tc>
          <w:tcPr>
            <w:tcW w:w="2331" w:type="dxa"/>
            <w:vAlign w:val="center"/>
          </w:tcPr>
          <w:p w:rsidR="00CF307B" w:rsidRDefault="00CA7E20">
            <w:pPr>
              <w:jc w:val="center"/>
            </w:pPr>
            <w:r>
              <w:rPr>
                <w:color w:val="000000"/>
                <w:sz w:val="24"/>
              </w:rPr>
              <w:t>公司网站</w:t>
            </w:r>
          </w:p>
        </w:tc>
        <w:tc>
          <w:tcPr>
            <w:tcW w:w="1629" w:type="dxa"/>
            <w:vAlign w:val="center"/>
          </w:tcPr>
          <w:p w:rsidR="00CF307B" w:rsidRDefault="00CA7E20">
            <w:pPr>
              <w:jc w:val="center"/>
            </w:pPr>
            <w:r>
              <w:rPr>
                <w:color w:val="000000"/>
                <w:sz w:val="24"/>
              </w:rPr>
              <w:t>2019-11-21</w:t>
            </w:r>
          </w:p>
        </w:tc>
      </w:tr>
      <w:tr w:rsidR="00CF307B">
        <w:tc>
          <w:tcPr>
            <w:tcW w:w="720" w:type="dxa"/>
            <w:vAlign w:val="center"/>
          </w:tcPr>
          <w:p w:rsidR="00CF307B" w:rsidRDefault="00CA7E20">
            <w:pPr>
              <w:jc w:val="center"/>
            </w:pPr>
            <w:r>
              <w:rPr>
                <w:color w:val="000000"/>
                <w:sz w:val="24"/>
              </w:rPr>
              <w:t>45</w:t>
            </w:r>
          </w:p>
        </w:tc>
        <w:tc>
          <w:tcPr>
            <w:tcW w:w="4320" w:type="dxa"/>
            <w:vAlign w:val="center"/>
          </w:tcPr>
          <w:p w:rsidR="00CF307B" w:rsidRDefault="00CA7E20">
            <w:pPr>
              <w:jc w:val="left"/>
            </w:pPr>
            <w:r>
              <w:rPr>
                <w:color w:val="000000"/>
                <w:sz w:val="24"/>
              </w:rPr>
              <w:t>交银施罗德基金管理有限公司关于交银施罗德精选混合型证券投资基金调整大额申购（转换转入、定期定额投资）业务限额的公告</w:t>
            </w:r>
          </w:p>
        </w:tc>
        <w:tc>
          <w:tcPr>
            <w:tcW w:w="2331" w:type="dxa"/>
            <w:vAlign w:val="center"/>
          </w:tcPr>
          <w:p w:rsidR="00CF307B" w:rsidRDefault="00CA7E20">
            <w:pPr>
              <w:jc w:val="center"/>
            </w:pPr>
            <w:r>
              <w:rPr>
                <w:color w:val="000000"/>
                <w:sz w:val="24"/>
              </w:rPr>
              <w:t>上海证券报</w:t>
            </w:r>
          </w:p>
        </w:tc>
        <w:tc>
          <w:tcPr>
            <w:tcW w:w="1629" w:type="dxa"/>
            <w:vAlign w:val="center"/>
          </w:tcPr>
          <w:p w:rsidR="00CF307B" w:rsidRDefault="00CA7E20">
            <w:pPr>
              <w:jc w:val="center"/>
            </w:pPr>
            <w:r>
              <w:rPr>
                <w:color w:val="000000"/>
                <w:sz w:val="24"/>
              </w:rPr>
              <w:t>2019-11-25</w:t>
            </w:r>
          </w:p>
        </w:tc>
      </w:tr>
      <w:tr w:rsidR="00CF307B">
        <w:tc>
          <w:tcPr>
            <w:tcW w:w="720" w:type="dxa"/>
            <w:vAlign w:val="center"/>
          </w:tcPr>
          <w:p w:rsidR="00CF307B" w:rsidRDefault="00CA7E20">
            <w:pPr>
              <w:jc w:val="center"/>
            </w:pPr>
            <w:r>
              <w:rPr>
                <w:color w:val="000000"/>
                <w:sz w:val="24"/>
              </w:rPr>
              <w:t>46</w:t>
            </w:r>
          </w:p>
        </w:tc>
        <w:tc>
          <w:tcPr>
            <w:tcW w:w="4320" w:type="dxa"/>
            <w:vAlign w:val="center"/>
          </w:tcPr>
          <w:p w:rsidR="00CF307B" w:rsidRDefault="00CA7E20">
            <w:pPr>
              <w:jc w:val="left"/>
            </w:pPr>
            <w:r>
              <w:rPr>
                <w:color w:val="000000"/>
                <w:sz w:val="24"/>
              </w:rPr>
              <w:t>交银施罗德基金管理有限公司关于暂停北京增财基金销售有限公司办理相关销售业务的公告</w:t>
            </w:r>
          </w:p>
        </w:tc>
        <w:tc>
          <w:tcPr>
            <w:tcW w:w="2331" w:type="dxa"/>
            <w:vAlign w:val="center"/>
          </w:tcPr>
          <w:p w:rsidR="00CF307B" w:rsidRDefault="00CA7E20">
            <w:pPr>
              <w:jc w:val="center"/>
            </w:pPr>
            <w:r>
              <w:rPr>
                <w:color w:val="000000"/>
                <w:sz w:val="24"/>
              </w:rPr>
              <w:t>中国证券报、上海证券报、证券时报</w:t>
            </w:r>
          </w:p>
        </w:tc>
        <w:tc>
          <w:tcPr>
            <w:tcW w:w="1629" w:type="dxa"/>
            <w:vAlign w:val="center"/>
          </w:tcPr>
          <w:p w:rsidR="00CF307B" w:rsidRDefault="00CA7E20">
            <w:pPr>
              <w:jc w:val="center"/>
            </w:pPr>
            <w:r>
              <w:rPr>
                <w:color w:val="000000"/>
                <w:sz w:val="24"/>
              </w:rPr>
              <w:t>2019-12-19</w:t>
            </w:r>
          </w:p>
        </w:tc>
      </w:tr>
    </w:tbl>
    <w:p w:rsidR="00FC41BE" w:rsidRPr="00D754A9" w:rsidRDefault="00FC41BE" w:rsidP="00D754A9">
      <w:pPr>
        <w:tabs>
          <w:tab w:val="left" w:pos="426"/>
        </w:tabs>
        <w:spacing w:before="29" w:line="288" w:lineRule="auto"/>
        <w:jc w:val="left"/>
        <w:rPr>
          <w:kern w:val="0"/>
          <w:sz w:val="24"/>
        </w:rPr>
      </w:pPr>
    </w:p>
    <w:p w:rsidR="00C557DF" w:rsidRPr="00723729" w:rsidRDefault="00DF3A23" w:rsidP="00044AA8">
      <w:pPr>
        <w:pStyle w:val="1"/>
        <w:keepNext/>
        <w:keepLines/>
        <w:widowControl w:val="0"/>
        <w:spacing w:beforeLines="100" w:before="312" w:afterLines="100" w:after="312" w:line="360" w:lineRule="auto"/>
        <w:jc w:val="center"/>
        <w:rPr>
          <w:rFonts w:eastAsiaTheme="minorEastAsia"/>
          <w:b/>
          <w:bCs/>
          <w:sz w:val="21"/>
          <w:szCs w:val="21"/>
          <w:lang w:val="en-US"/>
        </w:rPr>
      </w:pPr>
      <w:bookmarkStart w:id="279" w:name="_Toc374532345"/>
      <w:bookmarkStart w:id="280" w:name="_Toc35962658"/>
      <w:r>
        <w:rPr>
          <w:rFonts w:eastAsiaTheme="minorEastAsia"/>
          <w:b/>
          <w:bCs/>
        </w:rPr>
        <w:t>§</w:t>
      </w:r>
      <w:r w:rsidR="00C557DF" w:rsidRPr="00723729">
        <w:rPr>
          <w:rFonts w:eastAsiaTheme="minorEastAsia"/>
          <w:b/>
          <w:bCs/>
          <w:sz w:val="21"/>
          <w:szCs w:val="21"/>
          <w:lang w:val="en-US"/>
        </w:rPr>
        <w:t xml:space="preserve">12  </w:t>
      </w:r>
      <w:r w:rsidR="00C557DF" w:rsidRPr="00723729">
        <w:rPr>
          <w:rFonts w:eastAsiaTheme="minorEastAsia"/>
          <w:b/>
          <w:bCs/>
          <w:sz w:val="21"/>
          <w:szCs w:val="21"/>
          <w:lang w:val="en-US"/>
        </w:rPr>
        <w:t>影响投资者决策的其他重要信息</w:t>
      </w:r>
      <w:bookmarkEnd w:id="279"/>
      <w:bookmarkEnd w:id="280"/>
    </w:p>
    <w:p w:rsidR="00C557DF" w:rsidRPr="00BB1811" w:rsidRDefault="00C557DF" w:rsidP="00BB1811">
      <w:pPr>
        <w:pStyle w:val="20"/>
        <w:spacing w:before="29" w:after="0" w:line="288" w:lineRule="auto"/>
        <w:rPr>
          <w:rFonts w:ascii="Times New Roman" w:hAnsi="Times New Roman"/>
          <w:kern w:val="0"/>
          <w:szCs w:val="24"/>
        </w:rPr>
      </w:pPr>
      <w:bookmarkStart w:id="281" w:name="_Toc35962659"/>
      <w:r w:rsidRPr="00BB1811">
        <w:rPr>
          <w:rFonts w:ascii="Times New Roman" w:hAnsi="Times New Roman" w:hint="eastAsia"/>
          <w:kern w:val="0"/>
          <w:szCs w:val="24"/>
        </w:rPr>
        <w:t xml:space="preserve">12.1 </w:t>
      </w:r>
      <w:r w:rsidRPr="00BB1811">
        <w:rPr>
          <w:rFonts w:ascii="Times New Roman" w:hAnsi="Times New Roman" w:hint="eastAsia"/>
          <w:kern w:val="0"/>
          <w:szCs w:val="24"/>
        </w:rPr>
        <w:t>影响投资者决策的其他重要信息</w:t>
      </w:r>
      <w:bookmarkEnd w:id="281"/>
    </w:p>
    <w:p w:rsidR="00C557DF" w:rsidRDefault="00597186" w:rsidP="00597186">
      <w:pPr>
        <w:spacing w:line="360" w:lineRule="auto"/>
        <w:rPr>
          <w:rFonts w:ascii="宋体" w:hAnsi="宋体"/>
          <w:color w:val="000000"/>
          <w:szCs w:val="21"/>
        </w:rPr>
      </w:pPr>
      <w:r>
        <w:rPr>
          <w:rFonts w:ascii="宋体" w:hAnsi="宋体" w:hint="eastAsia"/>
          <w:color w:val="000000"/>
          <w:szCs w:val="21"/>
        </w:rPr>
        <w:t>1、</w:t>
      </w:r>
      <w:r w:rsidR="00C557DF" w:rsidRPr="004F0662">
        <w:rPr>
          <w:rFonts w:ascii="宋体" w:hAnsi="宋体"/>
          <w:color w:val="000000"/>
          <w:szCs w:val="21"/>
        </w:rPr>
        <w:t>根据《公开募集证券投资基金信息披露管理办法》的有关规定及相关监管要求，经与基金托管人协商一致并报监管机构备案，基金管理人对本</w:t>
      </w:r>
      <w:proofErr w:type="gramStart"/>
      <w:r w:rsidR="00C557DF" w:rsidRPr="004F0662">
        <w:rPr>
          <w:rFonts w:ascii="宋体" w:hAnsi="宋体"/>
          <w:color w:val="000000"/>
          <w:szCs w:val="21"/>
        </w:rPr>
        <w:t>基金基金</w:t>
      </w:r>
      <w:proofErr w:type="gramEnd"/>
      <w:r w:rsidR="00C557DF" w:rsidRPr="004F0662">
        <w:rPr>
          <w:rFonts w:ascii="宋体" w:hAnsi="宋体"/>
          <w:color w:val="000000"/>
          <w:szCs w:val="21"/>
        </w:rPr>
        <w:t>合同等法律文件中信息披露相关规定作相应修改，欲知详情请查阅本基金管理人发布的最新法律文件。</w:t>
      </w:r>
    </w:p>
    <w:p w:rsidR="00597186" w:rsidRPr="004F0662" w:rsidRDefault="00597186" w:rsidP="00597186">
      <w:pPr>
        <w:spacing w:line="360" w:lineRule="auto"/>
        <w:rPr>
          <w:rFonts w:ascii="宋体" w:hAnsi="宋体"/>
          <w:color w:val="000000"/>
          <w:szCs w:val="21"/>
        </w:rPr>
      </w:pPr>
      <w:r>
        <w:rPr>
          <w:rFonts w:ascii="宋体" w:hAnsi="宋体" w:hint="eastAsia"/>
          <w:color w:val="000000"/>
          <w:szCs w:val="21"/>
        </w:rPr>
        <w:t>2、</w:t>
      </w:r>
      <w:r w:rsidRPr="00597186">
        <w:rPr>
          <w:rFonts w:ascii="宋体" w:hAnsi="宋体" w:hint="eastAsia"/>
          <w:color w:val="000000"/>
          <w:szCs w:val="21"/>
        </w:rPr>
        <w:t>根据有关法律法规规定和基金合同的约定，本基金可投资</w:t>
      </w:r>
      <w:proofErr w:type="gramStart"/>
      <w:r w:rsidRPr="00597186">
        <w:rPr>
          <w:rFonts w:ascii="宋体" w:hAnsi="宋体" w:hint="eastAsia"/>
          <w:color w:val="000000"/>
          <w:szCs w:val="21"/>
        </w:rPr>
        <w:t>科创板</w:t>
      </w:r>
      <w:proofErr w:type="gramEnd"/>
      <w:r w:rsidRPr="00597186">
        <w:rPr>
          <w:rFonts w:ascii="宋体" w:hAnsi="宋体" w:hint="eastAsia"/>
          <w:color w:val="000000"/>
          <w:szCs w:val="21"/>
        </w:rPr>
        <w:t>股票。基金资产投资于</w:t>
      </w:r>
      <w:proofErr w:type="gramStart"/>
      <w:r w:rsidRPr="00597186">
        <w:rPr>
          <w:rFonts w:ascii="宋体" w:hAnsi="宋体" w:hint="eastAsia"/>
          <w:color w:val="000000"/>
          <w:szCs w:val="21"/>
        </w:rPr>
        <w:t>科创板</w:t>
      </w:r>
      <w:proofErr w:type="gramEnd"/>
      <w:r w:rsidRPr="00597186">
        <w:rPr>
          <w:rFonts w:ascii="宋体" w:hAnsi="宋体" w:hint="eastAsia"/>
          <w:color w:val="000000"/>
          <w:szCs w:val="21"/>
        </w:rPr>
        <w:t>股票，会</w:t>
      </w:r>
      <w:proofErr w:type="gramStart"/>
      <w:r w:rsidRPr="00597186">
        <w:rPr>
          <w:rFonts w:ascii="宋体" w:hAnsi="宋体" w:hint="eastAsia"/>
          <w:color w:val="000000"/>
          <w:szCs w:val="21"/>
        </w:rPr>
        <w:t>面临科创板机制</w:t>
      </w:r>
      <w:proofErr w:type="gramEnd"/>
      <w:r w:rsidRPr="00597186">
        <w:rPr>
          <w:rFonts w:ascii="宋体" w:hAnsi="宋体" w:hint="eastAsia"/>
          <w:color w:val="000000"/>
          <w:szCs w:val="21"/>
        </w:rPr>
        <w:t>下因投资标的、市场制度以及交易规则等差异带来的特有风险，包括但不限于市场风险、流动性风险、退市风险、集中度风险、系统性风险、政策风险等。有关详情请查阅本基金管理人于2019年6月22日发布的《交银施罗德基金管理有限公司关于旗下部分基金可投资科创板股票的公告》。</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044AA8">
      <w:pPr>
        <w:pStyle w:val="1"/>
        <w:keepNext/>
        <w:keepLines/>
        <w:widowControl w:val="0"/>
        <w:spacing w:beforeLines="100" w:before="312" w:afterLines="100" w:after="312" w:line="288" w:lineRule="auto"/>
        <w:jc w:val="center"/>
        <w:rPr>
          <w:b/>
          <w:bCs/>
          <w:color w:val="000000"/>
          <w:szCs w:val="24"/>
        </w:rPr>
      </w:pPr>
      <w:bookmarkStart w:id="282" w:name="_Toc225500055"/>
      <w:bookmarkStart w:id="283" w:name="_Toc361324903"/>
      <w:bookmarkStart w:id="284" w:name="_Toc35962660"/>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82"/>
      <w:bookmarkEnd w:id="283"/>
      <w:bookmarkEnd w:id="284"/>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85" w:name="_Toc361324904"/>
      <w:bookmarkStart w:id="286" w:name="_Toc35962661"/>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85"/>
      <w:bookmarkEnd w:id="286"/>
    </w:p>
    <w:p w:rsidR="00CF307B" w:rsidRDefault="00CA7E20">
      <w:pPr>
        <w:spacing w:before="29" w:line="288" w:lineRule="auto"/>
        <w:rPr>
          <w:color w:val="000000"/>
          <w:sz w:val="24"/>
        </w:rPr>
      </w:pPr>
      <w:r>
        <w:rPr>
          <w:color w:val="000000"/>
          <w:sz w:val="24"/>
        </w:rPr>
        <w:t>1</w:t>
      </w:r>
      <w:r>
        <w:rPr>
          <w:color w:val="000000"/>
          <w:sz w:val="24"/>
        </w:rPr>
        <w:t>、中国证监会批准交银施罗德精选股票证券投资基金募集的文件；</w:t>
      </w:r>
      <w:r>
        <w:rPr>
          <w:color w:val="000000"/>
          <w:sz w:val="24"/>
        </w:rPr>
        <w:t xml:space="preserve"> </w:t>
      </w:r>
    </w:p>
    <w:p w:rsidR="00CF307B" w:rsidRDefault="00CA7E20">
      <w:pPr>
        <w:spacing w:before="29" w:line="288" w:lineRule="auto"/>
        <w:rPr>
          <w:color w:val="000000"/>
          <w:sz w:val="24"/>
        </w:rPr>
      </w:pPr>
      <w:r>
        <w:rPr>
          <w:color w:val="000000"/>
          <w:sz w:val="24"/>
        </w:rPr>
        <w:t>2</w:t>
      </w:r>
      <w:r>
        <w:rPr>
          <w:color w:val="000000"/>
          <w:sz w:val="24"/>
        </w:rPr>
        <w:t>、《交银施罗德精选混合型证券投资基金基金合同》；</w:t>
      </w:r>
      <w:r>
        <w:rPr>
          <w:color w:val="000000"/>
          <w:sz w:val="24"/>
        </w:rPr>
        <w:t xml:space="preserve"> </w:t>
      </w:r>
    </w:p>
    <w:p w:rsidR="00CF307B" w:rsidRDefault="00CA7E20">
      <w:pPr>
        <w:spacing w:before="29" w:line="288" w:lineRule="auto"/>
        <w:rPr>
          <w:color w:val="000000"/>
          <w:sz w:val="24"/>
        </w:rPr>
      </w:pPr>
      <w:r>
        <w:rPr>
          <w:color w:val="000000"/>
          <w:sz w:val="24"/>
        </w:rPr>
        <w:t>3</w:t>
      </w:r>
      <w:r>
        <w:rPr>
          <w:color w:val="000000"/>
          <w:sz w:val="24"/>
        </w:rPr>
        <w:t>、《交银施罗德精选混合型证券投资基金招募说明书》；</w:t>
      </w:r>
      <w:r>
        <w:rPr>
          <w:color w:val="000000"/>
          <w:sz w:val="24"/>
        </w:rPr>
        <w:t xml:space="preserve"> </w:t>
      </w:r>
    </w:p>
    <w:p w:rsidR="00CF307B" w:rsidRDefault="00CA7E20">
      <w:pPr>
        <w:spacing w:before="29" w:line="288" w:lineRule="auto"/>
        <w:rPr>
          <w:color w:val="000000"/>
          <w:sz w:val="24"/>
        </w:rPr>
      </w:pPr>
      <w:r>
        <w:rPr>
          <w:color w:val="000000"/>
          <w:sz w:val="24"/>
        </w:rPr>
        <w:t>4</w:t>
      </w:r>
      <w:r>
        <w:rPr>
          <w:color w:val="000000"/>
          <w:sz w:val="24"/>
        </w:rPr>
        <w:t>、《交银施罗德精选混合型证券投资基金托管协议》；</w:t>
      </w:r>
      <w:r>
        <w:rPr>
          <w:color w:val="000000"/>
          <w:sz w:val="24"/>
        </w:rPr>
        <w:t xml:space="preserve"> </w:t>
      </w:r>
    </w:p>
    <w:p w:rsidR="00CF307B" w:rsidRDefault="00CA7E20">
      <w:pPr>
        <w:spacing w:before="29" w:line="288" w:lineRule="auto"/>
        <w:rPr>
          <w:color w:val="000000"/>
          <w:sz w:val="24"/>
        </w:rPr>
      </w:pPr>
      <w:r>
        <w:rPr>
          <w:color w:val="000000"/>
          <w:sz w:val="24"/>
        </w:rPr>
        <w:t>5</w:t>
      </w:r>
      <w:r>
        <w:rPr>
          <w:color w:val="000000"/>
          <w:sz w:val="24"/>
        </w:rPr>
        <w:t>、关于募集交银施罗德精选股票证券投资基金之法律意见书；</w:t>
      </w:r>
      <w:r>
        <w:rPr>
          <w:color w:val="000000"/>
          <w:sz w:val="24"/>
        </w:rPr>
        <w:t xml:space="preserve"> </w:t>
      </w:r>
    </w:p>
    <w:p w:rsidR="00CF307B" w:rsidRDefault="00CA7E20">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CF307B" w:rsidRDefault="00CA7E20">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、报告期内交银施罗德精选混合型证券投资基金在指定报刊上各项公告的原稿。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7" w:name="_Toc361324905"/>
      <w:bookmarkStart w:id="288" w:name="_Toc35962662"/>
      <w:r w:rsidRPr="00761CD0">
        <w:rPr>
          <w:rFonts w:ascii="Times New Roman" w:hAnsi="Times New Roman"/>
          <w:kern w:val="0"/>
          <w:szCs w:val="24"/>
        </w:rPr>
        <w:t>13.2</w:t>
      </w:r>
      <w:r w:rsidRPr="00761CD0">
        <w:rPr>
          <w:rFonts w:ascii="Times New Roman" w:hAnsi="Times New Roman" w:hint="eastAsia"/>
          <w:kern w:val="0"/>
          <w:szCs w:val="24"/>
        </w:rPr>
        <w:t>存放地点</w:t>
      </w:r>
      <w:bookmarkEnd w:id="287"/>
      <w:bookmarkEnd w:id="288"/>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9" w:name="_Toc361324906"/>
      <w:bookmarkStart w:id="290" w:name="_Toc35962663"/>
      <w:r w:rsidRPr="00761CD0">
        <w:rPr>
          <w:rFonts w:ascii="Times New Roman" w:hAnsi="Times New Roman"/>
          <w:kern w:val="0"/>
          <w:szCs w:val="24"/>
        </w:rPr>
        <w:t>13.3</w:t>
      </w:r>
      <w:r w:rsidRPr="00761CD0">
        <w:rPr>
          <w:rFonts w:ascii="Times New Roman" w:hAnsi="Times New Roman" w:hint="eastAsia"/>
          <w:kern w:val="0"/>
          <w:szCs w:val="24"/>
        </w:rPr>
        <w:t>查阅方式</w:t>
      </w:r>
      <w:bookmarkEnd w:id="289"/>
      <w:bookmarkEnd w:id="290"/>
    </w:p>
    <w:p w:rsidR="00CF307B" w:rsidRDefault="00CA7E20">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二〇二〇年三月三十日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ECF" w:rsidRDefault="00BA4ECF">
      <w:r>
        <w:separator/>
      </w:r>
    </w:p>
  </w:endnote>
  <w:endnote w:type="continuationSeparator" w:id="0">
    <w:p w:rsidR="00BA4ECF" w:rsidRDefault="00BA4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8E" w:rsidRDefault="0059358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8E" w:rsidRDefault="0059358E">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8E" w:rsidRDefault="0059358E">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8E" w:rsidRDefault="00A23502" w:rsidP="00C03B3A">
    <w:pPr>
      <w:pStyle w:val="a7"/>
      <w:framePr w:wrap="around" w:vAnchor="text" w:hAnchor="margin" w:xAlign="right" w:y="1"/>
      <w:rPr>
        <w:rStyle w:val="a8"/>
      </w:rPr>
    </w:pPr>
    <w:r>
      <w:rPr>
        <w:rStyle w:val="a8"/>
      </w:rPr>
      <w:fldChar w:fldCharType="begin"/>
    </w:r>
    <w:r w:rsidR="0059358E">
      <w:rPr>
        <w:rStyle w:val="a8"/>
      </w:rPr>
      <w:instrText xml:space="preserve">PAGE  </w:instrText>
    </w:r>
    <w:r>
      <w:rPr>
        <w:rStyle w:val="a8"/>
      </w:rPr>
      <w:fldChar w:fldCharType="end"/>
    </w:r>
  </w:p>
  <w:p w:rsidR="0059358E" w:rsidRDefault="0059358E" w:rsidP="00C03B3A">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8E" w:rsidRDefault="0059358E" w:rsidP="00C03B3A">
    <w:pPr>
      <w:pStyle w:val="a7"/>
      <w:ind w:right="360"/>
      <w:jc w:val="center"/>
    </w:pPr>
    <w:r>
      <w:rPr>
        <w:rFonts w:hint="eastAsia"/>
        <w:kern w:val="0"/>
        <w:szCs w:val="21"/>
      </w:rPr>
      <w:t>第</w:t>
    </w:r>
    <w:r w:rsidR="00A23502">
      <w:rPr>
        <w:kern w:val="0"/>
        <w:szCs w:val="21"/>
      </w:rPr>
      <w:fldChar w:fldCharType="begin"/>
    </w:r>
    <w:r>
      <w:rPr>
        <w:kern w:val="0"/>
        <w:szCs w:val="21"/>
      </w:rPr>
      <w:instrText xml:space="preserve"> PAGE </w:instrText>
    </w:r>
    <w:r w:rsidR="00A23502">
      <w:rPr>
        <w:kern w:val="0"/>
        <w:szCs w:val="21"/>
      </w:rPr>
      <w:fldChar w:fldCharType="separate"/>
    </w:r>
    <w:r w:rsidR="00C71DC7">
      <w:rPr>
        <w:noProof/>
        <w:kern w:val="0"/>
        <w:szCs w:val="21"/>
      </w:rPr>
      <w:t>22</w:t>
    </w:r>
    <w:r w:rsidR="00A23502">
      <w:rPr>
        <w:kern w:val="0"/>
        <w:szCs w:val="21"/>
      </w:rPr>
      <w:fldChar w:fldCharType="end"/>
    </w:r>
    <w:proofErr w:type="gramStart"/>
    <w:r>
      <w:rPr>
        <w:rFonts w:hint="eastAsia"/>
        <w:kern w:val="0"/>
        <w:szCs w:val="21"/>
      </w:rPr>
      <w:t>页共</w:t>
    </w:r>
    <w:proofErr w:type="gramEnd"/>
    <w:r w:rsidR="00A23502">
      <w:rPr>
        <w:kern w:val="0"/>
        <w:szCs w:val="21"/>
      </w:rPr>
      <w:fldChar w:fldCharType="begin"/>
    </w:r>
    <w:r>
      <w:rPr>
        <w:kern w:val="0"/>
        <w:szCs w:val="21"/>
      </w:rPr>
      <w:instrText xml:space="preserve"> NUMPAGES </w:instrText>
    </w:r>
    <w:r w:rsidR="00A23502">
      <w:rPr>
        <w:kern w:val="0"/>
        <w:szCs w:val="21"/>
      </w:rPr>
      <w:fldChar w:fldCharType="separate"/>
    </w:r>
    <w:r w:rsidR="00C71DC7">
      <w:rPr>
        <w:noProof/>
        <w:kern w:val="0"/>
        <w:szCs w:val="21"/>
      </w:rPr>
      <w:t>61</w:t>
    </w:r>
    <w:r w:rsidR="00A23502">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ECF" w:rsidRDefault="00BA4ECF">
      <w:r>
        <w:separator/>
      </w:r>
    </w:p>
  </w:footnote>
  <w:footnote w:type="continuationSeparator" w:id="0">
    <w:p w:rsidR="00BA4ECF" w:rsidRDefault="00BA4E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8E" w:rsidRDefault="0059358E">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8E" w:rsidRPr="001528ED" w:rsidRDefault="0059358E" w:rsidP="001528ED">
    <w:pPr>
      <w:spacing w:before="29" w:line="288" w:lineRule="auto"/>
      <w:jc w:val="right"/>
      <w:rPr>
        <w:rFonts w:eastAsiaTheme="minorEastAsia"/>
        <w:sz w:val="24"/>
      </w:rPr>
    </w:pPr>
    <w:r w:rsidRPr="00D3445F">
      <w:rPr>
        <w:rFonts w:eastAsiaTheme="minorEastAsia"/>
        <w:sz w:val="24"/>
      </w:rPr>
      <w:t>交银施罗德精选混合型证券投资基金</w:t>
    </w:r>
    <w:r w:rsidRPr="00D3445F">
      <w:rPr>
        <w:rFonts w:eastAsiaTheme="minorEastAsia"/>
        <w:sz w:val="24"/>
      </w:rPr>
      <w:t>2019</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8E" w:rsidRDefault="0059358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06B40"/>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52B"/>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304F9"/>
    <w:rsid w:val="00030CD7"/>
    <w:rsid w:val="00030DA1"/>
    <w:rsid w:val="00031115"/>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AA8"/>
    <w:rsid w:val="00044B71"/>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3D34"/>
    <w:rsid w:val="0006475F"/>
    <w:rsid w:val="00064AE3"/>
    <w:rsid w:val="00064AF9"/>
    <w:rsid w:val="00064FC8"/>
    <w:rsid w:val="00065208"/>
    <w:rsid w:val="00066524"/>
    <w:rsid w:val="000671A3"/>
    <w:rsid w:val="00070549"/>
    <w:rsid w:val="00070CD1"/>
    <w:rsid w:val="00071022"/>
    <w:rsid w:val="0007171B"/>
    <w:rsid w:val="000717A1"/>
    <w:rsid w:val="00071888"/>
    <w:rsid w:val="00072C48"/>
    <w:rsid w:val="00072DE0"/>
    <w:rsid w:val="000734EE"/>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285"/>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59B"/>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0E6B"/>
    <w:rsid w:val="00091237"/>
    <w:rsid w:val="000917D5"/>
    <w:rsid w:val="000919B7"/>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AB"/>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658"/>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5CF1"/>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2065E"/>
    <w:rsid w:val="00120825"/>
    <w:rsid w:val="00120EED"/>
    <w:rsid w:val="001212B4"/>
    <w:rsid w:val="001213C8"/>
    <w:rsid w:val="00121745"/>
    <w:rsid w:val="00121839"/>
    <w:rsid w:val="0012304E"/>
    <w:rsid w:val="00123252"/>
    <w:rsid w:val="001239C8"/>
    <w:rsid w:val="00123A56"/>
    <w:rsid w:val="001248EF"/>
    <w:rsid w:val="00125363"/>
    <w:rsid w:val="00125692"/>
    <w:rsid w:val="001257C7"/>
    <w:rsid w:val="00126502"/>
    <w:rsid w:val="001268F9"/>
    <w:rsid w:val="00126AF2"/>
    <w:rsid w:val="00126DDF"/>
    <w:rsid w:val="001270BF"/>
    <w:rsid w:val="00127235"/>
    <w:rsid w:val="00127BAC"/>
    <w:rsid w:val="00127FF5"/>
    <w:rsid w:val="00131531"/>
    <w:rsid w:val="00131EC2"/>
    <w:rsid w:val="00132737"/>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337"/>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4"/>
    <w:rsid w:val="00151739"/>
    <w:rsid w:val="0015173F"/>
    <w:rsid w:val="00151B23"/>
    <w:rsid w:val="001528ED"/>
    <w:rsid w:val="00152B88"/>
    <w:rsid w:val="00152EE6"/>
    <w:rsid w:val="001535AE"/>
    <w:rsid w:val="00153B40"/>
    <w:rsid w:val="00153BCF"/>
    <w:rsid w:val="00154ADA"/>
    <w:rsid w:val="00154B08"/>
    <w:rsid w:val="00154C47"/>
    <w:rsid w:val="00154F4E"/>
    <w:rsid w:val="0015531A"/>
    <w:rsid w:val="0015649F"/>
    <w:rsid w:val="00156BC2"/>
    <w:rsid w:val="00157418"/>
    <w:rsid w:val="001577C8"/>
    <w:rsid w:val="00157B5A"/>
    <w:rsid w:val="00157FF3"/>
    <w:rsid w:val="0016050B"/>
    <w:rsid w:val="00160541"/>
    <w:rsid w:val="00161B06"/>
    <w:rsid w:val="00162C6F"/>
    <w:rsid w:val="0016380C"/>
    <w:rsid w:val="00163816"/>
    <w:rsid w:val="00163B27"/>
    <w:rsid w:val="0016425E"/>
    <w:rsid w:val="00164BF7"/>
    <w:rsid w:val="00165317"/>
    <w:rsid w:val="001657AB"/>
    <w:rsid w:val="00165F0C"/>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368"/>
    <w:rsid w:val="001756A1"/>
    <w:rsid w:val="001761EE"/>
    <w:rsid w:val="00176EAA"/>
    <w:rsid w:val="00177030"/>
    <w:rsid w:val="0017725A"/>
    <w:rsid w:val="00177405"/>
    <w:rsid w:val="00177C4B"/>
    <w:rsid w:val="00177F6A"/>
    <w:rsid w:val="001819A8"/>
    <w:rsid w:val="00182A38"/>
    <w:rsid w:val="00182C2E"/>
    <w:rsid w:val="0018325A"/>
    <w:rsid w:val="00183542"/>
    <w:rsid w:val="00183D7A"/>
    <w:rsid w:val="00184CAE"/>
    <w:rsid w:val="00186199"/>
    <w:rsid w:val="001869C1"/>
    <w:rsid w:val="00186F7A"/>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AAF"/>
    <w:rsid w:val="001B724A"/>
    <w:rsid w:val="001B7890"/>
    <w:rsid w:val="001B7C66"/>
    <w:rsid w:val="001C005A"/>
    <w:rsid w:val="001C00CF"/>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6F7"/>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0D03"/>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729"/>
    <w:rsid w:val="00250232"/>
    <w:rsid w:val="0025100E"/>
    <w:rsid w:val="0025158D"/>
    <w:rsid w:val="00251C55"/>
    <w:rsid w:val="00251C7E"/>
    <w:rsid w:val="00251D94"/>
    <w:rsid w:val="002521B7"/>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C67"/>
    <w:rsid w:val="002B4B30"/>
    <w:rsid w:val="002B5C8E"/>
    <w:rsid w:val="002B6793"/>
    <w:rsid w:val="002B67A4"/>
    <w:rsid w:val="002B6824"/>
    <w:rsid w:val="002B6F27"/>
    <w:rsid w:val="002B727E"/>
    <w:rsid w:val="002B780B"/>
    <w:rsid w:val="002B7F59"/>
    <w:rsid w:val="002C1260"/>
    <w:rsid w:val="002C167A"/>
    <w:rsid w:val="002C1726"/>
    <w:rsid w:val="002C2013"/>
    <w:rsid w:val="002C2072"/>
    <w:rsid w:val="002C21A6"/>
    <w:rsid w:val="002C26D5"/>
    <w:rsid w:val="002C2A2F"/>
    <w:rsid w:val="002C3EAB"/>
    <w:rsid w:val="002C4A1B"/>
    <w:rsid w:val="002C4E82"/>
    <w:rsid w:val="002C5777"/>
    <w:rsid w:val="002C5889"/>
    <w:rsid w:val="002C593E"/>
    <w:rsid w:val="002C60CC"/>
    <w:rsid w:val="002C65FA"/>
    <w:rsid w:val="002C661D"/>
    <w:rsid w:val="002C7C89"/>
    <w:rsid w:val="002D0054"/>
    <w:rsid w:val="002D02CF"/>
    <w:rsid w:val="002D1A0F"/>
    <w:rsid w:val="002D22BF"/>
    <w:rsid w:val="002D237C"/>
    <w:rsid w:val="002D2F76"/>
    <w:rsid w:val="002D32E3"/>
    <w:rsid w:val="002D33F1"/>
    <w:rsid w:val="002D344B"/>
    <w:rsid w:val="002D353D"/>
    <w:rsid w:val="002D5076"/>
    <w:rsid w:val="002D52AD"/>
    <w:rsid w:val="002D58D8"/>
    <w:rsid w:val="002D5EB1"/>
    <w:rsid w:val="002D6876"/>
    <w:rsid w:val="002E0394"/>
    <w:rsid w:val="002E0644"/>
    <w:rsid w:val="002E0BA7"/>
    <w:rsid w:val="002E0FEB"/>
    <w:rsid w:val="002E171B"/>
    <w:rsid w:val="002E1DFE"/>
    <w:rsid w:val="002E2E3E"/>
    <w:rsid w:val="002E319D"/>
    <w:rsid w:val="002E4AD5"/>
    <w:rsid w:val="002E4C2D"/>
    <w:rsid w:val="002E5FFA"/>
    <w:rsid w:val="002E63B8"/>
    <w:rsid w:val="002E6F11"/>
    <w:rsid w:val="002E7B91"/>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007"/>
    <w:rsid w:val="00300871"/>
    <w:rsid w:val="00300951"/>
    <w:rsid w:val="00300E8A"/>
    <w:rsid w:val="00302201"/>
    <w:rsid w:val="003023C9"/>
    <w:rsid w:val="00302CA8"/>
    <w:rsid w:val="00302DE9"/>
    <w:rsid w:val="00303836"/>
    <w:rsid w:val="00304860"/>
    <w:rsid w:val="00304E23"/>
    <w:rsid w:val="00305084"/>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17485"/>
    <w:rsid w:val="003201F9"/>
    <w:rsid w:val="003204E9"/>
    <w:rsid w:val="0032050A"/>
    <w:rsid w:val="00320AF3"/>
    <w:rsid w:val="00320B7B"/>
    <w:rsid w:val="0032160D"/>
    <w:rsid w:val="00321618"/>
    <w:rsid w:val="00321E8C"/>
    <w:rsid w:val="00321FDA"/>
    <w:rsid w:val="00322162"/>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92"/>
    <w:rsid w:val="00331A88"/>
    <w:rsid w:val="003329EA"/>
    <w:rsid w:val="00332C6E"/>
    <w:rsid w:val="00332D73"/>
    <w:rsid w:val="00332F24"/>
    <w:rsid w:val="003335D1"/>
    <w:rsid w:val="003338BE"/>
    <w:rsid w:val="00333D8E"/>
    <w:rsid w:val="00333E30"/>
    <w:rsid w:val="0033410F"/>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6BD7"/>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58A"/>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863"/>
    <w:rsid w:val="00397156"/>
    <w:rsid w:val="00397960"/>
    <w:rsid w:val="003A0663"/>
    <w:rsid w:val="003A0FD0"/>
    <w:rsid w:val="003A1FE0"/>
    <w:rsid w:val="003A3B3B"/>
    <w:rsid w:val="003A3BC4"/>
    <w:rsid w:val="003A458A"/>
    <w:rsid w:val="003A4FE2"/>
    <w:rsid w:val="003A551D"/>
    <w:rsid w:val="003A581C"/>
    <w:rsid w:val="003A6CFA"/>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8F8"/>
    <w:rsid w:val="003D124B"/>
    <w:rsid w:val="003D1559"/>
    <w:rsid w:val="003D18F3"/>
    <w:rsid w:val="003D1B0A"/>
    <w:rsid w:val="003D2CC1"/>
    <w:rsid w:val="003D322E"/>
    <w:rsid w:val="003D38B0"/>
    <w:rsid w:val="003D4319"/>
    <w:rsid w:val="003D4517"/>
    <w:rsid w:val="003D4FFC"/>
    <w:rsid w:val="003D51ED"/>
    <w:rsid w:val="003D569B"/>
    <w:rsid w:val="003D5F54"/>
    <w:rsid w:val="003D637D"/>
    <w:rsid w:val="003D66E3"/>
    <w:rsid w:val="003D78B5"/>
    <w:rsid w:val="003D7D5F"/>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959"/>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E58"/>
    <w:rsid w:val="004163FD"/>
    <w:rsid w:val="0041683D"/>
    <w:rsid w:val="00416C10"/>
    <w:rsid w:val="00417976"/>
    <w:rsid w:val="00417A0E"/>
    <w:rsid w:val="0042053A"/>
    <w:rsid w:val="004213D6"/>
    <w:rsid w:val="00421C75"/>
    <w:rsid w:val="004223E8"/>
    <w:rsid w:val="00422440"/>
    <w:rsid w:val="00422916"/>
    <w:rsid w:val="00423A68"/>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599"/>
    <w:rsid w:val="00437C96"/>
    <w:rsid w:val="00437F46"/>
    <w:rsid w:val="004403FC"/>
    <w:rsid w:val="004408EC"/>
    <w:rsid w:val="004416A4"/>
    <w:rsid w:val="00441A2B"/>
    <w:rsid w:val="00441E6A"/>
    <w:rsid w:val="0044229F"/>
    <w:rsid w:val="00442AEE"/>
    <w:rsid w:val="00443C8F"/>
    <w:rsid w:val="00443DF8"/>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320"/>
    <w:rsid w:val="0046389C"/>
    <w:rsid w:val="004646BF"/>
    <w:rsid w:val="00464744"/>
    <w:rsid w:val="00465368"/>
    <w:rsid w:val="004665E3"/>
    <w:rsid w:val="0046760F"/>
    <w:rsid w:val="00471EEB"/>
    <w:rsid w:val="0047237D"/>
    <w:rsid w:val="00472561"/>
    <w:rsid w:val="004731F1"/>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87C3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16E8"/>
    <w:rsid w:val="004A1BBA"/>
    <w:rsid w:val="004A23C2"/>
    <w:rsid w:val="004A29B3"/>
    <w:rsid w:val="004A2CB1"/>
    <w:rsid w:val="004A3336"/>
    <w:rsid w:val="004A3952"/>
    <w:rsid w:val="004A3E3C"/>
    <w:rsid w:val="004A4069"/>
    <w:rsid w:val="004A43C6"/>
    <w:rsid w:val="004A484E"/>
    <w:rsid w:val="004A4FB6"/>
    <w:rsid w:val="004A605C"/>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3B9E"/>
    <w:rsid w:val="004C405B"/>
    <w:rsid w:val="004C4550"/>
    <w:rsid w:val="004C4A9D"/>
    <w:rsid w:val="004C54CA"/>
    <w:rsid w:val="004C627A"/>
    <w:rsid w:val="004C70AC"/>
    <w:rsid w:val="004C7235"/>
    <w:rsid w:val="004C75C5"/>
    <w:rsid w:val="004C7955"/>
    <w:rsid w:val="004C7BB1"/>
    <w:rsid w:val="004D0213"/>
    <w:rsid w:val="004D047F"/>
    <w:rsid w:val="004D0D32"/>
    <w:rsid w:val="004D0ECC"/>
    <w:rsid w:val="004D1529"/>
    <w:rsid w:val="004D1C3E"/>
    <w:rsid w:val="004D228E"/>
    <w:rsid w:val="004D29F1"/>
    <w:rsid w:val="004D29F3"/>
    <w:rsid w:val="004D3069"/>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AD6"/>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79C"/>
    <w:rsid w:val="004F7846"/>
    <w:rsid w:val="005000A6"/>
    <w:rsid w:val="005000D4"/>
    <w:rsid w:val="005004EE"/>
    <w:rsid w:val="005007AB"/>
    <w:rsid w:val="00500A20"/>
    <w:rsid w:val="00500B1E"/>
    <w:rsid w:val="00500B24"/>
    <w:rsid w:val="00500C17"/>
    <w:rsid w:val="0050220D"/>
    <w:rsid w:val="00502416"/>
    <w:rsid w:val="005027F4"/>
    <w:rsid w:val="005033AB"/>
    <w:rsid w:val="005036C2"/>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7917"/>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005"/>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C1E"/>
    <w:rsid w:val="00552CF7"/>
    <w:rsid w:val="005535B7"/>
    <w:rsid w:val="0055369A"/>
    <w:rsid w:val="0055412E"/>
    <w:rsid w:val="00554CAC"/>
    <w:rsid w:val="00554FA7"/>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55"/>
    <w:rsid w:val="00590B70"/>
    <w:rsid w:val="00590D20"/>
    <w:rsid w:val="00590FE4"/>
    <w:rsid w:val="00591103"/>
    <w:rsid w:val="00591A5F"/>
    <w:rsid w:val="00591D9C"/>
    <w:rsid w:val="0059282D"/>
    <w:rsid w:val="00592B3C"/>
    <w:rsid w:val="005932C1"/>
    <w:rsid w:val="005933E7"/>
    <w:rsid w:val="00593440"/>
    <w:rsid w:val="0059358E"/>
    <w:rsid w:val="005936BF"/>
    <w:rsid w:val="00593CCF"/>
    <w:rsid w:val="00593D1E"/>
    <w:rsid w:val="00593DE5"/>
    <w:rsid w:val="0059592B"/>
    <w:rsid w:val="00595AB2"/>
    <w:rsid w:val="005963BC"/>
    <w:rsid w:val="00596617"/>
    <w:rsid w:val="00596CC4"/>
    <w:rsid w:val="00597057"/>
    <w:rsid w:val="00597186"/>
    <w:rsid w:val="005973A6"/>
    <w:rsid w:val="00597AAB"/>
    <w:rsid w:val="00597D8B"/>
    <w:rsid w:val="00597E14"/>
    <w:rsid w:val="005A0742"/>
    <w:rsid w:val="005A1B62"/>
    <w:rsid w:val="005A1C30"/>
    <w:rsid w:val="005A3147"/>
    <w:rsid w:val="005A31C9"/>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9B6"/>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89C"/>
    <w:rsid w:val="005D28B7"/>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6AB"/>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16E56"/>
    <w:rsid w:val="006202F7"/>
    <w:rsid w:val="0062038A"/>
    <w:rsid w:val="006203A8"/>
    <w:rsid w:val="006209F0"/>
    <w:rsid w:val="00620B7A"/>
    <w:rsid w:val="00620BC6"/>
    <w:rsid w:val="00620E59"/>
    <w:rsid w:val="00621132"/>
    <w:rsid w:val="00622656"/>
    <w:rsid w:val="006229C8"/>
    <w:rsid w:val="006234C2"/>
    <w:rsid w:val="0062386E"/>
    <w:rsid w:val="00623D9A"/>
    <w:rsid w:val="00623F01"/>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540"/>
    <w:rsid w:val="00632E88"/>
    <w:rsid w:val="0063454C"/>
    <w:rsid w:val="00634DBB"/>
    <w:rsid w:val="00635562"/>
    <w:rsid w:val="00636BEC"/>
    <w:rsid w:val="00637C26"/>
    <w:rsid w:val="00640732"/>
    <w:rsid w:val="00641491"/>
    <w:rsid w:val="00641B03"/>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3D76"/>
    <w:rsid w:val="006542A8"/>
    <w:rsid w:val="006551AE"/>
    <w:rsid w:val="00655A43"/>
    <w:rsid w:val="00655F30"/>
    <w:rsid w:val="00656527"/>
    <w:rsid w:val="00661974"/>
    <w:rsid w:val="006623E2"/>
    <w:rsid w:val="006624E3"/>
    <w:rsid w:val="006640F9"/>
    <w:rsid w:val="00664551"/>
    <w:rsid w:val="00664685"/>
    <w:rsid w:val="00664B95"/>
    <w:rsid w:val="00665D5F"/>
    <w:rsid w:val="006666AF"/>
    <w:rsid w:val="006676A0"/>
    <w:rsid w:val="006678DA"/>
    <w:rsid w:val="006704F3"/>
    <w:rsid w:val="00670857"/>
    <w:rsid w:val="006709C6"/>
    <w:rsid w:val="0067103C"/>
    <w:rsid w:val="00671124"/>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AEF"/>
    <w:rsid w:val="00680B68"/>
    <w:rsid w:val="0068137A"/>
    <w:rsid w:val="00681920"/>
    <w:rsid w:val="00681DBF"/>
    <w:rsid w:val="00682AAC"/>
    <w:rsid w:val="00682EFD"/>
    <w:rsid w:val="00683498"/>
    <w:rsid w:val="00683E4D"/>
    <w:rsid w:val="00683F61"/>
    <w:rsid w:val="00686A36"/>
    <w:rsid w:val="00687AD5"/>
    <w:rsid w:val="0069211A"/>
    <w:rsid w:val="00692B81"/>
    <w:rsid w:val="00692C4F"/>
    <w:rsid w:val="00692F83"/>
    <w:rsid w:val="0069310C"/>
    <w:rsid w:val="0069410F"/>
    <w:rsid w:val="006949D2"/>
    <w:rsid w:val="00694C5F"/>
    <w:rsid w:val="00695027"/>
    <w:rsid w:val="00695251"/>
    <w:rsid w:val="006953EF"/>
    <w:rsid w:val="00695689"/>
    <w:rsid w:val="0069588C"/>
    <w:rsid w:val="00695ADE"/>
    <w:rsid w:val="00695B91"/>
    <w:rsid w:val="00695C0D"/>
    <w:rsid w:val="00695CAE"/>
    <w:rsid w:val="00695E5A"/>
    <w:rsid w:val="00696312"/>
    <w:rsid w:val="00696356"/>
    <w:rsid w:val="00696799"/>
    <w:rsid w:val="006968EA"/>
    <w:rsid w:val="006969E9"/>
    <w:rsid w:val="00697AF7"/>
    <w:rsid w:val="006A015D"/>
    <w:rsid w:val="006A1F6E"/>
    <w:rsid w:val="006A2EA3"/>
    <w:rsid w:val="006A3CC1"/>
    <w:rsid w:val="006A4899"/>
    <w:rsid w:val="006A62E1"/>
    <w:rsid w:val="006A6566"/>
    <w:rsid w:val="006A72C6"/>
    <w:rsid w:val="006A7310"/>
    <w:rsid w:val="006A74F4"/>
    <w:rsid w:val="006A76DC"/>
    <w:rsid w:val="006A7765"/>
    <w:rsid w:val="006A7E68"/>
    <w:rsid w:val="006B02DA"/>
    <w:rsid w:val="006B0632"/>
    <w:rsid w:val="006B08FB"/>
    <w:rsid w:val="006B0E1D"/>
    <w:rsid w:val="006B0EB0"/>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BD3"/>
    <w:rsid w:val="006E3379"/>
    <w:rsid w:val="006E33C9"/>
    <w:rsid w:val="006E34B7"/>
    <w:rsid w:val="006E36B8"/>
    <w:rsid w:val="006E3874"/>
    <w:rsid w:val="006E44A6"/>
    <w:rsid w:val="006E50D1"/>
    <w:rsid w:val="006E5585"/>
    <w:rsid w:val="006E5D83"/>
    <w:rsid w:val="006E5E32"/>
    <w:rsid w:val="006E633A"/>
    <w:rsid w:val="006E66C3"/>
    <w:rsid w:val="006E6A14"/>
    <w:rsid w:val="006E6B16"/>
    <w:rsid w:val="006E6DE8"/>
    <w:rsid w:val="006E780C"/>
    <w:rsid w:val="006F0B8C"/>
    <w:rsid w:val="006F0BA7"/>
    <w:rsid w:val="006F0F01"/>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07DB8"/>
    <w:rsid w:val="00710BF6"/>
    <w:rsid w:val="00711522"/>
    <w:rsid w:val="007116BA"/>
    <w:rsid w:val="007118A6"/>
    <w:rsid w:val="00711D96"/>
    <w:rsid w:val="007124FE"/>
    <w:rsid w:val="00712533"/>
    <w:rsid w:val="0071256F"/>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62D"/>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3A77"/>
    <w:rsid w:val="00734381"/>
    <w:rsid w:val="00734486"/>
    <w:rsid w:val="00735952"/>
    <w:rsid w:val="00735C1B"/>
    <w:rsid w:val="00736034"/>
    <w:rsid w:val="007366BD"/>
    <w:rsid w:val="0073681C"/>
    <w:rsid w:val="0073725B"/>
    <w:rsid w:val="0074033C"/>
    <w:rsid w:val="0074050E"/>
    <w:rsid w:val="00740B66"/>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2D1"/>
    <w:rsid w:val="007703C6"/>
    <w:rsid w:val="00770F2A"/>
    <w:rsid w:val="0077111A"/>
    <w:rsid w:val="007718FF"/>
    <w:rsid w:val="0077213A"/>
    <w:rsid w:val="00772272"/>
    <w:rsid w:val="00772AAC"/>
    <w:rsid w:val="0077369F"/>
    <w:rsid w:val="007744CC"/>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19A1"/>
    <w:rsid w:val="00782935"/>
    <w:rsid w:val="00782F76"/>
    <w:rsid w:val="0078339D"/>
    <w:rsid w:val="00783BA5"/>
    <w:rsid w:val="00784F9E"/>
    <w:rsid w:val="0078533C"/>
    <w:rsid w:val="007857FB"/>
    <w:rsid w:val="007861DF"/>
    <w:rsid w:val="007870BC"/>
    <w:rsid w:val="007870FC"/>
    <w:rsid w:val="00787CD0"/>
    <w:rsid w:val="007905A2"/>
    <w:rsid w:val="00791053"/>
    <w:rsid w:val="00791261"/>
    <w:rsid w:val="0079155B"/>
    <w:rsid w:val="00791774"/>
    <w:rsid w:val="007918FE"/>
    <w:rsid w:val="00791A3A"/>
    <w:rsid w:val="0079262D"/>
    <w:rsid w:val="00792A53"/>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680"/>
    <w:rsid w:val="007A3BCD"/>
    <w:rsid w:val="007A5214"/>
    <w:rsid w:val="007A59B8"/>
    <w:rsid w:val="007A5EF5"/>
    <w:rsid w:val="007A65AF"/>
    <w:rsid w:val="007A7682"/>
    <w:rsid w:val="007A79FA"/>
    <w:rsid w:val="007A7F42"/>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74D4"/>
    <w:rsid w:val="0082002E"/>
    <w:rsid w:val="0082083C"/>
    <w:rsid w:val="008209AC"/>
    <w:rsid w:val="00820C54"/>
    <w:rsid w:val="00820F37"/>
    <w:rsid w:val="00820FE6"/>
    <w:rsid w:val="00821A66"/>
    <w:rsid w:val="00821C0F"/>
    <w:rsid w:val="00822476"/>
    <w:rsid w:val="00822882"/>
    <w:rsid w:val="00822A1E"/>
    <w:rsid w:val="0082366A"/>
    <w:rsid w:val="008238C7"/>
    <w:rsid w:val="00825268"/>
    <w:rsid w:val="0082571C"/>
    <w:rsid w:val="00825B94"/>
    <w:rsid w:val="00825BB4"/>
    <w:rsid w:val="00825F68"/>
    <w:rsid w:val="0082600E"/>
    <w:rsid w:val="00826DB9"/>
    <w:rsid w:val="008273D2"/>
    <w:rsid w:val="00830E92"/>
    <w:rsid w:val="00830EB6"/>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5D7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053C"/>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5EF7"/>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63C"/>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46B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0FFE"/>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2567"/>
    <w:rsid w:val="009228DB"/>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076E"/>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466"/>
    <w:rsid w:val="009576F7"/>
    <w:rsid w:val="00960178"/>
    <w:rsid w:val="00960722"/>
    <w:rsid w:val="00961356"/>
    <w:rsid w:val="009619FE"/>
    <w:rsid w:val="00962401"/>
    <w:rsid w:val="00962510"/>
    <w:rsid w:val="0096260B"/>
    <w:rsid w:val="0096275C"/>
    <w:rsid w:val="009627FF"/>
    <w:rsid w:val="00962A27"/>
    <w:rsid w:val="00962B55"/>
    <w:rsid w:val="00962B9D"/>
    <w:rsid w:val="00962EDC"/>
    <w:rsid w:val="00964075"/>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602"/>
    <w:rsid w:val="00991675"/>
    <w:rsid w:val="00991932"/>
    <w:rsid w:val="00992382"/>
    <w:rsid w:val="00992BA2"/>
    <w:rsid w:val="00992F83"/>
    <w:rsid w:val="0099344F"/>
    <w:rsid w:val="0099360A"/>
    <w:rsid w:val="00993A3C"/>
    <w:rsid w:val="0099449B"/>
    <w:rsid w:val="0099508A"/>
    <w:rsid w:val="00995A5A"/>
    <w:rsid w:val="00995DE0"/>
    <w:rsid w:val="00995E53"/>
    <w:rsid w:val="00996931"/>
    <w:rsid w:val="00996BAA"/>
    <w:rsid w:val="009974EB"/>
    <w:rsid w:val="009978D5"/>
    <w:rsid w:val="00997A12"/>
    <w:rsid w:val="00997AFA"/>
    <w:rsid w:val="009A0C7F"/>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502"/>
    <w:rsid w:val="00A23A56"/>
    <w:rsid w:val="00A24128"/>
    <w:rsid w:val="00A2417A"/>
    <w:rsid w:val="00A2475B"/>
    <w:rsid w:val="00A24B6E"/>
    <w:rsid w:val="00A250AC"/>
    <w:rsid w:val="00A25642"/>
    <w:rsid w:val="00A2573A"/>
    <w:rsid w:val="00A25D47"/>
    <w:rsid w:val="00A2631B"/>
    <w:rsid w:val="00A26668"/>
    <w:rsid w:val="00A2681F"/>
    <w:rsid w:val="00A27478"/>
    <w:rsid w:val="00A27804"/>
    <w:rsid w:val="00A27DFE"/>
    <w:rsid w:val="00A30261"/>
    <w:rsid w:val="00A302F9"/>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7856"/>
    <w:rsid w:val="00A47B15"/>
    <w:rsid w:val="00A500C1"/>
    <w:rsid w:val="00A5094A"/>
    <w:rsid w:val="00A51708"/>
    <w:rsid w:val="00A51890"/>
    <w:rsid w:val="00A52F84"/>
    <w:rsid w:val="00A533CC"/>
    <w:rsid w:val="00A5403A"/>
    <w:rsid w:val="00A54284"/>
    <w:rsid w:val="00A5465A"/>
    <w:rsid w:val="00A54FB5"/>
    <w:rsid w:val="00A560F7"/>
    <w:rsid w:val="00A56B05"/>
    <w:rsid w:val="00A56C06"/>
    <w:rsid w:val="00A56E50"/>
    <w:rsid w:val="00A5726C"/>
    <w:rsid w:val="00A57678"/>
    <w:rsid w:val="00A57972"/>
    <w:rsid w:val="00A579F5"/>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4DBF"/>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5"/>
    <w:rsid w:val="00AD322A"/>
    <w:rsid w:val="00AD3C7F"/>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579"/>
    <w:rsid w:val="00B046AF"/>
    <w:rsid w:val="00B04ACB"/>
    <w:rsid w:val="00B05223"/>
    <w:rsid w:val="00B053D1"/>
    <w:rsid w:val="00B05B03"/>
    <w:rsid w:val="00B06036"/>
    <w:rsid w:val="00B06154"/>
    <w:rsid w:val="00B061F1"/>
    <w:rsid w:val="00B06615"/>
    <w:rsid w:val="00B07C27"/>
    <w:rsid w:val="00B07DA1"/>
    <w:rsid w:val="00B07FB2"/>
    <w:rsid w:val="00B10017"/>
    <w:rsid w:val="00B1004A"/>
    <w:rsid w:val="00B101CE"/>
    <w:rsid w:val="00B1036C"/>
    <w:rsid w:val="00B10531"/>
    <w:rsid w:val="00B10C40"/>
    <w:rsid w:val="00B10DE1"/>
    <w:rsid w:val="00B10FF8"/>
    <w:rsid w:val="00B1135A"/>
    <w:rsid w:val="00B11E02"/>
    <w:rsid w:val="00B12F0D"/>
    <w:rsid w:val="00B12FCF"/>
    <w:rsid w:val="00B13A85"/>
    <w:rsid w:val="00B13BC7"/>
    <w:rsid w:val="00B13CD4"/>
    <w:rsid w:val="00B1480A"/>
    <w:rsid w:val="00B153D8"/>
    <w:rsid w:val="00B154DE"/>
    <w:rsid w:val="00B15814"/>
    <w:rsid w:val="00B16FAE"/>
    <w:rsid w:val="00B17B14"/>
    <w:rsid w:val="00B203C4"/>
    <w:rsid w:val="00B20863"/>
    <w:rsid w:val="00B20BEC"/>
    <w:rsid w:val="00B20CDD"/>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433"/>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E6"/>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805"/>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738"/>
    <w:rsid w:val="00B96F6E"/>
    <w:rsid w:val="00BA092E"/>
    <w:rsid w:val="00BA22A8"/>
    <w:rsid w:val="00BA299A"/>
    <w:rsid w:val="00BA309F"/>
    <w:rsid w:val="00BA3E48"/>
    <w:rsid w:val="00BA4905"/>
    <w:rsid w:val="00BA4BD3"/>
    <w:rsid w:val="00BA4ECF"/>
    <w:rsid w:val="00BA535D"/>
    <w:rsid w:val="00BA5AB6"/>
    <w:rsid w:val="00BA5F7E"/>
    <w:rsid w:val="00BA6808"/>
    <w:rsid w:val="00BA6E49"/>
    <w:rsid w:val="00BA79D4"/>
    <w:rsid w:val="00BB0187"/>
    <w:rsid w:val="00BB0604"/>
    <w:rsid w:val="00BB06E7"/>
    <w:rsid w:val="00BB0831"/>
    <w:rsid w:val="00BB0E56"/>
    <w:rsid w:val="00BB1811"/>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092"/>
    <w:rsid w:val="00BC224C"/>
    <w:rsid w:val="00BC2343"/>
    <w:rsid w:val="00BC43C6"/>
    <w:rsid w:val="00BC46F9"/>
    <w:rsid w:val="00BC4B1B"/>
    <w:rsid w:val="00BC52AF"/>
    <w:rsid w:val="00BC5824"/>
    <w:rsid w:val="00BC584D"/>
    <w:rsid w:val="00BC651B"/>
    <w:rsid w:val="00BC6AA7"/>
    <w:rsid w:val="00BC6DD2"/>
    <w:rsid w:val="00BC702F"/>
    <w:rsid w:val="00BC7821"/>
    <w:rsid w:val="00BD0ECF"/>
    <w:rsid w:val="00BD1BD7"/>
    <w:rsid w:val="00BD272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68C4"/>
    <w:rsid w:val="00BE7086"/>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3BE"/>
    <w:rsid w:val="00C14A30"/>
    <w:rsid w:val="00C152FE"/>
    <w:rsid w:val="00C15D1B"/>
    <w:rsid w:val="00C16739"/>
    <w:rsid w:val="00C168DD"/>
    <w:rsid w:val="00C172F3"/>
    <w:rsid w:val="00C176CC"/>
    <w:rsid w:val="00C21031"/>
    <w:rsid w:val="00C21E1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1C9"/>
    <w:rsid w:val="00C379E9"/>
    <w:rsid w:val="00C379FD"/>
    <w:rsid w:val="00C403CD"/>
    <w:rsid w:val="00C41143"/>
    <w:rsid w:val="00C41A71"/>
    <w:rsid w:val="00C42041"/>
    <w:rsid w:val="00C42194"/>
    <w:rsid w:val="00C42B1F"/>
    <w:rsid w:val="00C434C4"/>
    <w:rsid w:val="00C43934"/>
    <w:rsid w:val="00C439FB"/>
    <w:rsid w:val="00C43AA8"/>
    <w:rsid w:val="00C43F23"/>
    <w:rsid w:val="00C441A4"/>
    <w:rsid w:val="00C44321"/>
    <w:rsid w:val="00C444F3"/>
    <w:rsid w:val="00C455A6"/>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7D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1DC7"/>
    <w:rsid w:val="00C720A3"/>
    <w:rsid w:val="00C724DA"/>
    <w:rsid w:val="00C72C6F"/>
    <w:rsid w:val="00C7350B"/>
    <w:rsid w:val="00C73F2D"/>
    <w:rsid w:val="00C73F45"/>
    <w:rsid w:val="00C74453"/>
    <w:rsid w:val="00C7473A"/>
    <w:rsid w:val="00C74E1D"/>
    <w:rsid w:val="00C750B2"/>
    <w:rsid w:val="00C75AB0"/>
    <w:rsid w:val="00C76166"/>
    <w:rsid w:val="00C76B7B"/>
    <w:rsid w:val="00C76BBD"/>
    <w:rsid w:val="00C76DE2"/>
    <w:rsid w:val="00C772BA"/>
    <w:rsid w:val="00C802D1"/>
    <w:rsid w:val="00C8036C"/>
    <w:rsid w:val="00C80CD8"/>
    <w:rsid w:val="00C80F23"/>
    <w:rsid w:val="00C81151"/>
    <w:rsid w:val="00C82255"/>
    <w:rsid w:val="00C82CC6"/>
    <w:rsid w:val="00C82E42"/>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09AE"/>
    <w:rsid w:val="00CA194C"/>
    <w:rsid w:val="00CA2202"/>
    <w:rsid w:val="00CA2B4F"/>
    <w:rsid w:val="00CA30C3"/>
    <w:rsid w:val="00CA4DF2"/>
    <w:rsid w:val="00CA5927"/>
    <w:rsid w:val="00CA635E"/>
    <w:rsid w:val="00CA6762"/>
    <w:rsid w:val="00CA6815"/>
    <w:rsid w:val="00CA6BB0"/>
    <w:rsid w:val="00CA6E99"/>
    <w:rsid w:val="00CA70CE"/>
    <w:rsid w:val="00CA79EC"/>
    <w:rsid w:val="00CA7E20"/>
    <w:rsid w:val="00CB002C"/>
    <w:rsid w:val="00CB0C33"/>
    <w:rsid w:val="00CB1936"/>
    <w:rsid w:val="00CB1E4B"/>
    <w:rsid w:val="00CB2329"/>
    <w:rsid w:val="00CB259F"/>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26A4"/>
    <w:rsid w:val="00CC3767"/>
    <w:rsid w:val="00CC3C05"/>
    <w:rsid w:val="00CC547C"/>
    <w:rsid w:val="00CC5596"/>
    <w:rsid w:val="00CC5767"/>
    <w:rsid w:val="00CC5D2F"/>
    <w:rsid w:val="00CC68CC"/>
    <w:rsid w:val="00CC701E"/>
    <w:rsid w:val="00CC7611"/>
    <w:rsid w:val="00CC7735"/>
    <w:rsid w:val="00CD0310"/>
    <w:rsid w:val="00CD0AD9"/>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61"/>
    <w:rsid w:val="00CE356D"/>
    <w:rsid w:val="00CE3FA4"/>
    <w:rsid w:val="00CE4133"/>
    <w:rsid w:val="00CE44F8"/>
    <w:rsid w:val="00CE4F89"/>
    <w:rsid w:val="00CE5277"/>
    <w:rsid w:val="00CE5575"/>
    <w:rsid w:val="00CE5B4D"/>
    <w:rsid w:val="00CE6358"/>
    <w:rsid w:val="00CE6686"/>
    <w:rsid w:val="00CE675B"/>
    <w:rsid w:val="00CE6DC6"/>
    <w:rsid w:val="00CE6E0A"/>
    <w:rsid w:val="00CE6E97"/>
    <w:rsid w:val="00CE7868"/>
    <w:rsid w:val="00CE796C"/>
    <w:rsid w:val="00CF086B"/>
    <w:rsid w:val="00CF18F5"/>
    <w:rsid w:val="00CF1B70"/>
    <w:rsid w:val="00CF1DD1"/>
    <w:rsid w:val="00CF2161"/>
    <w:rsid w:val="00CF2307"/>
    <w:rsid w:val="00CF26AE"/>
    <w:rsid w:val="00CF2D54"/>
    <w:rsid w:val="00CF307B"/>
    <w:rsid w:val="00CF311F"/>
    <w:rsid w:val="00CF469C"/>
    <w:rsid w:val="00CF4952"/>
    <w:rsid w:val="00CF5047"/>
    <w:rsid w:val="00CF5461"/>
    <w:rsid w:val="00CF5622"/>
    <w:rsid w:val="00CF5C26"/>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FE0"/>
    <w:rsid w:val="00D07211"/>
    <w:rsid w:val="00D07307"/>
    <w:rsid w:val="00D076A9"/>
    <w:rsid w:val="00D07754"/>
    <w:rsid w:val="00D078D1"/>
    <w:rsid w:val="00D07B55"/>
    <w:rsid w:val="00D105E3"/>
    <w:rsid w:val="00D10D2C"/>
    <w:rsid w:val="00D10FEA"/>
    <w:rsid w:val="00D11A85"/>
    <w:rsid w:val="00D11C68"/>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614"/>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A3B"/>
    <w:rsid w:val="00D52C92"/>
    <w:rsid w:val="00D537E1"/>
    <w:rsid w:val="00D53929"/>
    <w:rsid w:val="00D539D0"/>
    <w:rsid w:val="00D53DF4"/>
    <w:rsid w:val="00D540DC"/>
    <w:rsid w:val="00D543C0"/>
    <w:rsid w:val="00D55616"/>
    <w:rsid w:val="00D5574C"/>
    <w:rsid w:val="00D55DAC"/>
    <w:rsid w:val="00D56622"/>
    <w:rsid w:val="00D56D04"/>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934"/>
    <w:rsid w:val="00D70B0C"/>
    <w:rsid w:val="00D70C23"/>
    <w:rsid w:val="00D7145C"/>
    <w:rsid w:val="00D71F5F"/>
    <w:rsid w:val="00D73A88"/>
    <w:rsid w:val="00D73F98"/>
    <w:rsid w:val="00D744BC"/>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90A81"/>
    <w:rsid w:val="00D90B7D"/>
    <w:rsid w:val="00D90DCE"/>
    <w:rsid w:val="00D91A7E"/>
    <w:rsid w:val="00D92168"/>
    <w:rsid w:val="00D9231C"/>
    <w:rsid w:val="00D92A5E"/>
    <w:rsid w:val="00D93315"/>
    <w:rsid w:val="00D935BD"/>
    <w:rsid w:val="00D93F1F"/>
    <w:rsid w:val="00D940B5"/>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7E"/>
    <w:rsid w:val="00DB37EE"/>
    <w:rsid w:val="00DB401F"/>
    <w:rsid w:val="00DB4450"/>
    <w:rsid w:val="00DB4EE7"/>
    <w:rsid w:val="00DB521D"/>
    <w:rsid w:val="00DB5971"/>
    <w:rsid w:val="00DB5D51"/>
    <w:rsid w:val="00DB5F53"/>
    <w:rsid w:val="00DB7B69"/>
    <w:rsid w:val="00DC048F"/>
    <w:rsid w:val="00DC0A2F"/>
    <w:rsid w:val="00DC0DBE"/>
    <w:rsid w:val="00DC1AED"/>
    <w:rsid w:val="00DC234A"/>
    <w:rsid w:val="00DC2AA0"/>
    <w:rsid w:val="00DC3261"/>
    <w:rsid w:val="00DC36AD"/>
    <w:rsid w:val="00DC41E4"/>
    <w:rsid w:val="00DC42D9"/>
    <w:rsid w:val="00DC43D0"/>
    <w:rsid w:val="00DC496E"/>
    <w:rsid w:val="00DC5116"/>
    <w:rsid w:val="00DC7C77"/>
    <w:rsid w:val="00DC7D92"/>
    <w:rsid w:val="00DC7FD5"/>
    <w:rsid w:val="00DD02FF"/>
    <w:rsid w:val="00DD0DC7"/>
    <w:rsid w:val="00DD196B"/>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1D3"/>
    <w:rsid w:val="00DE353C"/>
    <w:rsid w:val="00DE401C"/>
    <w:rsid w:val="00DE5EA8"/>
    <w:rsid w:val="00DE5F61"/>
    <w:rsid w:val="00DE65FD"/>
    <w:rsid w:val="00DE6E2F"/>
    <w:rsid w:val="00DE6F47"/>
    <w:rsid w:val="00DE7D13"/>
    <w:rsid w:val="00DF192E"/>
    <w:rsid w:val="00DF1EAE"/>
    <w:rsid w:val="00DF2A18"/>
    <w:rsid w:val="00DF3816"/>
    <w:rsid w:val="00DF3818"/>
    <w:rsid w:val="00DF3A23"/>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12"/>
    <w:rsid w:val="00E144A3"/>
    <w:rsid w:val="00E14523"/>
    <w:rsid w:val="00E14972"/>
    <w:rsid w:val="00E14CB9"/>
    <w:rsid w:val="00E151F2"/>
    <w:rsid w:val="00E1538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2FE6"/>
    <w:rsid w:val="00E44E78"/>
    <w:rsid w:val="00E4523F"/>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B64"/>
    <w:rsid w:val="00E56331"/>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6097"/>
    <w:rsid w:val="00EB6212"/>
    <w:rsid w:val="00EB6BB5"/>
    <w:rsid w:val="00EB6E30"/>
    <w:rsid w:val="00EB7618"/>
    <w:rsid w:val="00EB7B51"/>
    <w:rsid w:val="00EB7F93"/>
    <w:rsid w:val="00EC086C"/>
    <w:rsid w:val="00EC1720"/>
    <w:rsid w:val="00EC1731"/>
    <w:rsid w:val="00EC2385"/>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0744"/>
    <w:rsid w:val="00EF11DF"/>
    <w:rsid w:val="00EF130D"/>
    <w:rsid w:val="00EF1D48"/>
    <w:rsid w:val="00EF30E0"/>
    <w:rsid w:val="00EF3D05"/>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9EC"/>
    <w:rsid w:val="00F3443B"/>
    <w:rsid w:val="00F34CCB"/>
    <w:rsid w:val="00F34FDD"/>
    <w:rsid w:val="00F35279"/>
    <w:rsid w:val="00F35923"/>
    <w:rsid w:val="00F35F1A"/>
    <w:rsid w:val="00F36130"/>
    <w:rsid w:val="00F362AC"/>
    <w:rsid w:val="00F3644F"/>
    <w:rsid w:val="00F36B71"/>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69F4"/>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4F88"/>
    <w:rsid w:val="00F7564C"/>
    <w:rsid w:val="00F75EA9"/>
    <w:rsid w:val="00F76220"/>
    <w:rsid w:val="00F769BE"/>
    <w:rsid w:val="00F7735C"/>
    <w:rsid w:val="00F77BD5"/>
    <w:rsid w:val="00F801A7"/>
    <w:rsid w:val="00F805D1"/>
    <w:rsid w:val="00F808BA"/>
    <w:rsid w:val="00F82012"/>
    <w:rsid w:val="00F8216D"/>
    <w:rsid w:val="00F82E6B"/>
    <w:rsid w:val="00F83662"/>
    <w:rsid w:val="00F838C0"/>
    <w:rsid w:val="00F83D4A"/>
    <w:rsid w:val="00F84032"/>
    <w:rsid w:val="00F856E3"/>
    <w:rsid w:val="00F85C16"/>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290"/>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0C43"/>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5D9E"/>
    <w:rsid w:val="00FD634B"/>
    <w:rsid w:val="00FD6AC8"/>
    <w:rsid w:val="00FD76F4"/>
    <w:rsid w:val="00FD785B"/>
    <w:rsid w:val="00FE02F8"/>
    <w:rsid w:val="00FE0A6C"/>
    <w:rsid w:val="00FE1386"/>
    <w:rsid w:val="00FE1727"/>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1664"/>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3B494E8D-C57D-40BF-A33F-984B467B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sid w:val="0003228A"/>
    <w:rPr>
      <w:rFonts w:cs="Times New Roman"/>
      <w:sz w:val="24"/>
      <w:lang w:val="en-GB"/>
    </w:rPr>
  </w:style>
  <w:style w:type="character" w:customStyle="1" w:styleId="2Char">
    <w:name w:val="标题 2 Char"/>
    <w:link w:val="20"/>
    <w:uiPriority w:val="99"/>
    <w:qFormat/>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uiPriority w:val="99"/>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uiPriority w:val="99"/>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customStyle="1" w:styleId="Chara">
    <w:name w:val="脚注文本 Char"/>
    <w:link w:val="af4"/>
    <w:locked/>
    <w:rsid w:val="006D141C"/>
    <w:rPr>
      <w:rFonts w:cs="Times New Roman"/>
      <w:kern w:val="2"/>
      <w:sz w:val="18"/>
      <w:szCs w:val="18"/>
    </w:rPr>
  </w:style>
  <w:style w:type="character" w:styleId="af5">
    <w:name w:val="footnote reference"/>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AE34CD"/>
    <w:pPr>
      <w:tabs>
        <w:tab w:val="right" w:leader="dot" w:pos="9072"/>
      </w:tabs>
    </w:pPr>
  </w:style>
  <w:style w:type="paragraph" w:styleId="32">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EF021C"/>
    <w:rPr>
      <w:b/>
      <w:bCs/>
    </w:rPr>
  </w:style>
  <w:style w:type="paragraph" w:styleId="40">
    <w:name w:val="toc 4"/>
    <w:basedOn w:val="a"/>
    <w:next w:val="a"/>
    <w:autoRedefine/>
    <w:uiPriority w:val="39"/>
    <w:unhideWhenUsed/>
    <w:rsid w:val="00BB1811"/>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BB1811"/>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BB1811"/>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BB1811"/>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BB1811"/>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BB1811"/>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2FF67-B0E4-420C-B285-57BAEDF30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61</Pages>
  <Words>32406</Words>
  <Characters>21242</Characters>
  <Application>Microsoft Office Word</Application>
  <DocSecurity>0</DocSecurity>
  <Lines>177</Lines>
  <Paragraphs>107</Paragraphs>
  <ScaleCrop>false</ScaleCrop>
  <Company/>
  <LinksUpToDate>false</LinksUpToDate>
  <CharactersWithSpaces>53541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郝婷婷</cp:lastModifiedBy>
  <cp:revision>32</cp:revision>
  <cp:lastPrinted>2007-07-19T00:46:00Z</cp:lastPrinted>
  <dcterms:created xsi:type="dcterms:W3CDTF">2019-03-04T09:51:00Z</dcterms:created>
  <dcterms:modified xsi:type="dcterms:W3CDTF">2020-04-17T03:42:00Z</dcterms:modified>
</cp:coreProperties>
</file>